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tblGrid>
      <w:tr w:rsidR="00792DD1">
        <w:trPr>
          <w:trHeight w:val="400"/>
        </w:trPr>
        <w:tc>
          <w:tcPr>
            <w:tcW w:w="3343" w:type="dxa"/>
          </w:tcPr>
          <w:p w:rsidR="00792DD1" w:rsidRDefault="00C942EB">
            <w:pPr>
              <w:suppressAutoHyphens/>
              <w:kinsoku w:val="0"/>
              <w:autoSpaceDE w:val="0"/>
              <w:autoSpaceDN w:val="0"/>
              <w:spacing w:line="366" w:lineRule="atLeast"/>
              <w:jc w:val="left"/>
              <w:rPr>
                <w:rFonts w:ascii="ＭＳ ゴシック" w:hAnsi="ＭＳ ゴシック"/>
              </w:rPr>
            </w:pPr>
            <w:r>
              <w:rPr>
                <w:rFonts w:ascii="ＭＳ ゴシック" w:eastAsia="ＭＳ ゴシック" w:hAnsi="ＭＳ ゴシック" w:hint="eastAsia"/>
              </w:rPr>
              <w:t>認定権者記載欄</w:t>
            </w:r>
          </w:p>
        </w:tc>
      </w:tr>
      <w:tr w:rsidR="00792DD1">
        <w:trPr>
          <w:trHeight w:val="400"/>
        </w:trPr>
        <w:tc>
          <w:tcPr>
            <w:tcW w:w="3343" w:type="dxa"/>
          </w:tcPr>
          <w:p w:rsidR="00792DD1" w:rsidRDefault="00792DD1">
            <w:pPr>
              <w:suppressAutoHyphens/>
              <w:kinsoku w:val="0"/>
              <w:autoSpaceDE w:val="0"/>
              <w:autoSpaceDN w:val="0"/>
              <w:spacing w:line="366" w:lineRule="atLeast"/>
              <w:jc w:val="left"/>
              <w:rPr>
                <w:rFonts w:ascii="ＭＳ ゴシック" w:eastAsia="ＭＳ ゴシック" w:hAnsi="ＭＳ ゴシック"/>
              </w:rPr>
            </w:pPr>
          </w:p>
        </w:tc>
      </w:tr>
    </w:tbl>
    <w:p w:rsidR="00792DD1" w:rsidRDefault="00792DD1">
      <w:pPr>
        <w:suppressAutoHyphens/>
        <w:kinsoku w:val="0"/>
        <w:wordWrap w:val="0"/>
        <w:autoSpaceDE w:val="0"/>
        <w:autoSpaceDN w:val="0"/>
        <w:spacing w:line="366" w:lineRule="atLeast"/>
        <w:jc w:val="left"/>
        <w:rPr>
          <w:rFonts w:ascii="ＭＳ ゴシック" w:eastAsia="ＭＳ ゴシック" w:hAnsi="ＭＳ ゴシック"/>
          <w:kern w:val="0"/>
        </w:rPr>
      </w:pPr>
    </w:p>
    <w:p w:rsidR="00792DD1" w:rsidRDefault="00C942E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kern w:val="0"/>
        </w:rPr>
        <w:t>様式第５－（イ）－③　（１以上の指定業種に属する事業を営む兼業者）</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92DD1">
        <w:trPr>
          <w:trHeight w:val="9699"/>
        </w:trPr>
        <w:tc>
          <w:tcPr>
            <w:tcW w:w="9923" w:type="dxa"/>
            <w:tcBorders>
              <w:top w:val="single" w:sz="4" w:space="0" w:color="000000"/>
              <w:left w:val="single" w:sz="4" w:space="0" w:color="000000"/>
              <w:bottom w:val="single" w:sz="4" w:space="0" w:color="000000"/>
              <w:right w:val="single" w:sz="4" w:space="0" w:color="000000"/>
            </w:tcBorders>
          </w:tcPr>
          <w:p w:rsidR="00792DD1" w:rsidRDefault="00C942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kern w:val="0"/>
              </w:rPr>
            </w:pPr>
            <w:r>
              <w:rPr>
                <w:rFonts w:ascii="ＭＳ ゴシック" w:eastAsia="ＭＳ ゴシック" w:hAnsi="ＭＳ ゴシック" w:hint="eastAsia"/>
                <w:kern w:val="0"/>
              </w:rPr>
              <w:t>中小企業信用保険法第２条第５項第５号の規定による認定申請書（イ－③）</w:t>
            </w:r>
          </w:p>
          <w:p w:rsidR="00792DD1" w:rsidRDefault="00792D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kern w:val="0"/>
              </w:rPr>
            </w:pP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令和　　年　　月　　日</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（宛先）金沢市長</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（申請者）</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住　　所　</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会</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社</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名　</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color="000000"/>
              </w:rPr>
              <w:t xml:space="preserve">代表者名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p>
          <w:p w:rsidR="00792DD1" w:rsidRDefault="00792D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私は、表に記載する業を営んでいるが、下記のとおり、</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（注２）が生じているため、経営の安定に支障が生じておりますので、中小企業信用保険法第２条第５項第５号の規定に基づき認定されるようお願いします。</w:t>
            </w:r>
          </w:p>
          <w:p w:rsidR="00792DD1" w:rsidRDefault="00C942EB">
            <w:pPr>
              <w:pStyle w:val="af2"/>
              <w:rPr>
                <w:color w:val="auto"/>
              </w:rPr>
            </w:pPr>
            <w:r>
              <w:rPr>
                <w:rFonts w:hint="eastAsia"/>
                <w:color w:val="auto"/>
              </w:rPr>
              <w:t>記</w:t>
            </w:r>
          </w:p>
          <w:p w:rsidR="00792DD1" w:rsidRDefault="00C942EB">
            <w:pPr>
              <w:pStyle w:val="af4"/>
              <w:jc w:val="left"/>
              <w:rPr>
                <w:color w:val="auto"/>
              </w:rPr>
            </w:pPr>
            <w:r>
              <w:rPr>
                <w:rFonts w:hint="eastAsia"/>
                <w:color w:val="auto"/>
              </w:rPr>
              <w:t>（表</w:t>
            </w:r>
            <w:r>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792DD1">
              <w:trPr>
                <w:trHeight w:val="359"/>
              </w:trPr>
              <w:tc>
                <w:tcPr>
                  <w:tcW w:w="3188" w:type="dxa"/>
                  <w:tcBorders>
                    <w:top w:val="single" w:sz="24" w:space="0" w:color="auto"/>
                    <w:left w:val="single" w:sz="24" w:space="0" w:color="auto"/>
                    <w:bottom w:val="single" w:sz="24" w:space="0" w:color="auto"/>
                    <w:right w:val="single" w:sz="24" w:space="0" w:color="auto"/>
                  </w:tcBorders>
                </w:tcPr>
                <w:p w:rsidR="00792DD1" w:rsidRDefault="00792DD1">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792DD1" w:rsidRDefault="00792D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792DD1" w:rsidRDefault="00792D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r>
            <w:tr w:rsidR="00792DD1">
              <w:trPr>
                <w:trHeight w:val="375"/>
              </w:trPr>
              <w:tc>
                <w:tcPr>
                  <w:tcW w:w="3188" w:type="dxa"/>
                  <w:tcBorders>
                    <w:top w:val="single" w:sz="24" w:space="0" w:color="auto"/>
                    <w:left w:val="single" w:sz="4" w:space="0" w:color="auto"/>
                    <w:bottom w:val="single" w:sz="4" w:space="0" w:color="auto"/>
                    <w:right w:val="single" w:sz="4" w:space="0" w:color="auto"/>
                  </w:tcBorders>
                </w:tcPr>
                <w:p w:rsidR="00792DD1" w:rsidRDefault="00792D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792DD1" w:rsidRDefault="00792D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792DD1" w:rsidRDefault="00792D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r>
          </w:tbl>
          <w:p w:rsidR="00792DD1" w:rsidRDefault="00C942EB">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92DD1" w:rsidRDefault="00792D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売上高等</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spacing w:val="16"/>
                <w:kern w:val="0"/>
              </w:rPr>
              <w:t>（１）前年の企業全体の売上高等に対する、上記の表に記載した指定業種（以下同じ。）に属する事業の売上高等の減少額等の割合</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Ｂ－Ａ</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Ｄ</w:t>
            </w:r>
            <w:r>
              <w:rPr>
                <w:rFonts w:ascii="ＭＳ ゴシック" w:eastAsia="ＭＳ ゴシック" w:hAnsi="ＭＳ ゴシック"/>
                <w:kern w:val="0"/>
              </w:rPr>
              <w:t xml:space="preserve">   </w:t>
            </w:r>
            <w:r>
              <w:rPr>
                <w:rFonts w:ascii="ＭＳ ゴシック" w:eastAsia="ＭＳ ゴシック" w:hAnsi="ＭＳ ゴシック" w:hint="eastAsia"/>
                <w:kern w:val="0"/>
              </w:rPr>
              <w:t>×</w:t>
            </w:r>
            <w:r>
              <w:rPr>
                <w:rFonts w:ascii="ＭＳ ゴシック" w:eastAsia="ＭＳ ゴシック" w:hAnsi="ＭＳ ゴシック"/>
                <w:kern w:val="0"/>
              </w:rPr>
              <w:t xml:space="preserve">100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color="000000"/>
              </w:rPr>
              <w:t xml:space="preserve">割合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Ａ：申込時点における最近３か月間の指定業種に属する事業の売上高等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rPr>
              <w:t xml:space="preserve">　　　　　　　千円</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　　Ｂ：Ａの期間に対応する前年の３か月間の指定業種に属する事業の売上高等</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千円</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kern w:val="0"/>
              </w:rPr>
            </w:pPr>
            <w:r>
              <w:rPr>
                <w:rFonts w:ascii="ＭＳ ゴシック" w:eastAsia="ＭＳ ゴシック" w:hAnsi="ＭＳ ゴシック" w:hint="eastAsia"/>
                <w:kern w:val="0"/>
              </w:rPr>
              <w:t xml:space="preserve">　　Ｄ：Ａの期間に対応する前年の３か月間の全体の売上高等</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u w:val="single"/>
              </w:rPr>
              <w:t xml:space="preserve">          </w:t>
            </w:r>
            <w:r>
              <w:rPr>
                <w:rFonts w:ascii="ＭＳ ゴシック" w:eastAsia="ＭＳ ゴシック" w:hAnsi="ＭＳ ゴシック" w:hint="eastAsia"/>
                <w:kern w:val="0"/>
                <w:u w:val="single"/>
              </w:rPr>
              <w:t xml:space="preserve">　　</w:t>
            </w:r>
            <w:r>
              <w:rPr>
                <w:rFonts w:ascii="ＭＳ ゴシック" w:eastAsia="ＭＳ ゴシック" w:hAnsi="ＭＳ ゴシック"/>
                <w:kern w:val="0"/>
                <w:u w:val="single"/>
              </w:rPr>
              <w:t xml:space="preserve">  </w:t>
            </w:r>
            <w:r>
              <w:rPr>
                <w:rFonts w:ascii="ＭＳ ゴシック" w:eastAsia="ＭＳ ゴシック" w:hAnsi="ＭＳ ゴシック" w:hint="eastAsia"/>
                <w:kern w:val="0"/>
                <w:u w:val="single"/>
              </w:rPr>
              <w:t>千円</w:t>
            </w:r>
          </w:p>
          <w:p w:rsidR="00792DD1" w:rsidRDefault="00792D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spacing w:val="16"/>
                <w:kern w:val="0"/>
              </w:rPr>
              <w:t>（２）企業全体の売上高等の減少率</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Pr>
                <w:rFonts w:ascii="ＭＳ ゴシック" w:eastAsia="ＭＳ ゴシック" w:hAnsi="ＭＳ ゴシック" w:hint="eastAsia"/>
                <w:spacing w:val="16"/>
                <w:kern w:val="0"/>
              </w:rPr>
              <w:t xml:space="preserve">　　　　</w:t>
            </w:r>
            <w:r>
              <w:rPr>
                <w:rFonts w:ascii="ＭＳ ゴシック" w:eastAsia="ＭＳ ゴシック" w:hAnsi="ＭＳ ゴシック" w:hint="eastAsia"/>
                <w:spacing w:val="16"/>
                <w:kern w:val="0"/>
                <w:u w:val="single"/>
              </w:rPr>
              <w:t>Ｄ－Ｃ</w:t>
            </w:r>
          </w:p>
          <w:p w:rsidR="00792DD1"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Pr>
                <w:rFonts w:ascii="ＭＳ ゴシック" w:eastAsia="ＭＳ ゴシック" w:hAnsi="ＭＳ ゴシック" w:hint="eastAsia"/>
                <w:spacing w:val="16"/>
                <w:kern w:val="0"/>
              </w:rPr>
              <w:t xml:space="preserve">　　　　　Ｄ　　×</w:t>
            </w:r>
            <w:r>
              <w:rPr>
                <w:rFonts w:ascii="ＭＳ ゴシック" w:eastAsia="ＭＳ ゴシック" w:hAnsi="ＭＳ ゴシック"/>
                <w:spacing w:val="16"/>
                <w:kern w:val="0"/>
              </w:rPr>
              <w:t>100</w:t>
            </w:r>
            <w:r>
              <w:rPr>
                <w:rFonts w:ascii="ＭＳ ゴシック" w:eastAsia="ＭＳ ゴシック" w:hAnsi="ＭＳ ゴシック" w:hint="eastAsia"/>
                <w:spacing w:val="16"/>
                <w:kern w:val="0"/>
              </w:rPr>
              <w:t xml:space="preserve">　　　　　　　　　　</w:t>
            </w:r>
            <w:r>
              <w:rPr>
                <w:rFonts w:ascii="ＭＳ ゴシック" w:eastAsia="ＭＳ ゴシック" w:hAnsi="ＭＳ ゴシック" w:hint="eastAsia"/>
                <w:spacing w:val="16"/>
                <w:kern w:val="0"/>
                <w:u w:val="single"/>
              </w:rPr>
              <w:t>減少率　　　　％</w:t>
            </w:r>
          </w:p>
          <w:p w:rsidR="00792DD1" w:rsidRDefault="00C942EB">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hAnsi="ＭＳ ゴシック"/>
                <w:kern w:val="0"/>
              </w:rPr>
            </w:pPr>
            <w:r>
              <w:rPr>
                <w:rFonts w:ascii="ＭＳ ゴシック" w:eastAsia="ＭＳ ゴシック" w:hAnsi="ＭＳ ゴシック" w:hint="eastAsia"/>
                <w:kern w:val="0"/>
              </w:rPr>
              <w:t xml:space="preserve">Ｃ：Ａの期間の全体の売上高等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 xml:space="preserve">　　　　　　　千円</w:t>
            </w:r>
          </w:p>
          <w:p w:rsidR="00792DD1" w:rsidRDefault="00C942EB">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Ｄ：Ａの期間に対応する前年の３か月間の全体の売上高等　　　　　　</w:t>
            </w:r>
            <w:r>
              <w:rPr>
                <w:rFonts w:ascii="ＭＳ ゴシック" w:eastAsia="ＭＳ ゴシック" w:hAnsi="ＭＳ ゴシック" w:hint="eastAsia"/>
                <w:kern w:val="0"/>
                <w:u w:val="single"/>
              </w:rPr>
              <w:t xml:space="preserve">　　　　　　　千円</w:t>
            </w:r>
          </w:p>
        </w:tc>
      </w:tr>
    </w:tbl>
    <w:p w:rsidR="00792DD1" w:rsidRDefault="00C942EB">
      <w:r>
        <w:rPr>
          <w:noProof/>
        </w:rPr>
        <mc:AlternateContent>
          <mc:Choice Requires="wps">
            <w:drawing>
              <wp:anchor distT="0" distB="0" distL="114300" distR="114300" simplePos="0" relativeHeight="2" behindDoc="0" locked="0" layoutInCell="1" hidden="0" allowOverlap="1">
                <wp:simplePos x="0" y="0"/>
                <wp:positionH relativeFrom="column">
                  <wp:posOffset>75565</wp:posOffset>
                </wp:positionH>
                <wp:positionV relativeFrom="paragraph">
                  <wp:posOffset>48895</wp:posOffset>
                </wp:positionV>
                <wp:extent cx="6281420" cy="1320165"/>
                <wp:effectExtent l="635" t="635" r="29845" b="10795"/>
                <wp:wrapNone/>
                <wp:docPr id="10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320165"/>
                        </a:xfrm>
                        <a:prstGeom prst="rect">
                          <a:avLst/>
                        </a:prstGeom>
                        <a:noFill/>
                        <a:ln w="9525">
                          <a:solidFill>
                            <a:srgbClr val="FFFFFF"/>
                          </a:solidFill>
                          <a:miter lim="800000"/>
                          <a:headEnd/>
                          <a:tailEnd/>
                        </a:ln>
                      </wps:spPr>
                      <wps:txbx>
                        <w:txbxContent>
                          <w:p w:rsidR="00792DD1" w:rsidRDefault="00C942EB">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w:t>
                            </w:r>
                          </w:p>
                          <w:p w:rsidR="00792DD1" w:rsidRDefault="00C942EB">
                            <w:pPr>
                              <w:suppressAutoHyphens/>
                              <w:kinsoku w:val="0"/>
                              <w:wordWrap w:val="0"/>
                              <w:overflowPunct w:val="0"/>
                              <w:autoSpaceDE w:val="0"/>
                              <w:autoSpaceDN w:val="0"/>
                              <w:adjustRightInd w:val="0"/>
                              <w:spacing w:line="240" w:lineRule="exact"/>
                              <w:ind w:leftChars="334" w:left="716" w:hangingChars="6" w:hanging="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相当程度の影響を与えていることによって、申請者全体の売上高等が認定基準を</w:t>
                            </w:r>
                          </w:p>
                          <w:p w:rsidR="00792DD1" w:rsidRDefault="00C942EB">
                            <w:pPr>
                              <w:suppressAutoHyphens/>
                              <w:kinsoku w:val="0"/>
                              <w:wordWrap w:val="0"/>
                              <w:overflowPunct w:val="0"/>
                              <w:autoSpaceDE w:val="0"/>
                              <w:autoSpaceDN w:val="0"/>
                              <w:adjustRightInd w:val="0"/>
                              <w:spacing w:line="240" w:lineRule="exact"/>
                              <w:ind w:leftChars="334" w:left="716" w:hangingChars="6" w:hanging="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満たす場合に使用する。</w:t>
                            </w:r>
                          </w:p>
                          <w:p w:rsidR="00792DD1" w:rsidRDefault="00C942EB">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792DD1" w:rsidRDefault="00C942E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92DD1" w:rsidRDefault="00C942E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92DD1" w:rsidRDefault="00C942E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5pt;margin-top:3.85pt;width:494.6pt;height:103.9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" filled="f" strokecolor="white">
                <v:textbox style="mso-fit-shape-to-text:t">
                  <w:txbxContent>
                    <w:p w:rsidR="00792DD1" w:rsidRDefault="00C942EB">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w:t>
                      </w:r>
                    </w:p>
                    <w:p w:rsidR="00792DD1" w:rsidRDefault="00C942EB">
                      <w:pPr>
                        <w:suppressAutoHyphens/>
                        <w:kinsoku w:val="0"/>
                        <w:wordWrap w:val="0"/>
                        <w:overflowPunct w:val="0"/>
                        <w:autoSpaceDE w:val="0"/>
                        <w:autoSpaceDN w:val="0"/>
                        <w:adjustRightInd w:val="0"/>
                        <w:spacing w:line="240" w:lineRule="exact"/>
                        <w:ind w:leftChars="334" w:left="716" w:hangingChars="6" w:hanging="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相当程度の影響を与えていることによって、申請者全体の売上高等が認定基準を</w:t>
                      </w:r>
                    </w:p>
                    <w:p w:rsidR="00792DD1" w:rsidRDefault="00C942EB">
                      <w:pPr>
                        <w:suppressAutoHyphens/>
                        <w:kinsoku w:val="0"/>
                        <w:wordWrap w:val="0"/>
                        <w:overflowPunct w:val="0"/>
                        <w:autoSpaceDE w:val="0"/>
                        <w:autoSpaceDN w:val="0"/>
                        <w:adjustRightInd w:val="0"/>
                        <w:spacing w:line="240" w:lineRule="exact"/>
                        <w:ind w:leftChars="334" w:left="716" w:hangingChars="6" w:hanging="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満たす場合に使用する。</w:t>
                      </w:r>
                    </w:p>
                    <w:p w:rsidR="00792DD1" w:rsidRDefault="00C942EB">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792DD1" w:rsidRDefault="00C942E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92DD1" w:rsidRDefault="00C942E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92DD1" w:rsidRDefault="00C942E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792DD1" w:rsidRDefault="00792DD1"/>
    <w:p w:rsidR="00792DD1" w:rsidRDefault="00792DD1"/>
    <w:p w:rsidR="00792DD1" w:rsidRDefault="00792DD1"/>
    <w:p w:rsidR="00792DD1" w:rsidRDefault="00792DD1"/>
    <w:p w:rsidR="00792DD1" w:rsidRDefault="00792DD1"/>
    <w:p w:rsidR="00792DD1" w:rsidRDefault="00792DD1"/>
    <w:p w:rsidR="00792DD1" w:rsidRDefault="00792DD1"/>
    <w:p w:rsidR="00C942EB" w:rsidRDefault="00C942EB" w:rsidP="00C942EB">
      <w:pPr>
        <w:suppressAutoHyphens/>
        <w:textAlignment w:val="baseline"/>
      </w:pPr>
      <w:r>
        <w:rPr>
          <w:rFonts w:ascii="ＭＳ ゴシック" w:eastAsia="ＭＳ ゴシック" w:hAnsi="ＭＳ ゴシック"/>
          <w:noProof/>
          <w:color w:val="000000"/>
          <w:kern w:val="0"/>
        </w:rPr>
        <mc:AlternateContent>
          <mc:Choice Requires="wps">
            <w:drawing>
              <wp:anchor distT="0" distB="0" distL="114300" distR="114300" simplePos="0" relativeHeight="251658752" behindDoc="0" locked="0" layoutInCell="1" allowOverlap="1" wp14:anchorId="43C60FF8" wp14:editId="205F6CAB">
                <wp:simplePos x="0" y="0"/>
                <wp:positionH relativeFrom="column">
                  <wp:posOffset>-4182</wp:posOffset>
                </wp:positionH>
                <wp:positionV relativeFrom="paragraph">
                  <wp:posOffset>99898</wp:posOffset>
                </wp:positionV>
                <wp:extent cx="6086475" cy="1199072"/>
                <wp:effectExtent l="0" t="0" r="9525" b="1270"/>
                <wp:wrapNone/>
                <wp:docPr id="1" name="テキスト ボックス 1"/>
                <wp:cNvGraphicFramePr/>
                <a:graphic xmlns:a="http://schemas.openxmlformats.org/drawingml/2006/main">
                  <a:graphicData uri="http://schemas.microsoft.com/office/word/2010/wordprocessingShape">
                    <wps:wsp>
                      <wps:cNvSpPr txBox="1"/>
                      <wps:spPr>
                        <a:xfrm>
                          <a:off x="0" y="0"/>
                          <a:ext cx="6086475" cy="1199072"/>
                        </a:xfrm>
                        <a:prstGeom prst="rect">
                          <a:avLst/>
                        </a:prstGeom>
                        <a:solidFill>
                          <a:schemeClr val="lt1"/>
                        </a:solidFill>
                        <a:ln w="6350">
                          <a:noFill/>
                        </a:ln>
                      </wps:spPr>
                      <wps:txbx>
                        <w:txbxContent>
                          <w:p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C942EB" w:rsidRPr="00F115F8" w:rsidRDefault="00C942EB" w:rsidP="00C942EB">
                            <w:pPr>
                              <w:rPr>
                                <w:rFonts w:ascii="ＭＳ ゴシック" w:eastAsia="ＭＳ ゴシック" w:hAnsi="ＭＳ ゴシック"/>
                              </w:rPr>
                            </w:pPr>
                          </w:p>
                          <w:p w:rsidR="00C942EB" w:rsidRPr="00F115F8" w:rsidRDefault="00C942EB" w:rsidP="00C942EB">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60FF8" id="テキスト ボックス 1" o:spid="_x0000_s1027" type="#_x0000_t202" style="position:absolute;left:0;text-align:left;margin-left:-.35pt;margin-top:7.85pt;width:479.25pt;height:9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" fillcolor="white [3201]" stroked="f" strokeweight=".5pt">
                <v:textbox>
                  <w:txbxContent>
                    <w:p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C942EB" w:rsidRPr="00F115F8" w:rsidRDefault="00C942EB" w:rsidP="00C942EB">
                      <w:pPr>
                        <w:rPr>
                          <w:rFonts w:ascii="ＭＳ ゴシック" w:eastAsia="ＭＳ ゴシック" w:hAnsi="ＭＳ ゴシック"/>
                        </w:rPr>
                      </w:pPr>
                    </w:p>
                    <w:p w:rsidR="00C942EB" w:rsidRPr="00F115F8" w:rsidRDefault="00C942EB" w:rsidP="00C942EB">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v:textbox>
              </v:shape>
            </w:pict>
          </mc:Fallback>
        </mc:AlternateContent>
      </w:r>
    </w:p>
    <w:p w:rsidR="00C942EB" w:rsidRDefault="00C942EB" w:rsidP="00C942EB">
      <w:pPr>
        <w:suppressAutoHyphens/>
        <w:textAlignment w:val="baseline"/>
      </w:pPr>
    </w:p>
    <w:p w:rsidR="00C942EB" w:rsidRDefault="00C942EB" w:rsidP="00C942EB">
      <w:pPr>
        <w:suppressAutoHyphens/>
        <w:textAlignment w:val="baseline"/>
      </w:pPr>
    </w:p>
    <w:p w:rsidR="00C942EB" w:rsidRDefault="00C942EB" w:rsidP="00C942EB">
      <w:pPr>
        <w:suppressAutoHyphens/>
        <w:textAlignment w:val="baseline"/>
      </w:pPr>
    </w:p>
    <w:p w:rsidR="00C942EB" w:rsidRDefault="00C942EB" w:rsidP="00C942EB">
      <w:pPr>
        <w:suppressAutoHyphens/>
        <w:textAlignment w:val="baseline"/>
      </w:pPr>
    </w:p>
    <w:p w:rsidR="00C942EB" w:rsidRDefault="00C942EB" w:rsidP="00C942EB">
      <w:pPr>
        <w:suppressAutoHyphens/>
        <w:textAlignment w:val="baseline"/>
        <w:rPr>
          <w:rFonts w:hint="eastAsia"/>
        </w:rPr>
      </w:pPr>
      <w:bookmarkStart w:id="0" w:name="_GoBack"/>
      <w:bookmarkEnd w:id="0"/>
    </w:p>
    <w:p w:rsidR="00792DD1" w:rsidRDefault="00792DD1" w:rsidP="00C942EB">
      <w:pPr>
        <w:suppressAutoHyphens/>
        <w:textAlignment w:val="baseline"/>
        <w:rPr>
          <w:rFonts w:ascii="ＭＳ ゴシック" w:eastAsia="ＭＳ ゴシック" w:hAnsi="ＭＳ ゴシック"/>
          <w:kern w:val="32"/>
          <w:sz w:val="32"/>
        </w:rPr>
      </w:pPr>
    </w:p>
    <w:p w:rsidR="00792DD1" w:rsidRDefault="00C942EB">
      <w:pPr>
        <w:suppressAutoHyphens/>
        <w:ind w:left="210"/>
        <w:jc w:val="right"/>
        <w:textAlignment w:val="baseline"/>
        <w:rPr>
          <w:rFonts w:ascii="ＭＳ ゴシック" w:eastAsia="ＭＳ ゴシック" w:hAnsi="ＭＳ ゴシック"/>
          <w:sz w:val="18"/>
        </w:rPr>
      </w:pPr>
      <w:r>
        <w:rPr>
          <w:rFonts w:ascii="ＭＳ ゴシック" w:eastAsia="ＭＳ ゴシック" w:hAnsi="ＭＳ ゴシック" w:hint="eastAsia"/>
          <w:sz w:val="18"/>
        </w:rPr>
        <w:lastRenderedPageBreak/>
        <w:t>〔申請書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様式第５イ－③</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添付書類〕</w:t>
      </w:r>
    </w:p>
    <w:p w:rsidR="00792DD1" w:rsidRDefault="00792DD1">
      <w:pPr>
        <w:widowControl/>
        <w:ind w:right="120"/>
        <w:jc w:val="right"/>
        <w:rPr>
          <w:rFonts w:ascii="ＭＳ ゴシック" w:eastAsia="ＭＳ ゴシック" w:hAnsi="ＭＳ ゴシック"/>
        </w:rPr>
      </w:pPr>
    </w:p>
    <w:p w:rsidR="00792DD1" w:rsidRDefault="00C942EB">
      <w:pPr>
        <w:jc w:val="center"/>
        <w:rPr>
          <w:rFonts w:ascii="ＭＳ ゴシック" w:eastAsia="ＭＳ ゴシック" w:hAnsi="ＭＳ ゴシック"/>
          <w:sz w:val="26"/>
        </w:rPr>
      </w:pPr>
      <w:r>
        <w:rPr>
          <w:rFonts w:ascii="ＭＳ ゴシック" w:eastAsia="ＭＳ ゴシック" w:hAnsi="ＭＳ ゴシック" w:hint="eastAsia"/>
          <w:sz w:val="32"/>
          <w:u w:val="double"/>
        </w:rPr>
        <w:t>前期及び当期同月売上高比較表</w:t>
      </w:r>
    </w:p>
    <w:p w:rsidR="00792DD1" w:rsidRDefault="00792DD1">
      <w:pPr>
        <w:ind w:firstLineChars="100" w:firstLine="210"/>
        <w:rPr>
          <w:rFonts w:ascii="ＭＳ ゴシック" w:eastAsia="ＭＳ ゴシック" w:hAnsi="ＭＳ ゴシック"/>
        </w:rPr>
      </w:pPr>
    </w:p>
    <w:p w:rsidR="00792DD1" w:rsidRDefault="00C942EB">
      <w:pPr>
        <w:pStyle w:val="af4"/>
        <w:jc w:val="left"/>
        <w:rPr>
          <w:color w:val="auto"/>
        </w:rPr>
      </w:pPr>
      <w:r>
        <w:rPr>
          <w:rFonts w:hint="eastAsia"/>
          <w:color w:val="auto"/>
        </w:rPr>
        <w:t>（表</w:t>
      </w:r>
      <w:r>
        <w:rPr>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792DD1">
        <w:trPr>
          <w:trHeight w:val="359"/>
          <w:jc w:val="center"/>
        </w:trPr>
        <w:tc>
          <w:tcPr>
            <w:tcW w:w="3188" w:type="dxa"/>
            <w:tcBorders>
              <w:top w:val="single" w:sz="24" w:space="0" w:color="auto"/>
              <w:left w:val="single" w:sz="24" w:space="0" w:color="auto"/>
              <w:bottom w:val="single" w:sz="24" w:space="0" w:color="auto"/>
              <w:right w:val="single" w:sz="24" w:space="0" w:color="auto"/>
            </w:tcBorders>
          </w:tcPr>
          <w:p w:rsidR="00792DD1" w:rsidRDefault="00792DD1">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792DD1" w:rsidRDefault="00792DD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792DD1" w:rsidRDefault="00792DD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r>
      <w:tr w:rsidR="00792DD1">
        <w:trPr>
          <w:trHeight w:val="375"/>
          <w:jc w:val="center"/>
        </w:trPr>
        <w:tc>
          <w:tcPr>
            <w:tcW w:w="3188" w:type="dxa"/>
            <w:tcBorders>
              <w:top w:val="single" w:sz="24" w:space="0" w:color="auto"/>
              <w:left w:val="single" w:sz="4" w:space="0" w:color="auto"/>
              <w:bottom w:val="single" w:sz="4" w:space="0" w:color="auto"/>
              <w:right w:val="single" w:sz="4" w:space="0" w:color="auto"/>
            </w:tcBorders>
          </w:tcPr>
          <w:p w:rsidR="00792DD1" w:rsidRDefault="00792DD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792DD1" w:rsidRDefault="00792DD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792DD1" w:rsidRDefault="00792DD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r>
    </w:tbl>
    <w:p w:rsidR="00792DD1" w:rsidRDefault="00C942EB">
      <w:pPr>
        <w:rPr>
          <w:rFonts w:ascii="ＭＳ ゴシック" w:eastAsia="ＭＳ ゴシック" w:hAnsi="ＭＳ ゴシック"/>
          <w:spacing w:val="16"/>
          <w:kern w:val="0"/>
        </w:rPr>
      </w:pPr>
      <w:r>
        <w:rPr>
          <w:rFonts w:ascii="ＭＳ ゴシック" w:eastAsia="ＭＳ ゴシック" w:hAnsi="ＭＳ ゴシック" w:hint="eastAsia"/>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92DD1" w:rsidRDefault="00792DD1">
      <w:pPr>
        <w:rPr>
          <w:rFonts w:ascii="ＭＳ ゴシック" w:eastAsia="ＭＳ ゴシック" w:hAnsi="ＭＳ ゴシック"/>
          <w:spacing w:val="16"/>
          <w:kern w:val="0"/>
        </w:rPr>
      </w:pPr>
    </w:p>
    <w:p w:rsidR="00792DD1" w:rsidRDefault="00C942EB">
      <w:pPr>
        <w:ind w:firstLineChars="100" w:firstLine="240"/>
        <w:jc w:val="right"/>
        <w:rPr>
          <w:rFonts w:ascii="ＭＳ ゴシック" w:eastAsia="ＭＳ ゴシック" w:hAnsi="ＭＳ ゴシック"/>
        </w:rPr>
      </w:pPr>
      <w:r>
        <w:rPr>
          <w:rFonts w:ascii="ＭＳ ゴシック" w:eastAsia="ＭＳ ゴシック" w:hAnsi="ＭＳ ゴシック" w:hint="eastAsia"/>
          <w:noProof/>
          <w:sz w:val="24"/>
          <w:u w:val="single"/>
        </w:rPr>
        <mc:AlternateContent>
          <mc:Choice Requires="wps">
            <w:drawing>
              <wp:anchor distT="0" distB="0" distL="114300" distR="114300" simplePos="0" relativeHeight="3" behindDoc="0" locked="0" layoutInCell="1" hidden="0" allowOverlap="1">
                <wp:simplePos x="0" y="0"/>
                <wp:positionH relativeFrom="column">
                  <wp:posOffset>3133725</wp:posOffset>
                </wp:positionH>
                <wp:positionV relativeFrom="paragraph">
                  <wp:posOffset>114935</wp:posOffset>
                </wp:positionV>
                <wp:extent cx="0" cy="2514600"/>
                <wp:effectExtent l="635" t="0" r="29845" b="9525"/>
                <wp:wrapNone/>
                <wp:docPr id="1028" name="Line 8"/>
                <wp:cNvGraphicFramePr/>
                <a:graphic xmlns:a="http://schemas.openxmlformats.org/drawingml/2006/main">
                  <a:graphicData uri="http://schemas.microsoft.com/office/word/2010/wordprocessingShape">
                    <wps:wsp>
                      <wps:cNvCnPr/>
                      <wps:spPr>
                        <a:xfrm>
                          <a:off x="0" y="0"/>
                          <a:ext cx="0" cy="2514600"/>
                        </a:xfrm>
                        <a:prstGeom prst="line">
                          <a:avLst/>
                        </a:prstGeom>
                        <a:noFill/>
                        <a:ln w="9525">
                          <a:solidFill>
                            <a:srgbClr val="000000"/>
                          </a:solidFill>
                          <a:prstDash val="dash"/>
                          <a:round/>
                          <a:headEnd/>
                          <a:tailEnd/>
                        </a:ln>
                      </wps:spPr>
                      <wps:bodyPr/>
                    </wps:wsp>
                  </a:graphicData>
                </a:graphic>
              </wp:anchor>
            </w:drawing>
          </mc:Choice>
          <mc:Fallback>
            <w:pict>
              <v:line w14:anchorId="5767DA73" id="Line 8"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246.75pt,9.05pt" to="246.7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">
                <v:stroke dashstyle="dash"/>
              </v:line>
            </w:pict>
          </mc:Fallback>
        </mc:AlternateContent>
      </w:r>
      <w:r>
        <w:rPr>
          <w:rFonts w:ascii="ＭＳ ゴシック" w:eastAsia="ＭＳ ゴシック" w:hAnsi="ＭＳ ゴシック" w:hint="eastAsia"/>
        </w:rPr>
        <w:t xml:space="preserve">　（単位：千円）</w:t>
      </w:r>
    </w:p>
    <w:p w:rsidR="00792DD1" w:rsidRDefault="00C942EB">
      <w:pPr>
        <w:ind w:firstLineChars="700" w:firstLine="1680"/>
        <w:rPr>
          <w:rFonts w:ascii="ＭＳ ゴシック" w:eastAsia="ＭＳ ゴシック" w:hAnsi="ＭＳ ゴシック"/>
          <w:sz w:val="24"/>
        </w:rPr>
      </w:pPr>
      <w:r>
        <w:rPr>
          <w:rFonts w:ascii="ＭＳ ゴシック" w:eastAsia="ＭＳ ゴシック" w:hAnsi="ＭＳ ゴシック" w:hint="eastAsia"/>
          <w:sz w:val="24"/>
          <w:u w:val="single"/>
        </w:rPr>
        <w:t>前期売上高</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当期売上高</w:t>
      </w:r>
    </w:p>
    <w:p w:rsidR="00792DD1" w:rsidRDefault="00792DD1">
      <w:pPr>
        <w:rPr>
          <w:rFonts w:ascii="ＭＳ ゴシック" w:eastAsia="ＭＳ ゴシック" w:hAnsi="ＭＳ ゴシック"/>
          <w:sz w:val="24"/>
        </w:rPr>
      </w:pPr>
    </w:p>
    <w:p w:rsidR="00792DD1" w:rsidRDefault="00C942E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pacing w:val="106"/>
          <w:kern w:val="0"/>
          <w:sz w:val="24"/>
          <w:fitText w:val="2500" w:id="1"/>
        </w:rPr>
        <w:t>全体の売上</w:t>
      </w:r>
      <w:r>
        <w:rPr>
          <w:rFonts w:ascii="ＭＳ ゴシック" w:eastAsia="ＭＳ ゴシック" w:hAnsi="ＭＳ ゴシック" w:hint="eastAsia"/>
          <w:kern w:val="0"/>
          <w:sz w:val="24"/>
          <w:fitText w:val="2500" w:id="1"/>
        </w:rPr>
        <w:t>高</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pacing w:val="106"/>
          <w:kern w:val="0"/>
          <w:sz w:val="24"/>
          <w:fitText w:val="2500" w:id="2"/>
        </w:rPr>
        <w:t>全体の売上</w:t>
      </w:r>
      <w:r>
        <w:rPr>
          <w:rFonts w:ascii="ＭＳ ゴシック" w:eastAsia="ＭＳ ゴシック" w:hAnsi="ＭＳ ゴシック" w:hint="eastAsia"/>
          <w:kern w:val="0"/>
          <w:sz w:val="24"/>
          <w:fitText w:val="2500" w:id="2"/>
        </w:rPr>
        <w:t>高</w:t>
      </w:r>
    </w:p>
    <w:p w:rsidR="00792DD1" w:rsidRDefault="00C942EB">
      <w:pPr>
        <w:ind w:firstLineChars="300" w:firstLine="563"/>
        <w:rPr>
          <w:rFonts w:ascii="ＭＳ ゴシック" w:eastAsia="ＭＳ ゴシック" w:hAnsi="ＭＳ ゴシック"/>
          <w:sz w:val="24"/>
        </w:rPr>
      </w:pPr>
      <w:r>
        <w:rPr>
          <w:rFonts w:ascii="ＭＳ ゴシック" w:eastAsia="ＭＳ ゴシック" w:hAnsi="ＭＳ ゴシック" w:hint="eastAsia"/>
          <w:spacing w:val="1"/>
          <w:w w:val="78"/>
          <w:kern w:val="0"/>
          <w:sz w:val="24"/>
          <w:fitText w:val="3780" w:id="3"/>
        </w:rPr>
        <w:t>(</w:t>
      </w:r>
      <w:r>
        <w:rPr>
          <w:rFonts w:ascii="ＭＳ ゴシック" w:eastAsia="ＭＳ ゴシック" w:hAnsi="ＭＳ ゴシック" w:hint="eastAsia"/>
          <w:spacing w:val="1"/>
          <w:w w:val="78"/>
          <w:kern w:val="0"/>
          <w:sz w:val="24"/>
          <w:fitText w:val="3780" w:id="3"/>
        </w:rPr>
        <w:t>売上高等が減少している指定業種の売上高</w:t>
      </w:r>
      <w:r>
        <w:rPr>
          <w:rFonts w:ascii="ＭＳ ゴシック" w:eastAsia="ＭＳ ゴシック" w:hAnsi="ＭＳ ゴシック" w:hint="eastAsia"/>
          <w:spacing w:val="28"/>
          <w:w w:val="78"/>
          <w:kern w:val="0"/>
          <w:sz w:val="24"/>
          <w:fitText w:val="3780" w:id="3"/>
        </w:rPr>
        <w:t>)</w:t>
      </w:r>
      <w:r>
        <w:rPr>
          <w:rFonts w:ascii="ＭＳ ゴシック" w:eastAsia="ＭＳ ゴシック" w:hAnsi="ＭＳ ゴシック" w:hint="eastAsia"/>
          <w:sz w:val="24"/>
        </w:rPr>
        <w:t xml:space="preserve">　　　　　</w:t>
      </w:r>
      <w:r>
        <w:rPr>
          <w:rFonts w:ascii="ＭＳ ゴシック" w:eastAsia="ＭＳ ゴシック" w:hAnsi="ＭＳ ゴシック" w:hint="eastAsia"/>
          <w:spacing w:val="1"/>
          <w:w w:val="78"/>
          <w:kern w:val="0"/>
          <w:sz w:val="24"/>
          <w:fitText w:val="3780" w:id="4"/>
        </w:rPr>
        <w:t>(</w:t>
      </w:r>
      <w:r>
        <w:rPr>
          <w:rFonts w:ascii="ＭＳ ゴシック" w:eastAsia="ＭＳ ゴシック" w:hAnsi="ＭＳ ゴシック" w:hint="eastAsia"/>
          <w:spacing w:val="1"/>
          <w:w w:val="78"/>
          <w:kern w:val="0"/>
          <w:sz w:val="24"/>
          <w:fitText w:val="3780" w:id="4"/>
        </w:rPr>
        <w:t>売上高等が減少している指定業種の売上高</w:t>
      </w:r>
      <w:r>
        <w:rPr>
          <w:rFonts w:ascii="ＭＳ ゴシック" w:eastAsia="ＭＳ ゴシック" w:hAnsi="ＭＳ ゴシック" w:hint="eastAsia"/>
          <w:spacing w:val="28"/>
          <w:w w:val="78"/>
          <w:kern w:val="0"/>
          <w:sz w:val="24"/>
          <w:fitText w:val="3780" w:id="4"/>
        </w:rPr>
        <w:t>)</w:t>
      </w:r>
      <w:r>
        <w:rPr>
          <w:rFonts w:ascii="ＭＳ ゴシック" w:eastAsia="ＭＳ ゴシック" w:hAnsi="ＭＳ ゴシック" w:hint="eastAsia"/>
          <w:sz w:val="24"/>
        </w:rPr>
        <w:t xml:space="preserve">　</w:t>
      </w:r>
    </w:p>
    <w:p w:rsidR="00792DD1" w:rsidRDefault="00C942E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　　年</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月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月　　　　　　　　　　</w:t>
      </w:r>
    </w:p>
    <w:p w:rsidR="00792DD1" w:rsidRDefault="00C942E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　　　　　　　　　）　　　　　　　　　　（　　　　　　　　　）</w:t>
      </w:r>
    </w:p>
    <w:p w:rsidR="00792DD1" w:rsidRDefault="00C942E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　　年</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月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月　　　　　　　　　　</w:t>
      </w:r>
    </w:p>
    <w:p w:rsidR="00792DD1" w:rsidRDefault="00C942E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　　　　　　　　　）　　　　　　　　　　（　　　　　　　　　）</w:t>
      </w:r>
    </w:p>
    <w:p w:rsidR="00792DD1" w:rsidRDefault="00C942E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月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月　　　　　　　　　　</w:t>
      </w:r>
    </w:p>
    <w:p w:rsidR="00792DD1" w:rsidRDefault="00C942EB">
      <w:pPr>
        <w:ind w:firstLineChars="100" w:firstLine="240"/>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　　　　　　　　　）</w:t>
      </w:r>
    </w:p>
    <w:p w:rsidR="00792DD1" w:rsidRDefault="00C942E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合　計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【Ｄ】</w:t>
      </w:r>
      <w:r>
        <w:rPr>
          <w:rFonts w:ascii="ＭＳ ゴシック" w:eastAsia="ＭＳ ゴシック" w:hAnsi="ＭＳ ゴシック" w:hint="eastAsia"/>
          <w:sz w:val="24"/>
          <w:u w:val="single" w:color="000000"/>
        </w:rPr>
        <w:t xml:space="preserve">　　　　　　　</w:t>
      </w:r>
      <w:r>
        <w:rPr>
          <w:rFonts w:ascii="ＭＳ ゴシック" w:eastAsia="ＭＳ ゴシック" w:hAnsi="ＭＳ ゴシック" w:hint="eastAsia"/>
          <w:sz w:val="24"/>
          <w:u w:val="single" w:color="000000"/>
        </w:rPr>
        <w:t xml:space="preserve"> </w:t>
      </w:r>
      <w:r>
        <w:rPr>
          <w:rFonts w:ascii="ＭＳ ゴシック" w:eastAsia="ＭＳ ゴシック" w:hAnsi="ＭＳ ゴシック" w:hint="eastAsia"/>
          <w:sz w:val="24"/>
          <w:u w:val="single"/>
        </w:rPr>
        <w:t xml:space="preserve">千円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合　計　【Ｃ】</w:t>
      </w:r>
      <w:r>
        <w:rPr>
          <w:rFonts w:ascii="ＭＳ ゴシック" w:eastAsia="ＭＳ ゴシック" w:hAnsi="ＭＳ ゴシック" w:hint="eastAsia"/>
          <w:sz w:val="24"/>
          <w:u w:val="single" w:color="000000"/>
        </w:rPr>
        <w:t xml:space="preserve">　　　　　　　</w:t>
      </w:r>
      <w:r>
        <w:rPr>
          <w:rFonts w:ascii="ＭＳ ゴシック" w:eastAsia="ＭＳ ゴシック" w:hAnsi="ＭＳ ゴシック" w:hint="eastAsia"/>
          <w:sz w:val="24"/>
          <w:u w:val="single" w:color="000000"/>
        </w:rPr>
        <w:t xml:space="preserve"> </w:t>
      </w:r>
      <w:r>
        <w:rPr>
          <w:rFonts w:ascii="ＭＳ ゴシック" w:eastAsia="ＭＳ ゴシック" w:hAnsi="ＭＳ ゴシック" w:hint="eastAsia"/>
          <w:sz w:val="24"/>
          <w:u w:val="single"/>
        </w:rPr>
        <w:t xml:space="preserve">千円　</w:t>
      </w:r>
    </w:p>
    <w:p w:rsidR="00792DD1" w:rsidRDefault="00C942EB">
      <w:pPr>
        <w:ind w:firstLineChars="100" w:firstLine="240"/>
        <w:rPr>
          <w:rFonts w:ascii="ＭＳ ゴシック" w:eastAsia="ＭＳ ゴシック" w:hAnsi="ＭＳ ゴシック"/>
          <w:sz w:val="22"/>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【Ｂ】（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千円）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【Ａ】（　　　　　　　千円</w:t>
      </w:r>
      <w:r>
        <w:rPr>
          <w:rFonts w:ascii="ＭＳ ゴシック" w:eastAsia="ＭＳ ゴシック" w:hAnsi="ＭＳ ゴシック" w:hint="eastAsia"/>
          <w:sz w:val="22"/>
        </w:rPr>
        <w:t>）</w:t>
      </w:r>
    </w:p>
    <w:p w:rsidR="00792DD1" w:rsidRDefault="00792DD1">
      <w:pPr>
        <w:rPr>
          <w:rFonts w:ascii="ＭＳ ゴシック" w:eastAsia="ＭＳ ゴシック" w:hAnsi="ＭＳ ゴシック"/>
          <w:sz w:val="25"/>
        </w:rPr>
      </w:pPr>
    </w:p>
    <w:p w:rsidR="00792DD1" w:rsidRDefault="00792DD1">
      <w:pPr>
        <w:rPr>
          <w:rFonts w:ascii="ＭＳ ゴシック" w:eastAsia="ＭＳ ゴシック" w:hAnsi="ＭＳ ゴシック"/>
          <w:sz w:val="25"/>
        </w:rPr>
      </w:pPr>
    </w:p>
    <w:p w:rsidR="00792DD1" w:rsidRDefault="00C942EB">
      <w:pPr>
        <w:rPr>
          <w:rFonts w:ascii="ＭＳ ゴシック" w:eastAsia="ＭＳ ゴシック" w:hAnsi="ＭＳ ゴシック"/>
          <w:sz w:val="25"/>
        </w:rPr>
      </w:pPr>
      <w:r>
        <w:rPr>
          <w:rFonts w:ascii="ＭＳ ゴシック" w:eastAsia="ＭＳ ゴシック" w:hAnsi="ＭＳ ゴシック" w:hint="eastAsia"/>
          <w:sz w:val="25"/>
        </w:rPr>
        <w:t>減少率　①全体の売上高</w:t>
      </w:r>
    </w:p>
    <w:p w:rsidR="00792DD1" w:rsidRDefault="00C942EB">
      <w:pPr>
        <w:ind w:firstLineChars="500" w:firstLine="1250"/>
        <w:rPr>
          <w:rFonts w:ascii="ＭＳ ゴシック" w:eastAsia="ＭＳ ゴシック" w:hAnsi="ＭＳ ゴシック"/>
          <w:sz w:val="25"/>
        </w:rPr>
      </w:pPr>
      <w:r>
        <w:rPr>
          <w:rFonts w:ascii="ＭＳ ゴシック" w:eastAsia="ＭＳ ゴシック" w:hAnsi="ＭＳ ゴシック" w:hint="eastAsia"/>
          <w:sz w:val="25"/>
        </w:rPr>
        <w:t xml:space="preserve">（Ｄ－Ｃ）÷Ｄ×１００＝　</w:t>
      </w:r>
      <w:r>
        <w:rPr>
          <w:rFonts w:ascii="ＭＳ ゴシック" w:eastAsia="ＭＳ ゴシック" w:hAnsi="ＭＳ ゴシック" w:hint="eastAsia"/>
          <w:b/>
          <w:sz w:val="25"/>
          <w:u w:val="thick"/>
        </w:rPr>
        <w:t>▲　　　　　％</w:t>
      </w:r>
      <w:r>
        <w:rPr>
          <w:rFonts w:ascii="ＭＳ ゴシック" w:eastAsia="ＭＳ ゴシック" w:hAnsi="ＭＳ ゴシック" w:hint="eastAsia"/>
          <w:sz w:val="25"/>
        </w:rPr>
        <w:t xml:space="preserve">　≧　▲５．０％</w:t>
      </w:r>
    </w:p>
    <w:p w:rsidR="00792DD1" w:rsidRDefault="00C942EB">
      <w:pPr>
        <w:ind w:firstLineChars="400" w:firstLine="1000"/>
        <w:rPr>
          <w:rFonts w:ascii="ＭＳ ゴシック" w:eastAsia="ＭＳ ゴシック" w:hAnsi="ＭＳ ゴシック"/>
          <w:sz w:val="25"/>
        </w:rPr>
      </w:pPr>
      <w:r>
        <w:rPr>
          <w:rFonts w:ascii="ＭＳ ゴシック" w:eastAsia="ＭＳ ゴシック" w:hAnsi="ＭＳ ゴシック" w:hint="eastAsia"/>
          <w:kern w:val="0"/>
          <w:sz w:val="25"/>
        </w:rPr>
        <w:t>②売上高等が減少している指定業種</w:t>
      </w:r>
    </w:p>
    <w:p w:rsidR="00792DD1" w:rsidRDefault="00C942EB">
      <w:pPr>
        <w:ind w:firstLineChars="500" w:firstLine="1250"/>
        <w:rPr>
          <w:rFonts w:ascii="ＭＳ ゴシック" w:eastAsia="ＭＳ ゴシック" w:hAnsi="ＭＳ ゴシック"/>
          <w:kern w:val="0"/>
          <w:sz w:val="25"/>
        </w:rPr>
      </w:pPr>
      <w:r>
        <w:rPr>
          <w:rFonts w:ascii="ＭＳ ゴシック" w:eastAsia="ＭＳ ゴシック" w:hAnsi="ＭＳ ゴシック" w:hint="eastAsia"/>
          <w:sz w:val="25"/>
        </w:rPr>
        <w:t xml:space="preserve">（Ｂ－Ａ）÷Ｄ×１００＝　</w:t>
      </w:r>
      <w:r>
        <w:rPr>
          <w:rFonts w:ascii="ＭＳ ゴシック" w:eastAsia="ＭＳ ゴシック" w:hAnsi="ＭＳ ゴシック" w:hint="eastAsia"/>
          <w:b/>
          <w:sz w:val="25"/>
          <w:u w:val="thick"/>
        </w:rPr>
        <w:t>▲　　　　　％</w:t>
      </w:r>
      <w:r>
        <w:rPr>
          <w:rFonts w:ascii="ＭＳ ゴシック" w:eastAsia="ＭＳ ゴシック" w:hAnsi="ＭＳ ゴシック" w:hint="eastAsia"/>
          <w:sz w:val="25"/>
        </w:rPr>
        <w:t xml:space="preserve">　≧　▲５．０％</w:t>
      </w:r>
    </w:p>
    <w:p w:rsidR="00792DD1" w:rsidRDefault="00792DD1">
      <w:pPr>
        <w:rPr>
          <w:rFonts w:ascii="ＭＳ ゴシック" w:eastAsia="ＭＳ ゴシック" w:hAnsi="ＭＳ ゴシック"/>
          <w:sz w:val="25"/>
        </w:rPr>
      </w:pPr>
    </w:p>
    <w:p w:rsidR="00792DD1" w:rsidRDefault="00792DD1">
      <w:pPr>
        <w:rPr>
          <w:rFonts w:ascii="ＭＳ ゴシック" w:eastAsia="ＭＳ ゴシック" w:hAnsi="ＭＳ ゴシック"/>
        </w:rPr>
      </w:pPr>
    </w:p>
    <w:p w:rsidR="00792DD1" w:rsidRDefault="00C942EB">
      <w:pPr>
        <w:ind w:firstLineChars="100" w:firstLine="210"/>
        <w:rPr>
          <w:rFonts w:ascii="ＭＳ ゴシック" w:eastAsia="ＭＳ ゴシック" w:hAnsi="ＭＳ ゴシック"/>
        </w:rPr>
      </w:pPr>
      <w:r>
        <w:rPr>
          <w:rFonts w:ascii="ＭＳ ゴシック" w:eastAsia="ＭＳ ゴシック" w:hAnsi="ＭＳ ゴシック" w:hint="eastAsia"/>
        </w:rPr>
        <w:t>※注１．最近３ヶ月分及び前年同期分の売上高を計上すること。</w:t>
      </w:r>
    </w:p>
    <w:p w:rsidR="00792DD1" w:rsidRDefault="00C942EB">
      <w:pPr>
        <w:ind w:firstLineChars="100" w:firstLine="210"/>
        <w:rPr>
          <w:rFonts w:ascii="ＭＳ ゴシック" w:eastAsia="ＭＳ ゴシック" w:hAnsi="ＭＳ ゴシック"/>
        </w:rPr>
      </w:pPr>
      <w:r>
        <w:rPr>
          <w:rFonts w:ascii="ＭＳ ゴシック" w:eastAsia="ＭＳ ゴシック" w:hAnsi="ＭＳ ゴシック" w:hint="eastAsia"/>
        </w:rPr>
        <w:t>※注２．当該月の各試算表等を添付すること。</w:t>
      </w:r>
    </w:p>
    <w:p w:rsidR="00792DD1" w:rsidRDefault="00C942EB">
      <w:pPr>
        <w:ind w:firstLineChars="100" w:firstLine="210"/>
        <w:rPr>
          <w:rFonts w:ascii="ＭＳ ゴシック" w:eastAsia="ＭＳ ゴシック" w:hAnsi="ＭＳ ゴシック"/>
        </w:rPr>
      </w:pPr>
      <w:r>
        <w:rPr>
          <w:rFonts w:ascii="ＭＳ ゴシック" w:eastAsia="ＭＳ ゴシック" w:hAnsi="ＭＳ ゴシック" w:hint="eastAsia"/>
        </w:rPr>
        <w:t>※注３．括弧内には売上高等が減少している指定業種の売上高を合算して記入してください。</w:t>
      </w:r>
    </w:p>
    <w:p w:rsidR="00792DD1" w:rsidRDefault="00792DD1">
      <w:pPr>
        <w:ind w:leftChars="450" w:left="945" w:firstLineChars="100" w:firstLine="250"/>
        <w:rPr>
          <w:rFonts w:ascii="ＭＳ ゴシック" w:eastAsia="ＭＳ ゴシック" w:hAnsi="ＭＳ ゴシック"/>
          <w:sz w:val="25"/>
        </w:rPr>
      </w:pPr>
    </w:p>
    <w:p w:rsidR="00792DD1" w:rsidRDefault="00C942EB">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令和　　年　　月　　日</w:t>
      </w:r>
    </w:p>
    <w:p w:rsidR="00792DD1" w:rsidRDefault="00C942EB">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上記のとおり相違ありません。</w:t>
      </w:r>
    </w:p>
    <w:p w:rsidR="00792DD1" w:rsidRDefault="00792DD1">
      <w:pPr>
        <w:ind w:leftChars="450" w:left="945" w:firstLineChars="100" w:firstLine="250"/>
        <w:rPr>
          <w:rFonts w:ascii="ＭＳ ゴシック" w:eastAsia="ＭＳ ゴシック" w:hAnsi="ＭＳ ゴシック"/>
          <w:sz w:val="25"/>
        </w:rPr>
      </w:pPr>
    </w:p>
    <w:p w:rsidR="00792DD1" w:rsidRDefault="00C942EB">
      <w:pPr>
        <w:ind w:leftChars="450" w:left="945" w:firstLineChars="1400" w:firstLine="3500"/>
        <w:jc w:val="left"/>
        <w:rPr>
          <w:rFonts w:ascii="ＭＳ ゴシック" w:eastAsia="ＭＳ ゴシック" w:hAnsi="ＭＳ ゴシック"/>
          <w:sz w:val="25"/>
        </w:rPr>
      </w:pPr>
      <w:r>
        <w:rPr>
          <w:rFonts w:ascii="ＭＳ ゴシック" w:eastAsia="ＭＳ ゴシック" w:hAnsi="ＭＳ ゴシック" w:hint="eastAsia"/>
          <w:sz w:val="25"/>
        </w:rPr>
        <w:t xml:space="preserve">住　　所　</w:t>
      </w:r>
    </w:p>
    <w:p w:rsidR="00792DD1" w:rsidRDefault="00C942EB">
      <w:pPr>
        <w:ind w:leftChars="450" w:left="945" w:firstLineChars="1400" w:firstLine="3500"/>
        <w:jc w:val="left"/>
        <w:rPr>
          <w:rFonts w:ascii="ＭＳ ゴシック" w:eastAsia="ＭＳ ゴシック" w:hAnsi="ＭＳ ゴシック"/>
          <w:sz w:val="25"/>
        </w:rPr>
      </w:pPr>
      <w:r>
        <w:rPr>
          <w:rFonts w:ascii="ＭＳ ゴシック" w:eastAsia="ＭＳ ゴシック" w:hAnsi="ＭＳ ゴシック" w:hint="eastAsia"/>
          <w:sz w:val="25"/>
        </w:rPr>
        <w:t>会</w:t>
      </w:r>
      <w:r>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社</w:t>
      </w:r>
      <w:r>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 xml:space="preserve">名　</w:t>
      </w:r>
    </w:p>
    <w:p w:rsidR="00792DD1" w:rsidRDefault="00C942EB">
      <w:pPr>
        <w:ind w:leftChars="450" w:left="945"/>
        <w:jc w:val="left"/>
        <w:rPr>
          <w:rFonts w:ascii="ＭＳ ゴシック" w:eastAsia="ＭＳ ゴシック" w:hAnsi="ＭＳ ゴシック"/>
        </w:rPr>
      </w:pPr>
      <w:r>
        <w:rPr>
          <w:rFonts w:ascii="ＭＳ ゴシック" w:eastAsia="ＭＳ ゴシック" w:hAnsi="ＭＳ ゴシック" w:hint="eastAsia"/>
          <w:sz w:val="25"/>
        </w:rPr>
        <w:t xml:space="preserve">　　　　　　　　　　　　　　</w:t>
      </w:r>
      <w:r>
        <w:rPr>
          <w:rFonts w:ascii="ＭＳ ゴシック" w:eastAsia="ＭＳ ゴシック" w:hAnsi="ＭＳ ゴシック" w:hint="eastAsia"/>
          <w:sz w:val="25"/>
          <w:u w:val="single"/>
        </w:rPr>
        <w:t xml:space="preserve">代表者名　　　　　　　　　　　　　　</w:t>
      </w:r>
    </w:p>
    <w:p w:rsidR="00792DD1" w:rsidRDefault="00792DD1"/>
    <w:sectPr w:rsidR="00792DD1">
      <w:pgSz w:w="11906" w:h="16838"/>
      <w:pgMar w:top="737" w:right="1134" w:bottom="737"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42EB">
      <w:r>
        <w:separator/>
      </w:r>
    </w:p>
  </w:endnote>
  <w:endnote w:type="continuationSeparator" w:id="0">
    <w:p w:rsidR="00000000" w:rsidRDefault="00C9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42EB">
      <w:r>
        <w:separator/>
      </w:r>
    </w:p>
  </w:footnote>
  <w:footnote w:type="continuationSeparator" w:id="0">
    <w:p w:rsidR="00000000" w:rsidRDefault="00C9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92DD1"/>
    <w:rsid w:val="00792DD1"/>
    <w:rsid w:val="00C9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62468C"/>
  <w15:docId w15:val="{4FDDC174-8134-4BA7-802D-62F8B23C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0">
    <w:name w:val="見出し 2 (文字)"/>
    <w:link w:val="2"/>
    <w:rPr>
      <w:rFonts w:ascii="Arial" w:eastAsia="ＭＳ ゴシック" w:hAnsi="Arial"/>
      <w:kern w:val="2"/>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style>
  <w:style w:type="character" w:customStyle="1" w:styleId="aa">
    <w:name w:val="コメント文字列 (文字)"/>
    <w:link w:val="a9"/>
    <w:rPr>
      <w:rFonts w:ascii="Century" w:eastAsia="ＭＳ 明朝" w:hAnsi="Century"/>
      <w:kern w:val="2"/>
      <w:sz w:val="21"/>
    </w:rPr>
  </w:style>
  <w:style w:type="paragraph" w:styleId="ab">
    <w:name w:val="annotation subject"/>
    <w:basedOn w:val="a9"/>
    <w:next w:val="a9"/>
    <w:link w:val="ac"/>
    <w:semiHidden/>
    <w:rPr>
      <w:b/>
    </w:rPr>
  </w:style>
  <w:style w:type="character" w:customStyle="1" w:styleId="ac">
    <w:name w:val="コメント内容 (文字)"/>
    <w:link w:val="ab"/>
    <w:rPr>
      <w:rFonts w:ascii="Century" w:eastAsia="ＭＳ 明朝" w:hAnsi="Century"/>
      <w:b/>
      <w:kern w:val="2"/>
      <w:sz w:val="21"/>
    </w:rPr>
  </w:style>
  <w:style w:type="character" w:styleId="ad">
    <w:name w:val="page number"/>
  </w:style>
  <w:style w:type="paragraph" w:customStyle="1" w:styleId="11">
    <w:name w:val="リスト段落1"/>
    <w:basedOn w:val="a"/>
    <w:pPr>
      <w:ind w:leftChars="400" w:left="840"/>
    </w:pPr>
  </w:style>
  <w:style w:type="paragraph" w:styleId="ae">
    <w:name w:val="Date"/>
    <w:basedOn w:val="a"/>
    <w:next w:val="a"/>
    <w:link w:val="af"/>
  </w:style>
  <w:style w:type="character" w:customStyle="1" w:styleId="af">
    <w:name w:val="日付 (文字)"/>
    <w:link w:val="ae"/>
    <w:rPr>
      <w:rFonts w:ascii="Century" w:eastAsia="ＭＳ 明朝" w:hAnsi="Century"/>
      <w:kern w:val="2"/>
      <w:sz w:val="21"/>
    </w:rPr>
  </w:style>
  <w:style w:type="paragraph" w:styleId="af0">
    <w:name w:val="Plain Text"/>
    <w:basedOn w:val="a"/>
    <w:link w:val="af1"/>
    <w:pPr>
      <w:jc w:val="left"/>
    </w:pPr>
    <w:rPr>
      <w:rFonts w:ascii="ＭＳ ゴシック" w:eastAsia="ＭＳ ゴシック" w:hAnsi="ＭＳ ゴシック"/>
      <w:sz w:val="20"/>
    </w:rPr>
  </w:style>
  <w:style w:type="character" w:customStyle="1" w:styleId="af1">
    <w:name w:val="書式なし (文字)"/>
    <w:link w:val="af0"/>
    <w:rPr>
      <w:rFonts w:ascii="ＭＳ ゴシック" w:eastAsia="ＭＳ ゴシック" w:hAnsi="ＭＳ ゴシック"/>
      <w:kern w:val="2"/>
    </w:rPr>
  </w:style>
  <w:style w:type="paragraph" w:styleId="af2">
    <w:name w:val="Note Heading"/>
    <w:basedOn w:val="a"/>
    <w:next w:val="a"/>
    <w:link w:val="af3"/>
    <w:pPr>
      <w:jc w:val="center"/>
    </w:pPr>
    <w:rPr>
      <w:rFonts w:ascii="ＭＳ ゴシック" w:eastAsia="ＭＳ ゴシック" w:hAnsi="ＭＳ ゴシック"/>
      <w:color w:val="000000"/>
      <w:kern w:val="0"/>
    </w:rPr>
  </w:style>
  <w:style w:type="character" w:customStyle="1" w:styleId="af3">
    <w:name w:val="記 (文字)"/>
    <w:link w:val="af2"/>
    <w:rPr>
      <w:rFonts w:ascii="ＭＳ ゴシック" w:eastAsia="ＭＳ ゴシック" w:hAnsi="ＭＳ ゴシック"/>
      <w:color w:val="000000"/>
      <w:sz w:val="21"/>
    </w:rPr>
  </w:style>
  <w:style w:type="paragraph" w:styleId="af4">
    <w:name w:val="Closing"/>
    <w:basedOn w:val="a"/>
    <w:link w:val="af5"/>
    <w:pPr>
      <w:jc w:val="right"/>
    </w:pPr>
    <w:rPr>
      <w:rFonts w:ascii="ＭＳ ゴシック" w:eastAsia="ＭＳ ゴシック" w:hAnsi="ＭＳ ゴシック"/>
      <w:color w:val="000000"/>
      <w:kern w:val="0"/>
    </w:rPr>
  </w:style>
  <w:style w:type="character" w:customStyle="1" w:styleId="af5">
    <w:name w:val="結語 (文字)"/>
    <w:link w:val="af4"/>
    <w:rPr>
      <w:rFonts w:ascii="ＭＳ ゴシック" w:eastAsia="ＭＳ ゴシック" w:hAnsi="ＭＳ ゴシック"/>
      <w:color w:val="000000"/>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2023-09-29T08:00:00Z</dcterms:created>
  <dcterms:modified xsi:type="dcterms:W3CDTF">2023-09-29T08:02:00Z</dcterms:modified>
</cp:coreProperties>
</file>