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footer5.xml" ContentType="application/vnd.openxmlformats-officedocument.wordprocessingml.footer+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theme/themeOverride12.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13.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14.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15.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16.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17.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18.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19.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0.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1.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2.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23.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24.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25.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26.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27.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28.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29.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0.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1.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2.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33.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34.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36.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37.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38.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39.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0.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1.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2.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43.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44.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45.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46.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47.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48.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49.xml" ContentType="application/vnd.openxmlformats-officedocument.themeOverride+xml"/>
  <Override PartName="/word/drawings/drawing56.xml" ContentType="application/vnd.openxmlformats-officedocument.drawingml.chartshapes+xml"/>
  <Override PartName="/word/header5.xml" ContentType="application/vnd.openxmlformats-officedocument.wordprocessingml.header+xml"/>
  <Override PartName="/word/charts/chart57.xml" ContentType="application/vnd.openxmlformats-officedocument.drawingml.chart+xml"/>
  <Override PartName="/word/drawings/drawing57.xml" ContentType="application/vnd.openxmlformats-officedocument.drawingml.chartshapes+xml"/>
  <Override PartName="/word/charts/chart58.xml" ContentType="application/vnd.openxmlformats-officedocument.drawingml.chart+xml"/>
  <Override PartName="/word/drawings/drawing58.xml" ContentType="application/vnd.openxmlformats-officedocument.drawingml.chartshapes+xml"/>
  <Override PartName="/word/charts/chart59.xml" ContentType="application/vnd.openxmlformats-officedocument.drawingml.chart+xml"/>
  <Override PartName="/word/drawings/drawing59.xml" ContentType="application/vnd.openxmlformats-officedocument.drawingml.chartshapes+xml"/>
  <Override PartName="/word/charts/chart60.xml" ContentType="application/vnd.openxmlformats-officedocument.drawingml.chart+xml"/>
  <Override PartName="/word/theme/themeOverride50.xml" ContentType="application/vnd.openxmlformats-officedocument.themeOverride+xml"/>
  <Override PartName="/word/drawings/drawing60.xml" ContentType="application/vnd.openxmlformats-officedocument.drawingml.chartshapes+xml"/>
  <Override PartName="/word/charts/chart61.xml" ContentType="application/vnd.openxmlformats-officedocument.drawingml.chart+xml"/>
  <Override PartName="/word/theme/themeOverride51.xml" ContentType="application/vnd.openxmlformats-officedocument.themeOverride+xml"/>
  <Override PartName="/word/drawings/drawing61.xml" ContentType="application/vnd.openxmlformats-officedocument.drawingml.chartshapes+xml"/>
  <Override PartName="/word/charts/chart62.xml" ContentType="application/vnd.openxmlformats-officedocument.drawingml.chart+xml"/>
  <Override PartName="/word/theme/themeOverride52.xml" ContentType="application/vnd.openxmlformats-officedocument.themeOverride+xml"/>
  <Override PartName="/word/drawings/drawing62.xml" ContentType="application/vnd.openxmlformats-officedocument.drawingml.chartshapes+xml"/>
  <Override PartName="/word/charts/chart63.xml" ContentType="application/vnd.openxmlformats-officedocument.drawingml.chart+xml"/>
  <Override PartName="/word/theme/themeOverride53.xml" ContentType="application/vnd.openxmlformats-officedocument.themeOverride+xml"/>
  <Override PartName="/word/drawings/drawing63.xml" ContentType="application/vnd.openxmlformats-officedocument.drawingml.chartshapes+xml"/>
  <Override PartName="/word/charts/chart64.xml" ContentType="application/vnd.openxmlformats-officedocument.drawingml.chart+xml"/>
  <Override PartName="/word/theme/themeOverride54.xml" ContentType="application/vnd.openxmlformats-officedocument.themeOverride+xml"/>
  <Override PartName="/word/drawings/drawing64.xml" ContentType="application/vnd.openxmlformats-officedocument.drawingml.chartshapes+xml"/>
  <Override PartName="/word/charts/chart65.xml" ContentType="application/vnd.openxmlformats-officedocument.drawingml.chart+xml"/>
  <Override PartName="/word/theme/themeOverride55.xml" ContentType="application/vnd.openxmlformats-officedocument.themeOverride+xml"/>
  <Override PartName="/word/drawings/drawing65.xml" ContentType="application/vnd.openxmlformats-officedocument.drawingml.chartshapes+xml"/>
  <Override PartName="/word/charts/chart66.xml" ContentType="application/vnd.openxmlformats-officedocument.drawingml.chart+xml"/>
  <Override PartName="/word/theme/themeOverride56.xml" ContentType="application/vnd.openxmlformats-officedocument.themeOverride+xml"/>
  <Override PartName="/word/drawings/drawing66.xml" ContentType="application/vnd.openxmlformats-officedocument.drawingml.chartshapes+xml"/>
  <Override PartName="/word/charts/chart67.xml" ContentType="application/vnd.openxmlformats-officedocument.drawingml.chart+xml"/>
  <Override PartName="/word/theme/themeOverride57.xml" ContentType="application/vnd.openxmlformats-officedocument.themeOverride+xml"/>
  <Override PartName="/word/drawings/drawing67.xml" ContentType="application/vnd.openxmlformats-officedocument.drawingml.chartshapes+xml"/>
  <Override PartName="/word/charts/chart68.xml" ContentType="application/vnd.openxmlformats-officedocument.drawingml.chart+xml"/>
  <Override PartName="/word/theme/themeOverride58.xml" ContentType="application/vnd.openxmlformats-officedocument.themeOverride+xml"/>
  <Override PartName="/word/drawings/drawing68.xml" ContentType="application/vnd.openxmlformats-officedocument.drawingml.chartshapes+xml"/>
  <Override PartName="/word/charts/chart69.xml" ContentType="application/vnd.openxmlformats-officedocument.drawingml.chart+xml"/>
  <Override PartName="/word/theme/themeOverride59.xml" ContentType="application/vnd.openxmlformats-officedocument.themeOverride+xml"/>
  <Override PartName="/word/drawings/drawing69.xml" ContentType="application/vnd.openxmlformats-officedocument.drawingml.chartshapes+xml"/>
  <Override PartName="/word/charts/chart70.xml" ContentType="application/vnd.openxmlformats-officedocument.drawingml.chart+xml"/>
  <Override PartName="/word/theme/themeOverride60.xml" ContentType="application/vnd.openxmlformats-officedocument.themeOverride+xml"/>
  <Override PartName="/word/drawings/drawing70.xml" ContentType="application/vnd.openxmlformats-officedocument.drawingml.chartshapes+xml"/>
  <Override PartName="/word/charts/chart71.xml" ContentType="application/vnd.openxmlformats-officedocument.drawingml.chart+xml"/>
  <Override PartName="/word/theme/themeOverride61.xml" ContentType="application/vnd.openxmlformats-officedocument.themeOverride+xml"/>
  <Override PartName="/word/drawings/drawing71.xml" ContentType="application/vnd.openxmlformats-officedocument.drawingml.chartshapes+xml"/>
  <Override PartName="/word/charts/chart72.xml" ContentType="application/vnd.openxmlformats-officedocument.drawingml.chart+xml"/>
  <Override PartName="/word/theme/themeOverride62.xml" ContentType="application/vnd.openxmlformats-officedocument.themeOverride+xml"/>
  <Override PartName="/word/drawings/drawing72.xml" ContentType="application/vnd.openxmlformats-officedocument.drawingml.chartshapes+xml"/>
  <Override PartName="/word/charts/chart73.xml" ContentType="application/vnd.openxmlformats-officedocument.drawingml.chart+xml"/>
  <Override PartName="/word/theme/themeOverride63.xml" ContentType="application/vnd.openxmlformats-officedocument.themeOverride+xml"/>
  <Override PartName="/word/drawings/drawing73.xml" ContentType="application/vnd.openxmlformats-officedocument.drawingml.chartshapes+xml"/>
  <Override PartName="/word/charts/chart74.xml" ContentType="application/vnd.openxmlformats-officedocument.drawingml.chart+xml"/>
  <Override PartName="/word/theme/themeOverride64.xml" ContentType="application/vnd.openxmlformats-officedocument.themeOverride+xml"/>
  <Override PartName="/word/drawings/drawing74.xml" ContentType="application/vnd.openxmlformats-officedocument.drawingml.chartshapes+xml"/>
  <Override PartName="/word/charts/chart75.xml" ContentType="application/vnd.openxmlformats-officedocument.drawingml.chart+xml"/>
  <Override PartName="/word/theme/themeOverride65.xml" ContentType="application/vnd.openxmlformats-officedocument.themeOverride+xml"/>
  <Override PartName="/word/drawings/drawing75.xml" ContentType="application/vnd.openxmlformats-officedocument.drawingml.chartshapes+xml"/>
  <Override PartName="/word/charts/chart76.xml" ContentType="application/vnd.openxmlformats-officedocument.drawingml.chart+xml"/>
  <Override PartName="/word/theme/themeOverride66.xml" ContentType="application/vnd.openxmlformats-officedocument.themeOverride+xml"/>
  <Override PartName="/word/drawings/drawing76.xml" ContentType="application/vnd.openxmlformats-officedocument.drawingml.chartshapes+xml"/>
  <Override PartName="/word/charts/chart77.xml" ContentType="application/vnd.openxmlformats-officedocument.drawingml.chart+xml"/>
  <Override PartName="/word/theme/themeOverride67.xml" ContentType="application/vnd.openxmlformats-officedocument.themeOverride+xml"/>
  <Override PartName="/word/drawings/drawing77.xml" ContentType="application/vnd.openxmlformats-officedocument.drawingml.chartshapes+xml"/>
  <Override PartName="/word/charts/chart78.xml" ContentType="application/vnd.openxmlformats-officedocument.drawingml.chart+xml"/>
  <Override PartName="/word/theme/themeOverride68.xml" ContentType="application/vnd.openxmlformats-officedocument.themeOverride+xml"/>
  <Override PartName="/word/drawings/drawing78.xml" ContentType="application/vnd.openxmlformats-officedocument.drawingml.chartshapes+xml"/>
  <Override PartName="/word/charts/chart79.xml" ContentType="application/vnd.openxmlformats-officedocument.drawingml.chart+xml"/>
  <Override PartName="/word/theme/themeOverride69.xml" ContentType="application/vnd.openxmlformats-officedocument.themeOverride+xml"/>
  <Override PartName="/word/drawings/drawing79.xml" ContentType="application/vnd.openxmlformats-officedocument.drawingml.chartshapes+xml"/>
  <Override PartName="/word/charts/chart80.xml" ContentType="application/vnd.openxmlformats-officedocument.drawingml.chart+xml"/>
  <Override PartName="/word/theme/themeOverride70.xml" ContentType="application/vnd.openxmlformats-officedocument.themeOverride+xml"/>
  <Override PartName="/word/drawings/drawing80.xml" ContentType="application/vnd.openxmlformats-officedocument.drawingml.chartshapes+xml"/>
  <Override PartName="/word/charts/chart81.xml" ContentType="application/vnd.openxmlformats-officedocument.drawingml.chart+xml"/>
  <Override PartName="/word/theme/themeOverride71.xml" ContentType="application/vnd.openxmlformats-officedocument.themeOverride+xml"/>
  <Override PartName="/word/drawings/drawing81.xml" ContentType="application/vnd.openxmlformats-officedocument.drawingml.chartshapes+xml"/>
  <Override PartName="/word/charts/chart82.xml" ContentType="application/vnd.openxmlformats-officedocument.drawingml.chart+xml"/>
  <Override PartName="/word/theme/themeOverride72.xml" ContentType="application/vnd.openxmlformats-officedocument.themeOverride+xml"/>
  <Override PartName="/word/drawings/drawing82.xml" ContentType="application/vnd.openxmlformats-officedocument.drawingml.chartshapes+xml"/>
  <Override PartName="/word/charts/chart83.xml" ContentType="application/vnd.openxmlformats-officedocument.drawingml.chart+xml"/>
  <Override PartName="/word/theme/themeOverride73.xml" ContentType="application/vnd.openxmlformats-officedocument.themeOverride+xml"/>
  <Override PartName="/word/drawings/drawing83.xml" ContentType="application/vnd.openxmlformats-officedocument.drawingml.chartshapes+xml"/>
  <Override PartName="/word/charts/chart84.xml" ContentType="application/vnd.openxmlformats-officedocument.drawingml.chart+xml"/>
  <Override PartName="/word/theme/themeOverride74.xml" ContentType="application/vnd.openxmlformats-officedocument.themeOverride+xml"/>
  <Override PartName="/word/drawings/drawing84.xml" ContentType="application/vnd.openxmlformats-officedocument.drawingml.chartshapes+xml"/>
  <Override PartName="/word/charts/chart85.xml" ContentType="application/vnd.openxmlformats-officedocument.drawingml.chart+xml"/>
  <Override PartName="/word/theme/themeOverride75.xml" ContentType="application/vnd.openxmlformats-officedocument.themeOverride+xml"/>
  <Override PartName="/word/drawings/drawing85.xml" ContentType="application/vnd.openxmlformats-officedocument.drawingml.chartshapes+xml"/>
  <Override PartName="/word/charts/chart86.xml" ContentType="application/vnd.openxmlformats-officedocument.drawingml.chart+xml"/>
  <Override PartName="/word/theme/themeOverride76.xml" ContentType="application/vnd.openxmlformats-officedocument.themeOverride+xml"/>
  <Override PartName="/word/drawings/drawing86.xml" ContentType="application/vnd.openxmlformats-officedocument.drawingml.chartshapes+xml"/>
  <Override PartName="/word/charts/chart87.xml" ContentType="application/vnd.openxmlformats-officedocument.drawingml.chart+xml"/>
  <Override PartName="/word/theme/themeOverride77.xml" ContentType="application/vnd.openxmlformats-officedocument.themeOverride+xml"/>
  <Override PartName="/word/drawings/drawing87.xml" ContentType="application/vnd.openxmlformats-officedocument.drawingml.chartshapes+xml"/>
  <Override PartName="/word/charts/chart88.xml" ContentType="application/vnd.openxmlformats-officedocument.drawingml.chart+xml"/>
  <Override PartName="/word/theme/themeOverride78.xml" ContentType="application/vnd.openxmlformats-officedocument.themeOverride+xml"/>
  <Override PartName="/word/drawings/drawing88.xml" ContentType="application/vnd.openxmlformats-officedocument.drawingml.chartshapes+xml"/>
  <Override PartName="/word/charts/chart89.xml" ContentType="application/vnd.openxmlformats-officedocument.drawingml.chart+xml"/>
  <Override PartName="/word/theme/themeOverride79.xml" ContentType="application/vnd.openxmlformats-officedocument.themeOverride+xml"/>
  <Override PartName="/word/drawings/drawing89.xml" ContentType="application/vnd.openxmlformats-officedocument.drawingml.chartshapes+xml"/>
  <Override PartName="/word/charts/chart90.xml" ContentType="application/vnd.openxmlformats-officedocument.drawingml.chart+xml"/>
  <Override PartName="/word/theme/themeOverride80.xml" ContentType="application/vnd.openxmlformats-officedocument.themeOverride+xml"/>
  <Override PartName="/word/drawings/drawing90.xml" ContentType="application/vnd.openxmlformats-officedocument.drawingml.chartshapes+xml"/>
  <Override PartName="/word/charts/chart91.xml" ContentType="application/vnd.openxmlformats-officedocument.drawingml.chart+xml"/>
  <Override PartName="/word/theme/themeOverride81.xml" ContentType="application/vnd.openxmlformats-officedocument.themeOverride+xml"/>
  <Override PartName="/word/drawings/drawing91.xml" ContentType="application/vnd.openxmlformats-officedocument.drawingml.chartshapes+xml"/>
  <Override PartName="/word/charts/chart92.xml" ContentType="application/vnd.openxmlformats-officedocument.drawingml.chart+xml"/>
  <Override PartName="/word/theme/themeOverride82.xml" ContentType="application/vnd.openxmlformats-officedocument.themeOverride+xml"/>
  <Override PartName="/word/charts/chart93.xml" ContentType="application/vnd.openxmlformats-officedocument.drawingml.chart+xml"/>
  <Override PartName="/word/theme/themeOverride83.xml" ContentType="application/vnd.openxmlformats-officedocument.themeOverride+xml"/>
  <Override PartName="/word/drawings/drawing92.xml" ContentType="application/vnd.openxmlformats-officedocument.drawingml.chartshapes+xml"/>
  <Override PartName="/word/charts/chart94.xml" ContentType="application/vnd.openxmlformats-officedocument.drawingml.chart+xml"/>
  <Override PartName="/word/drawings/drawing93.xml" ContentType="application/vnd.openxmlformats-officedocument.drawingml.chartshapes+xml"/>
  <Override PartName="/word/charts/chart95.xml" ContentType="application/vnd.openxmlformats-officedocument.drawingml.chart+xml"/>
  <Override PartName="/word/theme/themeOverride84.xml" ContentType="application/vnd.openxmlformats-officedocument.themeOverride+xml"/>
  <Override PartName="/word/drawings/drawing94.xml" ContentType="application/vnd.openxmlformats-officedocument.drawingml.chartshapes+xml"/>
  <Override PartName="/word/charts/chart96.xml" ContentType="application/vnd.openxmlformats-officedocument.drawingml.chart+xml"/>
  <Override PartName="/word/theme/themeOverride85.xml" ContentType="application/vnd.openxmlformats-officedocument.themeOverride+xml"/>
  <Override PartName="/word/drawings/drawing95.xml" ContentType="application/vnd.openxmlformats-officedocument.drawingml.chartshapes+xml"/>
  <Override PartName="/word/charts/chart97.xml" ContentType="application/vnd.openxmlformats-officedocument.drawingml.chart+xml"/>
  <Override PartName="/word/drawings/drawing96.xml" ContentType="application/vnd.openxmlformats-officedocument.drawingml.chartshapes+xml"/>
  <Override PartName="/word/charts/chart98.xml" ContentType="application/vnd.openxmlformats-officedocument.drawingml.chart+xml"/>
  <Override PartName="/word/theme/themeOverride86.xml" ContentType="application/vnd.openxmlformats-officedocument.themeOverride+xml"/>
  <Override PartName="/word/drawings/drawing97.xml" ContentType="application/vnd.openxmlformats-officedocument.drawingml.chartshapes+xml"/>
  <Override PartName="/word/charts/chart99.xml" ContentType="application/vnd.openxmlformats-officedocument.drawingml.chart+xml"/>
  <Override PartName="/word/theme/themeOverride87.xml" ContentType="application/vnd.openxmlformats-officedocument.themeOverride+xml"/>
  <Override PartName="/word/drawings/drawing98.xml" ContentType="application/vnd.openxmlformats-officedocument.drawingml.chartshapes+xml"/>
  <Override PartName="/word/charts/chart100.xml" ContentType="application/vnd.openxmlformats-officedocument.drawingml.chart+xml"/>
  <Override PartName="/word/theme/themeOverride88.xml" ContentType="application/vnd.openxmlformats-officedocument.themeOverride+xml"/>
  <Override PartName="/word/drawings/drawing99.xml" ContentType="application/vnd.openxmlformats-officedocument.drawingml.chartshapes+xml"/>
  <Override PartName="/word/charts/chart101.xml" ContentType="application/vnd.openxmlformats-officedocument.drawingml.chart+xml"/>
  <Override PartName="/word/theme/themeOverride89.xml" ContentType="application/vnd.openxmlformats-officedocument.themeOverride+xml"/>
  <Override PartName="/word/drawings/drawing100.xml" ContentType="application/vnd.openxmlformats-officedocument.drawingml.chartshapes+xml"/>
  <Override PartName="/word/charts/chart102.xml" ContentType="application/vnd.openxmlformats-officedocument.drawingml.chart+xml"/>
  <Override PartName="/word/theme/themeOverride90.xml" ContentType="application/vnd.openxmlformats-officedocument.themeOverride+xml"/>
  <Override PartName="/word/drawings/drawing101.xml" ContentType="application/vnd.openxmlformats-officedocument.drawingml.chartshapes+xml"/>
  <Override PartName="/word/charts/chart103.xml" ContentType="application/vnd.openxmlformats-officedocument.drawingml.chart+xml"/>
  <Override PartName="/word/theme/themeOverride91.xml" ContentType="application/vnd.openxmlformats-officedocument.themeOverride+xml"/>
  <Override PartName="/word/drawings/drawing102.xml" ContentType="application/vnd.openxmlformats-officedocument.drawingml.chartshapes+xml"/>
  <Override PartName="/word/charts/chart104.xml" ContentType="application/vnd.openxmlformats-officedocument.drawingml.chart+xml"/>
  <Override PartName="/word/theme/themeOverride92.xml" ContentType="application/vnd.openxmlformats-officedocument.themeOverride+xml"/>
  <Override PartName="/word/drawings/drawing103.xml" ContentType="application/vnd.openxmlformats-officedocument.drawingml.chartshapes+xml"/>
  <Override PartName="/word/charts/chart105.xml" ContentType="application/vnd.openxmlformats-officedocument.drawingml.chart+xml"/>
  <Override PartName="/word/theme/themeOverride93.xml" ContentType="application/vnd.openxmlformats-officedocument.themeOverride+xml"/>
  <Override PartName="/word/drawings/drawing104.xml" ContentType="application/vnd.openxmlformats-officedocument.drawingml.chartshapes+xml"/>
  <Override PartName="/word/charts/chart106.xml" ContentType="application/vnd.openxmlformats-officedocument.drawingml.chart+xml"/>
  <Override PartName="/word/theme/themeOverride94.xml" ContentType="application/vnd.openxmlformats-officedocument.themeOverride+xml"/>
  <Override PartName="/word/drawings/drawing105.xml" ContentType="application/vnd.openxmlformats-officedocument.drawingml.chartshapes+xml"/>
  <Override PartName="/word/charts/chart107.xml" ContentType="application/vnd.openxmlformats-officedocument.drawingml.chart+xml"/>
  <Override PartName="/word/theme/themeOverride95.xml" ContentType="application/vnd.openxmlformats-officedocument.themeOverride+xml"/>
  <Override PartName="/word/drawings/drawing106.xml" ContentType="application/vnd.openxmlformats-officedocument.drawingml.chartshapes+xml"/>
  <Override PartName="/word/charts/chart108.xml" ContentType="application/vnd.openxmlformats-officedocument.drawingml.chart+xml"/>
  <Override PartName="/word/theme/themeOverride96.xml" ContentType="application/vnd.openxmlformats-officedocument.themeOverride+xml"/>
  <Override PartName="/word/drawings/drawing107.xml" ContentType="application/vnd.openxmlformats-officedocument.drawingml.chartshapes+xml"/>
  <Override PartName="/word/charts/chart109.xml" ContentType="application/vnd.openxmlformats-officedocument.drawingml.chart+xml"/>
  <Override PartName="/word/theme/themeOverride97.xml" ContentType="application/vnd.openxmlformats-officedocument.themeOverride+xml"/>
  <Override PartName="/word/drawings/drawing108.xml" ContentType="application/vnd.openxmlformats-officedocument.drawingml.chartshapes+xml"/>
  <Override PartName="/word/charts/chart110.xml" ContentType="application/vnd.openxmlformats-officedocument.drawingml.chart+xml"/>
  <Override PartName="/word/theme/themeOverride98.xml" ContentType="application/vnd.openxmlformats-officedocument.themeOverride+xml"/>
  <Override PartName="/word/drawings/drawing109.xml" ContentType="application/vnd.openxmlformats-officedocument.drawingml.chartshapes+xml"/>
  <Override PartName="/word/charts/chart111.xml" ContentType="application/vnd.openxmlformats-officedocument.drawingml.chart+xml"/>
  <Override PartName="/word/theme/themeOverride99.xml" ContentType="application/vnd.openxmlformats-officedocument.themeOverride+xml"/>
  <Override PartName="/word/drawings/drawing110.xml" ContentType="application/vnd.openxmlformats-officedocument.drawingml.chartshapes+xml"/>
  <Override PartName="/word/charts/chart112.xml" ContentType="application/vnd.openxmlformats-officedocument.drawingml.chart+xml"/>
  <Override PartName="/word/theme/themeOverride100.xml" ContentType="application/vnd.openxmlformats-officedocument.themeOverride+xml"/>
  <Override PartName="/word/drawings/drawing111.xml" ContentType="application/vnd.openxmlformats-officedocument.drawingml.chartshapes+xml"/>
  <Override PartName="/word/charts/chart113.xml" ContentType="application/vnd.openxmlformats-officedocument.drawingml.chart+xml"/>
  <Override PartName="/word/theme/themeOverride101.xml" ContentType="application/vnd.openxmlformats-officedocument.themeOverride+xml"/>
  <Override PartName="/word/drawings/drawing112.xml" ContentType="application/vnd.openxmlformats-officedocument.drawingml.chartshapes+xml"/>
  <Override PartName="/word/charts/chart114.xml" ContentType="application/vnd.openxmlformats-officedocument.drawingml.chart+xml"/>
  <Override PartName="/word/theme/themeOverride102.xml" ContentType="application/vnd.openxmlformats-officedocument.themeOverride+xml"/>
  <Override PartName="/word/drawings/drawing113.xml" ContentType="application/vnd.openxmlformats-officedocument.drawingml.chartshapes+xml"/>
  <Override PartName="/word/charts/chart115.xml" ContentType="application/vnd.openxmlformats-officedocument.drawingml.chart+xml"/>
  <Override PartName="/word/theme/themeOverride103.xml" ContentType="application/vnd.openxmlformats-officedocument.themeOverride+xml"/>
  <Override PartName="/word/drawings/drawing114.xml" ContentType="application/vnd.openxmlformats-officedocument.drawingml.chartshapes+xml"/>
  <Override PartName="/word/charts/chart116.xml" ContentType="application/vnd.openxmlformats-officedocument.drawingml.chart+xml"/>
  <Override PartName="/word/theme/themeOverride104.xml" ContentType="application/vnd.openxmlformats-officedocument.themeOverride+xml"/>
  <Override PartName="/word/drawings/drawing115.xml" ContentType="application/vnd.openxmlformats-officedocument.drawingml.chartshapes+xml"/>
  <Override PartName="/word/charts/chart117.xml" ContentType="application/vnd.openxmlformats-officedocument.drawingml.chart+xml"/>
  <Override PartName="/word/theme/themeOverride105.xml" ContentType="application/vnd.openxmlformats-officedocument.themeOverride+xml"/>
  <Override PartName="/word/drawings/drawing116.xml" ContentType="application/vnd.openxmlformats-officedocument.drawingml.chartshapes+xml"/>
  <Override PartName="/word/charts/chart118.xml" ContentType="application/vnd.openxmlformats-officedocument.drawingml.chart+xml"/>
  <Override PartName="/word/theme/themeOverride106.xml" ContentType="application/vnd.openxmlformats-officedocument.themeOverride+xml"/>
  <Override PartName="/word/drawings/drawing117.xml" ContentType="application/vnd.openxmlformats-officedocument.drawingml.chartshapes+xml"/>
  <Override PartName="/word/charts/chart119.xml" ContentType="application/vnd.openxmlformats-officedocument.drawingml.chart+xml"/>
  <Override PartName="/word/theme/themeOverride107.xml" ContentType="application/vnd.openxmlformats-officedocument.themeOverride+xml"/>
  <Override PartName="/word/drawings/drawing118.xml" ContentType="application/vnd.openxmlformats-officedocument.drawingml.chartshapes+xml"/>
  <Override PartName="/word/charts/chart120.xml" ContentType="application/vnd.openxmlformats-officedocument.drawingml.chart+xml"/>
  <Override PartName="/word/theme/themeOverride108.xml" ContentType="application/vnd.openxmlformats-officedocument.themeOverride+xml"/>
  <Override PartName="/word/drawings/drawing119.xml" ContentType="application/vnd.openxmlformats-officedocument.drawingml.chartshapes+xml"/>
  <Override PartName="/word/charts/chart121.xml" ContentType="application/vnd.openxmlformats-officedocument.drawingml.chart+xml"/>
  <Override PartName="/word/theme/themeOverride109.xml" ContentType="application/vnd.openxmlformats-officedocument.themeOverride+xml"/>
  <Override PartName="/word/drawings/drawing120.xml" ContentType="application/vnd.openxmlformats-officedocument.drawingml.chartshapes+xml"/>
  <Override PartName="/word/charts/chart122.xml" ContentType="application/vnd.openxmlformats-officedocument.drawingml.chart+xml"/>
  <Override PartName="/word/theme/themeOverride110.xml" ContentType="application/vnd.openxmlformats-officedocument.themeOverride+xml"/>
  <Override PartName="/word/drawings/drawing121.xml" ContentType="application/vnd.openxmlformats-officedocument.drawingml.chartshapes+xml"/>
  <Override PartName="/word/charts/chart123.xml" ContentType="application/vnd.openxmlformats-officedocument.drawingml.chart+xml"/>
  <Override PartName="/word/theme/themeOverride111.xml" ContentType="application/vnd.openxmlformats-officedocument.themeOverride+xml"/>
  <Override PartName="/word/drawings/drawing122.xml" ContentType="application/vnd.openxmlformats-officedocument.drawingml.chartshapes+xml"/>
  <Override PartName="/word/charts/chart124.xml" ContentType="application/vnd.openxmlformats-officedocument.drawingml.chart+xml"/>
  <Override PartName="/word/theme/themeOverride112.xml" ContentType="application/vnd.openxmlformats-officedocument.themeOverride+xml"/>
  <Override PartName="/word/drawings/drawing123.xml" ContentType="application/vnd.openxmlformats-officedocument.drawingml.chartshapes+xml"/>
  <Override PartName="/word/charts/chart125.xml" ContentType="application/vnd.openxmlformats-officedocument.drawingml.chart+xml"/>
  <Override PartName="/word/theme/themeOverride113.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2A9" w:rsidRDefault="000E12A9" w:rsidP="000E12A9">
      <w:pPr>
        <w:pStyle w:val="a5"/>
        <w:tabs>
          <w:tab w:val="clear" w:pos="4252"/>
          <w:tab w:val="clear" w:pos="8504"/>
        </w:tabs>
        <w:snapToGrid/>
      </w:pPr>
    </w:p>
    <w:p w:rsidR="000E12A9" w:rsidRDefault="000E12A9" w:rsidP="000E12A9">
      <w:pPr>
        <w:rPr>
          <w:rFonts w:ascii="ＤＦ特太ゴシック体" w:eastAsia="ＤＦ特太ゴシック体"/>
          <w:sz w:val="30"/>
        </w:rPr>
      </w:pPr>
    </w:p>
    <w:p w:rsidR="000E12A9" w:rsidRDefault="000E12A9" w:rsidP="000E12A9">
      <w:pPr>
        <w:rPr>
          <w:rFonts w:ascii="ＤＦ特太ゴシック体" w:eastAsia="ＤＦ特太ゴシック体"/>
          <w:sz w:val="30"/>
        </w:rPr>
      </w:pPr>
    </w:p>
    <w:p w:rsidR="000E12A9" w:rsidRDefault="000E12A9" w:rsidP="000E12A9">
      <w:pPr>
        <w:rPr>
          <w:rFonts w:ascii="ＤＦ特太ゴシック体" w:eastAsia="ＤＦ特太ゴシック体"/>
          <w:sz w:val="30"/>
        </w:rPr>
      </w:pPr>
    </w:p>
    <w:p w:rsidR="000E12A9" w:rsidRDefault="000E12A9" w:rsidP="000E12A9">
      <w:pPr>
        <w:rPr>
          <w:rFonts w:ascii="ＤＦ特太ゴシック体" w:eastAsia="ＤＦ特太ゴシック体"/>
          <w:sz w:val="30"/>
        </w:rPr>
      </w:pPr>
    </w:p>
    <w:p w:rsidR="000E12A9" w:rsidRDefault="000E12A9" w:rsidP="000E12A9">
      <w:pPr>
        <w:rPr>
          <w:rFonts w:ascii="ＤＦ特太ゴシック体" w:eastAsia="ＤＦ特太ゴシック体"/>
          <w:sz w:val="30"/>
        </w:rPr>
      </w:pPr>
    </w:p>
    <w:p w:rsidR="000E12A9" w:rsidRDefault="000E12A9" w:rsidP="000E12A9">
      <w:pPr>
        <w:rPr>
          <w:rFonts w:ascii="ＤＦ特太ゴシック体" w:eastAsia="ＤＦ特太ゴシック体"/>
          <w:sz w:val="30"/>
        </w:rPr>
      </w:pPr>
      <w:r>
        <w:rPr>
          <w:rFonts w:ascii="ＭＳ ゴシック" w:eastAsia="ＭＳ ゴシック" w:hAnsi="ＭＳ ゴシック"/>
          <w:noProof/>
          <w:sz w:val="60"/>
          <w:szCs w:val="60"/>
        </w:rPr>
        <mc:AlternateContent>
          <mc:Choice Requires="wps">
            <w:drawing>
              <wp:anchor distT="0" distB="0" distL="114300" distR="114300" simplePos="0" relativeHeight="251802624" behindDoc="0" locked="0" layoutInCell="1" allowOverlap="1" wp14:anchorId="2062B115" wp14:editId="05302822">
                <wp:simplePos x="0" y="0"/>
                <wp:positionH relativeFrom="column">
                  <wp:posOffset>902335</wp:posOffset>
                </wp:positionH>
                <wp:positionV relativeFrom="paragraph">
                  <wp:posOffset>226695</wp:posOffset>
                </wp:positionV>
                <wp:extent cx="788035" cy="476885"/>
                <wp:effectExtent l="12065" t="5080" r="0" b="0"/>
                <wp:wrapNone/>
                <wp:docPr id="1032" name="フリーフォーム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8035" cy="476885"/>
                        </a:xfrm>
                        <a:custGeom>
                          <a:avLst/>
                          <a:gdLst>
                            <a:gd name="G0" fmla="+- 0 0 0"/>
                            <a:gd name="G1" fmla="+- 21600 0 0"/>
                            <a:gd name="G2" fmla="+- 21600 0 0"/>
                            <a:gd name="T0" fmla="*/ 119 w 14688"/>
                            <a:gd name="T1" fmla="*/ 0 h 21600"/>
                            <a:gd name="T2" fmla="*/ 14688 w 14688"/>
                            <a:gd name="T3" fmla="*/ 5762 h 21600"/>
                            <a:gd name="T4" fmla="*/ 0 w 14688"/>
                            <a:gd name="T5" fmla="*/ 21600 h 21600"/>
                          </a:gdLst>
                          <a:ahLst/>
                          <a:cxnLst>
                            <a:cxn ang="0">
                              <a:pos x="T0" y="T1"/>
                            </a:cxn>
                            <a:cxn ang="0">
                              <a:pos x="T2" y="T3"/>
                            </a:cxn>
                            <a:cxn ang="0">
                              <a:pos x="T4" y="T5"/>
                            </a:cxn>
                          </a:cxnLst>
                          <a:rect l="0" t="0" r="r" b="b"/>
                          <a:pathLst>
                            <a:path w="14688" h="21600" fill="none" extrusionOk="0">
                              <a:moveTo>
                                <a:pt x="118" y="0"/>
                              </a:moveTo>
                              <a:cubicBezTo>
                                <a:pt x="5525" y="30"/>
                                <a:pt x="10723" y="2086"/>
                                <a:pt x="14687" y="5762"/>
                              </a:cubicBezTo>
                            </a:path>
                            <a:path w="14688" h="21600" stroke="0" extrusionOk="0">
                              <a:moveTo>
                                <a:pt x="118" y="0"/>
                              </a:moveTo>
                              <a:cubicBezTo>
                                <a:pt x="5525" y="30"/>
                                <a:pt x="10723" y="2086"/>
                                <a:pt x="14687" y="576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032" o:spid="_x0000_s1026" style="position:absolute;left:0;text-align:left;margin-left:71.05pt;margin-top:17.85pt;width:62.05pt;height:37.5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8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" path="m118,nfc5525,30,10723,2086,14687,5762em118,nsc5525,30,10723,2086,14687,5762l,21600,118,xe" filled="f">
                <v:path arrowok="t" o:extrusionok="f" o:connecttype="custom" o:connectlocs="6385,0;788035,127213;0,476885" o:connectangles="0,0,0"/>
              </v:shape>
            </w:pict>
          </mc:Fallback>
        </mc:AlternateContent>
      </w:r>
      <w:r>
        <w:rPr>
          <w:rFonts w:ascii="ＭＳ ゴシック" w:eastAsia="ＭＳ ゴシック" w:hAnsi="ＭＳ ゴシック"/>
          <w:noProof/>
          <w:sz w:val="60"/>
          <w:szCs w:val="60"/>
        </w:rPr>
        <mc:AlternateContent>
          <mc:Choice Requires="wps">
            <w:drawing>
              <wp:anchor distT="0" distB="0" distL="114300" distR="114300" simplePos="0" relativeHeight="251797504" behindDoc="1" locked="0" layoutInCell="1" allowOverlap="1" wp14:anchorId="238047FE" wp14:editId="0B569220">
                <wp:simplePos x="0" y="0"/>
                <wp:positionH relativeFrom="column">
                  <wp:posOffset>902335</wp:posOffset>
                </wp:positionH>
                <wp:positionV relativeFrom="paragraph">
                  <wp:posOffset>215900</wp:posOffset>
                </wp:positionV>
                <wp:extent cx="3953510" cy="1324610"/>
                <wp:effectExtent l="12065" t="13335" r="6350" b="14605"/>
                <wp:wrapNone/>
                <wp:docPr id="1030" name="正方形/長方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3510" cy="132461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53882" dir="2700000" algn="ctr" rotWithShape="0">
                                  <a:srgbClr val="0000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30" o:spid="_x0000_s1026" style="position:absolute;left:0;text-align:left;margin-left:71.05pt;margin-top:17pt;width:311.3pt;height:104.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" strokeweight="1pt">
                <v:shadow color="black" offset="3pt,3pt"/>
              </v:rect>
            </w:pict>
          </mc:Fallback>
        </mc:AlternateContent>
      </w:r>
      <w:r>
        <w:rPr>
          <w:rFonts w:ascii="ＭＳ ゴシック" w:eastAsia="ＭＳ ゴシック" w:hAnsi="ＭＳ ゴシック"/>
          <w:noProof/>
          <w:sz w:val="60"/>
          <w:szCs w:val="60"/>
        </w:rPr>
        <mc:AlternateContent>
          <mc:Choice Requires="wps">
            <w:drawing>
              <wp:anchor distT="0" distB="0" distL="114300" distR="114300" simplePos="0" relativeHeight="251801600" behindDoc="1" locked="0" layoutInCell="1" allowOverlap="1" wp14:anchorId="1330879B" wp14:editId="47CEFEB4">
                <wp:simplePos x="0" y="0"/>
                <wp:positionH relativeFrom="column">
                  <wp:posOffset>902335</wp:posOffset>
                </wp:positionH>
                <wp:positionV relativeFrom="paragraph">
                  <wp:posOffset>215900</wp:posOffset>
                </wp:positionV>
                <wp:extent cx="1045845" cy="422275"/>
                <wp:effectExtent l="12065" t="13335" r="85090" b="21590"/>
                <wp:wrapNone/>
                <wp:docPr id="1028" name="フリーフォーム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45845" cy="422275"/>
                        </a:xfrm>
                        <a:custGeom>
                          <a:avLst/>
                          <a:gdLst>
                            <a:gd name="T0" fmla="*/ 100 w 519"/>
                            <a:gd name="T1" fmla="*/ 138 h 138"/>
                            <a:gd name="T2" fmla="*/ 519 w 519"/>
                            <a:gd name="T3" fmla="*/ 51 h 138"/>
                            <a:gd name="T4" fmla="*/ 519 w 519"/>
                            <a:gd name="T5" fmla="*/ 0 h 138"/>
                            <a:gd name="T6" fmla="*/ 0 w 519"/>
                            <a:gd name="T7" fmla="*/ 138 h 138"/>
                            <a:gd name="T8" fmla="*/ 100 w 519"/>
                            <a:gd name="T9" fmla="*/ 138 h 138"/>
                          </a:gdLst>
                          <a:ahLst/>
                          <a:cxnLst>
                            <a:cxn ang="0">
                              <a:pos x="T0" y="T1"/>
                            </a:cxn>
                            <a:cxn ang="0">
                              <a:pos x="T2" y="T3"/>
                            </a:cxn>
                            <a:cxn ang="0">
                              <a:pos x="T4" y="T5"/>
                            </a:cxn>
                            <a:cxn ang="0">
                              <a:pos x="T6" y="T7"/>
                            </a:cxn>
                            <a:cxn ang="0">
                              <a:pos x="T8" y="T9"/>
                            </a:cxn>
                          </a:cxnLst>
                          <a:rect l="0" t="0" r="r" b="b"/>
                          <a:pathLst>
                            <a:path w="519" h="138">
                              <a:moveTo>
                                <a:pt x="100" y="138"/>
                              </a:moveTo>
                              <a:cubicBezTo>
                                <a:pt x="313" y="118"/>
                                <a:pt x="451" y="76"/>
                                <a:pt x="519" y="51"/>
                              </a:cubicBezTo>
                              <a:cubicBezTo>
                                <a:pt x="519" y="0"/>
                                <a:pt x="519" y="0"/>
                                <a:pt x="519" y="0"/>
                              </a:cubicBezTo>
                              <a:cubicBezTo>
                                <a:pt x="504" y="8"/>
                                <a:pt x="330" y="109"/>
                                <a:pt x="0" y="138"/>
                              </a:cubicBezTo>
                              <a:lnTo>
                                <a:pt x="100" y="138"/>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028" o:spid="_x0000_s1026" style="position:absolute;left:0;text-align:left;margin-left:71.05pt;margin-top:17pt;width:82.35pt;height:33.25p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" path="m100,138c313,118,451,76,519,51,519,,519,,519,,504,8,330,109,,138r100,xe" fillcolor="black [3213]">
                <v:path arrowok="t" o:connecttype="custom" o:connectlocs="201512,422275;1045845,156058;1045845,0;0,422275;201512,422275" o:connectangles="0,0,0,0,0"/>
              </v:shape>
            </w:pict>
          </mc:Fallback>
        </mc:AlternateContent>
      </w:r>
      <w:r>
        <w:rPr>
          <w:rFonts w:ascii="ＭＳ ゴシック" w:eastAsia="ＭＳ ゴシック" w:hAnsi="ＭＳ ゴシック"/>
          <w:noProof/>
          <w:sz w:val="60"/>
          <w:szCs w:val="60"/>
        </w:rPr>
        <mc:AlternateContent>
          <mc:Choice Requires="wps">
            <w:drawing>
              <wp:anchor distT="0" distB="0" distL="114300" distR="114300" simplePos="0" relativeHeight="251800576" behindDoc="1" locked="0" layoutInCell="1" allowOverlap="1" wp14:anchorId="6B0E1E79" wp14:editId="17B3F50E">
                <wp:simplePos x="0" y="0"/>
                <wp:positionH relativeFrom="column">
                  <wp:posOffset>902335</wp:posOffset>
                </wp:positionH>
                <wp:positionV relativeFrom="paragraph">
                  <wp:posOffset>217805</wp:posOffset>
                </wp:positionV>
                <wp:extent cx="844550" cy="265430"/>
                <wp:effectExtent l="12065" t="5715" r="76835" b="14605"/>
                <wp:wrapNone/>
                <wp:docPr id="1027" name="フリーフォーム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44550" cy="265430"/>
                        </a:xfrm>
                        <a:custGeom>
                          <a:avLst/>
                          <a:gdLst>
                            <a:gd name="T0" fmla="*/ 419 w 419"/>
                            <a:gd name="T1" fmla="*/ 87 h 87"/>
                            <a:gd name="T2" fmla="*/ 419 w 419"/>
                            <a:gd name="T3" fmla="*/ 0 h 87"/>
                            <a:gd name="T4" fmla="*/ 0 w 419"/>
                            <a:gd name="T5" fmla="*/ 87 h 87"/>
                            <a:gd name="T6" fmla="*/ 419 w 419"/>
                            <a:gd name="T7" fmla="*/ 87 h 87"/>
                          </a:gdLst>
                          <a:ahLst/>
                          <a:cxnLst>
                            <a:cxn ang="0">
                              <a:pos x="T0" y="T1"/>
                            </a:cxn>
                            <a:cxn ang="0">
                              <a:pos x="T2" y="T3"/>
                            </a:cxn>
                            <a:cxn ang="0">
                              <a:pos x="T4" y="T5"/>
                            </a:cxn>
                            <a:cxn ang="0">
                              <a:pos x="T6" y="T7"/>
                            </a:cxn>
                          </a:cxnLst>
                          <a:rect l="0" t="0" r="r" b="b"/>
                          <a:pathLst>
                            <a:path w="419" h="87">
                              <a:moveTo>
                                <a:pt x="419" y="87"/>
                              </a:moveTo>
                              <a:cubicBezTo>
                                <a:pt x="419" y="0"/>
                                <a:pt x="419" y="0"/>
                                <a:pt x="419" y="0"/>
                              </a:cubicBezTo>
                              <a:cubicBezTo>
                                <a:pt x="351" y="25"/>
                                <a:pt x="213" y="67"/>
                                <a:pt x="0" y="87"/>
                              </a:cubicBezTo>
                              <a:lnTo>
                                <a:pt x="419" y="87"/>
                              </a:ln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027" o:spid="_x0000_s1026" style="position:absolute;left:0;text-align:left;margin-left:71.05pt;margin-top:17.15pt;width:66.5pt;height:20.9pt;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" path="m419,87c419,,419,,419,,351,25,213,67,,87r419,xe" filled="f" fillcolor="#969696">
                <v:path arrowok="t" o:connecttype="custom" o:connectlocs="844550,265430;844550,0;0,265430;844550,265430" o:connectangles="0,0,0,0"/>
              </v:shape>
            </w:pict>
          </mc:Fallback>
        </mc:AlternateContent>
      </w:r>
    </w:p>
    <w:p w:rsidR="000E12A9" w:rsidRPr="002B5976" w:rsidRDefault="000E12A9" w:rsidP="000E12A9">
      <w:pPr>
        <w:jc w:val="center"/>
        <w:rPr>
          <w:rFonts w:ascii="ＤＦ平成明朝体W7" w:eastAsia="ＤＦ平成明朝体W7"/>
          <w:sz w:val="48"/>
        </w:rPr>
      </w:pPr>
      <w:r w:rsidRPr="002B5976">
        <w:rPr>
          <w:rFonts w:ascii="ＤＦ平成明朝体W7" w:eastAsia="ＤＦ平成明朝体W7" w:hint="eastAsia"/>
          <w:sz w:val="48"/>
          <w:szCs w:val="48"/>
        </w:rPr>
        <w:t>第</w:t>
      </w:r>
      <w:r>
        <w:rPr>
          <w:rFonts w:ascii="ＤＦ平成明朝体W7" w:eastAsia="ＤＦ平成明朝体W7" w:hint="eastAsia"/>
          <w:sz w:val="48"/>
          <w:szCs w:val="48"/>
        </w:rPr>
        <w:t>２</w:t>
      </w:r>
      <w:r w:rsidRPr="002B5976">
        <w:rPr>
          <w:rFonts w:ascii="ＤＦ平成明朝体W7" w:eastAsia="ＤＦ平成明朝体W7" w:hint="eastAsia"/>
          <w:sz w:val="48"/>
          <w:szCs w:val="48"/>
        </w:rPr>
        <w:t>部</w:t>
      </w:r>
    </w:p>
    <w:p w:rsidR="000E12A9" w:rsidRDefault="000E12A9" w:rsidP="000E12A9">
      <w:pPr>
        <w:jc w:val="center"/>
        <w:rPr>
          <w:rFonts w:ascii="ＭＳ ゴシック" w:eastAsia="ＭＳ ゴシック" w:hAnsi="ＭＳ ゴシック"/>
          <w:sz w:val="68"/>
          <w:szCs w:val="68"/>
        </w:rPr>
      </w:pPr>
      <w:r>
        <w:rPr>
          <w:rFonts w:ascii="ＤＦ特太ゴシック体" w:eastAsia="ＤＦ特太ゴシック体" w:hAnsi="Century"/>
          <w:noProof/>
          <w:sz w:val="30"/>
          <w:szCs w:val="21"/>
        </w:rPr>
        <mc:AlternateContent>
          <mc:Choice Requires="wps">
            <w:drawing>
              <wp:anchor distT="0" distB="0" distL="114300" distR="114300" simplePos="0" relativeHeight="251803648" behindDoc="0" locked="0" layoutInCell="1" allowOverlap="1" wp14:anchorId="05A0E5C5" wp14:editId="089B75BC">
                <wp:simplePos x="0" y="0"/>
                <wp:positionH relativeFrom="column">
                  <wp:posOffset>4061460</wp:posOffset>
                </wp:positionH>
                <wp:positionV relativeFrom="paragraph">
                  <wp:posOffset>201930</wp:posOffset>
                </wp:positionV>
                <wp:extent cx="789480" cy="487800"/>
                <wp:effectExtent l="0" t="0" r="10795" b="26670"/>
                <wp:wrapNone/>
                <wp:docPr id="1026" name="フリーフォーム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789480" cy="487800"/>
                        </a:xfrm>
                        <a:custGeom>
                          <a:avLst/>
                          <a:gdLst>
                            <a:gd name="G0" fmla="+- 93 0 0"/>
                            <a:gd name="G1" fmla="+- 21600 0 0"/>
                            <a:gd name="G2" fmla="+- 21600 0 0"/>
                            <a:gd name="T0" fmla="*/ 0 w 14781"/>
                            <a:gd name="T1" fmla="*/ 0 h 21600"/>
                            <a:gd name="T2" fmla="*/ 14781 w 14781"/>
                            <a:gd name="T3" fmla="*/ 5762 h 21600"/>
                            <a:gd name="T4" fmla="*/ 93 w 14781"/>
                            <a:gd name="T5" fmla="*/ 21600 h 21600"/>
                          </a:gdLst>
                          <a:ahLst/>
                          <a:cxnLst>
                            <a:cxn ang="0">
                              <a:pos x="T0" y="T1"/>
                            </a:cxn>
                            <a:cxn ang="0">
                              <a:pos x="T2" y="T3"/>
                            </a:cxn>
                            <a:cxn ang="0">
                              <a:pos x="T4" y="T5"/>
                            </a:cxn>
                          </a:cxnLst>
                          <a:rect l="0" t="0" r="r" b="b"/>
                          <a:pathLst>
                            <a:path w="14781" h="21600" fill="none" extrusionOk="0">
                              <a:moveTo>
                                <a:pt x="0" y="0"/>
                              </a:moveTo>
                              <a:cubicBezTo>
                                <a:pt x="31" y="0"/>
                                <a:pt x="62" y="-1"/>
                                <a:pt x="93" y="0"/>
                              </a:cubicBezTo>
                              <a:cubicBezTo>
                                <a:pt x="5540" y="0"/>
                                <a:pt x="10786" y="2058"/>
                                <a:pt x="14780" y="5762"/>
                              </a:cubicBezTo>
                            </a:path>
                            <a:path w="14781" h="21600" stroke="0" extrusionOk="0">
                              <a:moveTo>
                                <a:pt x="0" y="0"/>
                              </a:moveTo>
                              <a:cubicBezTo>
                                <a:pt x="31" y="0"/>
                                <a:pt x="62" y="-1"/>
                                <a:pt x="93" y="0"/>
                              </a:cubicBezTo>
                              <a:cubicBezTo>
                                <a:pt x="5540" y="0"/>
                                <a:pt x="10786" y="2058"/>
                                <a:pt x="14780" y="5762"/>
                              </a:cubicBezTo>
                              <a:lnTo>
                                <a:pt x="9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026" o:spid="_x0000_s1026" style="position:absolute;left:0;text-align:left;margin-left:319.8pt;margin-top:15.9pt;width:62.15pt;height:38.4pt;rotation:18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8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" path="m,nfc31,,62,-1,93,,5540,,10786,2058,14780,5762em,nsc31,,62,-1,93,,5540,,10786,2058,14780,5762l93,21600,,xe" filled="f">
                <v:path arrowok="t" o:extrusionok="f" o:connecttype="custom" o:connectlocs="0,0;789480,130125;4967,487800" o:connectangles="0,0,0"/>
              </v:shape>
            </w:pict>
          </mc:Fallback>
        </mc:AlternateContent>
      </w:r>
      <w:r>
        <w:rPr>
          <w:rFonts w:ascii="ＭＳ ゴシック" w:eastAsia="ＭＳ ゴシック" w:hAnsi="ＭＳ ゴシック"/>
          <w:noProof/>
          <w:sz w:val="60"/>
          <w:szCs w:val="60"/>
        </w:rPr>
        <mc:AlternateContent>
          <mc:Choice Requires="wps">
            <w:drawing>
              <wp:anchor distT="0" distB="0" distL="114300" distR="114300" simplePos="0" relativeHeight="251799552" behindDoc="1" locked="0" layoutInCell="1" allowOverlap="1" wp14:anchorId="4B7AACCE" wp14:editId="3C4427DD">
                <wp:simplePos x="0" y="0"/>
                <wp:positionH relativeFrom="column">
                  <wp:posOffset>3805555</wp:posOffset>
                </wp:positionH>
                <wp:positionV relativeFrom="paragraph">
                  <wp:posOffset>269875</wp:posOffset>
                </wp:positionV>
                <wp:extent cx="1044720" cy="422280"/>
                <wp:effectExtent l="0" t="0" r="22225" b="15875"/>
                <wp:wrapNone/>
                <wp:docPr id="1025" name="フリーフォーム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720" cy="422280"/>
                        </a:xfrm>
                        <a:custGeom>
                          <a:avLst/>
                          <a:gdLst>
                            <a:gd name="T0" fmla="*/ 100 w 519"/>
                            <a:gd name="T1" fmla="*/ 138 h 138"/>
                            <a:gd name="T2" fmla="*/ 519 w 519"/>
                            <a:gd name="T3" fmla="*/ 51 h 138"/>
                            <a:gd name="T4" fmla="*/ 519 w 519"/>
                            <a:gd name="T5" fmla="*/ 0 h 138"/>
                            <a:gd name="T6" fmla="*/ 0 w 519"/>
                            <a:gd name="T7" fmla="*/ 138 h 138"/>
                            <a:gd name="T8" fmla="*/ 100 w 519"/>
                            <a:gd name="T9" fmla="*/ 138 h 138"/>
                          </a:gdLst>
                          <a:ahLst/>
                          <a:cxnLst>
                            <a:cxn ang="0">
                              <a:pos x="T0" y="T1"/>
                            </a:cxn>
                            <a:cxn ang="0">
                              <a:pos x="T2" y="T3"/>
                            </a:cxn>
                            <a:cxn ang="0">
                              <a:pos x="T4" y="T5"/>
                            </a:cxn>
                            <a:cxn ang="0">
                              <a:pos x="T6" y="T7"/>
                            </a:cxn>
                            <a:cxn ang="0">
                              <a:pos x="T8" y="T9"/>
                            </a:cxn>
                          </a:cxnLst>
                          <a:rect l="0" t="0" r="r" b="b"/>
                          <a:pathLst>
                            <a:path w="519" h="138">
                              <a:moveTo>
                                <a:pt x="100" y="138"/>
                              </a:moveTo>
                              <a:cubicBezTo>
                                <a:pt x="313" y="118"/>
                                <a:pt x="451" y="76"/>
                                <a:pt x="519" y="51"/>
                              </a:cubicBezTo>
                              <a:cubicBezTo>
                                <a:pt x="519" y="0"/>
                                <a:pt x="519" y="0"/>
                                <a:pt x="519" y="0"/>
                              </a:cubicBezTo>
                              <a:cubicBezTo>
                                <a:pt x="504" y="8"/>
                                <a:pt x="330" y="109"/>
                                <a:pt x="0" y="138"/>
                              </a:cubicBezTo>
                              <a:lnTo>
                                <a:pt x="100" y="138"/>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025" o:spid="_x0000_s1026" style="position:absolute;left:0;text-align:left;margin-left:299.65pt;margin-top:21.25pt;width:82.25pt;height:33.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" path="m100,138c313,118,451,76,519,51,519,,519,,519,,504,8,330,109,,138r100,xe" fillcolor="black [3213]">
                <v:path arrowok="t" o:connecttype="custom" o:connectlocs="201295,422280;1044720,156060;1044720,0;0,422280;201295,422280" o:connectangles="0,0,0,0,0"/>
              </v:shape>
            </w:pict>
          </mc:Fallback>
        </mc:AlternateContent>
      </w:r>
      <w:r>
        <w:rPr>
          <w:rFonts w:ascii="ＭＳ ゴシック" w:eastAsia="ＭＳ ゴシック" w:hAnsi="ＭＳ ゴシック" w:hint="eastAsia"/>
          <w:sz w:val="68"/>
          <w:szCs w:val="68"/>
        </w:rPr>
        <w:t>障害のある人</w:t>
      </w:r>
    </w:p>
    <w:p w:rsidR="000E12A9" w:rsidRDefault="000E12A9" w:rsidP="00214077"/>
    <w:p w:rsidR="000E12A9" w:rsidRDefault="000E12A9" w:rsidP="00214077"/>
    <w:p w:rsidR="00024553" w:rsidRPr="000E12A9" w:rsidRDefault="00024553" w:rsidP="00214077"/>
    <w:p w:rsidR="00A102E2" w:rsidRPr="00A85883" w:rsidRDefault="00A102E2" w:rsidP="00214077"/>
    <w:p w:rsidR="00575063" w:rsidRDefault="00575063" w:rsidP="006E69DD">
      <w:pPr>
        <w:pStyle w:val="12"/>
        <w:sectPr w:rsidR="00575063" w:rsidSect="00214077">
          <w:headerReference w:type="even" r:id="rId9"/>
          <w:headerReference w:type="default" r:id="rId10"/>
          <w:footerReference w:type="even" r:id="rId11"/>
          <w:footerReference w:type="default" r:id="rId12"/>
          <w:footerReference w:type="first" r:id="rId13"/>
          <w:pgSz w:w="11906" w:h="16838" w:code="9"/>
          <w:pgMar w:top="1418" w:right="1418" w:bottom="1134" w:left="1418" w:header="1134" w:footer="567" w:gutter="0"/>
          <w:pgNumType w:fmt="numberInDash" w:start="5"/>
          <w:cols w:space="425"/>
          <w:docGrid w:type="lines" w:linePitch="446" w:charSpace="190"/>
        </w:sectPr>
      </w:pPr>
    </w:p>
    <w:p w:rsidR="00BC26CF" w:rsidRPr="00A44FB4" w:rsidRDefault="007446EE" w:rsidP="006E69DD">
      <w:pPr>
        <w:pStyle w:val="20"/>
        <w:spacing w:beforeLines="80" w:before="356"/>
      </w:pPr>
      <w:r>
        <w:rPr>
          <w:rFonts w:hint="eastAsia"/>
          <w:noProof/>
        </w:rPr>
        <w:lastRenderedPageBreak/>
        <mc:AlternateContent>
          <mc:Choice Requires="wps">
            <w:drawing>
              <wp:anchor distT="0" distB="0" distL="114300" distR="114300" simplePos="0" relativeHeight="251521024" behindDoc="0" locked="0" layoutInCell="1" allowOverlap="1" wp14:anchorId="350EA268" wp14:editId="0D7931A6">
                <wp:simplePos x="0" y="0"/>
                <wp:positionH relativeFrom="column">
                  <wp:posOffset>-8255</wp:posOffset>
                </wp:positionH>
                <wp:positionV relativeFrom="paragraph">
                  <wp:posOffset>-13335</wp:posOffset>
                </wp:positionV>
                <wp:extent cx="271145" cy="450850"/>
                <wp:effectExtent l="10795" t="24765" r="13335" b="10160"/>
                <wp:wrapNone/>
                <wp:docPr id="98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450850"/>
                        </a:xfrm>
                        <a:prstGeom prst="rtTriangle">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774" o:spid="_x0000_s1026" type="#_x0000_t6" style="position:absolute;left:0;text-align:left;margin-left:-.65pt;margin-top:-1.05pt;width:21.35pt;height:3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" strokeweight=".5pt"/>
            </w:pict>
          </mc:Fallback>
        </mc:AlternateContent>
      </w:r>
      <w:r w:rsidR="00547122">
        <w:rPr>
          <w:rFonts w:hint="eastAsia"/>
        </w:rPr>
        <w:t>章</w:t>
      </w:r>
      <w:r>
        <w:rPr>
          <w:rFonts w:hint="eastAsia"/>
          <w:noProof/>
        </w:rPr>
        <mc:AlternateContent>
          <mc:Choice Requires="wps">
            <w:drawing>
              <wp:anchor distT="0" distB="0" distL="114300" distR="114300" simplePos="0" relativeHeight="251522048" behindDoc="1" locked="0" layoutInCell="1" allowOverlap="1" wp14:anchorId="7D7253D0" wp14:editId="260660B4">
                <wp:simplePos x="0" y="0"/>
                <wp:positionH relativeFrom="column">
                  <wp:posOffset>-5080</wp:posOffset>
                </wp:positionH>
                <wp:positionV relativeFrom="paragraph">
                  <wp:posOffset>-13335</wp:posOffset>
                </wp:positionV>
                <wp:extent cx="733425" cy="450850"/>
                <wp:effectExtent l="13970" t="15240" r="24130" b="10160"/>
                <wp:wrapNone/>
                <wp:docPr id="982"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50850"/>
                        </a:xfrm>
                        <a:prstGeom prst="rtTriangle">
                          <a:avLst/>
                        </a:prstGeom>
                        <a:solidFill>
                          <a:srgbClr val="000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5" o:spid="_x0000_s1026" type="#_x0000_t6" style="position:absolute;left:0;text-align:left;margin-left:-.4pt;margin-top:-1.05pt;width:57.75pt;height:3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" fillcolor="black" strokeweight=".5pt"/>
            </w:pict>
          </mc:Fallback>
        </mc:AlternateContent>
      </w:r>
      <w:r>
        <w:rPr>
          <w:rFonts w:hint="eastAsia"/>
          <w:noProof/>
        </w:rPr>
        <mc:AlternateContent>
          <mc:Choice Requires="wps">
            <w:drawing>
              <wp:anchor distT="0" distB="0" distL="114300" distR="114300" simplePos="0" relativeHeight="251520000" behindDoc="0" locked="0" layoutInCell="1" allowOverlap="1" wp14:anchorId="5DB8A2E5" wp14:editId="0F4E0C4D">
                <wp:simplePos x="0" y="0"/>
                <wp:positionH relativeFrom="column">
                  <wp:posOffset>-5080</wp:posOffset>
                </wp:positionH>
                <wp:positionV relativeFrom="paragraph">
                  <wp:posOffset>-13335</wp:posOffset>
                </wp:positionV>
                <wp:extent cx="5753100" cy="450850"/>
                <wp:effectExtent l="13970" t="5715" r="5080" b="10160"/>
                <wp:wrapNone/>
                <wp:docPr id="98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508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left:0;text-align:left;margin-left:-.4pt;margin-top:-1.05pt;width:453pt;height:3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hk8wIAAEM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" filled="f" strokeweight=".5pt"/>
            </w:pict>
          </mc:Fallback>
        </mc:AlternateContent>
      </w:r>
      <w:r w:rsidR="00BC26CF" w:rsidRPr="00A44FB4">
        <w:rPr>
          <w:rFonts w:hint="eastAsia"/>
        </w:rPr>
        <w:t xml:space="preserve">　</w:t>
      </w:r>
      <w:r w:rsidR="00123E81">
        <w:rPr>
          <w:rFonts w:hint="eastAsia"/>
        </w:rPr>
        <w:t>調査対象者の属性等</w:t>
      </w:r>
    </w:p>
    <w:p w:rsidR="00A60FB8" w:rsidRPr="00EA01E7" w:rsidRDefault="007446EE" w:rsidP="00A46201">
      <w:pPr>
        <w:pStyle w:val="3"/>
        <w:spacing w:after="133"/>
        <w:ind w:left="63"/>
      </w:pPr>
      <w:r>
        <w:rPr>
          <w:rFonts w:hint="eastAsia"/>
          <w:noProof/>
        </w:rPr>
        <mc:AlternateContent>
          <mc:Choice Requires="wps">
            <w:drawing>
              <wp:anchor distT="0" distB="0" distL="114300" distR="114300" simplePos="0" relativeHeight="251524096" behindDoc="0" locked="0" layoutInCell="1" allowOverlap="1" wp14:anchorId="403AA909" wp14:editId="2573878D">
                <wp:simplePos x="0" y="0"/>
                <wp:positionH relativeFrom="column">
                  <wp:posOffset>17780</wp:posOffset>
                </wp:positionH>
                <wp:positionV relativeFrom="paragraph">
                  <wp:posOffset>21590</wp:posOffset>
                </wp:positionV>
                <wp:extent cx="277495" cy="292100"/>
                <wp:effectExtent l="8255" t="12065" r="9525" b="10160"/>
                <wp:wrapNone/>
                <wp:docPr id="979"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8" o:spid="_x0000_s1026" style="position:absolute;left:0;text-align:left;margin-left:1.4pt;margin-top:1.7pt;width:21.85pt;height:2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Wr9cO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523072" behindDoc="1" locked="0" layoutInCell="1" allowOverlap="1" wp14:anchorId="5C23F86C" wp14:editId="6AFE3D05">
                <wp:simplePos x="0" y="0"/>
                <wp:positionH relativeFrom="column">
                  <wp:posOffset>0</wp:posOffset>
                </wp:positionH>
                <wp:positionV relativeFrom="paragraph">
                  <wp:posOffset>21590</wp:posOffset>
                </wp:positionV>
                <wp:extent cx="262890" cy="262890"/>
                <wp:effectExtent l="9525" t="12065" r="13335" b="10795"/>
                <wp:wrapNone/>
                <wp:docPr id="978"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7" o:spid="_x0000_s1026" style="position:absolute;left:0;text-align:left;margin-left:0;margin-top:1.7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KrQ&#10;gUfCAgAAvAUAAA4AAAAAAAAAAAAAAAAALgIAAGRycy9lMm9Eb2MueG1sUEsBAi0AFAAGAAgAAAAh&#10;ADoW6uPZAAAABAEAAA8AAAAAAAAAAAAAAAAAHAUAAGRycy9kb3ducmV2LnhtbFBLBQYAAAAABAAE&#10;APMAAAAiBgAAAAA=&#10;" fillcolor="black" strokeweight=".5pt"/>
            </w:pict>
          </mc:Fallback>
        </mc:AlternateContent>
      </w:r>
      <w:r>
        <w:rPr>
          <w:rFonts w:hint="eastAsia"/>
          <w:noProof/>
        </w:rPr>
        <mc:AlternateContent>
          <mc:Choice Requires="wps">
            <w:drawing>
              <wp:anchor distT="0" distB="0" distL="114300" distR="114300" simplePos="0" relativeHeight="251525120" behindDoc="0" locked="0" layoutInCell="1" allowOverlap="1" wp14:anchorId="3677D756" wp14:editId="2E8CD516">
                <wp:simplePos x="0" y="0"/>
                <wp:positionH relativeFrom="column">
                  <wp:posOffset>345440</wp:posOffset>
                </wp:positionH>
                <wp:positionV relativeFrom="paragraph">
                  <wp:posOffset>284480</wp:posOffset>
                </wp:positionV>
                <wp:extent cx="5400675" cy="0"/>
                <wp:effectExtent l="12065" t="8255" r="6985" b="10795"/>
                <wp:wrapNone/>
                <wp:docPr id="977"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79" o:spid="_x0000_s1026" type="#_x0000_t32" style="position:absolute;left:0;text-align:left;margin-left:27.2pt;margin-top:22.4pt;width:425.25pt;height: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PVlumaYAgAAeAUAAA4AAAAAAAAAAAAAAAAALgIAAGRycy9lMm9Eb2Mu&#10;eG1sUEsBAi0AFAAGAAgAAAAhAFkQpPXcAAAACAEAAA8AAAAAAAAAAAAAAAAA8gQAAGRycy9kb3du&#10;cmV2LnhtbFBLBQYAAAAABAAEAPMAAAD7BQAAAAA=&#10;" strokeweight=".5pt"/>
            </w:pict>
          </mc:Fallback>
        </mc:AlternateContent>
      </w:r>
      <w:r w:rsidR="00EA01E7">
        <w:rPr>
          <w:rFonts w:hint="eastAsia"/>
        </w:rPr>
        <w:t xml:space="preserve">　</w:t>
      </w:r>
      <w:r w:rsidR="00123E81">
        <w:rPr>
          <w:rFonts w:hint="eastAsia"/>
        </w:rPr>
        <w:t>アンケートの記入者</w:t>
      </w:r>
    </w:p>
    <w:p w:rsidR="00CA7708" w:rsidRPr="00973952" w:rsidRDefault="00CA7708" w:rsidP="00CA7708">
      <w:pPr>
        <w:adjustRightInd w:val="0"/>
        <w:spacing w:line="400" w:lineRule="exact"/>
        <w:ind w:leftChars="150" w:left="315" w:firstLineChars="100" w:firstLine="210"/>
        <w:jc w:val="left"/>
        <w:textAlignment w:val="baseline"/>
        <w:rPr>
          <w:rFonts w:cs="ＭＳ 明朝"/>
          <w:color w:val="000000"/>
          <w:kern w:val="0"/>
          <w:szCs w:val="21"/>
        </w:rPr>
      </w:pPr>
      <w:r w:rsidRPr="00973952">
        <w:rPr>
          <w:rFonts w:cs="ＭＳ 明朝" w:hint="eastAsia"/>
          <w:color w:val="000000"/>
          <w:kern w:val="0"/>
          <w:szCs w:val="21"/>
        </w:rPr>
        <w:t>アンケートの記入者が「本人」と答えているのは、</w:t>
      </w:r>
      <w:r w:rsidR="005953AC">
        <w:rPr>
          <w:rFonts w:cs="ＭＳ 明朝" w:hint="eastAsia"/>
          <w:color w:val="000000"/>
          <w:kern w:val="0"/>
          <w:szCs w:val="21"/>
        </w:rPr>
        <w:t>身体に障害のある人</w:t>
      </w:r>
      <w:r w:rsidRPr="00973952">
        <w:rPr>
          <w:rFonts w:cs="ＭＳ 明朝" w:hint="eastAsia"/>
          <w:color w:val="000000"/>
          <w:kern w:val="0"/>
          <w:szCs w:val="21"/>
        </w:rPr>
        <w:t>が</w:t>
      </w:r>
      <w:r w:rsidR="006944BB">
        <w:rPr>
          <w:rFonts w:cs="ＭＳ 明朝" w:hint="eastAsia"/>
          <w:color w:val="000000"/>
          <w:kern w:val="0"/>
          <w:szCs w:val="21"/>
        </w:rPr>
        <w:t>79</w:t>
      </w:r>
      <w:r>
        <w:rPr>
          <w:rFonts w:cs="ＭＳ 明朝" w:hint="eastAsia"/>
          <w:color w:val="000000"/>
          <w:kern w:val="0"/>
          <w:szCs w:val="21"/>
        </w:rPr>
        <w:t>.0</w:t>
      </w:r>
      <w:r w:rsidRPr="00973952">
        <w:rPr>
          <w:rFonts w:cs="ＭＳ 明朝" w:hint="eastAsia"/>
          <w:color w:val="000000"/>
          <w:kern w:val="0"/>
          <w:szCs w:val="21"/>
        </w:rPr>
        <w:t>％、</w:t>
      </w:r>
      <w:r w:rsidR="00286DF8">
        <w:rPr>
          <w:rFonts w:cs="ＭＳ 明朝" w:hint="eastAsia"/>
          <w:color w:val="000000"/>
          <w:kern w:val="0"/>
          <w:szCs w:val="21"/>
        </w:rPr>
        <w:t>精神に障害のある人</w:t>
      </w:r>
      <w:r w:rsidRPr="00973952">
        <w:rPr>
          <w:rFonts w:cs="ＭＳ 明朝" w:hint="eastAsia"/>
          <w:color w:val="000000"/>
          <w:kern w:val="0"/>
          <w:szCs w:val="21"/>
        </w:rPr>
        <w:t>が</w:t>
      </w:r>
      <w:r>
        <w:rPr>
          <w:rFonts w:cs="ＭＳ 明朝" w:hint="eastAsia"/>
          <w:color w:val="000000"/>
          <w:kern w:val="0"/>
          <w:szCs w:val="21"/>
        </w:rPr>
        <w:t>75</w:t>
      </w:r>
      <w:r w:rsidR="006944BB">
        <w:rPr>
          <w:rFonts w:cs="ＭＳ 明朝" w:hint="eastAsia"/>
          <w:color w:val="000000"/>
          <w:kern w:val="0"/>
          <w:szCs w:val="21"/>
        </w:rPr>
        <w:t>.8</w:t>
      </w:r>
      <w:r w:rsidRPr="00973952">
        <w:rPr>
          <w:rFonts w:cs="ＭＳ 明朝" w:hint="eastAsia"/>
          <w:color w:val="000000"/>
          <w:kern w:val="0"/>
          <w:szCs w:val="21"/>
        </w:rPr>
        <w:t>％ですが、</w:t>
      </w:r>
      <w:r w:rsidR="005953AC">
        <w:rPr>
          <w:rFonts w:cs="ＭＳ 明朝" w:hint="eastAsia"/>
          <w:color w:val="000000"/>
          <w:kern w:val="0"/>
          <w:szCs w:val="21"/>
        </w:rPr>
        <w:t>知的障害のある人</w:t>
      </w:r>
      <w:r w:rsidRPr="00973952">
        <w:rPr>
          <w:rFonts w:cs="ＭＳ 明朝" w:hint="eastAsia"/>
          <w:color w:val="000000"/>
          <w:kern w:val="0"/>
          <w:szCs w:val="21"/>
        </w:rPr>
        <w:t>は</w:t>
      </w:r>
      <w:r>
        <w:rPr>
          <w:rFonts w:cs="ＭＳ 明朝" w:hint="eastAsia"/>
          <w:color w:val="000000"/>
          <w:kern w:val="0"/>
          <w:szCs w:val="21"/>
        </w:rPr>
        <w:t>3</w:t>
      </w:r>
      <w:r w:rsidR="006944BB">
        <w:rPr>
          <w:rFonts w:cs="ＭＳ 明朝" w:hint="eastAsia"/>
          <w:color w:val="000000"/>
          <w:kern w:val="0"/>
          <w:szCs w:val="21"/>
        </w:rPr>
        <w:t>2.3</w:t>
      </w:r>
      <w:r w:rsidRPr="00973952">
        <w:rPr>
          <w:rFonts w:cs="ＭＳ 明朝" w:hint="eastAsia"/>
          <w:color w:val="000000"/>
          <w:kern w:val="0"/>
          <w:szCs w:val="21"/>
        </w:rPr>
        <w:t>％、</w:t>
      </w:r>
      <w:r w:rsidR="00286DF8">
        <w:rPr>
          <w:rFonts w:cs="ＭＳ 明朝" w:hint="eastAsia"/>
          <w:color w:val="000000"/>
          <w:kern w:val="0"/>
          <w:szCs w:val="21"/>
        </w:rPr>
        <w:t>障害のある児童</w:t>
      </w:r>
      <w:r w:rsidRPr="00973952">
        <w:rPr>
          <w:rFonts w:cs="ＭＳ 明朝" w:hint="eastAsia"/>
          <w:color w:val="000000"/>
          <w:kern w:val="0"/>
          <w:szCs w:val="21"/>
        </w:rPr>
        <w:t>は</w:t>
      </w:r>
      <w:r>
        <w:rPr>
          <w:rFonts w:cs="ＭＳ 明朝" w:hint="eastAsia"/>
          <w:color w:val="000000"/>
          <w:kern w:val="0"/>
          <w:szCs w:val="21"/>
        </w:rPr>
        <w:t>1</w:t>
      </w:r>
      <w:r w:rsidR="006944BB">
        <w:rPr>
          <w:rFonts w:cs="ＭＳ 明朝" w:hint="eastAsia"/>
          <w:color w:val="000000"/>
          <w:kern w:val="0"/>
          <w:szCs w:val="21"/>
        </w:rPr>
        <w:t>2.5</w:t>
      </w:r>
      <w:r w:rsidRPr="00973952">
        <w:rPr>
          <w:rFonts w:cs="ＭＳ 明朝" w:hint="eastAsia"/>
          <w:color w:val="000000"/>
          <w:kern w:val="0"/>
          <w:szCs w:val="21"/>
        </w:rPr>
        <w:t>％と極端に低くなっています。</w:t>
      </w:r>
      <w:r w:rsidR="005953AC">
        <w:rPr>
          <w:rFonts w:cs="ＭＳ 明朝" w:hint="eastAsia"/>
          <w:color w:val="000000"/>
          <w:kern w:val="0"/>
          <w:szCs w:val="21"/>
        </w:rPr>
        <w:t>身体に障害のある人</w:t>
      </w:r>
      <w:r w:rsidRPr="00973952">
        <w:rPr>
          <w:rFonts w:cs="ＭＳ 明朝" w:hint="eastAsia"/>
          <w:color w:val="000000"/>
          <w:kern w:val="0"/>
          <w:szCs w:val="21"/>
        </w:rPr>
        <w:t>を障害の種類別にみると、視覚</w:t>
      </w:r>
      <w:r w:rsidR="00286DF8">
        <w:rPr>
          <w:rFonts w:cs="ＭＳ 明朝" w:hint="eastAsia"/>
          <w:color w:val="000000"/>
          <w:kern w:val="0"/>
          <w:szCs w:val="21"/>
        </w:rPr>
        <w:t>に</w:t>
      </w:r>
      <w:r w:rsidRPr="00973952">
        <w:rPr>
          <w:rFonts w:cs="ＭＳ 明朝" w:hint="eastAsia"/>
          <w:color w:val="000000"/>
          <w:kern w:val="0"/>
          <w:szCs w:val="21"/>
        </w:rPr>
        <w:t>障害</w:t>
      </w:r>
      <w:r w:rsidR="00286DF8">
        <w:rPr>
          <w:rFonts w:cs="ＭＳ 明朝" w:hint="eastAsia"/>
          <w:color w:val="000000"/>
          <w:kern w:val="0"/>
          <w:szCs w:val="21"/>
        </w:rPr>
        <w:t>のある人</w:t>
      </w:r>
      <w:r w:rsidRPr="00973952">
        <w:rPr>
          <w:rFonts w:cs="ＭＳ 明朝" w:hint="eastAsia"/>
          <w:color w:val="000000"/>
          <w:kern w:val="0"/>
          <w:szCs w:val="21"/>
        </w:rPr>
        <w:t>の「本人</w:t>
      </w:r>
      <w:r w:rsidRPr="009148F4">
        <w:rPr>
          <w:rFonts w:cs="ＭＳ 明朝" w:hint="eastAsia"/>
          <w:color w:val="000000"/>
          <w:spacing w:val="-40"/>
          <w:kern w:val="0"/>
          <w:szCs w:val="21"/>
        </w:rPr>
        <w:t>」</w:t>
      </w:r>
      <w:r w:rsidRPr="00973952">
        <w:rPr>
          <w:rFonts w:cs="ＭＳ 明朝" w:hint="eastAsia"/>
          <w:color w:val="000000"/>
          <w:kern w:val="0"/>
          <w:szCs w:val="21"/>
        </w:rPr>
        <w:t>（</w:t>
      </w:r>
      <w:r w:rsidR="006944BB">
        <w:rPr>
          <w:rFonts w:cs="ＭＳ 明朝" w:hint="eastAsia"/>
          <w:color w:val="000000"/>
          <w:kern w:val="0"/>
          <w:szCs w:val="21"/>
        </w:rPr>
        <w:t>56.</w:t>
      </w:r>
      <w:r w:rsidR="00777D20">
        <w:rPr>
          <w:rFonts w:cs="ＭＳ 明朝" w:hint="eastAsia"/>
          <w:color w:val="000000"/>
          <w:kern w:val="0"/>
          <w:szCs w:val="21"/>
        </w:rPr>
        <w:t>8</w:t>
      </w:r>
      <w:r w:rsidRPr="00973952">
        <w:rPr>
          <w:rFonts w:cs="ＭＳ 明朝" w:hint="eastAsia"/>
          <w:color w:val="000000"/>
          <w:kern w:val="0"/>
          <w:szCs w:val="21"/>
        </w:rPr>
        <w:t>％）が低くなっています。また、「本人」の率は、重度ほど低くなる傾向がみられます。</w:t>
      </w:r>
    </w:p>
    <w:p w:rsidR="00CA7708" w:rsidRPr="00CA7708" w:rsidRDefault="00CA7708" w:rsidP="00CA7708">
      <w:pPr>
        <w:adjustRightInd w:val="0"/>
        <w:spacing w:line="400" w:lineRule="exact"/>
        <w:ind w:leftChars="150" w:left="315" w:firstLineChars="100" w:firstLine="210"/>
        <w:jc w:val="left"/>
        <w:textAlignment w:val="baseline"/>
        <w:rPr>
          <w:rFonts w:cs="ＭＳ 明朝"/>
          <w:color w:val="000000"/>
          <w:kern w:val="0"/>
          <w:szCs w:val="21"/>
        </w:rPr>
      </w:pPr>
      <w:r>
        <w:rPr>
          <w:rFonts w:cs="ＭＳ 明朝" w:hint="eastAsia"/>
          <w:color w:val="000000"/>
          <w:kern w:val="0"/>
          <w:szCs w:val="21"/>
        </w:rPr>
        <w:t>「その他」として、「ヘルパー</w:t>
      </w:r>
      <w:r w:rsidRPr="00F816C0">
        <w:rPr>
          <w:rFonts w:cs="ＭＳ 明朝" w:hint="eastAsia"/>
          <w:color w:val="000000"/>
          <w:spacing w:val="-40"/>
          <w:kern w:val="0"/>
          <w:szCs w:val="21"/>
        </w:rPr>
        <w:t>」</w:t>
      </w:r>
      <w:r>
        <w:rPr>
          <w:rFonts w:cs="ＭＳ 明朝" w:hint="eastAsia"/>
          <w:color w:val="000000"/>
          <w:kern w:val="0"/>
          <w:szCs w:val="21"/>
        </w:rPr>
        <w:t>（</w:t>
      </w:r>
      <w:r w:rsidR="006944BB">
        <w:rPr>
          <w:rFonts w:cs="ＭＳ 明朝" w:hint="eastAsia"/>
          <w:color w:val="000000"/>
          <w:kern w:val="0"/>
          <w:szCs w:val="21"/>
        </w:rPr>
        <w:t>６</w:t>
      </w:r>
      <w:r>
        <w:rPr>
          <w:rFonts w:cs="ＭＳ 明朝" w:hint="eastAsia"/>
          <w:color w:val="000000"/>
          <w:kern w:val="0"/>
          <w:szCs w:val="21"/>
        </w:rPr>
        <w:t>件</w:t>
      </w:r>
      <w:r w:rsidRPr="00F816C0">
        <w:rPr>
          <w:rFonts w:cs="ＭＳ 明朝" w:hint="eastAsia"/>
          <w:color w:val="000000"/>
          <w:spacing w:val="-40"/>
          <w:kern w:val="0"/>
          <w:szCs w:val="21"/>
        </w:rPr>
        <w:t>）</w:t>
      </w:r>
      <w:r w:rsidRPr="00B953E1">
        <w:rPr>
          <w:rFonts w:cs="ＭＳ 明朝" w:hint="eastAsia"/>
          <w:color w:val="000000"/>
          <w:spacing w:val="-40"/>
          <w:kern w:val="0"/>
          <w:szCs w:val="21"/>
        </w:rPr>
        <w:t>、</w:t>
      </w:r>
      <w:r>
        <w:rPr>
          <w:rFonts w:cs="ＭＳ 明朝" w:hint="eastAsia"/>
          <w:color w:val="000000"/>
          <w:kern w:val="0"/>
          <w:szCs w:val="21"/>
        </w:rPr>
        <w:t>「</w:t>
      </w:r>
      <w:r w:rsidR="006944BB">
        <w:rPr>
          <w:rFonts w:cs="ＭＳ 明朝" w:hint="eastAsia"/>
          <w:color w:val="000000"/>
          <w:kern w:val="0"/>
          <w:szCs w:val="21"/>
        </w:rPr>
        <w:t>施設</w:t>
      </w:r>
      <w:r>
        <w:rPr>
          <w:rFonts w:cs="ＭＳ 明朝" w:hint="eastAsia"/>
          <w:color w:val="000000"/>
          <w:kern w:val="0"/>
          <w:szCs w:val="21"/>
        </w:rPr>
        <w:t>職員</w:t>
      </w:r>
      <w:r w:rsidRPr="00F816C0">
        <w:rPr>
          <w:rFonts w:cs="ＭＳ 明朝" w:hint="eastAsia"/>
          <w:color w:val="000000"/>
          <w:spacing w:val="-40"/>
          <w:kern w:val="0"/>
          <w:szCs w:val="21"/>
        </w:rPr>
        <w:t>」</w:t>
      </w:r>
      <w:r>
        <w:rPr>
          <w:rFonts w:cs="ＭＳ 明朝" w:hint="eastAsia"/>
          <w:color w:val="000000"/>
          <w:kern w:val="0"/>
          <w:szCs w:val="21"/>
        </w:rPr>
        <w:t>（</w:t>
      </w:r>
      <w:r w:rsidR="006944BB">
        <w:rPr>
          <w:rFonts w:cs="ＭＳ 明朝" w:hint="eastAsia"/>
          <w:color w:val="000000"/>
          <w:kern w:val="0"/>
          <w:szCs w:val="21"/>
        </w:rPr>
        <w:t>５</w:t>
      </w:r>
      <w:r>
        <w:rPr>
          <w:rFonts w:cs="ＭＳ 明朝" w:hint="eastAsia"/>
          <w:color w:val="000000"/>
          <w:kern w:val="0"/>
          <w:szCs w:val="21"/>
        </w:rPr>
        <w:t>件</w:t>
      </w:r>
      <w:r w:rsidRPr="00F816C0">
        <w:rPr>
          <w:rFonts w:cs="ＭＳ 明朝" w:hint="eastAsia"/>
          <w:color w:val="000000"/>
          <w:spacing w:val="-40"/>
          <w:kern w:val="0"/>
          <w:szCs w:val="21"/>
        </w:rPr>
        <w:t>）</w:t>
      </w:r>
      <w:r w:rsidRPr="00B953E1">
        <w:rPr>
          <w:rFonts w:cs="ＭＳ 明朝" w:hint="eastAsia"/>
          <w:color w:val="000000"/>
          <w:spacing w:val="-40"/>
          <w:kern w:val="0"/>
          <w:szCs w:val="21"/>
        </w:rPr>
        <w:t>、</w:t>
      </w:r>
      <w:r w:rsidR="006944BB">
        <w:rPr>
          <w:rFonts w:cs="ＭＳ 明朝" w:hint="eastAsia"/>
          <w:color w:val="000000"/>
          <w:kern w:val="0"/>
          <w:szCs w:val="21"/>
        </w:rPr>
        <w:t>「相談員</w:t>
      </w:r>
      <w:r w:rsidR="006944BB" w:rsidRPr="00B953E1">
        <w:rPr>
          <w:rFonts w:cs="ＭＳ 明朝" w:hint="eastAsia"/>
          <w:color w:val="000000"/>
          <w:spacing w:val="-40"/>
          <w:kern w:val="0"/>
          <w:szCs w:val="21"/>
        </w:rPr>
        <w:t>」</w:t>
      </w:r>
      <w:r w:rsidR="006944BB">
        <w:rPr>
          <w:rFonts w:cs="ＭＳ 明朝" w:hint="eastAsia"/>
          <w:color w:val="000000"/>
          <w:kern w:val="0"/>
          <w:szCs w:val="21"/>
        </w:rPr>
        <w:t>（５件</w:t>
      </w:r>
      <w:r w:rsidR="006944BB" w:rsidRPr="00B953E1">
        <w:rPr>
          <w:rFonts w:cs="ＭＳ 明朝" w:hint="eastAsia"/>
          <w:color w:val="000000"/>
          <w:spacing w:val="-40"/>
          <w:kern w:val="0"/>
          <w:szCs w:val="21"/>
        </w:rPr>
        <w:t>）、</w:t>
      </w:r>
      <w:r>
        <w:rPr>
          <w:rFonts w:cs="ＭＳ 明朝" w:hint="eastAsia"/>
          <w:color w:val="000000"/>
          <w:kern w:val="0"/>
          <w:szCs w:val="21"/>
        </w:rPr>
        <w:t>「成年後見人</w:t>
      </w:r>
      <w:r w:rsidRPr="00B953E1">
        <w:rPr>
          <w:rFonts w:cs="ＭＳ 明朝" w:hint="eastAsia"/>
          <w:color w:val="000000"/>
          <w:spacing w:val="-40"/>
          <w:kern w:val="0"/>
          <w:szCs w:val="21"/>
        </w:rPr>
        <w:t>」</w:t>
      </w:r>
      <w:r w:rsidR="006944BB">
        <w:rPr>
          <w:rFonts w:cs="ＭＳ 明朝" w:hint="eastAsia"/>
          <w:color w:val="000000"/>
          <w:kern w:val="0"/>
          <w:szCs w:val="21"/>
        </w:rPr>
        <w:t>（４件）</w:t>
      </w:r>
      <w:r>
        <w:rPr>
          <w:rFonts w:cs="ＭＳ 明朝" w:hint="eastAsia"/>
          <w:color w:val="000000"/>
          <w:kern w:val="0"/>
          <w:szCs w:val="21"/>
        </w:rPr>
        <w:t>などの</w:t>
      </w:r>
      <w:r w:rsidRPr="00973952">
        <w:rPr>
          <w:rFonts w:cs="ＭＳ 明朝" w:hint="eastAsia"/>
          <w:color w:val="000000"/>
          <w:kern w:val="0"/>
          <w:szCs w:val="21"/>
        </w:rPr>
        <w:t>記述がありました。</w:t>
      </w:r>
    </w:p>
    <w:p w:rsidR="00CA7708" w:rsidRDefault="00E77C12" w:rsidP="00AE7514">
      <w:pPr>
        <w:pStyle w:val="1"/>
        <w:ind w:left="315"/>
      </w:pPr>
      <w:r>
        <w:rPr>
          <w:noProof/>
        </w:rPr>
        <w:drawing>
          <wp:anchor distT="0" distB="0" distL="114300" distR="114300" simplePos="0" relativeHeight="251817984" behindDoc="1" locked="0" layoutInCell="1" allowOverlap="1" wp14:anchorId="523E4B6F" wp14:editId="3AE0B9AA">
            <wp:simplePos x="0" y="0"/>
            <wp:positionH relativeFrom="column">
              <wp:posOffset>126365</wp:posOffset>
            </wp:positionH>
            <wp:positionV relativeFrom="paragraph">
              <wp:posOffset>208915</wp:posOffset>
            </wp:positionV>
            <wp:extent cx="5612040" cy="6203880"/>
            <wp:effectExtent l="0" t="0" r="8255" b="6985"/>
            <wp:wrapNone/>
            <wp:docPr id="973" name="グラフ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B55E6">
        <w:rPr>
          <w:rFonts w:hint="eastAsia"/>
        </w:rPr>
        <w:t xml:space="preserve">　アンケートの記入者</w:t>
      </w:r>
    </w:p>
    <w:p w:rsidR="00CA7708" w:rsidRPr="00E77C12" w:rsidRDefault="00CA7708" w:rsidP="00CA7708"/>
    <w:p w:rsidR="00CA7708" w:rsidRPr="00CA7708" w:rsidRDefault="00CA7708" w:rsidP="00CA7708"/>
    <w:p w:rsidR="00A5686B" w:rsidRPr="00EA01E7" w:rsidRDefault="004B55E6" w:rsidP="007B72E5">
      <w:pPr>
        <w:pStyle w:val="3"/>
        <w:spacing w:after="133"/>
        <w:ind w:left="63"/>
      </w:pPr>
      <w:r>
        <w:br w:type="page"/>
      </w:r>
      <w:r w:rsidR="007446EE">
        <w:rPr>
          <w:rFonts w:hint="eastAsia"/>
          <w:noProof/>
        </w:rPr>
        <w:lastRenderedPageBreak/>
        <mc:AlternateContent>
          <mc:Choice Requires="wps">
            <w:drawing>
              <wp:anchor distT="0" distB="0" distL="114300" distR="114300" simplePos="0" relativeHeight="25154252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956"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7" o:spid="_x0000_s1026" style="position:absolute;left:0;text-align:left;margin-left:1.4pt;margin-top:1.7pt;width:21.85pt;height:23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qBAMAAGY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vRU6gQDAABm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54150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955"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6" o:spid="_x0000_s1026" style="position:absolute;left:0;text-align:left;margin-left:0;margin-top:1.7pt;width:20.7pt;height:20.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e0wwIAALw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k&#10;nJe0wwIAALw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54355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954"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8" o:spid="_x0000_s1026" type="#_x0000_t32" style="position:absolute;left:0;text-align:left;margin-left:27.2pt;margin-top:22.4pt;width:425.25pt;height:0;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P8vNz2YAgAAeAUAAA4AAAAAAAAAAAAAAAAALgIAAGRycy9lMm9Eb2Mu&#10;eG1sUEsBAi0AFAAGAAgAAAAhAFkQpPXcAAAACAEAAA8AAAAAAAAAAAAAAAAA8gQAAGRycy9kb3du&#10;cmV2LnhtbFBLBQYAAAAABAAEAPMAAAD7BQAAAAA=&#10;" strokeweight=".5pt"/>
            </w:pict>
          </mc:Fallback>
        </mc:AlternateContent>
      </w:r>
      <w:r w:rsidR="00A5686B">
        <w:rPr>
          <w:rFonts w:hint="eastAsia"/>
        </w:rPr>
        <w:t xml:space="preserve">　年齢</w:t>
      </w:r>
      <w:r w:rsidR="00CB0629">
        <w:rPr>
          <w:rFonts w:hint="eastAsia"/>
        </w:rPr>
        <w:t>・性</w:t>
      </w:r>
      <w:r w:rsidR="00286DF8">
        <w:rPr>
          <w:rFonts w:hint="eastAsia"/>
        </w:rPr>
        <w:t>別</w:t>
      </w:r>
    </w:p>
    <w:p w:rsidR="00CB0629" w:rsidRDefault="00CB0629" w:rsidP="00922250">
      <w:pPr>
        <w:pStyle w:val="5"/>
        <w:ind w:left="210"/>
      </w:pPr>
      <w:r>
        <w:rPr>
          <w:rFonts w:hint="eastAsia"/>
        </w:rPr>
        <w:t xml:space="preserve">　年　齢</w:t>
      </w:r>
    </w:p>
    <w:p w:rsidR="004671D1" w:rsidRDefault="00086E76" w:rsidP="00CB0629">
      <w:pPr>
        <w:ind w:leftChars="250" w:left="525" w:firstLineChars="100" w:firstLine="210"/>
      </w:pPr>
      <w:r>
        <w:rPr>
          <w:rFonts w:hint="eastAsia"/>
        </w:rPr>
        <w:t>調査対象者を年齢階層別にみると、</w:t>
      </w:r>
      <w:r w:rsidR="005953AC">
        <w:rPr>
          <w:rFonts w:hint="eastAsia"/>
        </w:rPr>
        <w:t>身体に障害のある人</w:t>
      </w:r>
      <w:r w:rsidR="004671D1">
        <w:rPr>
          <w:rFonts w:hint="eastAsia"/>
        </w:rPr>
        <w:t>は55歳</w:t>
      </w:r>
      <w:r w:rsidR="006B6387">
        <w:rPr>
          <w:rFonts w:hint="eastAsia"/>
        </w:rPr>
        <w:t>以上</w:t>
      </w:r>
      <w:r w:rsidR="004671D1">
        <w:rPr>
          <w:rFonts w:hint="eastAsia"/>
        </w:rPr>
        <w:t>、</w:t>
      </w:r>
      <w:r w:rsidR="005953AC">
        <w:rPr>
          <w:rFonts w:hint="eastAsia"/>
        </w:rPr>
        <w:t>知的障害のある人</w:t>
      </w:r>
      <w:r w:rsidR="004671D1">
        <w:rPr>
          <w:rFonts w:hint="eastAsia"/>
        </w:rPr>
        <w:t>は18～39歳、</w:t>
      </w:r>
      <w:r w:rsidR="00286DF8">
        <w:rPr>
          <w:rFonts w:hint="eastAsia"/>
        </w:rPr>
        <w:t>精神に障害のある人</w:t>
      </w:r>
      <w:r w:rsidR="004671D1">
        <w:rPr>
          <w:rFonts w:hint="eastAsia"/>
        </w:rPr>
        <w:t>は40～54歳が最も高くなっています。</w:t>
      </w:r>
      <w:r w:rsidR="00213E69">
        <w:rPr>
          <w:rFonts w:hint="eastAsia"/>
        </w:rPr>
        <w:t>調査対象は、</w:t>
      </w:r>
      <w:r w:rsidR="005953AC">
        <w:rPr>
          <w:rFonts w:hint="eastAsia"/>
        </w:rPr>
        <w:t>身体に障害のある人</w:t>
      </w:r>
      <w:r w:rsidR="00213E69">
        <w:rPr>
          <w:rFonts w:hint="eastAsia"/>
        </w:rPr>
        <w:t>が</w:t>
      </w:r>
      <w:r w:rsidR="004671D1">
        <w:rPr>
          <w:rFonts w:hint="eastAsia"/>
        </w:rPr>
        <w:t>18～64歳として</w:t>
      </w:r>
      <w:r w:rsidR="00A37850">
        <w:rPr>
          <w:rFonts w:hint="eastAsia"/>
        </w:rPr>
        <w:t>おり、</w:t>
      </w:r>
      <w:r w:rsidR="005953AC">
        <w:rPr>
          <w:rFonts w:hint="eastAsia"/>
        </w:rPr>
        <w:t>知的障害のある人</w:t>
      </w:r>
      <w:r w:rsidR="00CB0629">
        <w:rPr>
          <w:rFonts w:hint="eastAsia"/>
        </w:rPr>
        <w:t>および</w:t>
      </w:r>
      <w:r w:rsidR="00286DF8">
        <w:rPr>
          <w:rFonts w:hint="eastAsia"/>
        </w:rPr>
        <w:t>精神に障害のある人</w:t>
      </w:r>
      <w:r w:rsidR="00213E69">
        <w:rPr>
          <w:rFonts w:hint="eastAsia"/>
        </w:rPr>
        <w:t>が</w:t>
      </w:r>
      <w:r w:rsidR="00CB0629">
        <w:rPr>
          <w:rFonts w:hint="eastAsia"/>
        </w:rPr>
        <w:t>18歳以上とし</w:t>
      </w:r>
      <w:r w:rsidR="004671D1">
        <w:rPr>
          <w:rFonts w:hint="eastAsia"/>
        </w:rPr>
        <w:t>ています。</w:t>
      </w:r>
      <w:r w:rsidR="00286DF8">
        <w:rPr>
          <w:rFonts w:hint="eastAsia"/>
        </w:rPr>
        <w:t>障害のある児童</w:t>
      </w:r>
      <w:r w:rsidR="004671D1">
        <w:rPr>
          <w:rFonts w:hint="eastAsia"/>
        </w:rPr>
        <w:t>は、小学生に該当する６～11歳が最も高くなっています。</w:t>
      </w:r>
    </w:p>
    <w:p w:rsidR="004671D1" w:rsidRDefault="00E77C12" w:rsidP="00AE7514">
      <w:pPr>
        <w:pStyle w:val="1"/>
        <w:ind w:leftChars="250" w:left="525"/>
      </w:pPr>
      <w:r>
        <w:rPr>
          <w:noProof/>
        </w:rPr>
        <w:drawing>
          <wp:anchor distT="0" distB="0" distL="114300" distR="114300" simplePos="0" relativeHeight="251820032" behindDoc="1" locked="0" layoutInCell="1" allowOverlap="1" wp14:anchorId="622F14D5" wp14:editId="433F101D">
            <wp:simplePos x="0" y="0"/>
            <wp:positionH relativeFrom="column">
              <wp:posOffset>252095</wp:posOffset>
            </wp:positionH>
            <wp:positionV relativeFrom="paragraph">
              <wp:posOffset>90170</wp:posOffset>
            </wp:positionV>
            <wp:extent cx="5612040" cy="5257080"/>
            <wp:effectExtent l="0" t="0" r="27305" b="1270"/>
            <wp:wrapNone/>
            <wp:docPr id="974" name="グラフ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8518E">
        <w:rPr>
          <w:rFonts w:hint="eastAsia"/>
        </w:rPr>
        <w:t xml:space="preserve">　年</w:t>
      </w:r>
      <w:r w:rsidR="005D5433">
        <w:rPr>
          <w:rFonts w:hint="eastAsia"/>
        </w:rPr>
        <w:t xml:space="preserve">　</w:t>
      </w:r>
      <w:r w:rsidR="0098518E">
        <w:rPr>
          <w:rFonts w:hint="eastAsia"/>
        </w:rPr>
        <w:t>齢</w:t>
      </w:r>
    </w:p>
    <w:p w:rsidR="004671D1" w:rsidRDefault="004671D1" w:rsidP="004671D1"/>
    <w:p w:rsidR="008D47B2" w:rsidRDefault="008D47B2" w:rsidP="004671D1"/>
    <w:p w:rsidR="002E6F4F" w:rsidRDefault="008D47B2" w:rsidP="00922250">
      <w:pPr>
        <w:pStyle w:val="5"/>
        <w:ind w:left="210"/>
      </w:pPr>
      <w:r>
        <w:br w:type="page"/>
      </w:r>
      <w:r w:rsidR="002E6F4F">
        <w:rPr>
          <w:rFonts w:hint="eastAsia"/>
        </w:rPr>
        <w:lastRenderedPageBreak/>
        <w:t xml:space="preserve">　性　別</w:t>
      </w:r>
    </w:p>
    <w:p w:rsidR="004671D1" w:rsidRDefault="00C5089C" w:rsidP="002E6F4F">
      <w:pPr>
        <w:ind w:leftChars="250" w:left="525" w:firstLineChars="100" w:firstLine="210"/>
      </w:pPr>
      <w:r>
        <w:rPr>
          <w:rFonts w:hint="eastAsia"/>
        </w:rPr>
        <w:t>性別</w:t>
      </w:r>
      <w:r w:rsidR="002E6F4F">
        <w:rPr>
          <w:rFonts w:hint="eastAsia"/>
        </w:rPr>
        <w:t>をみると</w:t>
      </w:r>
      <w:r>
        <w:rPr>
          <w:rFonts w:hint="eastAsia"/>
        </w:rPr>
        <w:t>、</w:t>
      </w:r>
      <w:r w:rsidR="002E6F4F">
        <w:rPr>
          <w:rFonts w:hint="eastAsia"/>
        </w:rPr>
        <w:t>聴覚</w:t>
      </w:r>
      <w:r w:rsidR="00092AEF">
        <w:rPr>
          <w:rFonts w:hint="eastAsia"/>
        </w:rPr>
        <w:t>に</w:t>
      </w:r>
      <w:r w:rsidR="002E6F4F">
        <w:rPr>
          <w:rFonts w:hint="eastAsia"/>
        </w:rPr>
        <w:t>障害</w:t>
      </w:r>
      <w:r w:rsidR="00092AEF">
        <w:rPr>
          <w:rFonts w:hint="eastAsia"/>
        </w:rPr>
        <w:t>のある人</w:t>
      </w:r>
      <w:r w:rsidR="002E6F4F">
        <w:rPr>
          <w:rFonts w:hint="eastAsia"/>
        </w:rPr>
        <w:t>、</w:t>
      </w:r>
      <w:r w:rsidR="00A37850">
        <w:rPr>
          <w:rFonts w:hint="eastAsia"/>
        </w:rPr>
        <w:t>下肢</w:t>
      </w:r>
      <w:r w:rsidR="00092AEF">
        <w:rPr>
          <w:rFonts w:hint="eastAsia"/>
        </w:rPr>
        <w:t>に</w:t>
      </w:r>
      <w:r w:rsidR="00A37850">
        <w:rPr>
          <w:rFonts w:hint="eastAsia"/>
        </w:rPr>
        <w:t>障害</w:t>
      </w:r>
      <w:r w:rsidR="00092AEF">
        <w:rPr>
          <w:rFonts w:hint="eastAsia"/>
        </w:rPr>
        <w:t>のある人</w:t>
      </w:r>
      <w:r w:rsidR="00A37850">
        <w:rPr>
          <w:rFonts w:hint="eastAsia"/>
        </w:rPr>
        <w:t>および</w:t>
      </w:r>
      <w:r w:rsidR="00286DF8">
        <w:rPr>
          <w:rFonts w:hint="eastAsia"/>
        </w:rPr>
        <w:t>精神に障害のある人</w:t>
      </w:r>
      <w:r>
        <w:rPr>
          <w:rFonts w:hint="eastAsia"/>
        </w:rPr>
        <w:t>以外</w:t>
      </w:r>
      <w:r w:rsidR="002E6F4F">
        <w:rPr>
          <w:rFonts w:hint="eastAsia"/>
        </w:rPr>
        <w:t>は、</w:t>
      </w:r>
      <w:r>
        <w:rPr>
          <w:rFonts w:hint="eastAsia"/>
        </w:rPr>
        <w:t>女性より男性が高くなっています。特に、言語</w:t>
      </w:r>
      <w:r w:rsidR="00092AEF">
        <w:rPr>
          <w:rFonts w:hint="eastAsia"/>
        </w:rPr>
        <w:t>に</w:t>
      </w:r>
      <w:r>
        <w:rPr>
          <w:rFonts w:hint="eastAsia"/>
        </w:rPr>
        <w:t>障害</w:t>
      </w:r>
      <w:r w:rsidR="00092AEF">
        <w:rPr>
          <w:rFonts w:hint="eastAsia"/>
        </w:rPr>
        <w:t>のある人</w:t>
      </w:r>
      <w:r>
        <w:rPr>
          <w:rFonts w:hint="eastAsia"/>
        </w:rPr>
        <w:t>、</w:t>
      </w:r>
      <w:r w:rsidR="004E18F9">
        <w:rPr>
          <w:rFonts w:hint="eastAsia"/>
        </w:rPr>
        <w:t>体幹に障害のある人、</w:t>
      </w:r>
      <w:r>
        <w:rPr>
          <w:rFonts w:hint="eastAsia"/>
        </w:rPr>
        <w:t>内部障害</w:t>
      </w:r>
      <w:r w:rsidR="00092AEF">
        <w:rPr>
          <w:rFonts w:hint="eastAsia"/>
        </w:rPr>
        <w:t>のある人</w:t>
      </w:r>
      <w:r w:rsidR="004E18F9">
        <w:rPr>
          <w:rFonts w:hint="eastAsia"/>
        </w:rPr>
        <w:t>、</w:t>
      </w:r>
      <w:r w:rsidR="005953AC">
        <w:rPr>
          <w:rFonts w:hint="eastAsia"/>
        </w:rPr>
        <w:t>知的障害のある人</w:t>
      </w:r>
      <w:r w:rsidR="004E18F9">
        <w:rPr>
          <w:rFonts w:hint="eastAsia"/>
        </w:rPr>
        <w:t>および障害のある児童</w:t>
      </w:r>
      <w:r>
        <w:rPr>
          <w:rFonts w:hint="eastAsia"/>
        </w:rPr>
        <w:t>は、男性の占める率が60％</w:t>
      </w:r>
      <w:r w:rsidR="004E18F9">
        <w:rPr>
          <w:rFonts w:hint="eastAsia"/>
        </w:rPr>
        <w:t>以上となって</w:t>
      </w:r>
      <w:r>
        <w:rPr>
          <w:rFonts w:hint="eastAsia"/>
        </w:rPr>
        <w:t>います。</w:t>
      </w:r>
    </w:p>
    <w:p w:rsidR="004671D1" w:rsidRDefault="000C36FF" w:rsidP="00D9101E">
      <w:pPr>
        <w:pStyle w:val="1"/>
        <w:ind w:leftChars="250" w:left="525"/>
      </w:pPr>
      <w:r>
        <w:rPr>
          <w:noProof/>
        </w:rPr>
        <w:drawing>
          <wp:anchor distT="0" distB="0" distL="114300" distR="114300" simplePos="0" relativeHeight="251822080" behindDoc="1" locked="0" layoutInCell="1" allowOverlap="1" wp14:anchorId="570A0012" wp14:editId="35B195F8">
            <wp:simplePos x="0" y="0"/>
            <wp:positionH relativeFrom="column">
              <wp:posOffset>252095</wp:posOffset>
            </wp:positionH>
            <wp:positionV relativeFrom="paragraph">
              <wp:posOffset>90170</wp:posOffset>
            </wp:positionV>
            <wp:extent cx="5611680" cy="5256720"/>
            <wp:effectExtent l="0" t="0" r="27305" b="1270"/>
            <wp:wrapNone/>
            <wp:docPr id="975" name="グラフ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13695">
        <w:rPr>
          <w:rFonts w:hint="eastAsia"/>
        </w:rPr>
        <w:t xml:space="preserve">　性　別</w:t>
      </w:r>
    </w:p>
    <w:p w:rsidR="00C5089C" w:rsidRDefault="00C5089C" w:rsidP="004671D1"/>
    <w:p w:rsidR="00C5089C" w:rsidRDefault="00C5089C" w:rsidP="004671D1"/>
    <w:p w:rsidR="00621042" w:rsidRPr="00EA01E7" w:rsidRDefault="00BF2044" w:rsidP="007B72E5">
      <w:pPr>
        <w:pStyle w:val="3"/>
        <w:spacing w:afterLines="20" w:after="89"/>
        <w:ind w:left="63"/>
      </w:pPr>
      <w:r>
        <w:br w:type="page"/>
      </w:r>
      <w:r w:rsidR="007446EE">
        <w:rPr>
          <w:rFonts w:hint="eastAsia"/>
          <w:noProof/>
        </w:rPr>
        <w:lastRenderedPageBreak/>
        <mc:AlternateContent>
          <mc:Choice Requires="wps">
            <w:drawing>
              <wp:anchor distT="0" distB="0" distL="114300" distR="114300" simplePos="0" relativeHeight="25154969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952"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6" o:spid="_x0000_s1026" style="position:absolute;left:0;text-align:left;margin-left:1.4pt;margin-top:1.7pt;width:21.85pt;height:2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zjcrQAwMAAGY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4867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951"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5" o:spid="_x0000_s1026" style="position:absolute;left:0;text-align:left;margin-left:0;margin-top:1.7pt;width:20.7pt;height:20.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s&#10;S0yFwwIAALw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55072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950"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7" o:spid="_x0000_s1026" type="#_x0000_t32" style="position:absolute;left:0;text-align:left;margin-left:27.2pt;margin-top:22.4pt;width:425.2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" strokeweight=".5pt"/>
            </w:pict>
          </mc:Fallback>
        </mc:AlternateContent>
      </w:r>
      <w:r w:rsidR="00621042">
        <w:rPr>
          <w:rFonts w:hint="eastAsia"/>
        </w:rPr>
        <w:t xml:space="preserve">　家族数</w:t>
      </w:r>
      <w:r w:rsidR="001D396D">
        <w:rPr>
          <w:rFonts w:hint="eastAsia"/>
        </w:rPr>
        <w:t>と同居者</w:t>
      </w:r>
    </w:p>
    <w:p w:rsidR="00621042" w:rsidRDefault="00621042" w:rsidP="004E4DCF">
      <w:pPr>
        <w:pStyle w:val="5"/>
        <w:numPr>
          <w:ilvl w:val="0"/>
          <w:numId w:val="8"/>
        </w:numPr>
        <w:spacing w:line="420" w:lineRule="exact"/>
        <w:ind w:left="210"/>
      </w:pPr>
      <w:r>
        <w:rPr>
          <w:rFonts w:hint="eastAsia"/>
        </w:rPr>
        <w:t xml:space="preserve">　家族数</w:t>
      </w:r>
    </w:p>
    <w:p w:rsidR="00CE6E4B" w:rsidRPr="00AF0376" w:rsidRDefault="00CE6E4B" w:rsidP="00AF0376">
      <w:pPr>
        <w:spacing w:line="420" w:lineRule="exact"/>
        <w:ind w:leftChars="250" w:left="525" w:firstLineChars="100" w:firstLine="202"/>
        <w:rPr>
          <w:spacing w:val="-4"/>
        </w:rPr>
      </w:pPr>
      <w:r w:rsidRPr="00AF0376">
        <w:rPr>
          <w:rFonts w:hint="eastAsia"/>
          <w:spacing w:val="-4"/>
        </w:rPr>
        <w:t>家族数は、</w:t>
      </w:r>
      <w:r w:rsidR="005953AC">
        <w:rPr>
          <w:rFonts w:hint="eastAsia"/>
          <w:spacing w:val="-4"/>
        </w:rPr>
        <w:t>身体に障害のある人</w:t>
      </w:r>
      <w:r w:rsidRPr="00AF0376">
        <w:rPr>
          <w:rFonts w:hint="eastAsia"/>
          <w:spacing w:val="-4"/>
        </w:rPr>
        <w:t>の「２人」「３人」、</w:t>
      </w:r>
      <w:r w:rsidR="005953AC">
        <w:rPr>
          <w:rFonts w:hint="eastAsia"/>
          <w:spacing w:val="-4"/>
        </w:rPr>
        <w:t>知的障害のある人</w:t>
      </w:r>
      <w:r w:rsidRPr="00AF0376">
        <w:rPr>
          <w:rFonts w:hint="eastAsia"/>
          <w:spacing w:val="-4"/>
        </w:rPr>
        <w:t>の「３人」「４人」、</w:t>
      </w:r>
      <w:r w:rsidR="00286DF8">
        <w:rPr>
          <w:rFonts w:hint="eastAsia"/>
          <w:spacing w:val="-4"/>
        </w:rPr>
        <w:t>精神に障害のある人</w:t>
      </w:r>
      <w:r w:rsidRPr="00AF0376">
        <w:rPr>
          <w:rFonts w:hint="eastAsia"/>
          <w:spacing w:val="-4"/>
        </w:rPr>
        <w:t>の</w:t>
      </w:r>
      <w:r w:rsidR="001D396D" w:rsidRPr="00AF0376">
        <w:rPr>
          <w:rFonts w:hint="eastAsia"/>
          <w:spacing w:val="-4"/>
        </w:rPr>
        <w:t>「２人」</w:t>
      </w:r>
      <w:r w:rsidRPr="00AF0376">
        <w:rPr>
          <w:rFonts w:hint="eastAsia"/>
          <w:spacing w:val="-4"/>
        </w:rPr>
        <w:t>、</w:t>
      </w:r>
      <w:r w:rsidR="00286DF8">
        <w:rPr>
          <w:rFonts w:hint="eastAsia"/>
          <w:spacing w:val="-4"/>
        </w:rPr>
        <w:t>障害のある児童</w:t>
      </w:r>
      <w:r w:rsidRPr="00AF0376">
        <w:rPr>
          <w:rFonts w:hint="eastAsia"/>
          <w:spacing w:val="-4"/>
        </w:rPr>
        <w:t>の「４人」「５人」が２割を超えています（</w:t>
      </w:r>
      <w:r w:rsidR="00954181" w:rsidRPr="00AF0376">
        <w:rPr>
          <w:spacing w:val="-4"/>
        </w:rPr>
        <w:fldChar w:fldCharType="begin"/>
      </w:r>
      <w:r w:rsidR="00954181" w:rsidRPr="00AF0376">
        <w:rPr>
          <w:spacing w:val="-4"/>
        </w:rPr>
        <w:instrText xml:space="preserve"> </w:instrText>
      </w:r>
      <w:r w:rsidR="00954181" w:rsidRPr="00AF0376">
        <w:rPr>
          <w:rFonts w:hint="eastAsia"/>
          <w:spacing w:val="-4"/>
        </w:rPr>
        <w:instrText>REF _Ref367541795 \r \h</w:instrText>
      </w:r>
      <w:r w:rsidR="00954181" w:rsidRPr="00AF0376">
        <w:rPr>
          <w:spacing w:val="-4"/>
        </w:rPr>
        <w:instrText xml:space="preserve"> </w:instrText>
      </w:r>
      <w:r w:rsidR="00AF0376" w:rsidRPr="00AF0376">
        <w:rPr>
          <w:spacing w:val="-4"/>
        </w:rPr>
        <w:instrText xml:space="preserve"> \* MERGEFORMAT </w:instrText>
      </w:r>
      <w:r w:rsidR="00954181" w:rsidRPr="00AF0376">
        <w:rPr>
          <w:spacing w:val="-4"/>
        </w:rPr>
      </w:r>
      <w:r w:rsidR="00954181" w:rsidRPr="00AF0376">
        <w:rPr>
          <w:spacing w:val="-4"/>
        </w:rPr>
        <w:fldChar w:fldCharType="separate"/>
      </w:r>
      <w:r w:rsidR="006478CF">
        <w:rPr>
          <w:rFonts w:hint="eastAsia"/>
          <w:spacing w:val="-4"/>
        </w:rPr>
        <w:t>図表２－４</w:t>
      </w:r>
      <w:r w:rsidR="00954181" w:rsidRPr="00AF0376">
        <w:rPr>
          <w:spacing w:val="-4"/>
        </w:rPr>
        <w:fldChar w:fldCharType="end"/>
      </w:r>
      <w:r w:rsidR="00954181" w:rsidRPr="00AF0376">
        <w:rPr>
          <w:rFonts w:hint="eastAsia"/>
          <w:spacing w:val="-4"/>
        </w:rPr>
        <w:t>）</w:t>
      </w:r>
      <w:r w:rsidRPr="00AF0376">
        <w:rPr>
          <w:rFonts w:hint="eastAsia"/>
          <w:spacing w:val="-4"/>
        </w:rPr>
        <w:t>。</w:t>
      </w:r>
    </w:p>
    <w:p w:rsidR="00CE6E4B" w:rsidRDefault="00CE6E4B" w:rsidP="00621042">
      <w:pPr>
        <w:ind w:leftChars="250" w:left="525" w:firstLineChars="100" w:firstLine="210"/>
      </w:pPr>
      <w:r>
        <w:rPr>
          <w:rFonts w:hint="eastAsia"/>
        </w:rPr>
        <w:t>平均の家族数は、</w:t>
      </w:r>
      <w:r w:rsidR="005953AC">
        <w:rPr>
          <w:rFonts w:hint="eastAsia"/>
        </w:rPr>
        <w:t>身体に障害のある人</w:t>
      </w:r>
      <w:r>
        <w:rPr>
          <w:rFonts w:hint="eastAsia"/>
        </w:rPr>
        <w:t>が</w:t>
      </w:r>
      <w:r w:rsidR="001D396D">
        <w:rPr>
          <w:rFonts w:hint="eastAsia"/>
        </w:rPr>
        <w:t>2.</w:t>
      </w:r>
      <w:r w:rsidR="00CC4E3C">
        <w:rPr>
          <w:rFonts w:hint="eastAsia"/>
        </w:rPr>
        <w:t>68</w:t>
      </w:r>
      <w:r>
        <w:rPr>
          <w:rFonts w:hint="eastAsia"/>
        </w:rPr>
        <w:t>人、</w:t>
      </w:r>
      <w:r w:rsidR="005953AC">
        <w:rPr>
          <w:rFonts w:hint="eastAsia"/>
        </w:rPr>
        <w:t>知的障害のある人</w:t>
      </w:r>
      <w:r>
        <w:rPr>
          <w:rFonts w:hint="eastAsia"/>
        </w:rPr>
        <w:t>が3.</w:t>
      </w:r>
      <w:r w:rsidR="00CC4E3C">
        <w:rPr>
          <w:rFonts w:hint="eastAsia"/>
        </w:rPr>
        <w:t>32</w:t>
      </w:r>
      <w:r>
        <w:rPr>
          <w:rFonts w:hint="eastAsia"/>
        </w:rPr>
        <w:t>人、</w:t>
      </w:r>
      <w:r w:rsidR="00286DF8">
        <w:rPr>
          <w:rFonts w:hint="eastAsia"/>
        </w:rPr>
        <w:t>精神に障害のある人</w:t>
      </w:r>
      <w:r>
        <w:rPr>
          <w:rFonts w:hint="eastAsia"/>
        </w:rPr>
        <w:t>が</w:t>
      </w:r>
      <w:r w:rsidR="004411E0">
        <w:rPr>
          <w:rFonts w:hint="eastAsia"/>
        </w:rPr>
        <w:t>2.6</w:t>
      </w:r>
      <w:r w:rsidR="00CC4E3C">
        <w:rPr>
          <w:rFonts w:hint="eastAsia"/>
        </w:rPr>
        <w:t>6</w:t>
      </w:r>
      <w:r w:rsidR="004411E0">
        <w:rPr>
          <w:rFonts w:hint="eastAsia"/>
        </w:rPr>
        <w:t>人、</w:t>
      </w:r>
      <w:r w:rsidR="00286DF8">
        <w:rPr>
          <w:rFonts w:hint="eastAsia"/>
        </w:rPr>
        <w:t>障害のある児童</w:t>
      </w:r>
      <w:r w:rsidR="004411E0">
        <w:rPr>
          <w:rFonts w:hint="eastAsia"/>
        </w:rPr>
        <w:t>が4.</w:t>
      </w:r>
      <w:r w:rsidR="001D396D">
        <w:rPr>
          <w:rFonts w:hint="eastAsia"/>
        </w:rPr>
        <w:t>2</w:t>
      </w:r>
      <w:r w:rsidR="00CC4E3C">
        <w:rPr>
          <w:rFonts w:hint="eastAsia"/>
        </w:rPr>
        <w:t>7</w:t>
      </w:r>
      <w:r w:rsidR="004411E0">
        <w:rPr>
          <w:rFonts w:hint="eastAsia"/>
        </w:rPr>
        <w:t>人です（</w:t>
      </w:r>
      <w:r w:rsidR="00954181">
        <w:fldChar w:fldCharType="begin"/>
      </w:r>
      <w:r w:rsidR="00954181">
        <w:instrText xml:space="preserve"> </w:instrText>
      </w:r>
      <w:r w:rsidR="00954181">
        <w:rPr>
          <w:rFonts w:hint="eastAsia"/>
        </w:rPr>
        <w:instrText>REF _Ref367541810 \r \h</w:instrText>
      </w:r>
      <w:r w:rsidR="00954181">
        <w:instrText xml:space="preserve"> </w:instrText>
      </w:r>
      <w:r w:rsidR="00954181">
        <w:fldChar w:fldCharType="separate"/>
      </w:r>
      <w:r w:rsidR="006478CF">
        <w:rPr>
          <w:rFonts w:hint="eastAsia"/>
        </w:rPr>
        <w:t>図表２－５</w:t>
      </w:r>
      <w:r w:rsidR="00954181">
        <w:fldChar w:fldCharType="end"/>
      </w:r>
      <w:r w:rsidR="00954181">
        <w:rPr>
          <w:rFonts w:hint="eastAsia"/>
        </w:rPr>
        <w:t>）</w:t>
      </w:r>
      <w:r w:rsidR="004411E0">
        <w:rPr>
          <w:rFonts w:hint="eastAsia"/>
        </w:rPr>
        <w:t>。</w:t>
      </w:r>
    </w:p>
    <w:p w:rsidR="00CE6E4B" w:rsidRDefault="00D05B41" w:rsidP="00D9101E">
      <w:pPr>
        <w:pStyle w:val="1"/>
        <w:ind w:leftChars="250" w:left="525"/>
      </w:pPr>
      <w:r>
        <w:rPr>
          <w:noProof/>
        </w:rPr>
        <w:drawing>
          <wp:anchor distT="0" distB="0" distL="114300" distR="114300" simplePos="0" relativeHeight="251811840" behindDoc="1" locked="0" layoutInCell="1" allowOverlap="1" wp14:anchorId="5C37D039" wp14:editId="643C12AA">
            <wp:simplePos x="0" y="0"/>
            <wp:positionH relativeFrom="column">
              <wp:posOffset>252095</wp:posOffset>
            </wp:positionH>
            <wp:positionV relativeFrom="paragraph">
              <wp:posOffset>90170</wp:posOffset>
            </wp:positionV>
            <wp:extent cx="5611680" cy="5191920"/>
            <wp:effectExtent l="0" t="0" r="8255" b="8890"/>
            <wp:wrapNone/>
            <wp:docPr id="970" name="グラフ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411E0">
        <w:rPr>
          <w:rFonts w:hint="eastAsia"/>
        </w:rPr>
        <w:t xml:space="preserve">　</w:t>
      </w:r>
      <w:bookmarkStart w:id="0" w:name="_Ref367541795"/>
      <w:r w:rsidR="004411E0">
        <w:rPr>
          <w:rFonts w:hint="eastAsia"/>
        </w:rPr>
        <w:t>家族の人数</w:t>
      </w:r>
      <w:bookmarkEnd w:id="0"/>
    </w:p>
    <w:p w:rsidR="00C5089C" w:rsidRDefault="00C5089C"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4411E0" w:rsidRDefault="004411E0" w:rsidP="004671D1"/>
    <w:p w:rsidR="00857A55" w:rsidRDefault="00857A55" w:rsidP="00857A55">
      <w:pPr>
        <w:spacing w:afterLines="20" w:after="89"/>
      </w:pPr>
    </w:p>
    <w:p w:rsidR="002C25E0" w:rsidRDefault="002C25E0" w:rsidP="00346E65"/>
    <w:p w:rsidR="004411E0" w:rsidRDefault="006900F7" w:rsidP="00D9101E">
      <w:pPr>
        <w:pStyle w:val="1"/>
        <w:ind w:leftChars="250" w:left="525"/>
      </w:pPr>
      <w:r>
        <w:rPr>
          <w:noProof/>
        </w:rPr>
        <w:drawing>
          <wp:anchor distT="0" distB="0" distL="114300" distR="114300" simplePos="0" relativeHeight="251813888" behindDoc="1" locked="0" layoutInCell="1" allowOverlap="1" wp14:anchorId="0C6D1709" wp14:editId="5019784E">
            <wp:simplePos x="0" y="0"/>
            <wp:positionH relativeFrom="column">
              <wp:posOffset>144145</wp:posOffset>
            </wp:positionH>
            <wp:positionV relativeFrom="paragraph">
              <wp:posOffset>215900</wp:posOffset>
            </wp:positionV>
            <wp:extent cx="5524560" cy="1647360"/>
            <wp:effectExtent l="0" t="0" r="0" b="0"/>
            <wp:wrapNone/>
            <wp:docPr id="972" name="グラフ 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411E0">
        <w:rPr>
          <w:rFonts w:hint="eastAsia"/>
        </w:rPr>
        <w:t xml:space="preserve">　</w:t>
      </w:r>
      <w:bookmarkStart w:id="1" w:name="_Ref367541810"/>
      <w:r w:rsidR="004411E0">
        <w:rPr>
          <w:rFonts w:hint="eastAsia"/>
        </w:rPr>
        <w:t>家族の平均人数</w:t>
      </w:r>
      <w:bookmarkEnd w:id="1"/>
    </w:p>
    <w:p w:rsidR="004411E0" w:rsidRDefault="004411E0" w:rsidP="004671D1"/>
    <w:p w:rsidR="004411E0" w:rsidRDefault="004411E0" w:rsidP="004671D1"/>
    <w:p w:rsidR="003463AA" w:rsidRDefault="003463AA" w:rsidP="00922250">
      <w:pPr>
        <w:pStyle w:val="5"/>
        <w:ind w:left="210"/>
      </w:pPr>
      <w:r>
        <w:br w:type="page"/>
      </w:r>
      <w:r>
        <w:rPr>
          <w:rFonts w:hint="eastAsia"/>
        </w:rPr>
        <w:lastRenderedPageBreak/>
        <w:t xml:space="preserve">　同居者</w:t>
      </w:r>
    </w:p>
    <w:p w:rsidR="003463AA" w:rsidRDefault="00D27188" w:rsidP="00D27188">
      <w:pPr>
        <w:spacing w:line="420" w:lineRule="exact"/>
        <w:ind w:leftChars="250" w:left="525" w:firstLineChars="100" w:firstLine="210"/>
      </w:pPr>
      <w:r>
        <w:fldChar w:fldCharType="begin"/>
      </w:r>
      <w:r>
        <w:instrText xml:space="preserve"> </w:instrText>
      </w:r>
      <w:r>
        <w:rPr>
          <w:rFonts w:hint="eastAsia"/>
        </w:rPr>
        <w:instrText>REF _Ref379468506 \r \h</w:instrText>
      </w:r>
      <w:r>
        <w:instrText xml:space="preserve">  \* MERGEFORMAT </w:instrText>
      </w:r>
      <w:r>
        <w:fldChar w:fldCharType="separate"/>
      </w:r>
      <w:r w:rsidR="006478CF">
        <w:rPr>
          <w:rFonts w:hint="eastAsia"/>
        </w:rPr>
        <w:t>図表２－６</w:t>
      </w:r>
      <w:r>
        <w:fldChar w:fldCharType="end"/>
      </w:r>
      <w:r>
        <w:rPr>
          <w:rFonts w:hint="eastAsia"/>
        </w:rPr>
        <w:t>により同居者をみると、</w:t>
      </w:r>
      <w:r w:rsidR="005953AC">
        <w:rPr>
          <w:rFonts w:hint="eastAsia"/>
        </w:rPr>
        <w:t>身体に障害のある人</w:t>
      </w:r>
      <w:r>
        <w:rPr>
          <w:rFonts w:hint="eastAsia"/>
        </w:rPr>
        <w:t>は「配偶者」「母・義母」</w:t>
      </w:r>
      <w:r w:rsidR="00DC688E">
        <w:rPr>
          <w:rFonts w:hint="eastAsia"/>
        </w:rPr>
        <w:t>「子ども」</w:t>
      </w:r>
      <w:r>
        <w:rPr>
          <w:rFonts w:hint="eastAsia"/>
        </w:rPr>
        <w:t>、</w:t>
      </w:r>
      <w:r w:rsidR="005953AC">
        <w:rPr>
          <w:rFonts w:hint="eastAsia"/>
        </w:rPr>
        <w:t>知的障害のある人</w:t>
      </w:r>
      <w:r>
        <w:rPr>
          <w:rFonts w:hint="eastAsia"/>
        </w:rPr>
        <w:t>は「母・義母」「父・義父」「兄弟姉妹」、</w:t>
      </w:r>
      <w:r w:rsidR="00286DF8">
        <w:rPr>
          <w:rFonts w:hint="eastAsia"/>
        </w:rPr>
        <w:t>精神に障害のある人</w:t>
      </w:r>
      <w:r>
        <w:rPr>
          <w:rFonts w:hint="eastAsia"/>
        </w:rPr>
        <w:t>は「母・義母」「父・義父」、</w:t>
      </w:r>
      <w:r w:rsidR="00286DF8">
        <w:rPr>
          <w:rFonts w:hint="eastAsia"/>
        </w:rPr>
        <w:t>障害のある児童</w:t>
      </w:r>
      <w:r>
        <w:rPr>
          <w:rFonts w:hint="eastAsia"/>
        </w:rPr>
        <w:t>は</w:t>
      </w:r>
      <w:r w:rsidR="007D50A6">
        <w:rPr>
          <w:rFonts w:hint="eastAsia"/>
        </w:rPr>
        <w:t>「母」</w:t>
      </w:r>
      <w:r>
        <w:rPr>
          <w:rFonts w:hint="eastAsia"/>
        </w:rPr>
        <w:t>「父」「兄弟姉妹」が高くなっています。配偶者のいる率は、</w:t>
      </w:r>
      <w:r w:rsidR="005953AC">
        <w:rPr>
          <w:rFonts w:hint="eastAsia"/>
        </w:rPr>
        <w:t>身体に障害のある人</w:t>
      </w:r>
      <w:r>
        <w:rPr>
          <w:rFonts w:hint="eastAsia"/>
        </w:rPr>
        <w:t>（6</w:t>
      </w:r>
      <w:r w:rsidR="00DC688E">
        <w:rPr>
          <w:rFonts w:hint="eastAsia"/>
        </w:rPr>
        <w:t>1.6</w:t>
      </w:r>
      <w:r>
        <w:rPr>
          <w:rFonts w:hint="eastAsia"/>
        </w:rPr>
        <w:t>％）が高く、</w:t>
      </w:r>
      <w:r w:rsidR="005953AC">
        <w:rPr>
          <w:rFonts w:hint="eastAsia"/>
        </w:rPr>
        <w:t>知的障害のある人</w:t>
      </w:r>
      <w:r>
        <w:rPr>
          <w:rFonts w:hint="eastAsia"/>
        </w:rPr>
        <w:t>（</w:t>
      </w:r>
      <w:r w:rsidR="00DC688E">
        <w:rPr>
          <w:rFonts w:hint="eastAsia"/>
        </w:rPr>
        <w:t>7.2</w:t>
      </w:r>
      <w:r>
        <w:rPr>
          <w:rFonts w:hint="eastAsia"/>
        </w:rPr>
        <w:t>％）および</w:t>
      </w:r>
      <w:r w:rsidR="00286DF8">
        <w:rPr>
          <w:rFonts w:hint="eastAsia"/>
        </w:rPr>
        <w:t>精神に障害のある人</w:t>
      </w:r>
      <w:r>
        <w:rPr>
          <w:rFonts w:hint="eastAsia"/>
        </w:rPr>
        <w:t>（2</w:t>
      </w:r>
      <w:r w:rsidR="00DC688E">
        <w:rPr>
          <w:rFonts w:hint="eastAsia"/>
        </w:rPr>
        <w:t>8.4</w:t>
      </w:r>
      <w:r>
        <w:rPr>
          <w:rFonts w:hint="eastAsia"/>
        </w:rPr>
        <w:t>％）が低くなっています。</w:t>
      </w:r>
    </w:p>
    <w:p w:rsidR="00D27188" w:rsidRDefault="00D27188" w:rsidP="00D27188">
      <w:pPr>
        <w:spacing w:line="420" w:lineRule="exact"/>
        <w:ind w:leftChars="250" w:left="525" w:firstLineChars="100" w:firstLine="210"/>
      </w:pPr>
      <w:r>
        <w:rPr>
          <w:rFonts w:hint="eastAsia"/>
        </w:rPr>
        <w:t>「その他」として、</w:t>
      </w:r>
      <w:r w:rsidR="008C53B9">
        <w:fldChar w:fldCharType="begin"/>
      </w:r>
      <w:r w:rsidR="008C53B9">
        <w:instrText xml:space="preserve"> </w:instrText>
      </w:r>
      <w:r w:rsidR="008C53B9">
        <w:rPr>
          <w:rFonts w:hint="eastAsia"/>
        </w:rPr>
        <w:instrText>REF _Ref379584803 \r \h</w:instrText>
      </w:r>
      <w:r w:rsidR="008C53B9">
        <w:instrText xml:space="preserve"> </w:instrText>
      </w:r>
      <w:r w:rsidR="008C53B9">
        <w:fldChar w:fldCharType="separate"/>
      </w:r>
      <w:r w:rsidR="006478CF">
        <w:rPr>
          <w:rFonts w:hint="eastAsia"/>
        </w:rPr>
        <w:t>図表２－７</w:t>
      </w:r>
      <w:r w:rsidR="008C53B9">
        <w:fldChar w:fldCharType="end"/>
      </w:r>
      <w:r w:rsidR="00AF0376">
        <w:rPr>
          <w:rFonts w:hint="eastAsia"/>
        </w:rPr>
        <w:t>の記入がありました。</w:t>
      </w:r>
    </w:p>
    <w:p w:rsidR="003463AA" w:rsidRDefault="00D27188" w:rsidP="00D9101E">
      <w:pPr>
        <w:pStyle w:val="1"/>
        <w:ind w:leftChars="250" w:left="525"/>
      </w:pPr>
      <w:r>
        <w:rPr>
          <w:rFonts w:hint="eastAsia"/>
        </w:rPr>
        <w:t xml:space="preserve">　</w:t>
      </w:r>
      <w:bookmarkStart w:id="2" w:name="_Ref379468506"/>
      <w:r>
        <w:rPr>
          <w:rFonts w:hint="eastAsia"/>
        </w:rPr>
        <w:t>同居者（複数回答）</w:t>
      </w:r>
      <w:bookmarkEnd w:id="2"/>
    </w:p>
    <w:tbl>
      <w:tblPr>
        <w:tblW w:w="8540" w:type="dxa"/>
        <w:tblInd w:w="617"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392"/>
        <w:gridCol w:w="919"/>
        <w:gridCol w:w="599"/>
        <w:gridCol w:w="510"/>
        <w:gridCol w:w="510"/>
        <w:gridCol w:w="510"/>
        <w:gridCol w:w="510"/>
        <w:gridCol w:w="510"/>
        <w:gridCol w:w="510"/>
        <w:gridCol w:w="510"/>
        <w:gridCol w:w="510"/>
        <w:gridCol w:w="510"/>
        <w:gridCol w:w="510"/>
        <w:gridCol w:w="510"/>
        <w:gridCol w:w="510"/>
        <w:gridCol w:w="510"/>
      </w:tblGrid>
      <w:tr w:rsidR="003A7BFA" w:rsidRPr="008152CE" w:rsidTr="00697882">
        <w:trPr>
          <w:cantSplit/>
          <w:trHeight w:val="1361"/>
        </w:trPr>
        <w:tc>
          <w:tcPr>
            <w:tcW w:w="1311" w:type="dxa"/>
            <w:gridSpan w:val="2"/>
            <w:tcBorders>
              <w:bottom w:val="single" w:sz="6" w:space="0" w:color="auto"/>
              <w:right w:val="single" w:sz="6" w:space="0" w:color="auto"/>
            </w:tcBorders>
            <w:vAlign w:val="center"/>
          </w:tcPr>
          <w:p w:rsidR="003A7BFA" w:rsidRPr="008152CE" w:rsidRDefault="003A7BFA" w:rsidP="00712C8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599" w:type="dxa"/>
            <w:tcBorders>
              <w:top w:val="single" w:sz="6" w:space="0" w:color="auto"/>
              <w:left w:val="single" w:sz="6" w:space="0" w:color="auto"/>
              <w:bottom w:val="single" w:sz="6" w:space="0" w:color="auto"/>
              <w:right w:val="single" w:sz="6" w:space="0" w:color="auto"/>
            </w:tcBorders>
            <w:shd w:val="clear" w:color="auto" w:fill="auto"/>
            <w:textDirection w:val="tbRlV"/>
            <w:vAlign w:val="center"/>
            <w:hideMark/>
          </w:tcPr>
          <w:p w:rsidR="003A7BFA" w:rsidRPr="008152CE" w:rsidRDefault="003A7BFA" w:rsidP="00132270">
            <w:pPr>
              <w:widowControl/>
              <w:autoSpaceDE/>
              <w:autoSpaceDN/>
              <w:spacing w:line="240" w:lineRule="exact"/>
              <w:ind w:leftChars="10" w:left="21"/>
              <w:rPr>
                <w:rFonts w:cs="ＭＳ Ｐゴシック"/>
                <w:color w:val="000000"/>
                <w:kern w:val="0"/>
                <w:sz w:val="18"/>
                <w:szCs w:val="18"/>
              </w:rPr>
            </w:pPr>
            <w:r>
              <w:rPr>
                <w:rFonts w:cs="ＭＳ Ｐゴシック" w:hint="eastAsia"/>
                <w:color w:val="000000"/>
                <w:kern w:val="0"/>
                <w:sz w:val="18"/>
                <w:szCs w:val="18"/>
              </w:rPr>
              <w:t>回</w:t>
            </w:r>
            <w:r w:rsidR="00065D6D">
              <w:rPr>
                <w:rFonts w:cs="ＭＳ Ｐゴシック" w:hint="eastAsia"/>
                <w:color w:val="000000"/>
                <w:kern w:val="0"/>
                <w:sz w:val="18"/>
                <w:szCs w:val="18"/>
              </w:rPr>
              <w:t xml:space="preserve"> </w:t>
            </w:r>
            <w:r>
              <w:rPr>
                <w:rFonts w:cs="ＭＳ Ｐゴシック" w:hint="eastAsia"/>
                <w:color w:val="000000"/>
                <w:kern w:val="0"/>
                <w:sz w:val="18"/>
                <w:szCs w:val="18"/>
              </w:rPr>
              <w:t xml:space="preserve">　</w:t>
            </w:r>
            <w:r w:rsidR="00065D6D">
              <w:rPr>
                <w:rFonts w:cs="ＭＳ Ｐゴシック" w:hint="eastAsia"/>
                <w:color w:val="000000"/>
                <w:kern w:val="0"/>
                <w:sz w:val="18"/>
                <w:szCs w:val="18"/>
              </w:rPr>
              <w:t xml:space="preserve"> </w:t>
            </w:r>
            <w:r>
              <w:rPr>
                <w:rFonts w:cs="ＭＳ Ｐゴシック" w:hint="eastAsia"/>
                <w:color w:val="000000"/>
                <w:kern w:val="0"/>
                <w:sz w:val="18"/>
                <w:szCs w:val="18"/>
              </w:rPr>
              <w:t>答</w:t>
            </w:r>
            <w:r w:rsidR="00065D6D">
              <w:rPr>
                <w:rFonts w:cs="ＭＳ Ｐゴシック" w:hint="eastAsia"/>
                <w:color w:val="000000"/>
                <w:kern w:val="0"/>
                <w:sz w:val="18"/>
                <w:szCs w:val="18"/>
              </w:rPr>
              <w:t xml:space="preserve">  </w:t>
            </w:r>
            <w:r>
              <w:rPr>
                <w:rFonts w:cs="ＭＳ Ｐゴシック" w:hint="eastAsia"/>
                <w:color w:val="000000"/>
                <w:kern w:val="0"/>
                <w:sz w:val="18"/>
                <w:szCs w:val="18"/>
              </w:rPr>
              <w:t xml:space="preserve">　数</w:t>
            </w:r>
          </w:p>
        </w:tc>
        <w:tc>
          <w:tcPr>
            <w:tcW w:w="510" w:type="dxa"/>
            <w:tcBorders>
              <w:left w:val="single" w:sz="6" w:space="0" w:color="auto"/>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配偶者</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父・義父</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母・義母</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祖父</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祖母</w:t>
            </w:r>
          </w:p>
        </w:tc>
        <w:tc>
          <w:tcPr>
            <w:tcW w:w="510" w:type="dxa"/>
            <w:tcBorders>
              <w:bottom w:val="single" w:sz="6" w:space="0" w:color="auto"/>
            </w:tcBorders>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子ども</w:t>
            </w:r>
          </w:p>
        </w:tc>
        <w:tc>
          <w:tcPr>
            <w:tcW w:w="510" w:type="dxa"/>
            <w:tcBorders>
              <w:bottom w:val="single" w:sz="6" w:space="0" w:color="auto"/>
            </w:tcBorders>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子どもの配偶者</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孫</w:t>
            </w:r>
          </w:p>
        </w:tc>
        <w:tc>
          <w:tcPr>
            <w:tcW w:w="510" w:type="dxa"/>
            <w:tcBorders>
              <w:bottom w:val="single" w:sz="6" w:space="0" w:color="auto"/>
            </w:tcBorders>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兄弟姉妹</w:t>
            </w:r>
          </w:p>
        </w:tc>
        <w:tc>
          <w:tcPr>
            <w:tcW w:w="510" w:type="dxa"/>
            <w:tcBorders>
              <w:bottom w:val="single" w:sz="6" w:space="0" w:color="auto"/>
            </w:tcBorders>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親戚</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知人・友人</w:t>
            </w:r>
          </w:p>
        </w:tc>
        <w:tc>
          <w:tcPr>
            <w:tcW w:w="510" w:type="dxa"/>
            <w:tcBorders>
              <w:bottom w:val="single" w:sz="6" w:space="0" w:color="auto"/>
            </w:tcBorders>
            <w:shd w:val="clear" w:color="auto" w:fill="auto"/>
            <w:tcMar>
              <w:top w:w="85" w:type="dxa"/>
              <w:bottom w:w="0" w:type="dxa"/>
            </w:tcMar>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その他</w:t>
            </w:r>
          </w:p>
        </w:tc>
        <w:tc>
          <w:tcPr>
            <w:tcW w:w="510" w:type="dxa"/>
            <w:tcBorders>
              <w:bottom w:val="single" w:sz="6" w:space="0" w:color="auto"/>
            </w:tcBorders>
            <w:textDirection w:val="tbRlV"/>
            <w:vAlign w:val="center"/>
          </w:tcPr>
          <w:p w:rsidR="003A7BFA" w:rsidRDefault="003A7BFA" w:rsidP="003A7BFA">
            <w:pPr>
              <w:spacing w:line="240" w:lineRule="exact"/>
              <w:ind w:leftChars="10" w:left="21"/>
              <w:rPr>
                <w:rFonts w:cs="ＭＳ Ｐゴシック"/>
                <w:color w:val="000000"/>
                <w:sz w:val="18"/>
                <w:szCs w:val="18"/>
              </w:rPr>
            </w:pPr>
            <w:r>
              <w:rPr>
                <w:rFonts w:hint="eastAsia"/>
                <w:color w:val="000000"/>
                <w:sz w:val="18"/>
                <w:szCs w:val="18"/>
              </w:rPr>
              <w:t>無回答</w:t>
            </w:r>
          </w:p>
        </w:tc>
      </w:tr>
      <w:tr w:rsidR="00116C1D" w:rsidRPr="008152CE" w:rsidTr="00E679B1">
        <w:trPr>
          <w:trHeight w:val="283"/>
        </w:trPr>
        <w:tc>
          <w:tcPr>
            <w:tcW w:w="1311" w:type="dxa"/>
            <w:gridSpan w:val="2"/>
            <w:tcBorders>
              <w:top w:val="single" w:sz="6" w:space="0" w:color="auto"/>
              <w:bottom w:val="nil"/>
              <w:right w:val="single" w:sz="6" w:space="0" w:color="auto"/>
            </w:tcBorders>
            <w:vAlign w:val="center"/>
          </w:tcPr>
          <w:p w:rsidR="00116C1D" w:rsidRPr="008152CE" w:rsidRDefault="00116C1D" w:rsidP="00712C8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599" w:type="dxa"/>
            <w:tcBorders>
              <w:top w:val="single" w:sz="6" w:space="0" w:color="auto"/>
              <w:left w:val="single" w:sz="6" w:space="0" w:color="auto"/>
              <w:right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985</w:t>
            </w:r>
          </w:p>
        </w:tc>
        <w:tc>
          <w:tcPr>
            <w:tcW w:w="510" w:type="dxa"/>
            <w:tcBorders>
              <w:top w:val="single" w:sz="6" w:space="0" w:color="auto"/>
              <w:left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61.6</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22.2</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33.5</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6" w:space="0" w:color="auto"/>
            </w:tcBorders>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33.1</w:t>
            </w:r>
          </w:p>
        </w:tc>
        <w:tc>
          <w:tcPr>
            <w:tcW w:w="510" w:type="dxa"/>
            <w:tcBorders>
              <w:top w:val="single" w:sz="6" w:space="0" w:color="auto"/>
            </w:tcBorders>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2.8</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6" w:space="0" w:color="auto"/>
            </w:tcBorders>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11.4</w:t>
            </w:r>
          </w:p>
        </w:tc>
        <w:tc>
          <w:tcPr>
            <w:tcW w:w="510" w:type="dxa"/>
            <w:tcBorders>
              <w:top w:val="single" w:sz="6" w:space="0" w:color="auto"/>
            </w:tcBorders>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0.5</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0.3</w:t>
            </w:r>
          </w:p>
        </w:tc>
        <w:tc>
          <w:tcPr>
            <w:tcW w:w="510" w:type="dxa"/>
            <w:tcBorders>
              <w:top w:val="single" w:sz="6" w:space="0" w:color="auto"/>
            </w:tcBorders>
            <w:shd w:val="clear" w:color="auto" w:fill="auto"/>
            <w:noWrap/>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single" w:sz="6" w:space="0" w:color="auto"/>
            </w:tcBorders>
            <w:tcMar>
              <w:left w:w="57" w:type="dxa"/>
              <w:right w:w="57" w:type="dxa"/>
            </w:tcMar>
            <w:vAlign w:val="center"/>
          </w:tcPr>
          <w:p w:rsidR="00116C1D" w:rsidRDefault="00116C1D" w:rsidP="00E679B1">
            <w:pPr>
              <w:spacing w:line="240" w:lineRule="exact"/>
              <w:jc w:val="right"/>
              <w:rPr>
                <w:rFonts w:cs="ＭＳ Ｐゴシック"/>
                <w:color w:val="000000"/>
                <w:sz w:val="18"/>
                <w:szCs w:val="18"/>
              </w:rPr>
            </w:pPr>
            <w:r>
              <w:rPr>
                <w:rFonts w:hint="eastAsia"/>
                <w:color w:val="000000"/>
                <w:sz w:val="18"/>
                <w:szCs w:val="18"/>
              </w:rPr>
              <w:t>1.2</w:t>
            </w:r>
          </w:p>
        </w:tc>
      </w:tr>
      <w:tr w:rsidR="00C330FA" w:rsidRPr="008152CE" w:rsidTr="00E679B1">
        <w:trPr>
          <w:trHeight w:val="283"/>
        </w:trPr>
        <w:tc>
          <w:tcPr>
            <w:tcW w:w="392" w:type="dxa"/>
            <w:vMerge w:val="restart"/>
            <w:tcBorders>
              <w:top w:val="nil"/>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599" w:type="dxa"/>
            <w:tcBorders>
              <w:top w:val="single" w:sz="4" w:space="0" w:color="auto"/>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110</w:t>
            </w:r>
          </w:p>
        </w:tc>
        <w:tc>
          <w:tcPr>
            <w:tcW w:w="510"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58.2</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25.5</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35.5</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4" w:space="0" w:color="auto"/>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25.5</w:t>
            </w:r>
          </w:p>
        </w:tc>
        <w:tc>
          <w:tcPr>
            <w:tcW w:w="510" w:type="dxa"/>
            <w:tcBorders>
              <w:top w:val="single" w:sz="4" w:space="0" w:color="auto"/>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4" w:space="0" w:color="auto"/>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13.6</w:t>
            </w:r>
          </w:p>
        </w:tc>
        <w:tc>
          <w:tcPr>
            <w:tcW w:w="510" w:type="dxa"/>
            <w:tcBorders>
              <w:top w:val="single" w:sz="4" w:space="0" w:color="auto"/>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single" w:sz="4"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2.7</w:t>
            </w:r>
          </w:p>
        </w:tc>
        <w:tc>
          <w:tcPr>
            <w:tcW w:w="510" w:type="dxa"/>
            <w:tcBorders>
              <w:top w:val="single" w:sz="4" w:space="0" w:color="auto"/>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599"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105</w:t>
            </w:r>
          </w:p>
        </w:tc>
        <w:tc>
          <w:tcPr>
            <w:tcW w:w="510"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61.0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28.6</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37.1</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1.9</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3.8</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40.0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2.9</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5.7</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11.4</w:t>
            </w:r>
          </w:p>
        </w:tc>
        <w:tc>
          <w:tcPr>
            <w:tcW w:w="510" w:type="dxa"/>
            <w:tcBorders>
              <w:top w:val="nil"/>
              <w:bottom w:val="nil"/>
            </w:tcBorders>
            <w:tcMar>
              <w:left w:w="57"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599"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12</w:t>
            </w:r>
          </w:p>
        </w:tc>
        <w:tc>
          <w:tcPr>
            <w:tcW w:w="510"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66.7</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33.3</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50.0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33.3</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8.3</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8.3</w:t>
            </w:r>
          </w:p>
        </w:tc>
        <w:tc>
          <w:tcPr>
            <w:tcW w:w="510" w:type="dxa"/>
            <w:tcBorders>
              <w:top w:val="nil"/>
              <w:bottom w:val="nil"/>
            </w:tcBorders>
            <w:tcMar>
              <w:left w:w="57"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599"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228</w:t>
            </w:r>
          </w:p>
        </w:tc>
        <w:tc>
          <w:tcPr>
            <w:tcW w:w="510"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60.5</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21.5</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33.3</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0.9</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1.8</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34.6</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1.8</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10.1</w:t>
            </w:r>
          </w:p>
        </w:tc>
        <w:tc>
          <w:tcPr>
            <w:tcW w:w="510" w:type="dxa"/>
            <w:tcBorders>
              <w:top w:val="nil"/>
              <w:bottom w:val="nil"/>
            </w:tcBorders>
            <w:tcMar>
              <w:left w:w="57"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4.4</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1.3</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599"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209</w:t>
            </w:r>
          </w:p>
        </w:tc>
        <w:tc>
          <w:tcPr>
            <w:tcW w:w="510"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64.1</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20.1</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29.2</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3.8</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35.9</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3.8</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3.8</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11.5</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0.5</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0.5</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599"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89</w:t>
            </w:r>
          </w:p>
        </w:tc>
        <w:tc>
          <w:tcPr>
            <w:tcW w:w="510"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37.1</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30.3</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50.6</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3.4</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18.0</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14.6</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w:t>
            </w:r>
          </w:p>
        </w:tc>
        <w:tc>
          <w:tcPr>
            <w:tcW w:w="510" w:type="dxa"/>
            <w:tcBorders>
              <w:top w:val="nil"/>
              <w:bottom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bottom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4.5</w:t>
            </w:r>
          </w:p>
        </w:tc>
      </w:tr>
      <w:tr w:rsidR="00C330FA" w:rsidRPr="008152CE" w:rsidTr="00E679B1">
        <w:trPr>
          <w:trHeight w:val="283"/>
        </w:trPr>
        <w:tc>
          <w:tcPr>
            <w:tcW w:w="392" w:type="dxa"/>
            <w:vMerge/>
            <w:tcBorders>
              <w:top w:val="single" w:sz="4" w:space="0" w:color="auto"/>
              <w:bottom w:val="single" w:sz="4" w:space="0" w:color="auto"/>
            </w:tcBorders>
            <w:tcMar>
              <w:top w:w="28" w:type="dxa"/>
              <w:bottom w:w="28" w:type="dxa"/>
            </w:tcMar>
          </w:tcPr>
          <w:p w:rsidR="00C330FA" w:rsidRPr="008152CE" w:rsidRDefault="00C330FA" w:rsidP="00712C83">
            <w:pPr>
              <w:widowControl/>
              <w:autoSpaceDE/>
              <w:autoSpaceDN/>
              <w:spacing w:line="240" w:lineRule="exact"/>
              <w:jc w:val="left"/>
              <w:rPr>
                <w:rFonts w:cs="ＭＳ Ｐゴシック"/>
                <w:color w:val="000000"/>
                <w:kern w:val="0"/>
                <w:sz w:val="18"/>
                <w:szCs w:val="18"/>
              </w:rPr>
            </w:pPr>
          </w:p>
        </w:tc>
        <w:tc>
          <w:tcPr>
            <w:tcW w:w="919" w:type="dxa"/>
            <w:tcBorders>
              <w:top w:val="nil"/>
              <w:right w:val="single" w:sz="6" w:space="0" w:color="auto"/>
            </w:tcBorders>
            <w:shd w:val="clear" w:color="auto" w:fill="auto"/>
            <w:noWrap/>
            <w:tcMar>
              <w:top w:w="28" w:type="dxa"/>
              <w:bottom w:w="28" w:type="dxa"/>
            </w:tcMar>
            <w:vAlign w:val="center"/>
          </w:tcPr>
          <w:p w:rsidR="00C330FA" w:rsidRPr="008152CE" w:rsidRDefault="00C330FA" w:rsidP="005941DE">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599" w:type="dxa"/>
            <w:tcBorders>
              <w:top w:val="nil"/>
              <w:left w:val="single" w:sz="6" w:space="0" w:color="auto"/>
              <w:righ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232</w:t>
            </w:r>
          </w:p>
        </w:tc>
        <w:tc>
          <w:tcPr>
            <w:tcW w:w="510" w:type="dxa"/>
            <w:tcBorders>
              <w:top w:val="nil"/>
              <w:left w:val="single" w:sz="6" w:space="0" w:color="auto"/>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71.6</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16.8</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27.6</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35.3</w:t>
            </w:r>
          </w:p>
        </w:tc>
        <w:tc>
          <w:tcPr>
            <w:tcW w:w="510" w:type="dxa"/>
            <w:tcBorders>
              <w:top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2.6</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10.3</w:t>
            </w:r>
          </w:p>
        </w:tc>
        <w:tc>
          <w:tcPr>
            <w:tcW w:w="510" w:type="dxa"/>
            <w:tcBorders>
              <w:top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tcBorders>
              <w:top w:val="nil"/>
            </w:tcBorders>
            <w:shd w:val="clear" w:color="auto" w:fill="auto"/>
            <w:noWrap/>
            <w:tcMar>
              <w:top w:w="28" w:type="dxa"/>
              <w:left w:w="57" w:type="dxa"/>
              <w:bottom w:w="28"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2.2</w:t>
            </w:r>
          </w:p>
        </w:tc>
        <w:tc>
          <w:tcPr>
            <w:tcW w:w="510" w:type="dxa"/>
            <w:tcBorders>
              <w:top w:val="nil"/>
            </w:tcBorders>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1.3</w:t>
            </w:r>
          </w:p>
        </w:tc>
      </w:tr>
      <w:tr w:rsidR="00C330FA" w:rsidRPr="008152CE" w:rsidTr="00E679B1">
        <w:trPr>
          <w:trHeight w:val="283"/>
        </w:trPr>
        <w:tc>
          <w:tcPr>
            <w:tcW w:w="1311" w:type="dxa"/>
            <w:gridSpan w:val="2"/>
            <w:tcBorders>
              <w:right w:val="single" w:sz="6" w:space="0" w:color="auto"/>
            </w:tcBorders>
            <w:vAlign w:val="center"/>
          </w:tcPr>
          <w:p w:rsidR="00C330FA" w:rsidRPr="008152CE" w:rsidRDefault="00C330FA" w:rsidP="00712C8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599" w:type="dxa"/>
            <w:tcBorders>
              <w:left w:val="single" w:sz="6" w:space="0" w:color="auto"/>
              <w:righ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251</w:t>
            </w:r>
          </w:p>
        </w:tc>
        <w:tc>
          <w:tcPr>
            <w:tcW w:w="510" w:type="dxa"/>
            <w:tcBorders>
              <w:lef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7.2</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61.8</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77.7</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1.6</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8.0</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2.0</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39.4</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1.2</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9.2</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1.6</w:t>
            </w:r>
          </w:p>
        </w:tc>
      </w:tr>
      <w:tr w:rsidR="00C330FA" w:rsidRPr="008152CE" w:rsidTr="00E679B1">
        <w:trPr>
          <w:trHeight w:val="283"/>
        </w:trPr>
        <w:tc>
          <w:tcPr>
            <w:tcW w:w="1311" w:type="dxa"/>
            <w:gridSpan w:val="2"/>
            <w:tcBorders>
              <w:right w:val="single" w:sz="6" w:space="0" w:color="auto"/>
            </w:tcBorders>
            <w:vAlign w:val="center"/>
          </w:tcPr>
          <w:p w:rsidR="00C330FA" w:rsidRPr="008152CE" w:rsidRDefault="00C330FA" w:rsidP="00712C83">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599" w:type="dxa"/>
            <w:tcBorders>
              <w:left w:val="single" w:sz="6" w:space="0" w:color="auto"/>
              <w:righ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218</w:t>
            </w:r>
          </w:p>
        </w:tc>
        <w:tc>
          <w:tcPr>
            <w:tcW w:w="510" w:type="dxa"/>
            <w:tcBorders>
              <w:lef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28.4</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32.1</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53.7</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2.3</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7.3</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16.5</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0.5</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0.9</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20.6</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0.5</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0.9</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8.7</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0.9</w:t>
            </w:r>
          </w:p>
        </w:tc>
      </w:tr>
      <w:tr w:rsidR="00C330FA" w:rsidRPr="008152CE" w:rsidTr="00E679B1">
        <w:trPr>
          <w:trHeight w:val="283"/>
        </w:trPr>
        <w:tc>
          <w:tcPr>
            <w:tcW w:w="1311" w:type="dxa"/>
            <w:gridSpan w:val="2"/>
            <w:tcBorders>
              <w:right w:val="single" w:sz="6" w:space="0" w:color="auto"/>
            </w:tcBorders>
            <w:vAlign w:val="center"/>
          </w:tcPr>
          <w:p w:rsidR="00C330FA" w:rsidRPr="008152CE" w:rsidRDefault="00C330FA" w:rsidP="00712C83">
            <w:pPr>
              <w:widowControl/>
              <w:autoSpaceDE/>
              <w:autoSpaceDN/>
              <w:spacing w:line="240" w:lineRule="exact"/>
              <w:jc w:val="center"/>
              <w:rPr>
                <w:rFonts w:cs="ＭＳ Ｐゴシック"/>
                <w:color w:val="000000"/>
                <w:kern w:val="0"/>
                <w:sz w:val="18"/>
                <w:szCs w:val="18"/>
              </w:rPr>
            </w:pPr>
            <w:r w:rsidRPr="003B567B">
              <w:rPr>
                <w:rFonts w:cs="ＭＳ Ｐゴシック" w:hint="eastAsia"/>
                <w:color w:val="000000"/>
                <w:spacing w:val="15"/>
                <w:kern w:val="0"/>
                <w:sz w:val="18"/>
                <w:szCs w:val="18"/>
                <w:fitText w:val="990" w:id="573854464"/>
              </w:rPr>
              <w:t xml:space="preserve">障　害　</w:t>
            </w:r>
            <w:r w:rsidRPr="003B567B">
              <w:rPr>
                <w:rFonts w:cs="ＭＳ Ｐゴシック" w:hint="eastAsia"/>
                <w:color w:val="000000"/>
                <w:spacing w:val="-15"/>
                <w:kern w:val="0"/>
                <w:sz w:val="18"/>
                <w:szCs w:val="18"/>
                <w:fitText w:val="990" w:id="573854464"/>
              </w:rPr>
              <w:t>児</w:t>
            </w:r>
          </w:p>
        </w:tc>
        <w:tc>
          <w:tcPr>
            <w:tcW w:w="599" w:type="dxa"/>
            <w:tcBorders>
              <w:left w:val="single" w:sz="6" w:space="0" w:color="auto"/>
              <w:bottom w:val="single" w:sz="6" w:space="0" w:color="auto"/>
              <w:righ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464</w:t>
            </w:r>
          </w:p>
        </w:tc>
        <w:tc>
          <w:tcPr>
            <w:tcW w:w="510" w:type="dxa"/>
            <w:tcBorders>
              <w:left w:val="single" w:sz="6" w:space="0" w:color="auto"/>
            </w:tcBorders>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87.7</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97.4</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8.8</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17.0</w:t>
            </w:r>
          </w:p>
        </w:tc>
        <w:tc>
          <w:tcPr>
            <w:tcW w:w="510" w:type="dxa"/>
            <w:tcMar>
              <w:left w:w="57" w:type="dxa"/>
              <w:right w:w="57" w:type="dxa"/>
            </w:tcMar>
            <w:vAlign w:val="center"/>
          </w:tcPr>
          <w:p w:rsidR="00C330FA" w:rsidRDefault="00C330FA" w:rsidP="00E679B1">
            <w:pPr>
              <w:spacing w:line="240" w:lineRule="exact"/>
              <w:jc w:val="right"/>
            </w:pPr>
            <w:r w:rsidRPr="00C72DC4">
              <w:rPr>
                <w:rFonts w:hint="eastAsia"/>
                <w:color w:val="000000"/>
                <w:sz w:val="18"/>
                <w:szCs w:val="18"/>
              </w:rPr>
              <w:t>-</w:t>
            </w:r>
          </w:p>
        </w:tc>
        <w:tc>
          <w:tcPr>
            <w:tcW w:w="510" w:type="dxa"/>
            <w:tcMar>
              <w:left w:w="57" w:type="dxa"/>
              <w:right w:w="57" w:type="dxa"/>
            </w:tcMar>
            <w:vAlign w:val="center"/>
          </w:tcPr>
          <w:p w:rsidR="00C330FA" w:rsidRDefault="00C330FA" w:rsidP="00E679B1">
            <w:pPr>
              <w:spacing w:line="240" w:lineRule="exact"/>
              <w:jc w:val="right"/>
            </w:pPr>
            <w:r w:rsidRPr="00C72DC4">
              <w:rPr>
                <w:rFonts w:hint="eastAsia"/>
                <w:color w:val="000000"/>
                <w:sz w:val="18"/>
                <w:szCs w:val="18"/>
              </w:rPr>
              <w:t>-</w:t>
            </w:r>
          </w:p>
        </w:tc>
        <w:tc>
          <w:tcPr>
            <w:tcW w:w="510" w:type="dxa"/>
            <w:shd w:val="clear" w:color="auto" w:fill="auto"/>
            <w:noWrap/>
            <w:tcMar>
              <w:left w:w="57" w:type="dxa"/>
              <w:right w:w="57" w:type="dxa"/>
            </w:tcMar>
            <w:vAlign w:val="center"/>
          </w:tcPr>
          <w:p w:rsidR="00C330FA" w:rsidRDefault="00C330FA" w:rsidP="00E679B1">
            <w:pPr>
              <w:spacing w:line="240" w:lineRule="exact"/>
              <w:jc w:val="right"/>
            </w:pPr>
            <w:r w:rsidRPr="00C72DC4">
              <w:rPr>
                <w:rFonts w:hint="eastAsia"/>
                <w:color w:val="000000"/>
                <w:sz w:val="18"/>
                <w:szCs w:val="18"/>
              </w:rPr>
              <w:t>-</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73.7</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1.3</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w:t>
            </w:r>
          </w:p>
        </w:tc>
        <w:tc>
          <w:tcPr>
            <w:tcW w:w="510" w:type="dxa"/>
            <w:shd w:val="clear" w:color="auto" w:fill="auto"/>
            <w:noWrap/>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1.1</w:t>
            </w:r>
          </w:p>
        </w:tc>
        <w:tc>
          <w:tcPr>
            <w:tcW w:w="510" w:type="dxa"/>
            <w:tcMar>
              <w:left w:w="57" w:type="dxa"/>
              <w:right w:w="57" w:type="dxa"/>
            </w:tcMar>
            <w:vAlign w:val="center"/>
          </w:tcPr>
          <w:p w:rsidR="00C330FA" w:rsidRDefault="00C330FA" w:rsidP="00E679B1">
            <w:pPr>
              <w:spacing w:line="240" w:lineRule="exact"/>
              <w:jc w:val="right"/>
              <w:rPr>
                <w:rFonts w:cs="ＭＳ Ｐゴシック"/>
                <w:color w:val="000000"/>
                <w:sz w:val="18"/>
                <w:szCs w:val="18"/>
              </w:rPr>
            </w:pPr>
            <w:r>
              <w:rPr>
                <w:rFonts w:hint="eastAsia"/>
                <w:color w:val="000000"/>
                <w:sz w:val="18"/>
                <w:szCs w:val="18"/>
              </w:rPr>
              <w:t>0.4</w:t>
            </w:r>
          </w:p>
        </w:tc>
      </w:tr>
    </w:tbl>
    <w:p w:rsidR="007867A6" w:rsidRDefault="007867A6" w:rsidP="007D50A6">
      <w:pPr>
        <w:spacing w:before="60" w:line="260" w:lineRule="exact"/>
        <w:ind w:leftChars="250" w:left="1065" w:hangingChars="300" w:hanging="540"/>
        <w:rPr>
          <w:sz w:val="18"/>
          <w:szCs w:val="18"/>
        </w:rPr>
      </w:pPr>
      <w:r w:rsidRPr="007867A6">
        <w:rPr>
          <w:rFonts w:hint="eastAsia"/>
          <w:sz w:val="18"/>
          <w:szCs w:val="18"/>
        </w:rPr>
        <w:t>（注）</w:t>
      </w:r>
      <w:r w:rsidR="007D50A6">
        <w:rPr>
          <w:rFonts w:hint="eastAsia"/>
          <w:sz w:val="18"/>
          <w:szCs w:val="18"/>
        </w:rPr>
        <w:t xml:space="preserve">１　</w:t>
      </w:r>
      <w:r w:rsidRPr="007867A6">
        <w:rPr>
          <w:rFonts w:hint="eastAsia"/>
          <w:sz w:val="18"/>
          <w:szCs w:val="18"/>
        </w:rPr>
        <w:t>ひとり暮らしを除いて計算した。</w:t>
      </w:r>
    </w:p>
    <w:p w:rsidR="007D50A6" w:rsidRDefault="007D50A6" w:rsidP="0063764C">
      <w:pPr>
        <w:spacing w:afterLines="20" w:after="89" w:line="260" w:lineRule="exact"/>
        <w:ind w:leftChars="500" w:left="1590" w:hangingChars="300" w:hanging="540"/>
        <w:rPr>
          <w:sz w:val="18"/>
          <w:szCs w:val="18"/>
        </w:rPr>
      </w:pPr>
      <w:r>
        <w:rPr>
          <w:rFonts w:hint="eastAsia"/>
          <w:sz w:val="18"/>
          <w:szCs w:val="18"/>
        </w:rPr>
        <w:t xml:space="preserve">２　</w:t>
      </w:r>
      <w:r w:rsidR="00286DF8">
        <w:rPr>
          <w:rFonts w:hint="eastAsia"/>
          <w:sz w:val="18"/>
          <w:szCs w:val="18"/>
        </w:rPr>
        <w:t>障害のある児童</w:t>
      </w:r>
      <w:r>
        <w:rPr>
          <w:rFonts w:hint="eastAsia"/>
          <w:sz w:val="18"/>
          <w:szCs w:val="18"/>
        </w:rPr>
        <w:t>の「父・義父」は「父」に、「母・義母」は「母」に読み替える。</w:t>
      </w:r>
    </w:p>
    <w:p w:rsidR="00D27188" w:rsidRDefault="00D54070" w:rsidP="007867A6">
      <w:pPr>
        <w:pStyle w:val="1"/>
        <w:ind w:leftChars="250" w:left="525"/>
      </w:pPr>
      <w:r>
        <w:rPr>
          <w:rFonts w:hint="eastAsia"/>
        </w:rPr>
        <w:t xml:space="preserve">　</w:t>
      </w:r>
      <w:bookmarkStart w:id="3" w:name="_Ref379584803"/>
      <w:r>
        <w:rPr>
          <w:rFonts w:hint="eastAsia"/>
        </w:rPr>
        <w:t>「その他」の同居者</w:t>
      </w:r>
      <w:bookmarkEnd w:id="3"/>
    </w:p>
    <w:tbl>
      <w:tblPr>
        <w:tblW w:w="8536" w:type="dxa"/>
        <w:tblInd w:w="64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2222"/>
        <w:gridCol w:w="2222"/>
        <w:gridCol w:w="2222"/>
        <w:gridCol w:w="1870"/>
      </w:tblGrid>
      <w:tr w:rsidR="00D54070" w:rsidRPr="004156B1" w:rsidTr="004F42D0">
        <w:trPr>
          <w:trHeight w:val="397"/>
        </w:trPr>
        <w:tc>
          <w:tcPr>
            <w:tcW w:w="2222" w:type="dxa"/>
            <w:tcBorders>
              <w:bottom w:val="single" w:sz="6" w:space="0" w:color="auto"/>
            </w:tcBorders>
            <w:shd w:val="clear" w:color="auto" w:fill="auto"/>
            <w:tcMar>
              <w:top w:w="0" w:type="dxa"/>
              <w:bottom w:w="0" w:type="dxa"/>
            </w:tcMar>
            <w:vAlign w:val="center"/>
          </w:tcPr>
          <w:p w:rsidR="00D54070" w:rsidRPr="004156B1" w:rsidRDefault="00D54070" w:rsidP="004F42D0">
            <w:pPr>
              <w:spacing w:line="240" w:lineRule="exact"/>
              <w:jc w:val="center"/>
              <w:rPr>
                <w:sz w:val="18"/>
                <w:szCs w:val="18"/>
              </w:rPr>
            </w:pPr>
            <w:r w:rsidRPr="004156B1">
              <w:rPr>
                <w:rFonts w:hint="eastAsia"/>
                <w:sz w:val="18"/>
                <w:szCs w:val="18"/>
              </w:rPr>
              <w:t>身</w:t>
            </w:r>
            <w:r>
              <w:rPr>
                <w:rFonts w:hint="eastAsia"/>
                <w:sz w:val="18"/>
                <w:szCs w:val="18"/>
              </w:rPr>
              <w:t xml:space="preserve">　</w:t>
            </w:r>
            <w:r w:rsidRPr="004156B1">
              <w:rPr>
                <w:rFonts w:hint="eastAsia"/>
                <w:sz w:val="18"/>
                <w:szCs w:val="18"/>
              </w:rPr>
              <w:t>体</w:t>
            </w:r>
            <w:r>
              <w:rPr>
                <w:rFonts w:hint="eastAsia"/>
                <w:sz w:val="18"/>
                <w:szCs w:val="18"/>
              </w:rPr>
              <w:t xml:space="preserve">　</w:t>
            </w:r>
            <w:r w:rsidRPr="004156B1">
              <w:rPr>
                <w:rFonts w:hint="eastAsia"/>
                <w:sz w:val="18"/>
                <w:szCs w:val="18"/>
              </w:rPr>
              <w:t>障</w:t>
            </w:r>
            <w:r>
              <w:rPr>
                <w:rFonts w:hint="eastAsia"/>
                <w:sz w:val="18"/>
                <w:szCs w:val="18"/>
              </w:rPr>
              <w:t xml:space="preserve">　</w:t>
            </w:r>
            <w:r w:rsidRPr="004156B1">
              <w:rPr>
                <w:rFonts w:hint="eastAsia"/>
                <w:sz w:val="18"/>
                <w:szCs w:val="18"/>
              </w:rPr>
              <w:t>害</w:t>
            </w:r>
          </w:p>
        </w:tc>
        <w:tc>
          <w:tcPr>
            <w:tcW w:w="2222" w:type="dxa"/>
            <w:tcBorders>
              <w:bottom w:val="single" w:sz="6" w:space="0" w:color="auto"/>
            </w:tcBorders>
            <w:shd w:val="clear" w:color="auto" w:fill="auto"/>
            <w:tcMar>
              <w:top w:w="0" w:type="dxa"/>
              <w:bottom w:w="0" w:type="dxa"/>
            </w:tcMar>
            <w:vAlign w:val="center"/>
          </w:tcPr>
          <w:p w:rsidR="00D54070" w:rsidRPr="004156B1" w:rsidRDefault="00D54070" w:rsidP="004F42D0">
            <w:pPr>
              <w:spacing w:line="240" w:lineRule="exact"/>
              <w:jc w:val="center"/>
              <w:rPr>
                <w:sz w:val="18"/>
                <w:szCs w:val="18"/>
              </w:rPr>
            </w:pPr>
            <w:r w:rsidRPr="004156B1">
              <w:rPr>
                <w:rFonts w:hint="eastAsia"/>
                <w:sz w:val="18"/>
                <w:szCs w:val="18"/>
              </w:rPr>
              <w:t>知</w:t>
            </w:r>
            <w:r>
              <w:rPr>
                <w:rFonts w:hint="eastAsia"/>
                <w:sz w:val="18"/>
                <w:szCs w:val="18"/>
              </w:rPr>
              <w:t xml:space="preserve">　</w:t>
            </w:r>
            <w:r w:rsidRPr="004156B1">
              <w:rPr>
                <w:rFonts w:hint="eastAsia"/>
                <w:sz w:val="18"/>
                <w:szCs w:val="18"/>
              </w:rPr>
              <w:t>的</w:t>
            </w:r>
            <w:r>
              <w:rPr>
                <w:rFonts w:hint="eastAsia"/>
                <w:sz w:val="18"/>
                <w:szCs w:val="18"/>
              </w:rPr>
              <w:t xml:space="preserve">　</w:t>
            </w:r>
            <w:r w:rsidRPr="004156B1">
              <w:rPr>
                <w:rFonts w:hint="eastAsia"/>
                <w:sz w:val="18"/>
                <w:szCs w:val="18"/>
              </w:rPr>
              <w:t>障</w:t>
            </w:r>
            <w:r>
              <w:rPr>
                <w:rFonts w:hint="eastAsia"/>
                <w:sz w:val="18"/>
                <w:szCs w:val="18"/>
              </w:rPr>
              <w:t xml:space="preserve">　</w:t>
            </w:r>
            <w:r w:rsidRPr="004156B1">
              <w:rPr>
                <w:rFonts w:hint="eastAsia"/>
                <w:sz w:val="18"/>
                <w:szCs w:val="18"/>
              </w:rPr>
              <w:t>害</w:t>
            </w:r>
          </w:p>
        </w:tc>
        <w:tc>
          <w:tcPr>
            <w:tcW w:w="2222" w:type="dxa"/>
            <w:tcBorders>
              <w:bottom w:val="single" w:sz="6" w:space="0" w:color="auto"/>
            </w:tcBorders>
            <w:shd w:val="clear" w:color="auto" w:fill="auto"/>
            <w:tcMar>
              <w:top w:w="0" w:type="dxa"/>
              <w:bottom w:w="0" w:type="dxa"/>
            </w:tcMar>
            <w:vAlign w:val="center"/>
          </w:tcPr>
          <w:p w:rsidR="00D54070" w:rsidRPr="004156B1" w:rsidRDefault="00D54070" w:rsidP="004F42D0">
            <w:pPr>
              <w:spacing w:line="240" w:lineRule="exact"/>
              <w:jc w:val="center"/>
              <w:rPr>
                <w:sz w:val="18"/>
                <w:szCs w:val="18"/>
              </w:rPr>
            </w:pPr>
            <w:r w:rsidRPr="004156B1">
              <w:rPr>
                <w:rFonts w:hint="eastAsia"/>
                <w:sz w:val="18"/>
                <w:szCs w:val="18"/>
              </w:rPr>
              <w:t>精</w:t>
            </w:r>
            <w:r>
              <w:rPr>
                <w:rFonts w:hint="eastAsia"/>
                <w:sz w:val="18"/>
                <w:szCs w:val="18"/>
              </w:rPr>
              <w:t xml:space="preserve">　</w:t>
            </w:r>
            <w:r w:rsidRPr="004156B1">
              <w:rPr>
                <w:rFonts w:hint="eastAsia"/>
                <w:sz w:val="18"/>
                <w:szCs w:val="18"/>
              </w:rPr>
              <w:t>神</w:t>
            </w:r>
            <w:r>
              <w:rPr>
                <w:rFonts w:hint="eastAsia"/>
                <w:sz w:val="18"/>
                <w:szCs w:val="18"/>
              </w:rPr>
              <w:t xml:space="preserve">　</w:t>
            </w:r>
            <w:r w:rsidRPr="004156B1">
              <w:rPr>
                <w:rFonts w:hint="eastAsia"/>
                <w:sz w:val="18"/>
                <w:szCs w:val="18"/>
              </w:rPr>
              <w:t>障</w:t>
            </w:r>
            <w:r>
              <w:rPr>
                <w:rFonts w:hint="eastAsia"/>
                <w:sz w:val="18"/>
                <w:szCs w:val="18"/>
              </w:rPr>
              <w:t xml:space="preserve">　</w:t>
            </w:r>
            <w:r w:rsidRPr="004156B1">
              <w:rPr>
                <w:rFonts w:hint="eastAsia"/>
                <w:sz w:val="18"/>
                <w:szCs w:val="18"/>
              </w:rPr>
              <w:t>害</w:t>
            </w:r>
          </w:p>
        </w:tc>
        <w:tc>
          <w:tcPr>
            <w:tcW w:w="1870" w:type="dxa"/>
            <w:tcBorders>
              <w:bottom w:val="single" w:sz="6" w:space="0" w:color="auto"/>
            </w:tcBorders>
            <w:tcMar>
              <w:top w:w="0" w:type="dxa"/>
              <w:bottom w:w="0" w:type="dxa"/>
            </w:tcMar>
            <w:vAlign w:val="center"/>
          </w:tcPr>
          <w:p w:rsidR="00D54070" w:rsidRPr="004156B1" w:rsidRDefault="00D54070" w:rsidP="004F42D0">
            <w:pPr>
              <w:spacing w:line="240" w:lineRule="exact"/>
              <w:jc w:val="center"/>
              <w:rPr>
                <w:sz w:val="18"/>
                <w:szCs w:val="18"/>
              </w:rPr>
            </w:pPr>
            <w:r>
              <w:rPr>
                <w:rFonts w:hint="eastAsia"/>
                <w:sz w:val="18"/>
                <w:szCs w:val="18"/>
              </w:rPr>
              <w:t>障　　害　　児</w:t>
            </w:r>
          </w:p>
        </w:tc>
      </w:tr>
      <w:tr w:rsidR="00D54070" w:rsidRPr="004156B1" w:rsidTr="008E2ED7">
        <w:tc>
          <w:tcPr>
            <w:tcW w:w="2222" w:type="dxa"/>
            <w:tcBorders>
              <w:top w:val="single" w:sz="6" w:space="0" w:color="auto"/>
            </w:tcBorders>
            <w:shd w:val="clear" w:color="auto" w:fill="auto"/>
          </w:tcPr>
          <w:p w:rsidR="00D54070" w:rsidRDefault="00D54070" w:rsidP="00D54070">
            <w:pPr>
              <w:spacing w:before="60" w:after="60" w:line="300" w:lineRule="exact"/>
              <w:rPr>
                <w:sz w:val="18"/>
                <w:szCs w:val="18"/>
              </w:rPr>
            </w:pPr>
            <w:r>
              <w:rPr>
                <w:rFonts w:hint="eastAsia"/>
                <w:sz w:val="18"/>
                <w:szCs w:val="18"/>
              </w:rPr>
              <w:t>・入院中（1</w:t>
            </w:r>
            <w:r w:rsidR="00125119">
              <w:rPr>
                <w:rFonts w:hint="eastAsia"/>
                <w:sz w:val="18"/>
                <w:szCs w:val="18"/>
              </w:rPr>
              <w:t>0</w:t>
            </w:r>
            <w:r>
              <w:rPr>
                <w:rFonts w:hint="eastAsia"/>
                <w:sz w:val="18"/>
                <w:szCs w:val="18"/>
              </w:rPr>
              <w:t>件）</w:t>
            </w:r>
          </w:p>
          <w:p w:rsidR="00D54070" w:rsidRDefault="00D54070" w:rsidP="00D54070">
            <w:pPr>
              <w:spacing w:before="60" w:after="60" w:line="300" w:lineRule="exact"/>
              <w:rPr>
                <w:sz w:val="18"/>
                <w:szCs w:val="18"/>
              </w:rPr>
            </w:pPr>
            <w:r>
              <w:rPr>
                <w:rFonts w:hint="eastAsia"/>
                <w:sz w:val="18"/>
                <w:szCs w:val="18"/>
              </w:rPr>
              <w:t>・</w:t>
            </w:r>
            <w:r w:rsidR="00125119">
              <w:rPr>
                <w:rFonts w:hint="eastAsia"/>
                <w:sz w:val="18"/>
                <w:szCs w:val="18"/>
              </w:rPr>
              <w:t>グループホーム（３件）</w:t>
            </w:r>
          </w:p>
          <w:p w:rsidR="00D54070" w:rsidRDefault="00D54070" w:rsidP="00547906">
            <w:pPr>
              <w:spacing w:before="60" w:after="60" w:line="300" w:lineRule="exact"/>
              <w:rPr>
                <w:sz w:val="18"/>
                <w:szCs w:val="18"/>
              </w:rPr>
            </w:pPr>
            <w:r>
              <w:rPr>
                <w:rFonts w:hint="eastAsia"/>
                <w:sz w:val="18"/>
                <w:szCs w:val="18"/>
              </w:rPr>
              <w:t>・老人介護施設</w:t>
            </w:r>
            <w:r w:rsidR="00125119">
              <w:rPr>
                <w:rFonts w:hint="eastAsia"/>
                <w:sz w:val="18"/>
                <w:szCs w:val="18"/>
              </w:rPr>
              <w:t>（２件）</w:t>
            </w:r>
          </w:p>
          <w:p w:rsidR="00125119" w:rsidRDefault="00125119" w:rsidP="00D54070">
            <w:pPr>
              <w:spacing w:before="60" w:after="60" w:line="300" w:lineRule="exact"/>
              <w:rPr>
                <w:sz w:val="18"/>
                <w:szCs w:val="18"/>
              </w:rPr>
            </w:pPr>
            <w:r>
              <w:rPr>
                <w:rFonts w:hint="eastAsia"/>
                <w:sz w:val="18"/>
                <w:szCs w:val="18"/>
              </w:rPr>
              <w:t>・学校の寮（２件）</w:t>
            </w:r>
          </w:p>
          <w:p w:rsidR="00125119" w:rsidRDefault="00125119" w:rsidP="00D54070">
            <w:pPr>
              <w:spacing w:before="60" w:after="60" w:line="300" w:lineRule="exact"/>
              <w:rPr>
                <w:sz w:val="18"/>
                <w:szCs w:val="18"/>
              </w:rPr>
            </w:pPr>
            <w:r>
              <w:rPr>
                <w:rFonts w:hint="eastAsia"/>
                <w:sz w:val="18"/>
                <w:szCs w:val="18"/>
              </w:rPr>
              <w:t>・単身赴任（２件）</w:t>
            </w:r>
          </w:p>
          <w:p w:rsidR="00D54070" w:rsidRDefault="00D54070" w:rsidP="00D54070">
            <w:pPr>
              <w:spacing w:before="60" w:after="60" w:line="300" w:lineRule="exact"/>
              <w:rPr>
                <w:sz w:val="18"/>
                <w:szCs w:val="18"/>
              </w:rPr>
            </w:pPr>
            <w:r>
              <w:rPr>
                <w:rFonts w:hint="eastAsia"/>
                <w:sz w:val="18"/>
                <w:szCs w:val="18"/>
              </w:rPr>
              <w:t>・</w:t>
            </w:r>
            <w:r w:rsidR="00125119">
              <w:rPr>
                <w:rFonts w:hint="eastAsia"/>
                <w:sz w:val="18"/>
                <w:szCs w:val="18"/>
              </w:rPr>
              <w:t>福祉ホーム</w:t>
            </w:r>
          </w:p>
          <w:p w:rsidR="00D54070" w:rsidRPr="004156B1" w:rsidRDefault="00D54070" w:rsidP="00125119">
            <w:pPr>
              <w:spacing w:before="60" w:line="300" w:lineRule="exact"/>
              <w:rPr>
                <w:sz w:val="18"/>
                <w:szCs w:val="18"/>
              </w:rPr>
            </w:pPr>
            <w:r>
              <w:rPr>
                <w:rFonts w:hint="eastAsia"/>
                <w:sz w:val="18"/>
                <w:szCs w:val="18"/>
              </w:rPr>
              <w:t>・</w:t>
            </w:r>
            <w:r w:rsidR="00125119">
              <w:rPr>
                <w:rFonts w:hint="eastAsia"/>
                <w:sz w:val="18"/>
                <w:szCs w:val="18"/>
              </w:rPr>
              <w:t>シェアハウス</w:t>
            </w:r>
          </w:p>
        </w:tc>
        <w:tc>
          <w:tcPr>
            <w:tcW w:w="2222" w:type="dxa"/>
            <w:tcBorders>
              <w:top w:val="single" w:sz="6" w:space="0" w:color="auto"/>
            </w:tcBorders>
            <w:shd w:val="clear" w:color="auto" w:fill="auto"/>
          </w:tcPr>
          <w:p w:rsidR="00D54070" w:rsidRDefault="00D54070" w:rsidP="00D54070">
            <w:pPr>
              <w:spacing w:before="60" w:after="60" w:line="300" w:lineRule="exact"/>
              <w:rPr>
                <w:sz w:val="18"/>
                <w:szCs w:val="18"/>
              </w:rPr>
            </w:pPr>
            <w:r>
              <w:rPr>
                <w:rFonts w:hint="eastAsia"/>
                <w:sz w:val="18"/>
                <w:szCs w:val="18"/>
              </w:rPr>
              <w:t>・グループホーム（</w:t>
            </w:r>
            <w:r w:rsidR="00125119">
              <w:rPr>
                <w:rFonts w:hint="eastAsia"/>
                <w:sz w:val="18"/>
                <w:szCs w:val="18"/>
              </w:rPr>
              <w:t>10</w:t>
            </w:r>
            <w:r>
              <w:rPr>
                <w:rFonts w:hint="eastAsia"/>
                <w:sz w:val="18"/>
                <w:szCs w:val="18"/>
              </w:rPr>
              <w:t>件）</w:t>
            </w:r>
          </w:p>
          <w:p w:rsidR="00D54070" w:rsidRDefault="00D54070" w:rsidP="00D54070">
            <w:pPr>
              <w:spacing w:before="60" w:after="60" w:line="300" w:lineRule="exact"/>
              <w:rPr>
                <w:sz w:val="18"/>
                <w:szCs w:val="18"/>
              </w:rPr>
            </w:pPr>
            <w:r>
              <w:rPr>
                <w:rFonts w:hint="eastAsia"/>
                <w:sz w:val="18"/>
                <w:szCs w:val="18"/>
              </w:rPr>
              <w:t>・</w:t>
            </w:r>
            <w:r w:rsidR="00125119">
              <w:rPr>
                <w:rFonts w:hint="eastAsia"/>
                <w:sz w:val="18"/>
                <w:szCs w:val="18"/>
              </w:rPr>
              <w:t>義きょうだい（３件）</w:t>
            </w:r>
          </w:p>
          <w:p w:rsidR="00D54070" w:rsidRDefault="00D54070" w:rsidP="00D54070">
            <w:pPr>
              <w:spacing w:before="60" w:after="60" w:line="300" w:lineRule="exact"/>
              <w:rPr>
                <w:sz w:val="18"/>
                <w:szCs w:val="18"/>
              </w:rPr>
            </w:pPr>
            <w:r>
              <w:rPr>
                <w:rFonts w:hint="eastAsia"/>
                <w:sz w:val="18"/>
                <w:szCs w:val="18"/>
              </w:rPr>
              <w:t>・入院中（２件）</w:t>
            </w:r>
          </w:p>
          <w:p w:rsidR="00D54070" w:rsidRDefault="00D54070" w:rsidP="00125119">
            <w:pPr>
              <w:spacing w:before="60" w:after="60" w:line="300" w:lineRule="exact"/>
              <w:rPr>
                <w:sz w:val="18"/>
                <w:szCs w:val="18"/>
              </w:rPr>
            </w:pPr>
            <w:r>
              <w:rPr>
                <w:rFonts w:hint="eastAsia"/>
                <w:sz w:val="18"/>
                <w:szCs w:val="18"/>
              </w:rPr>
              <w:t>・</w:t>
            </w:r>
            <w:r w:rsidR="00125119">
              <w:rPr>
                <w:rFonts w:hint="eastAsia"/>
                <w:sz w:val="18"/>
                <w:szCs w:val="18"/>
              </w:rPr>
              <w:t>施設</w:t>
            </w:r>
          </w:p>
          <w:p w:rsidR="00125119" w:rsidRPr="004156B1" w:rsidRDefault="00125119" w:rsidP="00125119">
            <w:pPr>
              <w:spacing w:before="60" w:after="60" w:line="300" w:lineRule="exact"/>
              <w:rPr>
                <w:sz w:val="18"/>
                <w:szCs w:val="18"/>
              </w:rPr>
            </w:pPr>
            <w:r>
              <w:rPr>
                <w:rFonts w:hint="eastAsia"/>
                <w:sz w:val="18"/>
                <w:szCs w:val="18"/>
              </w:rPr>
              <w:t>・相談支援専門員</w:t>
            </w:r>
          </w:p>
        </w:tc>
        <w:tc>
          <w:tcPr>
            <w:tcW w:w="2222" w:type="dxa"/>
            <w:tcBorders>
              <w:top w:val="single" w:sz="6" w:space="0" w:color="auto"/>
            </w:tcBorders>
            <w:shd w:val="clear" w:color="auto" w:fill="auto"/>
          </w:tcPr>
          <w:p w:rsidR="00D54070" w:rsidRDefault="00125119" w:rsidP="00D54070">
            <w:pPr>
              <w:spacing w:before="60" w:after="60" w:line="300" w:lineRule="exact"/>
              <w:rPr>
                <w:sz w:val="18"/>
                <w:szCs w:val="18"/>
              </w:rPr>
            </w:pPr>
            <w:r>
              <w:rPr>
                <w:rFonts w:hint="eastAsia"/>
                <w:sz w:val="18"/>
                <w:szCs w:val="18"/>
              </w:rPr>
              <w:t>・入院中（９</w:t>
            </w:r>
            <w:r w:rsidR="00D54070">
              <w:rPr>
                <w:rFonts w:hint="eastAsia"/>
                <w:sz w:val="18"/>
                <w:szCs w:val="18"/>
              </w:rPr>
              <w:t>件）</w:t>
            </w:r>
          </w:p>
          <w:p w:rsidR="00D54070" w:rsidRDefault="00D54070" w:rsidP="00D54070">
            <w:pPr>
              <w:spacing w:before="60" w:after="60" w:line="300" w:lineRule="exact"/>
              <w:rPr>
                <w:sz w:val="18"/>
                <w:szCs w:val="18"/>
              </w:rPr>
            </w:pPr>
            <w:r>
              <w:rPr>
                <w:rFonts w:hint="eastAsia"/>
                <w:sz w:val="18"/>
                <w:szCs w:val="18"/>
              </w:rPr>
              <w:t>・グループホーム（</w:t>
            </w:r>
            <w:r w:rsidR="00125119">
              <w:rPr>
                <w:rFonts w:hint="eastAsia"/>
                <w:sz w:val="18"/>
                <w:szCs w:val="18"/>
              </w:rPr>
              <w:t>５</w:t>
            </w:r>
            <w:r>
              <w:rPr>
                <w:rFonts w:hint="eastAsia"/>
                <w:sz w:val="18"/>
                <w:szCs w:val="18"/>
              </w:rPr>
              <w:t>件）</w:t>
            </w:r>
          </w:p>
          <w:p w:rsidR="00D54070" w:rsidRDefault="00D54070" w:rsidP="00D54070">
            <w:pPr>
              <w:spacing w:before="60" w:after="60" w:line="300" w:lineRule="exact"/>
              <w:rPr>
                <w:sz w:val="18"/>
                <w:szCs w:val="18"/>
              </w:rPr>
            </w:pPr>
            <w:r>
              <w:rPr>
                <w:rFonts w:hint="eastAsia"/>
                <w:sz w:val="18"/>
                <w:szCs w:val="18"/>
              </w:rPr>
              <w:t>・</w:t>
            </w:r>
            <w:r w:rsidR="00125119">
              <w:rPr>
                <w:rFonts w:hint="eastAsia"/>
                <w:sz w:val="18"/>
                <w:szCs w:val="18"/>
              </w:rPr>
              <w:t>施設（２件）</w:t>
            </w:r>
          </w:p>
          <w:p w:rsidR="00D54070" w:rsidRPr="004156B1" w:rsidRDefault="00D54070" w:rsidP="00125119">
            <w:pPr>
              <w:spacing w:before="60" w:after="60" w:line="300" w:lineRule="exact"/>
              <w:rPr>
                <w:sz w:val="18"/>
                <w:szCs w:val="18"/>
              </w:rPr>
            </w:pPr>
            <w:r>
              <w:rPr>
                <w:rFonts w:hint="eastAsia"/>
                <w:sz w:val="18"/>
                <w:szCs w:val="18"/>
              </w:rPr>
              <w:t>・妹</w:t>
            </w:r>
            <w:r w:rsidR="00125119">
              <w:rPr>
                <w:rFonts w:hint="eastAsia"/>
                <w:sz w:val="18"/>
                <w:szCs w:val="18"/>
              </w:rPr>
              <w:t>家族</w:t>
            </w:r>
          </w:p>
        </w:tc>
        <w:tc>
          <w:tcPr>
            <w:tcW w:w="1870" w:type="dxa"/>
            <w:tcBorders>
              <w:top w:val="single" w:sz="6" w:space="0" w:color="auto"/>
            </w:tcBorders>
          </w:tcPr>
          <w:p w:rsidR="00D54070" w:rsidRDefault="00D54070" w:rsidP="00D54070">
            <w:pPr>
              <w:spacing w:before="60" w:after="60" w:line="300" w:lineRule="exact"/>
              <w:rPr>
                <w:sz w:val="18"/>
                <w:szCs w:val="18"/>
              </w:rPr>
            </w:pPr>
            <w:r>
              <w:rPr>
                <w:rFonts w:hint="eastAsia"/>
                <w:sz w:val="18"/>
                <w:szCs w:val="18"/>
              </w:rPr>
              <w:t>・</w:t>
            </w:r>
            <w:r w:rsidR="00125119">
              <w:rPr>
                <w:rFonts w:hint="eastAsia"/>
                <w:sz w:val="18"/>
                <w:szCs w:val="18"/>
              </w:rPr>
              <w:t>ねこ</w:t>
            </w:r>
          </w:p>
          <w:p w:rsidR="00D54070" w:rsidRDefault="00D54070" w:rsidP="00125119">
            <w:pPr>
              <w:spacing w:before="60" w:after="60" w:line="300" w:lineRule="exact"/>
              <w:rPr>
                <w:sz w:val="18"/>
                <w:szCs w:val="18"/>
              </w:rPr>
            </w:pPr>
            <w:r>
              <w:rPr>
                <w:rFonts w:hint="eastAsia"/>
                <w:sz w:val="18"/>
                <w:szCs w:val="18"/>
              </w:rPr>
              <w:t>・</w:t>
            </w:r>
            <w:r w:rsidR="00125119">
              <w:rPr>
                <w:rFonts w:hint="eastAsia"/>
                <w:sz w:val="18"/>
                <w:szCs w:val="18"/>
              </w:rPr>
              <w:t>寮</w:t>
            </w:r>
          </w:p>
          <w:p w:rsidR="00125119" w:rsidRPr="004156B1" w:rsidRDefault="00125119" w:rsidP="00125119">
            <w:pPr>
              <w:spacing w:before="60" w:after="60" w:line="300" w:lineRule="exact"/>
              <w:rPr>
                <w:sz w:val="18"/>
                <w:szCs w:val="18"/>
              </w:rPr>
            </w:pPr>
            <w:r>
              <w:rPr>
                <w:rFonts w:hint="eastAsia"/>
                <w:sz w:val="18"/>
                <w:szCs w:val="18"/>
              </w:rPr>
              <w:t>・ひいおばあちゃん</w:t>
            </w:r>
          </w:p>
        </w:tc>
      </w:tr>
    </w:tbl>
    <w:p w:rsidR="003463AA" w:rsidRDefault="003463AA" w:rsidP="004671D1"/>
    <w:p w:rsidR="00757497" w:rsidRPr="00EA01E7" w:rsidRDefault="004411E0" w:rsidP="007B72E5">
      <w:pPr>
        <w:pStyle w:val="3"/>
        <w:spacing w:after="133"/>
        <w:ind w:left="63"/>
      </w:pPr>
      <w:r>
        <w:br w:type="page"/>
      </w:r>
      <w:r w:rsidR="007446EE">
        <w:rPr>
          <w:rFonts w:hint="eastAsia"/>
          <w:noProof/>
        </w:rPr>
        <w:lastRenderedPageBreak/>
        <mc:AlternateContent>
          <mc:Choice Requires="wps">
            <w:drawing>
              <wp:anchor distT="0" distB="0" distL="114300" distR="114300" simplePos="0" relativeHeight="25155276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949"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5" o:spid="_x0000_s1026" style="position:absolute;left:0;text-align:left;margin-left:1.4pt;margin-top:1.7pt;width:21.85pt;height:2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6UwpeAwMAAGY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5174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945"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4" o:spid="_x0000_s1026" style="position:absolute;left:0;text-align:left;margin-left:0;margin-top:1.7pt;width:20.7pt;height:2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BPwwIAALw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o&#10;REBPwwIAALw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55379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944"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6" o:spid="_x0000_s1026" type="#_x0000_t32" style="position:absolute;left:0;text-align:left;margin-left:27.2pt;margin-top:22.4pt;width:425.25pt;height: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GZ5kliYAgAAeAUAAA4AAAAAAAAAAAAAAAAALgIAAGRycy9lMm9Eb2Mu&#10;eG1sUEsBAi0AFAAGAAgAAAAhAFkQpPXcAAAACAEAAA8AAAAAAAAAAAAAAAAA8gQAAGRycy9kb3du&#10;cmV2LnhtbFBLBQYAAAAABAAEAPMAAAD7BQAAAAA=&#10;" strokeweight=".5pt"/>
            </w:pict>
          </mc:Fallback>
        </mc:AlternateContent>
      </w:r>
      <w:r w:rsidR="00757497">
        <w:rPr>
          <w:rFonts w:hint="eastAsia"/>
        </w:rPr>
        <w:t xml:space="preserve">　</w:t>
      </w:r>
      <w:r w:rsidR="007B72E5">
        <w:rPr>
          <w:rFonts w:hint="eastAsia"/>
        </w:rPr>
        <w:t>障害者手帳・障害</w:t>
      </w:r>
      <w:r w:rsidR="0040344E">
        <w:rPr>
          <w:rFonts w:hint="eastAsia"/>
        </w:rPr>
        <w:t>支援</w:t>
      </w:r>
      <w:r w:rsidR="007B72E5">
        <w:rPr>
          <w:rFonts w:hint="eastAsia"/>
        </w:rPr>
        <w:t>区分</w:t>
      </w:r>
    </w:p>
    <w:p w:rsidR="00D976F2" w:rsidRDefault="007B72E5" w:rsidP="004E4DCF">
      <w:pPr>
        <w:pStyle w:val="5"/>
        <w:numPr>
          <w:ilvl w:val="0"/>
          <w:numId w:val="9"/>
        </w:numPr>
        <w:ind w:left="210"/>
      </w:pPr>
      <w:r>
        <w:rPr>
          <w:rFonts w:hint="eastAsia"/>
        </w:rPr>
        <w:t xml:space="preserve">　</w:t>
      </w:r>
      <w:r w:rsidR="005953AC">
        <w:rPr>
          <w:rFonts w:hint="eastAsia"/>
        </w:rPr>
        <w:t>身体に障害のある人</w:t>
      </w:r>
    </w:p>
    <w:p w:rsidR="007B72E5" w:rsidRPr="004D07CF" w:rsidRDefault="00547906" w:rsidP="00547906">
      <w:pPr>
        <w:pStyle w:val="6"/>
        <w:numPr>
          <w:ilvl w:val="0"/>
          <w:numId w:val="0"/>
        </w:numPr>
        <w:ind w:leftChars="250" w:left="525"/>
      </w:pPr>
      <w:r>
        <w:rPr>
          <w:rFonts w:hint="eastAsia"/>
        </w:rPr>
        <w:t xml:space="preserve">①　</w:t>
      </w:r>
      <w:r w:rsidR="007B72E5" w:rsidRPr="004D07CF">
        <w:rPr>
          <w:rFonts w:hint="eastAsia"/>
        </w:rPr>
        <w:t>身体障害者手帳所持者の障害等級</w:t>
      </w:r>
    </w:p>
    <w:p w:rsidR="007B72E5" w:rsidRDefault="004D07CF" w:rsidP="004D07CF">
      <w:pPr>
        <w:ind w:leftChars="350" w:left="735" w:firstLineChars="100" w:firstLine="210"/>
      </w:pPr>
      <w:r>
        <w:rPr>
          <w:rFonts w:hint="eastAsia"/>
        </w:rPr>
        <w:t>身体障害者手帳所持者の障害等級は、１・２級の重度が5</w:t>
      </w:r>
      <w:r w:rsidR="00547906">
        <w:rPr>
          <w:rFonts w:hint="eastAsia"/>
        </w:rPr>
        <w:t>4.1</w:t>
      </w:r>
      <w:r>
        <w:rPr>
          <w:rFonts w:hint="eastAsia"/>
        </w:rPr>
        <w:t>％、３・４級の中度が3</w:t>
      </w:r>
      <w:r w:rsidR="00547906">
        <w:rPr>
          <w:rFonts w:hint="eastAsia"/>
        </w:rPr>
        <w:t>2.4</w:t>
      </w:r>
      <w:r>
        <w:rPr>
          <w:rFonts w:hint="eastAsia"/>
        </w:rPr>
        <w:t>％、５・６級の軽度が</w:t>
      </w:r>
      <w:r w:rsidR="00547906">
        <w:rPr>
          <w:rFonts w:hint="eastAsia"/>
        </w:rPr>
        <w:t>12.8</w:t>
      </w:r>
      <w:r>
        <w:rPr>
          <w:rFonts w:hint="eastAsia"/>
        </w:rPr>
        <w:t>％です。１・２級の重度の占める率が高い障害の種類は、視覚</w:t>
      </w:r>
      <w:r w:rsidR="00814D2E">
        <w:rPr>
          <w:rFonts w:hint="eastAsia"/>
        </w:rPr>
        <w:t>に</w:t>
      </w:r>
      <w:r>
        <w:rPr>
          <w:rFonts w:hint="eastAsia"/>
        </w:rPr>
        <w:t>障害</w:t>
      </w:r>
      <w:r w:rsidR="00814D2E">
        <w:rPr>
          <w:rFonts w:hint="eastAsia"/>
        </w:rPr>
        <w:t>のある人</w:t>
      </w:r>
      <w:r>
        <w:rPr>
          <w:rFonts w:hint="eastAsia"/>
        </w:rPr>
        <w:t>、上肢</w:t>
      </w:r>
      <w:r w:rsidR="00814D2E">
        <w:rPr>
          <w:rFonts w:hint="eastAsia"/>
        </w:rPr>
        <w:t>に</w:t>
      </w:r>
      <w:r>
        <w:rPr>
          <w:rFonts w:hint="eastAsia"/>
        </w:rPr>
        <w:t>障害</w:t>
      </w:r>
      <w:r w:rsidR="00814D2E">
        <w:rPr>
          <w:rFonts w:hint="eastAsia"/>
        </w:rPr>
        <w:t>のある人</w:t>
      </w:r>
      <w:r>
        <w:rPr>
          <w:rFonts w:hint="eastAsia"/>
        </w:rPr>
        <w:t>および内部障害</w:t>
      </w:r>
      <w:r w:rsidR="00814D2E">
        <w:rPr>
          <w:rFonts w:hint="eastAsia"/>
        </w:rPr>
        <w:t>のある人</w:t>
      </w:r>
      <w:r>
        <w:rPr>
          <w:rFonts w:hint="eastAsia"/>
        </w:rPr>
        <w:t>です。</w:t>
      </w:r>
      <w:r w:rsidR="00011EBD">
        <w:rPr>
          <w:rFonts w:hint="eastAsia"/>
        </w:rPr>
        <w:t>また、年齢別の若年齢層</w:t>
      </w:r>
      <w:r w:rsidR="00547906">
        <w:rPr>
          <w:rFonts w:hint="eastAsia"/>
        </w:rPr>
        <w:t>に</w:t>
      </w:r>
      <w:r w:rsidR="00011EBD">
        <w:rPr>
          <w:rFonts w:hint="eastAsia"/>
        </w:rPr>
        <w:t>重度の占める率が高くなっています。</w:t>
      </w:r>
    </w:p>
    <w:p w:rsidR="00D976F2" w:rsidRDefault="00F74CBA" w:rsidP="008B0ABC">
      <w:pPr>
        <w:pStyle w:val="1"/>
        <w:ind w:leftChars="350" w:left="735"/>
      </w:pPr>
      <w:r>
        <w:rPr>
          <w:noProof/>
        </w:rPr>
        <w:drawing>
          <wp:anchor distT="0" distB="0" distL="114300" distR="114300" simplePos="0" relativeHeight="251824128" behindDoc="1" locked="0" layoutInCell="1" allowOverlap="1" wp14:anchorId="644A3A6A" wp14:editId="0EAFD77E">
            <wp:simplePos x="0" y="0"/>
            <wp:positionH relativeFrom="column">
              <wp:posOffset>377825</wp:posOffset>
            </wp:positionH>
            <wp:positionV relativeFrom="paragraph">
              <wp:posOffset>180340</wp:posOffset>
            </wp:positionV>
            <wp:extent cx="5611680" cy="6012720"/>
            <wp:effectExtent l="0" t="0" r="8255" b="7620"/>
            <wp:wrapNone/>
            <wp:docPr id="984" name="グラフ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976F2">
        <w:rPr>
          <w:rFonts w:hint="eastAsia"/>
        </w:rPr>
        <w:t xml:space="preserve">　</w:t>
      </w:r>
      <w:r w:rsidR="00CE703A">
        <w:rPr>
          <w:rFonts w:hint="eastAsia"/>
        </w:rPr>
        <w:t>身体障害者手帳所持者の障害等級</w:t>
      </w:r>
    </w:p>
    <w:p w:rsidR="00D976F2" w:rsidRPr="00F74CBA" w:rsidRDefault="00D976F2" w:rsidP="004671D1"/>
    <w:p w:rsidR="00D976F2" w:rsidRDefault="00D976F2" w:rsidP="004671D1"/>
    <w:p w:rsidR="00D976F2" w:rsidRDefault="00D976F2" w:rsidP="00A73386">
      <w:pPr>
        <w:pStyle w:val="6"/>
        <w:numPr>
          <w:ilvl w:val="0"/>
          <w:numId w:val="0"/>
        </w:numPr>
        <w:ind w:left="525"/>
      </w:pPr>
      <w:r>
        <w:br w:type="page"/>
      </w:r>
      <w:r w:rsidR="00432801">
        <w:rPr>
          <w:rFonts w:hint="eastAsia"/>
        </w:rPr>
        <w:lastRenderedPageBreak/>
        <w:t xml:space="preserve">②　</w:t>
      </w:r>
      <w:r w:rsidR="005953AC">
        <w:rPr>
          <w:rFonts w:hint="eastAsia"/>
        </w:rPr>
        <w:t>身体障害の</w:t>
      </w:r>
      <w:r w:rsidR="00626EC7">
        <w:rPr>
          <w:rFonts w:hint="eastAsia"/>
        </w:rPr>
        <w:t>種類</w:t>
      </w:r>
    </w:p>
    <w:p w:rsidR="00D976F2" w:rsidRDefault="005953AC" w:rsidP="003D43E2">
      <w:pPr>
        <w:ind w:leftChars="350" w:left="735" w:firstLineChars="100" w:firstLine="210"/>
      </w:pPr>
      <w:r>
        <w:rPr>
          <w:rFonts w:hint="eastAsia"/>
        </w:rPr>
        <w:t>身体障害</w:t>
      </w:r>
      <w:r w:rsidR="00626EC7">
        <w:rPr>
          <w:rFonts w:hint="eastAsia"/>
        </w:rPr>
        <w:t>の種類では、上肢</w:t>
      </w:r>
      <w:r w:rsidR="00FA03AC">
        <w:rPr>
          <w:rFonts w:hint="eastAsia"/>
        </w:rPr>
        <w:t>に</w:t>
      </w:r>
      <w:r w:rsidR="00626EC7">
        <w:rPr>
          <w:rFonts w:hint="eastAsia"/>
        </w:rPr>
        <w:t>障害</w:t>
      </w:r>
      <w:r w:rsidR="00FA03AC">
        <w:rPr>
          <w:rFonts w:hint="eastAsia"/>
        </w:rPr>
        <w:t>のある人</w:t>
      </w:r>
      <w:r w:rsidR="00626EC7">
        <w:rPr>
          <w:rFonts w:hint="eastAsia"/>
        </w:rPr>
        <w:t>、下肢</w:t>
      </w:r>
      <w:r w:rsidR="00FA03AC">
        <w:rPr>
          <w:rFonts w:hint="eastAsia"/>
        </w:rPr>
        <w:t>に</w:t>
      </w:r>
      <w:r w:rsidR="00626EC7">
        <w:rPr>
          <w:rFonts w:hint="eastAsia"/>
        </w:rPr>
        <w:t>障害</w:t>
      </w:r>
      <w:r w:rsidR="00FA03AC">
        <w:rPr>
          <w:rFonts w:hint="eastAsia"/>
        </w:rPr>
        <w:t>のある人</w:t>
      </w:r>
      <w:r w:rsidR="00626EC7">
        <w:rPr>
          <w:rFonts w:hint="eastAsia"/>
        </w:rPr>
        <w:t>および体幹</w:t>
      </w:r>
      <w:r w:rsidR="00FA03AC">
        <w:rPr>
          <w:rFonts w:hint="eastAsia"/>
        </w:rPr>
        <w:t>に</w:t>
      </w:r>
      <w:r w:rsidR="00626EC7">
        <w:rPr>
          <w:rFonts w:hint="eastAsia"/>
        </w:rPr>
        <w:t>障害</w:t>
      </w:r>
      <w:r w:rsidR="00FA03AC">
        <w:rPr>
          <w:rFonts w:hint="eastAsia"/>
        </w:rPr>
        <w:t>のある人</w:t>
      </w:r>
      <w:r w:rsidR="00626EC7">
        <w:rPr>
          <w:rFonts w:hint="eastAsia"/>
        </w:rPr>
        <w:t>を合計した肢体不自由が</w:t>
      </w:r>
      <w:r w:rsidR="00626EC7">
        <w:t>5</w:t>
      </w:r>
      <w:r w:rsidR="00432801">
        <w:rPr>
          <w:rFonts w:hint="eastAsia"/>
        </w:rPr>
        <w:t>3.7</w:t>
      </w:r>
      <w:r w:rsidR="00626EC7">
        <w:rPr>
          <w:rFonts w:hint="eastAsia"/>
        </w:rPr>
        <w:t>％と最も</w:t>
      </w:r>
      <w:r w:rsidR="00086E76">
        <w:rPr>
          <w:rFonts w:hint="eastAsia"/>
        </w:rPr>
        <w:t>高く</w:t>
      </w:r>
      <w:r w:rsidR="00626EC7">
        <w:rPr>
          <w:rFonts w:hint="eastAsia"/>
        </w:rPr>
        <w:t>、次いで内部障害</w:t>
      </w:r>
      <w:r w:rsidR="00FA03AC">
        <w:rPr>
          <w:rFonts w:hint="eastAsia"/>
        </w:rPr>
        <w:t>のある人</w:t>
      </w:r>
      <w:r w:rsidR="00626EC7">
        <w:rPr>
          <w:rFonts w:hint="eastAsia"/>
        </w:rPr>
        <w:t>の2</w:t>
      </w:r>
      <w:r w:rsidR="00A04D73">
        <w:rPr>
          <w:rFonts w:hint="eastAsia"/>
        </w:rPr>
        <w:t>3.1</w:t>
      </w:r>
      <w:r w:rsidR="00626EC7">
        <w:rPr>
          <w:rFonts w:hint="eastAsia"/>
        </w:rPr>
        <w:t>％です。性別にみると、男性が高いのが</w:t>
      </w:r>
      <w:r w:rsidR="00904741">
        <w:rPr>
          <w:rFonts w:hint="eastAsia"/>
        </w:rPr>
        <w:t>体幹</w:t>
      </w:r>
      <w:r w:rsidR="00FA03AC">
        <w:rPr>
          <w:rFonts w:hint="eastAsia"/>
        </w:rPr>
        <w:t>に</w:t>
      </w:r>
      <w:r w:rsidR="00904741">
        <w:rPr>
          <w:rFonts w:hint="eastAsia"/>
        </w:rPr>
        <w:t>障害</w:t>
      </w:r>
      <w:r w:rsidR="00FA03AC">
        <w:rPr>
          <w:rFonts w:hint="eastAsia"/>
        </w:rPr>
        <w:t>のある人</w:t>
      </w:r>
      <w:r w:rsidR="00904741">
        <w:rPr>
          <w:rFonts w:hint="eastAsia"/>
        </w:rPr>
        <w:t>および</w:t>
      </w:r>
      <w:r w:rsidR="00626EC7">
        <w:rPr>
          <w:rFonts w:hint="eastAsia"/>
        </w:rPr>
        <w:t>内部障害</w:t>
      </w:r>
      <w:r w:rsidR="00FA03AC">
        <w:rPr>
          <w:rFonts w:hint="eastAsia"/>
        </w:rPr>
        <w:t>のある人</w:t>
      </w:r>
      <w:r w:rsidR="00626EC7">
        <w:rPr>
          <w:rFonts w:hint="eastAsia"/>
        </w:rPr>
        <w:t>、女性が高いのが</w:t>
      </w:r>
      <w:r w:rsidR="00605D71">
        <w:rPr>
          <w:rFonts w:hint="eastAsia"/>
        </w:rPr>
        <w:t>聴覚</w:t>
      </w:r>
      <w:r w:rsidR="00FA03AC">
        <w:rPr>
          <w:rFonts w:hint="eastAsia"/>
        </w:rPr>
        <w:t>に</w:t>
      </w:r>
      <w:r w:rsidR="00605D71">
        <w:rPr>
          <w:rFonts w:hint="eastAsia"/>
        </w:rPr>
        <w:t>障害</w:t>
      </w:r>
      <w:r w:rsidR="00FA03AC">
        <w:rPr>
          <w:rFonts w:hint="eastAsia"/>
        </w:rPr>
        <w:t>のある人</w:t>
      </w:r>
      <w:r w:rsidR="00605D71">
        <w:rPr>
          <w:rFonts w:hint="eastAsia"/>
        </w:rPr>
        <w:t>および</w:t>
      </w:r>
      <w:r w:rsidR="00626EC7">
        <w:rPr>
          <w:rFonts w:hint="eastAsia"/>
        </w:rPr>
        <w:t>下肢</w:t>
      </w:r>
      <w:r w:rsidR="00FA03AC">
        <w:rPr>
          <w:rFonts w:hint="eastAsia"/>
        </w:rPr>
        <w:t>に</w:t>
      </w:r>
      <w:r w:rsidR="00626EC7">
        <w:rPr>
          <w:rFonts w:hint="eastAsia"/>
        </w:rPr>
        <w:t>障害</w:t>
      </w:r>
      <w:r w:rsidR="00FA03AC">
        <w:rPr>
          <w:rFonts w:hint="eastAsia"/>
        </w:rPr>
        <w:t>のある人</w:t>
      </w:r>
      <w:r w:rsidR="00626EC7">
        <w:rPr>
          <w:rFonts w:hint="eastAsia"/>
        </w:rPr>
        <w:t>となっています。障害等級別にみると、１・３級が多いのは内部障害</w:t>
      </w:r>
      <w:r w:rsidR="00FA03AC">
        <w:rPr>
          <w:rFonts w:hint="eastAsia"/>
        </w:rPr>
        <w:t>のある人</w:t>
      </w:r>
      <w:r w:rsidR="00626EC7">
        <w:rPr>
          <w:rFonts w:hint="eastAsia"/>
        </w:rPr>
        <w:t>、４級が多いのは下肢</w:t>
      </w:r>
      <w:r w:rsidR="00FA03AC">
        <w:rPr>
          <w:rFonts w:hint="eastAsia"/>
        </w:rPr>
        <w:t>に</w:t>
      </w:r>
      <w:r w:rsidR="00626EC7">
        <w:rPr>
          <w:rFonts w:hint="eastAsia"/>
        </w:rPr>
        <w:t>障害</w:t>
      </w:r>
      <w:r w:rsidR="00FA03AC">
        <w:rPr>
          <w:rFonts w:hint="eastAsia"/>
        </w:rPr>
        <w:t>のある人</w:t>
      </w:r>
      <w:r w:rsidR="00626EC7">
        <w:rPr>
          <w:rFonts w:hint="eastAsia"/>
        </w:rPr>
        <w:t>、６級が多いのは聴覚</w:t>
      </w:r>
      <w:r w:rsidR="00FA03AC">
        <w:rPr>
          <w:rFonts w:hint="eastAsia"/>
        </w:rPr>
        <w:t>に</w:t>
      </w:r>
      <w:r w:rsidR="00626EC7">
        <w:rPr>
          <w:rFonts w:hint="eastAsia"/>
        </w:rPr>
        <w:t>障害</w:t>
      </w:r>
      <w:r w:rsidR="00FA03AC">
        <w:rPr>
          <w:rFonts w:hint="eastAsia"/>
        </w:rPr>
        <w:t>のある人</w:t>
      </w:r>
      <w:r w:rsidR="00626EC7">
        <w:rPr>
          <w:rFonts w:hint="eastAsia"/>
        </w:rPr>
        <w:t>となっています。</w:t>
      </w:r>
    </w:p>
    <w:p w:rsidR="00D976F2" w:rsidRPr="00F85AFB" w:rsidRDefault="0098733E" w:rsidP="008B0ABC">
      <w:pPr>
        <w:pStyle w:val="1"/>
        <w:ind w:leftChars="350" w:left="735"/>
      </w:pPr>
      <w:r>
        <w:rPr>
          <w:noProof/>
        </w:rPr>
        <w:drawing>
          <wp:anchor distT="0" distB="0" distL="114300" distR="114300" simplePos="0" relativeHeight="251826176" behindDoc="1" locked="0" layoutInCell="1" allowOverlap="1" wp14:anchorId="172F6F4F" wp14:editId="11CDD682">
            <wp:simplePos x="0" y="0"/>
            <wp:positionH relativeFrom="column">
              <wp:posOffset>414020</wp:posOffset>
            </wp:positionH>
            <wp:positionV relativeFrom="paragraph">
              <wp:posOffset>161925</wp:posOffset>
            </wp:positionV>
            <wp:extent cx="5552280" cy="5791320"/>
            <wp:effectExtent l="0" t="0" r="0" b="0"/>
            <wp:wrapNone/>
            <wp:docPr id="988" name="グラフ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85AFB">
        <w:rPr>
          <w:rFonts w:hint="eastAsia"/>
        </w:rPr>
        <w:t xml:space="preserve">　</w:t>
      </w:r>
      <w:r w:rsidR="005953AC">
        <w:rPr>
          <w:rFonts w:hint="eastAsia"/>
        </w:rPr>
        <w:t>身体障害の</w:t>
      </w:r>
      <w:r w:rsidR="00F85AFB">
        <w:rPr>
          <w:rFonts w:hint="eastAsia"/>
        </w:rPr>
        <w:t>種類</w:t>
      </w:r>
    </w:p>
    <w:p w:rsidR="00D976F2" w:rsidRPr="00E10644" w:rsidRDefault="00D976F2" w:rsidP="004671D1"/>
    <w:p w:rsidR="00F85AFB" w:rsidRDefault="00F85AFB" w:rsidP="004671D1"/>
    <w:p w:rsidR="00AC4BFC" w:rsidRDefault="00605D71" w:rsidP="00922250">
      <w:pPr>
        <w:pStyle w:val="5"/>
        <w:ind w:left="210"/>
      </w:pPr>
      <w:r>
        <w:br w:type="page"/>
      </w:r>
      <w:r w:rsidR="008932DC">
        <w:rPr>
          <w:rFonts w:hint="eastAsia"/>
        </w:rPr>
        <w:lastRenderedPageBreak/>
        <w:t xml:space="preserve">　</w:t>
      </w:r>
      <w:r w:rsidR="005953AC">
        <w:rPr>
          <w:rFonts w:hint="eastAsia"/>
        </w:rPr>
        <w:t>知的障害のある人</w:t>
      </w:r>
    </w:p>
    <w:p w:rsidR="008932DC" w:rsidRDefault="0098733E" w:rsidP="00A73386">
      <w:pPr>
        <w:pStyle w:val="6"/>
        <w:numPr>
          <w:ilvl w:val="0"/>
          <w:numId w:val="0"/>
        </w:numPr>
        <w:ind w:left="525"/>
      </w:pPr>
      <w:r>
        <w:rPr>
          <w:rFonts w:hint="eastAsia"/>
        </w:rPr>
        <w:t xml:space="preserve">①　</w:t>
      </w:r>
      <w:r w:rsidR="008932DC">
        <w:rPr>
          <w:rFonts w:hint="eastAsia"/>
        </w:rPr>
        <w:t>療育手帳所持者の障害の程度</w:t>
      </w:r>
    </w:p>
    <w:p w:rsidR="008932DC" w:rsidRDefault="008932DC" w:rsidP="00E07D79">
      <w:pPr>
        <w:pStyle w:val="8"/>
      </w:pPr>
      <w:r>
        <w:rPr>
          <w:rFonts w:hint="eastAsia"/>
        </w:rPr>
        <w:t>療育手帳による障害の程度は、Ａ（重度）が</w:t>
      </w:r>
      <w:r w:rsidR="0098733E">
        <w:rPr>
          <w:rFonts w:hint="eastAsia"/>
        </w:rPr>
        <w:t>30.5</w:t>
      </w:r>
      <w:r>
        <w:rPr>
          <w:rFonts w:hint="eastAsia"/>
        </w:rPr>
        <w:t>％、Ｂ（中度）が6</w:t>
      </w:r>
      <w:r w:rsidR="0098733E">
        <w:rPr>
          <w:rFonts w:hint="eastAsia"/>
        </w:rPr>
        <w:t>6.5</w:t>
      </w:r>
      <w:r>
        <w:rPr>
          <w:rFonts w:hint="eastAsia"/>
        </w:rPr>
        <w:t>％でした。</w:t>
      </w:r>
    </w:p>
    <w:p w:rsidR="008932DC" w:rsidRDefault="00467C56" w:rsidP="008B0ABC">
      <w:pPr>
        <w:pStyle w:val="10"/>
      </w:pPr>
      <w:r>
        <w:rPr>
          <w:noProof/>
        </w:rPr>
        <w:drawing>
          <wp:anchor distT="0" distB="0" distL="114300" distR="114300" simplePos="0" relativeHeight="251828224" behindDoc="1" locked="0" layoutInCell="1" allowOverlap="1" wp14:anchorId="0E703F81" wp14:editId="0340E0DA">
            <wp:simplePos x="0" y="0"/>
            <wp:positionH relativeFrom="column">
              <wp:posOffset>450215</wp:posOffset>
            </wp:positionH>
            <wp:positionV relativeFrom="paragraph">
              <wp:posOffset>126365</wp:posOffset>
            </wp:positionV>
            <wp:extent cx="5372280" cy="3114720"/>
            <wp:effectExtent l="0" t="0" r="19050" b="0"/>
            <wp:wrapNone/>
            <wp:docPr id="989" name="グラフ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932DC">
        <w:rPr>
          <w:rFonts w:hint="eastAsia"/>
        </w:rPr>
        <w:t xml:space="preserve">　療育手帳所持者の障害の程度</w:t>
      </w:r>
    </w:p>
    <w:p w:rsidR="00AC4BFC" w:rsidRPr="00A73386" w:rsidRDefault="00AC4BFC" w:rsidP="00AC4BFC">
      <w:pPr>
        <w:ind w:leftChars="100" w:left="210" w:firstLineChars="100" w:firstLine="210"/>
      </w:pPr>
    </w:p>
    <w:p w:rsidR="008932DC" w:rsidRDefault="008932DC" w:rsidP="00AC4BFC">
      <w:pPr>
        <w:ind w:leftChars="100" w:left="210" w:firstLineChars="100" w:firstLine="210"/>
      </w:pPr>
    </w:p>
    <w:p w:rsidR="00E16ABF" w:rsidRDefault="00E16ABF"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AC4BFC">
      <w:pPr>
        <w:ind w:leftChars="100" w:left="210" w:firstLineChars="100" w:firstLine="210"/>
      </w:pPr>
    </w:p>
    <w:p w:rsidR="008932DC" w:rsidRDefault="00A73386" w:rsidP="00A73386">
      <w:pPr>
        <w:pStyle w:val="6"/>
        <w:numPr>
          <w:ilvl w:val="0"/>
          <w:numId w:val="0"/>
        </w:numPr>
        <w:ind w:left="525"/>
      </w:pPr>
      <w:r>
        <w:rPr>
          <w:rFonts w:hint="eastAsia"/>
        </w:rPr>
        <w:t xml:space="preserve">②　</w:t>
      </w:r>
      <w:r w:rsidR="00D27BEF">
        <w:rPr>
          <w:rFonts w:hint="eastAsia"/>
        </w:rPr>
        <w:t>重複障害</w:t>
      </w:r>
      <w:r w:rsidR="009A1388">
        <w:rPr>
          <w:rFonts w:hint="eastAsia"/>
        </w:rPr>
        <w:t>のある人</w:t>
      </w:r>
    </w:p>
    <w:p w:rsidR="008932DC" w:rsidRDefault="00D27BEF" w:rsidP="00D27BEF">
      <w:pPr>
        <w:ind w:leftChars="350" w:left="735" w:firstLineChars="100" w:firstLine="210"/>
      </w:pPr>
      <w:r>
        <w:rPr>
          <w:rFonts w:hint="eastAsia"/>
        </w:rPr>
        <w:t>療育手帳所持者で身体障害者手帳を持っている人は</w:t>
      </w:r>
      <w:r w:rsidR="00E16ABF">
        <w:rPr>
          <w:rFonts w:hint="eastAsia"/>
        </w:rPr>
        <w:t>、</w:t>
      </w:r>
      <w:r w:rsidR="00A73386">
        <w:rPr>
          <w:rFonts w:hint="eastAsia"/>
        </w:rPr>
        <w:t>51</w:t>
      </w:r>
      <w:r>
        <w:rPr>
          <w:rFonts w:hint="eastAsia"/>
        </w:rPr>
        <w:t>人（</w:t>
      </w:r>
      <w:r w:rsidR="00A73386">
        <w:rPr>
          <w:rFonts w:hint="eastAsia"/>
        </w:rPr>
        <w:t>19.0</w:t>
      </w:r>
      <w:r>
        <w:rPr>
          <w:rFonts w:hint="eastAsia"/>
        </w:rPr>
        <w:t>％）いました。身体障害者手帳の等級は、重度が高くなっています。</w:t>
      </w:r>
    </w:p>
    <w:p w:rsidR="008932DC" w:rsidRDefault="00D27BEF" w:rsidP="008B0ABC">
      <w:pPr>
        <w:pStyle w:val="10"/>
      </w:pPr>
      <w:r>
        <w:rPr>
          <w:rFonts w:hint="eastAsia"/>
        </w:rPr>
        <w:t xml:space="preserve">　療育手帳所持者で身体障害者手帳を持っている人</w:t>
      </w:r>
    </w:p>
    <w:p w:rsidR="00D27BEF" w:rsidRDefault="0083155F" w:rsidP="0083155F">
      <w:pPr>
        <w:ind w:leftChars="350" w:left="735"/>
        <w:jc w:val="center"/>
      </w:pPr>
      <w:r>
        <w:rPr>
          <w:noProof/>
        </w:rPr>
        <w:drawing>
          <wp:anchor distT="0" distB="0" distL="114300" distR="114300" simplePos="0" relativeHeight="251832320" behindDoc="1" locked="0" layoutInCell="1" allowOverlap="1" wp14:anchorId="4BA9F5F5" wp14:editId="524DA76C">
            <wp:simplePos x="0" y="0"/>
            <wp:positionH relativeFrom="column">
              <wp:posOffset>1944370</wp:posOffset>
            </wp:positionH>
            <wp:positionV relativeFrom="paragraph">
              <wp:posOffset>144145</wp:posOffset>
            </wp:positionV>
            <wp:extent cx="5457960" cy="2819520"/>
            <wp:effectExtent l="0" t="0" r="0" b="0"/>
            <wp:wrapNone/>
            <wp:docPr id="991" name="グラフ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214F3">
        <w:rPr>
          <w:noProof/>
        </w:rPr>
        <w:drawing>
          <wp:anchor distT="0" distB="0" distL="114300" distR="114300" simplePos="0" relativeHeight="251830272" behindDoc="1" locked="0" layoutInCell="1" allowOverlap="1" wp14:anchorId="23FEEDC0" wp14:editId="05F3B5F8">
            <wp:simplePos x="0" y="0"/>
            <wp:positionH relativeFrom="column">
              <wp:posOffset>-1043940</wp:posOffset>
            </wp:positionH>
            <wp:positionV relativeFrom="paragraph">
              <wp:posOffset>144145</wp:posOffset>
            </wp:positionV>
            <wp:extent cx="5457960" cy="2819520"/>
            <wp:effectExtent l="0" t="0" r="0" b="0"/>
            <wp:wrapNone/>
            <wp:docPr id="990" name="グラフ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27BEF">
        <w:rPr>
          <w:rFonts w:eastAsia="ＭＳ ゴシック" w:cs="ＭＳ ゴシック" w:hint="eastAsia"/>
          <w:sz w:val="18"/>
          <w:szCs w:val="18"/>
        </w:rPr>
        <w:t>身体障害者手帳の有無</w:t>
      </w:r>
      <w:r w:rsidR="00B12C9C">
        <w:rPr>
          <w:rFonts w:eastAsia="ＭＳ ゴシック" w:cs="ＭＳ ゴシック" w:hint="eastAsia"/>
          <w:sz w:val="18"/>
          <w:szCs w:val="18"/>
        </w:rPr>
        <w:t xml:space="preserve">　　</w:t>
      </w:r>
      <w:r w:rsidR="00D27BEF">
        <w:rPr>
          <w:rFonts w:eastAsia="ＭＳ ゴシック" w:cs="ＭＳ ゴシック" w:hint="eastAsia"/>
          <w:sz w:val="18"/>
          <w:szCs w:val="18"/>
        </w:rPr>
        <w:t xml:space="preserve">　　　　　　</w:t>
      </w:r>
      <w:r w:rsidR="001C4DD3">
        <w:rPr>
          <w:rFonts w:eastAsia="ＭＳ ゴシック" w:cs="ＭＳ ゴシック" w:hint="eastAsia"/>
          <w:sz w:val="18"/>
          <w:szCs w:val="18"/>
        </w:rPr>
        <w:t xml:space="preserve">　　　　　　</w:t>
      </w:r>
      <w:r>
        <w:rPr>
          <w:rFonts w:eastAsia="ＭＳ ゴシック" w:cs="ＭＳ ゴシック" w:hint="eastAsia"/>
          <w:sz w:val="18"/>
          <w:szCs w:val="18"/>
        </w:rPr>
        <w:t xml:space="preserve">　</w:t>
      </w:r>
      <w:r w:rsidR="001C4DD3">
        <w:rPr>
          <w:rFonts w:eastAsia="ＭＳ ゴシック" w:cs="ＭＳ ゴシック" w:hint="eastAsia"/>
          <w:sz w:val="18"/>
          <w:szCs w:val="18"/>
        </w:rPr>
        <w:t xml:space="preserve">　</w:t>
      </w:r>
      <w:r w:rsidR="00D27BEF">
        <w:rPr>
          <w:rFonts w:eastAsia="ＭＳ ゴシック" w:cs="ＭＳ ゴシック" w:hint="eastAsia"/>
          <w:sz w:val="18"/>
          <w:szCs w:val="18"/>
        </w:rPr>
        <w:t>身体障害者手帳の等級</w:t>
      </w:r>
    </w:p>
    <w:p w:rsidR="008932DC" w:rsidRPr="00D27BEF" w:rsidRDefault="008932DC" w:rsidP="00AC4BFC">
      <w:pPr>
        <w:ind w:leftChars="100" w:left="210" w:firstLineChars="100" w:firstLine="210"/>
      </w:pPr>
    </w:p>
    <w:p w:rsidR="008932DC" w:rsidRDefault="008932DC" w:rsidP="00AC4BFC">
      <w:pPr>
        <w:ind w:leftChars="100" w:left="210" w:firstLineChars="100" w:firstLine="210"/>
      </w:pPr>
    </w:p>
    <w:p w:rsidR="008932DC" w:rsidRDefault="008932DC" w:rsidP="00922250">
      <w:pPr>
        <w:pStyle w:val="5"/>
        <w:ind w:left="210"/>
      </w:pPr>
      <w:r>
        <w:br w:type="page"/>
      </w:r>
      <w:r w:rsidR="009808BC">
        <w:rPr>
          <w:rFonts w:hint="eastAsia"/>
        </w:rPr>
        <w:lastRenderedPageBreak/>
        <w:t xml:space="preserve">　</w:t>
      </w:r>
      <w:r w:rsidR="00286DF8">
        <w:rPr>
          <w:rFonts w:hint="eastAsia"/>
        </w:rPr>
        <w:t>精神に障害のある人</w:t>
      </w:r>
    </w:p>
    <w:p w:rsidR="009808BC" w:rsidRDefault="00AA46F1" w:rsidP="00AA46F1">
      <w:pPr>
        <w:pStyle w:val="6"/>
        <w:numPr>
          <w:ilvl w:val="0"/>
          <w:numId w:val="0"/>
        </w:numPr>
        <w:ind w:left="525"/>
      </w:pPr>
      <w:r>
        <w:rPr>
          <w:rFonts w:hint="eastAsia"/>
        </w:rPr>
        <w:t xml:space="preserve">①　</w:t>
      </w:r>
      <w:r w:rsidR="009808BC">
        <w:rPr>
          <w:rFonts w:hint="eastAsia"/>
        </w:rPr>
        <w:t>精神障害者保健福祉手帳所持者の障害等級</w:t>
      </w:r>
    </w:p>
    <w:p w:rsidR="009808BC" w:rsidRDefault="009808BC" w:rsidP="009808BC">
      <w:pPr>
        <w:ind w:leftChars="350" w:left="735" w:firstLineChars="100" w:firstLine="210"/>
      </w:pPr>
      <w:r>
        <w:rPr>
          <w:rFonts w:hint="eastAsia"/>
        </w:rPr>
        <w:t>精神障害者保健福祉手帳所持者の障害等級は、２級が8</w:t>
      </w:r>
      <w:r w:rsidR="00AA46F1">
        <w:rPr>
          <w:rFonts w:hint="eastAsia"/>
        </w:rPr>
        <w:t>1.4</w:t>
      </w:r>
      <w:r>
        <w:rPr>
          <w:rFonts w:hint="eastAsia"/>
        </w:rPr>
        <w:t>％を占めています。</w:t>
      </w:r>
    </w:p>
    <w:p w:rsidR="009808BC" w:rsidRDefault="00BD68F7" w:rsidP="008B0ABC">
      <w:pPr>
        <w:pStyle w:val="10"/>
      </w:pPr>
      <w:r>
        <w:rPr>
          <w:noProof/>
        </w:rPr>
        <w:drawing>
          <wp:anchor distT="0" distB="0" distL="114300" distR="114300" simplePos="0" relativeHeight="251834368" behindDoc="1" locked="0" layoutInCell="1" allowOverlap="1" wp14:anchorId="12F366C6" wp14:editId="1EBA7BDE">
            <wp:simplePos x="0" y="0"/>
            <wp:positionH relativeFrom="column">
              <wp:posOffset>450215</wp:posOffset>
            </wp:positionH>
            <wp:positionV relativeFrom="paragraph">
              <wp:posOffset>144780</wp:posOffset>
            </wp:positionV>
            <wp:extent cx="5372280" cy="3114720"/>
            <wp:effectExtent l="0" t="0" r="19050" b="0"/>
            <wp:wrapNone/>
            <wp:docPr id="1033" name="グラフ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808BC">
        <w:rPr>
          <w:rFonts w:hint="eastAsia"/>
        </w:rPr>
        <w:t xml:space="preserve">　精神障害者保健福祉手帳所持者の障害等級</w:t>
      </w:r>
    </w:p>
    <w:p w:rsidR="009808BC" w:rsidRPr="00AA46F1"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E62166" w:rsidRDefault="00BD68F7" w:rsidP="00BD68F7">
      <w:pPr>
        <w:pStyle w:val="6"/>
        <w:numPr>
          <w:ilvl w:val="0"/>
          <w:numId w:val="0"/>
        </w:numPr>
        <w:ind w:left="525"/>
      </w:pPr>
      <w:r>
        <w:rPr>
          <w:rFonts w:hint="eastAsia"/>
        </w:rPr>
        <w:t xml:space="preserve">②　</w:t>
      </w:r>
      <w:r w:rsidR="00E62166">
        <w:rPr>
          <w:rFonts w:hint="eastAsia"/>
        </w:rPr>
        <w:t>重複障害</w:t>
      </w:r>
      <w:r w:rsidR="009A1388">
        <w:rPr>
          <w:rFonts w:hint="eastAsia"/>
        </w:rPr>
        <w:t>のある人</w:t>
      </w:r>
    </w:p>
    <w:p w:rsidR="00E62166" w:rsidRDefault="00E62166" w:rsidP="00764657">
      <w:pPr>
        <w:ind w:leftChars="350" w:left="735" w:firstLineChars="100" w:firstLine="210"/>
      </w:pPr>
      <w:r>
        <w:rPr>
          <w:rFonts w:hint="eastAsia"/>
        </w:rPr>
        <w:t>精神障害者保健福祉手帳所持者で身体障害者手帳を持っている人は、</w:t>
      </w:r>
      <w:r w:rsidR="00BD68F7">
        <w:rPr>
          <w:rFonts w:hint="eastAsia"/>
        </w:rPr>
        <w:t>18</w:t>
      </w:r>
      <w:r>
        <w:rPr>
          <w:rFonts w:hint="eastAsia"/>
        </w:rPr>
        <w:t>人（</w:t>
      </w:r>
      <w:r w:rsidR="00BD68F7">
        <w:rPr>
          <w:rFonts w:hint="eastAsia"/>
        </w:rPr>
        <w:t>6.7</w:t>
      </w:r>
      <w:r>
        <w:rPr>
          <w:rFonts w:hint="eastAsia"/>
        </w:rPr>
        <w:t>％）いました。身体障害者手帳の等級は、２級の</w:t>
      </w:r>
      <w:r w:rsidR="00BD68F7">
        <w:rPr>
          <w:rFonts w:hint="eastAsia"/>
        </w:rPr>
        <w:t>33.3</w:t>
      </w:r>
      <w:r>
        <w:rPr>
          <w:rFonts w:hint="eastAsia"/>
        </w:rPr>
        <w:t>％が最も高くなっています。</w:t>
      </w:r>
    </w:p>
    <w:p w:rsidR="00E62166" w:rsidRDefault="00E62166" w:rsidP="008B0ABC">
      <w:pPr>
        <w:pStyle w:val="10"/>
      </w:pPr>
      <w:r>
        <w:rPr>
          <w:rFonts w:hint="eastAsia"/>
        </w:rPr>
        <w:t xml:space="preserve">　</w:t>
      </w:r>
      <w:r w:rsidR="00764657">
        <w:rPr>
          <w:rFonts w:hint="eastAsia"/>
        </w:rPr>
        <w:t>精神障害者保健福祉手帳所持者で身体障害者手帳を持っている人</w:t>
      </w:r>
    </w:p>
    <w:p w:rsidR="00C20D0C" w:rsidRDefault="00432EB0" w:rsidP="004622DC">
      <w:pPr>
        <w:ind w:leftChars="350" w:left="735"/>
        <w:jc w:val="center"/>
      </w:pPr>
      <w:r>
        <w:rPr>
          <w:noProof/>
        </w:rPr>
        <w:drawing>
          <wp:anchor distT="0" distB="0" distL="114300" distR="114300" simplePos="0" relativeHeight="251838464" behindDoc="1" locked="0" layoutInCell="1" allowOverlap="1" wp14:anchorId="51FD8B66" wp14:editId="06D99F33">
            <wp:simplePos x="0" y="0"/>
            <wp:positionH relativeFrom="column">
              <wp:posOffset>1871345</wp:posOffset>
            </wp:positionH>
            <wp:positionV relativeFrom="paragraph">
              <wp:posOffset>144145</wp:posOffset>
            </wp:positionV>
            <wp:extent cx="5457960" cy="2819520"/>
            <wp:effectExtent l="0" t="0" r="0" b="0"/>
            <wp:wrapNone/>
            <wp:docPr id="1035" name="グラフ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C72B9">
        <w:rPr>
          <w:noProof/>
        </w:rPr>
        <w:drawing>
          <wp:anchor distT="0" distB="0" distL="114300" distR="114300" simplePos="0" relativeHeight="251836416" behindDoc="1" locked="0" layoutInCell="1" allowOverlap="1" wp14:anchorId="24D239A8" wp14:editId="2FFA9655">
            <wp:simplePos x="0" y="0"/>
            <wp:positionH relativeFrom="column">
              <wp:posOffset>-972185</wp:posOffset>
            </wp:positionH>
            <wp:positionV relativeFrom="paragraph">
              <wp:posOffset>144145</wp:posOffset>
            </wp:positionV>
            <wp:extent cx="5457960" cy="2819520"/>
            <wp:effectExtent l="0" t="0" r="0" b="0"/>
            <wp:wrapNone/>
            <wp:docPr id="1034" name="グラフ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20D0C">
        <w:rPr>
          <w:rFonts w:eastAsia="ＭＳ ゴシック" w:cs="ＭＳ ゴシック" w:hint="eastAsia"/>
          <w:sz w:val="18"/>
          <w:szCs w:val="18"/>
        </w:rPr>
        <w:t>身体障害者手帳の有無　　　　　　　　　　　　　　　身体障害者手帳の等級</w:t>
      </w:r>
    </w:p>
    <w:p w:rsidR="009808BC" w:rsidRPr="00BD68F7" w:rsidRDefault="009808BC" w:rsidP="00AC4BFC">
      <w:pPr>
        <w:ind w:leftChars="100" w:left="210" w:firstLineChars="100" w:firstLine="210"/>
      </w:pPr>
    </w:p>
    <w:p w:rsidR="009808BC" w:rsidRDefault="009808BC" w:rsidP="00AC4BFC">
      <w:pPr>
        <w:ind w:leftChars="100" w:left="210" w:firstLineChars="100" w:firstLine="210"/>
      </w:pPr>
    </w:p>
    <w:p w:rsidR="009808BC" w:rsidRDefault="009808BC" w:rsidP="00AC4BFC">
      <w:pPr>
        <w:ind w:leftChars="100" w:left="210" w:firstLineChars="100" w:firstLine="210"/>
      </w:pPr>
    </w:p>
    <w:p w:rsidR="0056438B" w:rsidRDefault="0056438B" w:rsidP="00AC4BFC">
      <w:pPr>
        <w:ind w:leftChars="100" w:left="210" w:firstLineChars="100" w:firstLine="210"/>
        <w:sectPr w:rsidR="0056438B" w:rsidSect="00097662">
          <w:headerReference w:type="even" r:id="rId27"/>
          <w:headerReference w:type="default" r:id="rId28"/>
          <w:footerReference w:type="default" r:id="rId29"/>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9808BC" w:rsidRDefault="004A73D7" w:rsidP="00922250">
      <w:pPr>
        <w:pStyle w:val="5"/>
        <w:ind w:left="210"/>
      </w:pPr>
      <w:r>
        <w:rPr>
          <w:rFonts w:hint="eastAsia"/>
        </w:rPr>
        <w:lastRenderedPageBreak/>
        <w:t xml:space="preserve">　</w:t>
      </w:r>
      <w:r w:rsidR="00286DF8">
        <w:rPr>
          <w:rFonts w:hint="eastAsia"/>
        </w:rPr>
        <w:t>障害のある児童</w:t>
      </w:r>
    </w:p>
    <w:p w:rsidR="0056438B" w:rsidRPr="004A73D7" w:rsidRDefault="005677EF" w:rsidP="00432EB0">
      <w:pPr>
        <w:pStyle w:val="6"/>
        <w:numPr>
          <w:ilvl w:val="0"/>
          <w:numId w:val="0"/>
        </w:numPr>
        <w:ind w:left="525"/>
      </w:pPr>
      <w:r>
        <w:rPr>
          <w:noProof/>
        </w:rPr>
        <w:drawing>
          <wp:anchor distT="0" distB="0" distL="114300" distR="114300" simplePos="0" relativeHeight="251840512" behindDoc="1" locked="0" layoutInCell="1" allowOverlap="1" wp14:anchorId="37096218" wp14:editId="7E050835">
            <wp:simplePos x="0" y="0"/>
            <wp:positionH relativeFrom="column">
              <wp:posOffset>1836420</wp:posOffset>
            </wp:positionH>
            <wp:positionV relativeFrom="paragraph">
              <wp:posOffset>144145</wp:posOffset>
            </wp:positionV>
            <wp:extent cx="5457960" cy="2819520"/>
            <wp:effectExtent l="0" t="0" r="0" b="0"/>
            <wp:wrapNone/>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432EB0">
        <w:rPr>
          <w:rFonts w:hint="eastAsia"/>
        </w:rPr>
        <w:t>①</w:t>
      </w:r>
      <w:r w:rsidR="004A73D7" w:rsidRPr="004A73D7">
        <w:rPr>
          <w:rFonts w:hint="eastAsia"/>
        </w:rPr>
        <w:t xml:space="preserve">　手帳の種類</w:t>
      </w:r>
    </w:p>
    <w:p w:rsidR="0056438B" w:rsidRDefault="00D66906" w:rsidP="00D66906">
      <w:pPr>
        <w:ind w:leftChars="350" w:left="735" w:firstLineChars="100" w:firstLine="210"/>
      </w:pPr>
      <w:r>
        <w:rPr>
          <w:rFonts w:hint="eastAsia"/>
        </w:rPr>
        <w:t>回答者</w:t>
      </w:r>
      <w:r w:rsidR="00432EB0">
        <w:rPr>
          <w:rFonts w:hint="eastAsia"/>
        </w:rPr>
        <w:t>464</w:t>
      </w:r>
      <w:r>
        <w:rPr>
          <w:rFonts w:hint="eastAsia"/>
        </w:rPr>
        <w:t>人中、療育手帳のみ所持している児童が</w:t>
      </w:r>
      <w:r w:rsidR="00432EB0">
        <w:rPr>
          <w:rFonts w:hint="eastAsia"/>
        </w:rPr>
        <w:t>70</w:t>
      </w:r>
      <w:r>
        <w:rPr>
          <w:rFonts w:hint="eastAsia"/>
        </w:rPr>
        <w:t>.5％、身体障害者手帳</w:t>
      </w:r>
      <w:r w:rsidR="004E0266">
        <w:rPr>
          <w:rFonts w:hint="eastAsia"/>
        </w:rPr>
        <w:t>のみ</w:t>
      </w:r>
      <w:r>
        <w:rPr>
          <w:rFonts w:hint="eastAsia"/>
        </w:rPr>
        <w:t>所持している児童が</w:t>
      </w:r>
      <w:r w:rsidR="00432EB0">
        <w:rPr>
          <w:rFonts w:hint="eastAsia"/>
        </w:rPr>
        <w:t>19.2</w:t>
      </w:r>
      <w:r>
        <w:rPr>
          <w:rFonts w:hint="eastAsia"/>
        </w:rPr>
        <w:t>％、両方とも所持している児童が9.7％となっています。</w:t>
      </w:r>
    </w:p>
    <w:p w:rsidR="004A73D7" w:rsidRDefault="004A73D7" w:rsidP="00AC4BFC">
      <w:pPr>
        <w:ind w:leftChars="100" w:left="210" w:firstLineChars="100" w:firstLine="210"/>
      </w:pPr>
    </w:p>
    <w:p w:rsidR="004A73D7" w:rsidRDefault="00B768FE" w:rsidP="008B0ABC">
      <w:pPr>
        <w:pStyle w:val="10"/>
      </w:pPr>
      <w:r>
        <w:rPr>
          <w:rFonts w:hint="eastAsia"/>
        </w:rPr>
        <w:t xml:space="preserve">　</w:t>
      </w:r>
      <w:r w:rsidR="00286DF8">
        <w:rPr>
          <w:rFonts w:hint="eastAsia"/>
        </w:rPr>
        <w:t>障害のある児童</w:t>
      </w:r>
      <w:r>
        <w:rPr>
          <w:rFonts w:hint="eastAsia"/>
        </w:rPr>
        <w:t>の手帳の種類</w:t>
      </w:r>
    </w:p>
    <w:p w:rsidR="00D66906" w:rsidRDefault="00D66906" w:rsidP="00AC4BFC">
      <w:pPr>
        <w:ind w:leftChars="100" w:left="210" w:firstLineChars="100" w:firstLine="210"/>
      </w:pPr>
    </w:p>
    <w:p w:rsidR="00D66906" w:rsidRDefault="00D66906" w:rsidP="00AC4BFC">
      <w:pPr>
        <w:ind w:leftChars="100" w:left="210" w:firstLineChars="100" w:firstLine="210"/>
      </w:pPr>
    </w:p>
    <w:p w:rsidR="00D66906" w:rsidRDefault="00D66906" w:rsidP="00AC4BFC">
      <w:pPr>
        <w:ind w:leftChars="100" w:left="210" w:firstLineChars="100" w:firstLine="210"/>
      </w:pPr>
    </w:p>
    <w:p w:rsidR="004A73D7" w:rsidRDefault="004A73D7" w:rsidP="00AC4BFC">
      <w:pPr>
        <w:ind w:leftChars="100" w:left="210" w:firstLineChars="100" w:firstLine="210"/>
      </w:pPr>
    </w:p>
    <w:p w:rsidR="00D66906" w:rsidRDefault="00D66906" w:rsidP="00AC4BFC">
      <w:pPr>
        <w:ind w:leftChars="100" w:left="210" w:firstLineChars="100" w:firstLine="210"/>
        <w:sectPr w:rsidR="00D66906" w:rsidSect="00B768FE">
          <w:pgSz w:w="11906" w:h="16838" w:code="9"/>
          <w:pgMar w:top="1701" w:right="1418" w:bottom="1134" w:left="1418" w:header="1077" w:footer="567" w:gutter="0"/>
          <w:pgBorders>
            <w:top w:val="single" w:sz="6" w:space="15" w:color="auto"/>
          </w:pgBorders>
          <w:pgNumType w:fmt="numberInDash"/>
          <w:cols w:num="2" w:space="2"/>
          <w:docGrid w:type="lines" w:linePitch="446" w:charSpace="190"/>
        </w:sectPr>
      </w:pPr>
    </w:p>
    <w:p w:rsidR="00D66906" w:rsidRDefault="00D66906" w:rsidP="00AC4BFC">
      <w:pPr>
        <w:ind w:leftChars="100" w:left="210" w:firstLineChars="100" w:firstLine="210"/>
      </w:pPr>
    </w:p>
    <w:p w:rsidR="004A73D7" w:rsidRDefault="004A73D7" w:rsidP="00AC4BFC">
      <w:pPr>
        <w:ind w:leftChars="100" w:left="210" w:firstLineChars="100" w:firstLine="210"/>
      </w:pPr>
    </w:p>
    <w:p w:rsidR="00D66906" w:rsidRDefault="00D66906" w:rsidP="00AC4BFC">
      <w:pPr>
        <w:ind w:leftChars="100" w:left="210" w:firstLineChars="100" w:firstLine="210"/>
      </w:pPr>
    </w:p>
    <w:p w:rsidR="00D66906" w:rsidRDefault="00D66906" w:rsidP="00AC4BFC">
      <w:pPr>
        <w:ind w:leftChars="100" w:left="210" w:firstLineChars="100" w:firstLine="210"/>
      </w:pPr>
    </w:p>
    <w:p w:rsidR="00D66906" w:rsidRDefault="00D66906" w:rsidP="00AC4BFC">
      <w:pPr>
        <w:ind w:leftChars="100" w:left="210" w:firstLineChars="100" w:firstLine="210"/>
      </w:pPr>
    </w:p>
    <w:p w:rsidR="00D66906" w:rsidRDefault="00D66906" w:rsidP="00AC4BFC">
      <w:pPr>
        <w:ind w:leftChars="100" w:left="210" w:firstLineChars="100" w:firstLine="210"/>
      </w:pPr>
    </w:p>
    <w:p w:rsidR="00D66906" w:rsidRDefault="00381294" w:rsidP="00381294">
      <w:pPr>
        <w:pStyle w:val="6"/>
        <w:numPr>
          <w:ilvl w:val="0"/>
          <w:numId w:val="0"/>
        </w:numPr>
        <w:ind w:left="525"/>
      </w:pPr>
      <w:r>
        <w:rPr>
          <w:rFonts w:hint="eastAsia"/>
        </w:rPr>
        <w:t>②</w:t>
      </w:r>
      <w:r w:rsidR="005957FE">
        <w:rPr>
          <w:rFonts w:hint="eastAsia"/>
        </w:rPr>
        <w:t xml:space="preserve">　療育手帳所持児童の障害の程度</w:t>
      </w:r>
    </w:p>
    <w:p w:rsidR="005957FE" w:rsidRDefault="005957FE" w:rsidP="005957FE">
      <w:pPr>
        <w:ind w:leftChars="350" w:left="735" w:firstLineChars="100" w:firstLine="210"/>
      </w:pPr>
      <w:r>
        <w:rPr>
          <w:rFonts w:hint="eastAsia"/>
        </w:rPr>
        <w:t>療育手帳</w:t>
      </w:r>
      <w:r w:rsidR="007E1686">
        <w:rPr>
          <w:rFonts w:hint="eastAsia"/>
        </w:rPr>
        <w:t>のみ</w:t>
      </w:r>
      <w:r>
        <w:rPr>
          <w:rFonts w:hint="eastAsia"/>
        </w:rPr>
        <w:t>を所持している児童の障害の程度は、Ｂが</w:t>
      </w:r>
      <w:r w:rsidR="00381294">
        <w:rPr>
          <w:rFonts w:hint="eastAsia"/>
        </w:rPr>
        <w:t>7</w:t>
      </w:r>
      <w:r w:rsidR="007E1686">
        <w:rPr>
          <w:rFonts w:hint="eastAsia"/>
        </w:rPr>
        <w:t>7.1</w:t>
      </w:r>
      <w:r>
        <w:rPr>
          <w:rFonts w:hint="eastAsia"/>
        </w:rPr>
        <w:t>％を占めています。</w:t>
      </w:r>
    </w:p>
    <w:p w:rsidR="005957FE" w:rsidRDefault="007E1686" w:rsidP="008B0ABC">
      <w:pPr>
        <w:pStyle w:val="10"/>
      </w:pPr>
      <w:r>
        <w:rPr>
          <w:noProof/>
        </w:rPr>
        <w:drawing>
          <wp:anchor distT="0" distB="0" distL="114300" distR="114300" simplePos="0" relativeHeight="252557312" behindDoc="1" locked="0" layoutInCell="1" allowOverlap="1" wp14:anchorId="15AB1827" wp14:editId="5FCA49DC">
            <wp:simplePos x="0" y="0"/>
            <wp:positionH relativeFrom="column">
              <wp:posOffset>450215</wp:posOffset>
            </wp:positionH>
            <wp:positionV relativeFrom="paragraph">
              <wp:posOffset>145415</wp:posOffset>
            </wp:positionV>
            <wp:extent cx="5372280" cy="3581280"/>
            <wp:effectExtent l="0" t="0" r="0" b="0"/>
            <wp:wrapNone/>
            <wp:docPr id="1427" name="グラフ 1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5957FE">
        <w:rPr>
          <w:rFonts w:hint="eastAsia"/>
        </w:rPr>
        <w:t xml:space="preserve">　療育手帳</w:t>
      </w:r>
      <w:r w:rsidR="007963BD">
        <w:rPr>
          <w:rFonts w:hint="eastAsia"/>
        </w:rPr>
        <w:t>のみ</w:t>
      </w:r>
      <w:r w:rsidR="005957FE">
        <w:rPr>
          <w:rFonts w:hint="eastAsia"/>
        </w:rPr>
        <w:t>所持児童の障害の程度</w:t>
      </w:r>
    </w:p>
    <w:p w:rsidR="005957FE" w:rsidRPr="00381294" w:rsidRDefault="005957FE" w:rsidP="00AC4BFC">
      <w:pPr>
        <w:ind w:leftChars="100" w:left="210" w:firstLineChars="100" w:firstLine="210"/>
      </w:pPr>
    </w:p>
    <w:p w:rsidR="00D66906" w:rsidRDefault="00D66906" w:rsidP="00AC4BFC">
      <w:pPr>
        <w:ind w:leftChars="100" w:left="210" w:firstLineChars="100" w:firstLine="210"/>
      </w:pPr>
    </w:p>
    <w:p w:rsidR="00D66906" w:rsidRDefault="00A01A3D" w:rsidP="00A674B6">
      <w:pPr>
        <w:pStyle w:val="6"/>
        <w:numPr>
          <w:ilvl w:val="0"/>
          <w:numId w:val="0"/>
        </w:numPr>
        <w:ind w:left="525"/>
      </w:pPr>
      <w:r>
        <w:br w:type="page"/>
      </w:r>
      <w:r w:rsidR="00A674B6">
        <w:rPr>
          <w:rFonts w:hint="eastAsia"/>
        </w:rPr>
        <w:lastRenderedPageBreak/>
        <w:t>③</w:t>
      </w:r>
      <w:r>
        <w:rPr>
          <w:rFonts w:hint="eastAsia"/>
        </w:rPr>
        <w:t xml:space="preserve">　身体障害者手帳所持児童の障害等級</w:t>
      </w:r>
    </w:p>
    <w:p w:rsidR="00A01A3D" w:rsidRDefault="00A01A3D" w:rsidP="00A01A3D">
      <w:pPr>
        <w:ind w:leftChars="350" w:left="735" w:firstLineChars="100" w:firstLine="210"/>
      </w:pPr>
      <w:r>
        <w:rPr>
          <w:rFonts w:hint="eastAsia"/>
        </w:rPr>
        <w:t>身体障害者手帳</w:t>
      </w:r>
      <w:r w:rsidR="001250E0">
        <w:rPr>
          <w:rFonts w:hint="eastAsia"/>
        </w:rPr>
        <w:t>のみ</w:t>
      </w:r>
      <w:r>
        <w:rPr>
          <w:rFonts w:hint="eastAsia"/>
        </w:rPr>
        <w:t>を所持している児童の障害等級は、重度である１・２級で</w:t>
      </w:r>
      <w:r>
        <w:t>6</w:t>
      </w:r>
      <w:r w:rsidR="001250E0">
        <w:rPr>
          <w:rFonts w:hint="eastAsia"/>
        </w:rPr>
        <w:t>6.3</w:t>
      </w:r>
      <w:r>
        <w:rPr>
          <w:rFonts w:hint="eastAsia"/>
        </w:rPr>
        <w:t>％を占めています。</w:t>
      </w:r>
    </w:p>
    <w:p w:rsidR="00A01A3D" w:rsidRDefault="0086200A" w:rsidP="008B0ABC">
      <w:pPr>
        <w:pStyle w:val="10"/>
      </w:pPr>
      <w:r>
        <w:rPr>
          <w:noProof/>
        </w:rPr>
        <w:drawing>
          <wp:anchor distT="0" distB="0" distL="114300" distR="114300" simplePos="0" relativeHeight="252559360" behindDoc="1" locked="0" layoutInCell="1" allowOverlap="1" wp14:anchorId="58FAA4DC" wp14:editId="229379B2">
            <wp:simplePos x="0" y="0"/>
            <wp:positionH relativeFrom="column">
              <wp:posOffset>450215</wp:posOffset>
            </wp:positionH>
            <wp:positionV relativeFrom="paragraph">
              <wp:posOffset>144145</wp:posOffset>
            </wp:positionV>
            <wp:extent cx="5372280" cy="3581280"/>
            <wp:effectExtent l="0" t="0" r="19050" b="635"/>
            <wp:wrapNone/>
            <wp:docPr id="1428" name="グラフ 1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A01A3D">
        <w:rPr>
          <w:rFonts w:hint="eastAsia"/>
        </w:rPr>
        <w:t xml:space="preserve">　身体障害者手帳</w:t>
      </w:r>
      <w:r w:rsidR="001250E0">
        <w:rPr>
          <w:rFonts w:hint="eastAsia"/>
        </w:rPr>
        <w:t>のみ</w:t>
      </w:r>
      <w:r w:rsidR="00A01A3D">
        <w:rPr>
          <w:rFonts w:hint="eastAsia"/>
        </w:rPr>
        <w:t>所持児童の障害等級</w:t>
      </w:r>
    </w:p>
    <w:p w:rsidR="00A01A3D" w:rsidRPr="00A674B6"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A01A3D" w:rsidRDefault="00A01A3D"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sectPr w:rsidR="008E5A7C" w:rsidSect="00D66906">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8E5A7C" w:rsidRDefault="002C799D" w:rsidP="00FC4631">
      <w:pPr>
        <w:pStyle w:val="6"/>
        <w:numPr>
          <w:ilvl w:val="0"/>
          <w:numId w:val="0"/>
        </w:numPr>
        <w:ind w:left="525"/>
      </w:pPr>
      <w:r>
        <w:rPr>
          <w:noProof/>
        </w:rPr>
        <w:lastRenderedPageBreak/>
        <w:drawing>
          <wp:anchor distT="0" distB="0" distL="114300" distR="114300" simplePos="0" relativeHeight="252561408" behindDoc="1" locked="0" layoutInCell="1" allowOverlap="1" wp14:anchorId="6528ACB5" wp14:editId="64769609">
            <wp:simplePos x="0" y="0"/>
            <wp:positionH relativeFrom="column">
              <wp:posOffset>1836420</wp:posOffset>
            </wp:positionH>
            <wp:positionV relativeFrom="paragraph">
              <wp:posOffset>143510</wp:posOffset>
            </wp:positionV>
            <wp:extent cx="5457960" cy="2819520"/>
            <wp:effectExtent l="0" t="0" r="0" b="0"/>
            <wp:wrapNone/>
            <wp:docPr id="1429" name="グラフ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FC4631">
        <w:rPr>
          <w:rFonts w:hint="eastAsia"/>
        </w:rPr>
        <w:t>④</w:t>
      </w:r>
      <w:r w:rsidR="008E5A7C">
        <w:rPr>
          <w:rFonts w:hint="eastAsia"/>
        </w:rPr>
        <w:t xml:space="preserve">　身体障害者手帳所持児童の障害の種類</w:t>
      </w:r>
    </w:p>
    <w:p w:rsidR="008E5A7C" w:rsidRDefault="008E5A7C" w:rsidP="008E5A7C">
      <w:pPr>
        <w:ind w:leftChars="350" w:left="735" w:firstLineChars="100" w:firstLine="210"/>
      </w:pPr>
      <w:r>
        <w:rPr>
          <w:rFonts w:hint="eastAsia"/>
        </w:rPr>
        <w:t>身体障害者手帳</w:t>
      </w:r>
      <w:r w:rsidR="00CB69E0">
        <w:rPr>
          <w:rFonts w:hint="eastAsia"/>
        </w:rPr>
        <w:t>のみ</w:t>
      </w:r>
      <w:r>
        <w:rPr>
          <w:rFonts w:hint="eastAsia"/>
        </w:rPr>
        <w:t>を所持している児童の障害の種類は、</w:t>
      </w:r>
      <w:r w:rsidR="00CB69E0">
        <w:rPr>
          <w:rFonts w:hint="eastAsia"/>
        </w:rPr>
        <w:t>「内部障害」（36.0％）および</w:t>
      </w:r>
      <w:r>
        <w:rPr>
          <w:rFonts w:hint="eastAsia"/>
        </w:rPr>
        <w:t>「下肢</w:t>
      </w:r>
      <w:r w:rsidR="00AD5CB9">
        <w:rPr>
          <w:rFonts w:hint="eastAsia"/>
        </w:rPr>
        <w:t>・体幹</w:t>
      </w:r>
      <w:r>
        <w:rPr>
          <w:rFonts w:hint="eastAsia"/>
        </w:rPr>
        <w:t>障害」（3</w:t>
      </w:r>
      <w:r w:rsidR="00CB69E0">
        <w:rPr>
          <w:rFonts w:hint="eastAsia"/>
        </w:rPr>
        <w:t>0</w:t>
      </w:r>
      <w:r w:rsidR="00A674B6">
        <w:rPr>
          <w:rFonts w:hint="eastAsia"/>
        </w:rPr>
        <w:t>.3</w:t>
      </w:r>
      <w:r>
        <w:rPr>
          <w:rFonts w:hint="eastAsia"/>
        </w:rPr>
        <w:t>％）が高くなっています。</w:t>
      </w:r>
      <w:r w:rsidR="00CB69E0">
        <w:rPr>
          <w:rFonts w:hint="eastAsia"/>
        </w:rPr>
        <w:t>「視覚障害」および「言語障害」はいません。</w:t>
      </w:r>
      <w:r>
        <w:rPr>
          <w:rFonts w:hint="eastAsia"/>
        </w:rPr>
        <w:t>成人の身体障害者手帳所持者と比較して、「聴覚障害」</w:t>
      </w:r>
      <w:r w:rsidR="00A674B6">
        <w:rPr>
          <w:rFonts w:hint="eastAsia"/>
        </w:rPr>
        <w:t>および「内部障害」</w:t>
      </w:r>
      <w:r>
        <w:rPr>
          <w:rFonts w:hint="eastAsia"/>
        </w:rPr>
        <w:t>の比率が高いことを特徴としてあげられます。</w:t>
      </w:r>
    </w:p>
    <w:p w:rsidR="008E5A7C" w:rsidRDefault="008E5A7C" w:rsidP="00AC4BFC">
      <w:pPr>
        <w:ind w:leftChars="100" w:left="210" w:firstLineChars="100" w:firstLine="210"/>
      </w:pPr>
    </w:p>
    <w:p w:rsidR="0023512C" w:rsidRDefault="0023512C" w:rsidP="00AC4BFC">
      <w:pPr>
        <w:ind w:leftChars="100" w:left="210" w:firstLineChars="100" w:firstLine="210"/>
      </w:pPr>
    </w:p>
    <w:p w:rsidR="0023512C" w:rsidRDefault="0023512C" w:rsidP="00AC4BFC">
      <w:pPr>
        <w:ind w:leftChars="100" w:left="210" w:firstLineChars="100" w:firstLine="210"/>
      </w:pPr>
    </w:p>
    <w:p w:rsidR="0023512C" w:rsidRDefault="0023512C" w:rsidP="00AC4BFC">
      <w:pPr>
        <w:ind w:leftChars="100" w:left="210" w:firstLineChars="100" w:firstLine="210"/>
      </w:pPr>
    </w:p>
    <w:p w:rsidR="0023512C" w:rsidRDefault="0023512C" w:rsidP="00AC4BFC">
      <w:pPr>
        <w:ind w:leftChars="100" w:left="210" w:firstLineChars="100" w:firstLine="210"/>
      </w:pPr>
    </w:p>
    <w:p w:rsidR="0023512C" w:rsidRDefault="0023512C" w:rsidP="00A52BF4">
      <w:pPr>
        <w:pStyle w:val="10"/>
        <w:spacing w:before="80" w:line="240" w:lineRule="exact"/>
        <w:ind w:left="1815" w:hangingChars="600" w:hanging="1080"/>
      </w:pPr>
      <w:r>
        <w:rPr>
          <w:rFonts w:hint="eastAsia"/>
        </w:rPr>
        <w:lastRenderedPageBreak/>
        <w:t xml:space="preserve">　身体障害者手帳</w:t>
      </w:r>
      <w:r w:rsidR="002C799D">
        <w:rPr>
          <w:rFonts w:hint="eastAsia"/>
        </w:rPr>
        <w:t>のみ</w:t>
      </w:r>
      <w:r>
        <w:rPr>
          <w:rFonts w:hint="eastAsia"/>
        </w:rPr>
        <w:t>所持児童の障害の種類</w:t>
      </w:r>
    </w:p>
    <w:p w:rsidR="008E5A7C" w:rsidRPr="00A47C18" w:rsidRDefault="008E5A7C" w:rsidP="00AC4BFC">
      <w:pPr>
        <w:ind w:leftChars="100" w:left="210" w:firstLineChars="100" w:firstLine="210"/>
      </w:pPr>
    </w:p>
    <w:p w:rsidR="008E5A7C" w:rsidRDefault="008E5A7C" w:rsidP="00AC4BFC">
      <w:pPr>
        <w:ind w:leftChars="100" w:left="210" w:firstLineChars="100" w:firstLine="210"/>
      </w:pPr>
    </w:p>
    <w:p w:rsidR="008E5A7C" w:rsidRDefault="008E5A7C" w:rsidP="00AC4BFC">
      <w:pPr>
        <w:ind w:leftChars="100" w:left="210" w:firstLineChars="100" w:firstLine="210"/>
        <w:sectPr w:rsidR="008E5A7C" w:rsidSect="008E5A7C">
          <w:type w:val="continuous"/>
          <w:pgSz w:w="11906" w:h="16838" w:code="9"/>
          <w:pgMar w:top="1701" w:right="1418" w:bottom="1134" w:left="1418" w:header="1077" w:footer="567" w:gutter="0"/>
          <w:pgBorders>
            <w:top w:val="single" w:sz="6" w:space="15" w:color="auto"/>
          </w:pgBorders>
          <w:pgNumType w:fmt="numberInDash"/>
          <w:cols w:num="2" w:space="2"/>
          <w:docGrid w:type="lines" w:linePitch="446" w:charSpace="190"/>
        </w:sectPr>
      </w:pPr>
    </w:p>
    <w:p w:rsidR="00983564" w:rsidRDefault="00983564" w:rsidP="00931DB6">
      <w:pPr>
        <w:pStyle w:val="6"/>
        <w:numPr>
          <w:ilvl w:val="0"/>
          <w:numId w:val="0"/>
        </w:numPr>
        <w:ind w:left="525"/>
      </w:pPr>
      <w:r>
        <w:rPr>
          <w:rFonts w:hint="eastAsia"/>
        </w:rPr>
        <w:lastRenderedPageBreak/>
        <w:t>⑤　重複障害のある児童</w:t>
      </w:r>
    </w:p>
    <w:p w:rsidR="00931DB6" w:rsidRDefault="00931DB6" w:rsidP="00931DB6">
      <w:pPr>
        <w:ind w:leftChars="350" w:left="735" w:firstLineChars="100" w:firstLine="210"/>
        <w:sectPr w:rsidR="00931DB6" w:rsidSect="000E3CCC">
          <w:footerReference w:type="default" r:id="rId34"/>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983564" w:rsidRDefault="00621E45" w:rsidP="00931DB6">
      <w:pPr>
        <w:ind w:leftChars="350" w:left="735" w:firstLineChars="100" w:firstLine="210"/>
      </w:pPr>
      <w:r>
        <w:rPr>
          <w:noProof/>
        </w:rPr>
        <w:lastRenderedPageBreak/>
        <w:drawing>
          <wp:anchor distT="0" distB="0" distL="114300" distR="114300" simplePos="0" relativeHeight="251848704" behindDoc="1" locked="0" layoutInCell="1" allowOverlap="1" wp14:anchorId="2C4B4C5A" wp14:editId="5FBCDAEE">
            <wp:simplePos x="0" y="0"/>
            <wp:positionH relativeFrom="column">
              <wp:posOffset>1836420</wp:posOffset>
            </wp:positionH>
            <wp:positionV relativeFrom="paragraph">
              <wp:posOffset>180340</wp:posOffset>
            </wp:positionV>
            <wp:extent cx="5457960" cy="2819520"/>
            <wp:effectExtent l="0" t="0" r="0" b="0"/>
            <wp:wrapNone/>
            <wp:docPr id="1041" name="グラフ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983564">
        <w:rPr>
          <w:rFonts w:hint="eastAsia"/>
        </w:rPr>
        <w:t>身体障害者手帳と療育手帳の両方を所持している児童は45人でした。身体障害者手帳の種類でみると、「下肢・体幹障害」が42.2％を占めています。</w:t>
      </w:r>
    </w:p>
    <w:p w:rsidR="00931DB6" w:rsidRDefault="00931DB6" w:rsidP="00931DB6">
      <w:pPr>
        <w:ind w:leftChars="350" w:left="735" w:firstLineChars="100" w:firstLine="210"/>
      </w:pPr>
    </w:p>
    <w:p w:rsidR="00931DB6" w:rsidRDefault="00931DB6" w:rsidP="00931DB6">
      <w:pPr>
        <w:ind w:leftChars="350" w:left="735" w:firstLineChars="100" w:firstLine="210"/>
      </w:pPr>
    </w:p>
    <w:p w:rsidR="00931DB6" w:rsidRDefault="00931DB6" w:rsidP="00931DB6">
      <w:pPr>
        <w:ind w:leftChars="350" w:left="735" w:firstLineChars="100" w:firstLine="210"/>
      </w:pPr>
    </w:p>
    <w:p w:rsidR="00931DB6" w:rsidRDefault="00931DB6" w:rsidP="00931DB6">
      <w:pPr>
        <w:ind w:leftChars="350" w:left="735" w:firstLineChars="100" w:firstLine="210"/>
      </w:pPr>
    </w:p>
    <w:p w:rsidR="00931DB6" w:rsidRDefault="00931DB6" w:rsidP="00931DB6">
      <w:pPr>
        <w:ind w:leftChars="350" w:left="735" w:firstLineChars="100" w:firstLine="210"/>
      </w:pPr>
    </w:p>
    <w:p w:rsidR="00983564" w:rsidRDefault="00983564" w:rsidP="00931DB6">
      <w:pPr>
        <w:pStyle w:val="10"/>
        <w:spacing w:before="80" w:line="240" w:lineRule="exact"/>
        <w:ind w:left="1815" w:hangingChars="600" w:hanging="1080"/>
      </w:pPr>
      <w:r>
        <w:rPr>
          <w:rFonts w:hint="eastAsia"/>
        </w:rPr>
        <w:lastRenderedPageBreak/>
        <w:t xml:space="preserve">　</w:t>
      </w:r>
      <w:r w:rsidR="00C176B8">
        <w:rPr>
          <w:rFonts w:hint="eastAsia"/>
        </w:rPr>
        <w:t>重複障害のある児童の身体障害の種類</w:t>
      </w:r>
    </w:p>
    <w:p w:rsidR="00983564" w:rsidRDefault="00983564" w:rsidP="00983564"/>
    <w:p w:rsidR="00983564" w:rsidRDefault="00983564" w:rsidP="00983564"/>
    <w:p w:rsidR="00931DB6" w:rsidRDefault="00931DB6" w:rsidP="00983564"/>
    <w:p w:rsidR="00931DB6" w:rsidRDefault="00931DB6" w:rsidP="00983564"/>
    <w:p w:rsidR="00931DB6" w:rsidRDefault="00931DB6" w:rsidP="00983564"/>
    <w:p w:rsidR="00983564" w:rsidRDefault="00983564" w:rsidP="00983564"/>
    <w:p w:rsidR="00C176B8" w:rsidRDefault="00C176B8" w:rsidP="00983564"/>
    <w:p w:rsidR="00931DB6" w:rsidRDefault="00931DB6" w:rsidP="00983564">
      <w:pPr>
        <w:sectPr w:rsidR="00931DB6" w:rsidSect="00931DB6">
          <w:type w:val="continuous"/>
          <w:pgSz w:w="11906" w:h="16838" w:code="9"/>
          <w:pgMar w:top="1701" w:right="1418" w:bottom="1134" w:left="1418" w:header="1077" w:footer="567" w:gutter="0"/>
          <w:pgBorders>
            <w:top w:val="single" w:sz="6" w:space="15" w:color="auto"/>
          </w:pgBorders>
          <w:pgNumType w:fmt="numberInDash"/>
          <w:cols w:num="2" w:space="8"/>
          <w:docGrid w:type="lines" w:linePitch="446" w:charSpace="190"/>
        </w:sectPr>
      </w:pPr>
    </w:p>
    <w:p w:rsidR="00C176B8" w:rsidRDefault="00C176B8" w:rsidP="00983564"/>
    <w:p w:rsidR="00C176B8" w:rsidRDefault="00015789" w:rsidP="00015789">
      <w:pPr>
        <w:pStyle w:val="6"/>
        <w:numPr>
          <w:ilvl w:val="0"/>
          <w:numId w:val="0"/>
        </w:numPr>
        <w:ind w:left="525"/>
      </w:pPr>
      <w:r>
        <w:rPr>
          <w:rFonts w:hint="eastAsia"/>
        </w:rPr>
        <w:t>⑥　重複障害のある児童の障害の程度</w:t>
      </w:r>
    </w:p>
    <w:p w:rsidR="00015789" w:rsidRDefault="00015789" w:rsidP="00015789">
      <w:pPr>
        <w:ind w:leftChars="350" w:left="735" w:firstLineChars="100" w:firstLine="210"/>
      </w:pPr>
      <w:r>
        <w:rPr>
          <w:rFonts w:hint="eastAsia"/>
        </w:rPr>
        <w:t>重複障害のある児童の障害の程度は、重度が高くなっています。身体障害者手帳１級で療育手帳Ａを所持している児童は、重複障害のある児童全体の42.2％を占めています。</w:t>
      </w:r>
    </w:p>
    <w:p w:rsidR="00C176B8" w:rsidRDefault="0079407C" w:rsidP="00015789">
      <w:pPr>
        <w:pStyle w:val="10"/>
      </w:pPr>
      <w:r>
        <w:rPr>
          <w:noProof/>
        </w:rPr>
        <w:drawing>
          <wp:anchor distT="0" distB="0" distL="114300" distR="114300" simplePos="0" relativeHeight="252107776" behindDoc="1" locked="0" layoutInCell="1" allowOverlap="1" wp14:anchorId="22769231" wp14:editId="39D314E7">
            <wp:simplePos x="0" y="0"/>
            <wp:positionH relativeFrom="column">
              <wp:posOffset>450215</wp:posOffset>
            </wp:positionH>
            <wp:positionV relativeFrom="paragraph">
              <wp:posOffset>198120</wp:posOffset>
            </wp:positionV>
            <wp:extent cx="5372280" cy="20574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15789">
        <w:rPr>
          <w:rFonts w:hint="eastAsia"/>
        </w:rPr>
        <w:t xml:space="preserve">　重複障害のある児童の障害の程度</w:t>
      </w:r>
    </w:p>
    <w:p w:rsidR="00C176B8" w:rsidRPr="00635A61" w:rsidRDefault="00C176B8" w:rsidP="00983564"/>
    <w:p w:rsidR="00983564" w:rsidRDefault="00983564" w:rsidP="00983564"/>
    <w:p w:rsidR="00983564" w:rsidRDefault="00983564" w:rsidP="00983564"/>
    <w:p w:rsidR="00983564" w:rsidRDefault="00983564" w:rsidP="00983564"/>
    <w:p w:rsidR="00983564" w:rsidRDefault="00983564" w:rsidP="00983564"/>
    <w:p w:rsidR="00983564" w:rsidRDefault="00983564">
      <w:pPr>
        <w:widowControl/>
        <w:autoSpaceDE/>
        <w:autoSpaceDN/>
        <w:jc w:val="left"/>
        <w:rPr>
          <w:rFonts w:ascii="ＭＳ ゴシック" w:eastAsia="ＭＳ ゴシック"/>
        </w:rPr>
      </w:pPr>
      <w:r>
        <w:br w:type="page"/>
      </w:r>
    </w:p>
    <w:p w:rsidR="00637670" w:rsidRPr="00637670" w:rsidRDefault="007C3B3D" w:rsidP="00922250">
      <w:pPr>
        <w:pStyle w:val="5"/>
        <w:ind w:left="210"/>
      </w:pPr>
      <w:r>
        <w:rPr>
          <w:rFonts w:hint="eastAsia"/>
        </w:rPr>
        <w:lastRenderedPageBreak/>
        <w:t xml:space="preserve">　障害</w:t>
      </w:r>
      <w:r w:rsidR="00F7744F">
        <w:rPr>
          <w:rFonts w:hint="eastAsia"/>
        </w:rPr>
        <w:t>支援</w:t>
      </w:r>
      <w:r>
        <w:rPr>
          <w:rFonts w:hint="eastAsia"/>
        </w:rPr>
        <w:t>区分</w:t>
      </w:r>
    </w:p>
    <w:p w:rsidR="005B63B8" w:rsidRDefault="00F7744F" w:rsidP="00F7744F">
      <w:pPr>
        <w:pStyle w:val="6"/>
        <w:numPr>
          <w:ilvl w:val="0"/>
          <w:numId w:val="0"/>
        </w:numPr>
        <w:ind w:left="525"/>
      </w:pPr>
      <w:r>
        <w:rPr>
          <w:rFonts w:hint="eastAsia"/>
        </w:rPr>
        <w:t>①</w:t>
      </w:r>
      <w:r w:rsidR="007C3B3D">
        <w:rPr>
          <w:rFonts w:hint="eastAsia"/>
        </w:rPr>
        <w:t xml:space="preserve">　障害</w:t>
      </w:r>
      <w:r>
        <w:rPr>
          <w:rFonts w:hint="eastAsia"/>
        </w:rPr>
        <w:t>支援</w:t>
      </w:r>
      <w:r w:rsidR="005B1B4B">
        <w:rPr>
          <w:rFonts w:hint="eastAsia"/>
        </w:rPr>
        <w:t>区分</w:t>
      </w:r>
      <w:r w:rsidR="007C3B3D">
        <w:rPr>
          <w:rFonts w:hint="eastAsia"/>
        </w:rPr>
        <w:t>の認定</w:t>
      </w:r>
    </w:p>
    <w:p w:rsidR="005B63B8" w:rsidRDefault="007C3B3D" w:rsidP="00F653A7">
      <w:pPr>
        <w:ind w:leftChars="350" w:left="735" w:firstLineChars="100" w:firstLine="210"/>
      </w:pPr>
      <w:r>
        <w:rPr>
          <w:rFonts w:hint="eastAsia"/>
        </w:rPr>
        <w:t>障害</w:t>
      </w:r>
      <w:r w:rsidR="00F7744F">
        <w:rPr>
          <w:rFonts w:hint="eastAsia"/>
        </w:rPr>
        <w:t>支援</w:t>
      </w:r>
      <w:r>
        <w:rPr>
          <w:rFonts w:hint="eastAsia"/>
        </w:rPr>
        <w:t>区分の認定を「受けている」のは、身体</w:t>
      </w:r>
      <w:r w:rsidR="00C47721">
        <w:rPr>
          <w:rFonts w:hint="eastAsia"/>
        </w:rPr>
        <w:t>に</w:t>
      </w:r>
      <w:r>
        <w:rPr>
          <w:rFonts w:hint="eastAsia"/>
        </w:rPr>
        <w:t>障害</w:t>
      </w:r>
      <w:r w:rsidR="00C47721">
        <w:rPr>
          <w:rFonts w:hint="eastAsia"/>
        </w:rPr>
        <w:t>のある人</w:t>
      </w:r>
      <w:r>
        <w:rPr>
          <w:rFonts w:hint="eastAsia"/>
        </w:rPr>
        <w:t>が</w:t>
      </w:r>
      <w:r w:rsidR="00F7744F">
        <w:rPr>
          <w:rFonts w:hint="eastAsia"/>
        </w:rPr>
        <w:t>18.6</w:t>
      </w:r>
      <w:r>
        <w:rPr>
          <w:rFonts w:hint="eastAsia"/>
        </w:rPr>
        <w:t>％、</w:t>
      </w:r>
      <w:r w:rsidR="005953AC">
        <w:rPr>
          <w:rFonts w:hint="eastAsia"/>
        </w:rPr>
        <w:t>知的障害のある人</w:t>
      </w:r>
      <w:r>
        <w:rPr>
          <w:rFonts w:hint="eastAsia"/>
        </w:rPr>
        <w:t>が4</w:t>
      </w:r>
      <w:r w:rsidR="00F7744F">
        <w:rPr>
          <w:rFonts w:hint="eastAsia"/>
        </w:rPr>
        <w:t>5.4</w:t>
      </w:r>
      <w:r>
        <w:rPr>
          <w:rFonts w:hint="eastAsia"/>
        </w:rPr>
        <w:t>％、精神</w:t>
      </w:r>
      <w:r w:rsidR="00C47721">
        <w:rPr>
          <w:rFonts w:hint="eastAsia"/>
        </w:rPr>
        <w:t>に</w:t>
      </w:r>
      <w:r>
        <w:rPr>
          <w:rFonts w:hint="eastAsia"/>
        </w:rPr>
        <w:t>障害</w:t>
      </w:r>
      <w:r w:rsidR="00C47721">
        <w:rPr>
          <w:rFonts w:hint="eastAsia"/>
        </w:rPr>
        <w:t>のある人</w:t>
      </w:r>
      <w:r>
        <w:rPr>
          <w:rFonts w:hint="eastAsia"/>
        </w:rPr>
        <w:t>が</w:t>
      </w:r>
      <w:r w:rsidR="00F653A7">
        <w:rPr>
          <w:rFonts w:hint="eastAsia"/>
        </w:rPr>
        <w:t>1</w:t>
      </w:r>
      <w:r w:rsidR="00F7744F">
        <w:rPr>
          <w:rFonts w:hint="eastAsia"/>
        </w:rPr>
        <w:t>4.9</w:t>
      </w:r>
      <w:r>
        <w:rPr>
          <w:rFonts w:hint="eastAsia"/>
        </w:rPr>
        <w:t>％です。</w:t>
      </w:r>
      <w:r w:rsidR="00F653A7">
        <w:rPr>
          <w:rFonts w:hint="eastAsia"/>
        </w:rPr>
        <w:t>「わからない」が非常に高い率を占めていますが、「わからない」と答えた人のほとんどが障害</w:t>
      </w:r>
      <w:r w:rsidR="00F7744F">
        <w:rPr>
          <w:rFonts w:hint="eastAsia"/>
        </w:rPr>
        <w:t>支援</w:t>
      </w:r>
      <w:r w:rsidR="00F653A7">
        <w:rPr>
          <w:rFonts w:hint="eastAsia"/>
        </w:rPr>
        <w:t>区分の認定を受けていない人と推定されます。</w:t>
      </w:r>
    </w:p>
    <w:p w:rsidR="007C3B3D" w:rsidRDefault="00547562" w:rsidP="008B0ABC">
      <w:pPr>
        <w:pStyle w:val="10"/>
      </w:pPr>
      <w:bookmarkStart w:id="4" w:name="_Ref379645734"/>
      <w:r>
        <w:rPr>
          <w:noProof/>
        </w:rPr>
        <w:drawing>
          <wp:anchor distT="0" distB="0" distL="114300" distR="114300" simplePos="0" relativeHeight="251852800" behindDoc="1" locked="0" layoutInCell="1" allowOverlap="1" wp14:anchorId="445698F1" wp14:editId="493636BC">
            <wp:simplePos x="0" y="0"/>
            <wp:positionH relativeFrom="column">
              <wp:posOffset>431800</wp:posOffset>
            </wp:positionH>
            <wp:positionV relativeFrom="paragraph">
              <wp:posOffset>107950</wp:posOffset>
            </wp:positionV>
            <wp:extent cx="5372280" cy="4896000"/>
            <wp:effectExtent l="0" t="0" r="19050" b="0"/>
            <wp:wrapNone/>
            <wp:docPr id="964" name="グラフ 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5718C1">
        <w:rPr>
          <w:rFonts w:hint="eastAsia"/>
        </w:rPr>
        <w:t xml:space="preserve">　障害</w:t>
      </w:r>
      <w:r w:rsidR="00F7744F">
        <w:rPr>
          <w:rFonts w:hint="eastAsia"/>
        </w:rPr>
        <w:t>支援</w:t>
      </w:r>
      <w:r w:rsidR="005B1B4B">
        <w:rPr>
          <w:rFonts w:hint="eastAsia"/>
        </w:rPr>
        <w:t>区分</w:t>
      </w:r>
      <w:r w:rsidR="005718C1">
        <w:rPr>
          <w:rFonts w:hint="eastAsia"/>
        </w:rPr>
        <w:t>の認定</w:t>
      </w:r>
      <w:bookmarkEnd w:id="4"/>
    </w:p>
    <w:p w:rsidR="007C3B3D" w:rsidRPr="00F7744F" w:rsidRDefault="007C3B3D" w:rsidP="00EA23D0">
      <w:pPr>
        <w:ind w:leftChars="150" w:left="315"/>
      </w:pPr>
    </w:p>
    <w:p w:rsidR="007C3B3D" w:rsidRPr="00B125E4" w:rsidRDefault="007C3B3D" w:rsidP="00EA23D0">
      <w:pPr>
        <w:ind w:leftChars="150" w:left="315"/>
      </w:pPr>
    </w:p>
    <w:p w:rsidR="007C3B3D" w:rsidRDefault="005718C1" w:rsidP="006907F5">
      <w:pPr>
        <w:pStyle w:val="6"/>
        <w:numPr>
          <w:ilvl w:val="0"/>
          <w:numId w:val="0"/>
        </w:numPr>
        <w:ind w:left="525"/>
      </w:pPr>
      <w:r>
        <w:br w:type="page"/>
      </w:r>
      <w:r w:rsidR="006907F5">
        <w:rPr>
          <w:rFonts w:hint="eastAsia"/>
        </w:rPr>
        <w:lastRenderedPageBreak/>
        <w:t>②</w:t>
      </w:r>
      <w:r w:rsidR="00485C9C">
        <w:rPr>
          <w:rFonts w:hint="eastAsia"/>
        </w:rPr>
        <w:t xml:space="preserve">　障害</w:t>
      </w:r>
      <w:r w:rsidR="006907F5">
        <w:rPr>
          <w:rFonts w:hint="eastAsia"/>
        </w:rPr>
        <w:t>支援</w:t>
      </w:r>
      <w:r w:rsidR="00485C9C">
        <w:rPr>
          <w:rFonts w:hint="eastAsia"/>
        </w:rPr>
        <w:t>区分</w:t>
      </w:r>
    </w:p>
    <w:p w:rsidR="005718C1" w:rsidRDefault="00485C9C" w:rsidP="00124517">
      <w:pPr>
        <w:ind w:leftChars="350" w:left="735" w:firstLineChars="100" w:firstLine="210"/>
      </w:pPr>
      <w:r>
        <w:rPr>
          <w:rFonts w:hint="eastAsia"/>
        </w:rPr>
        <w:t>障害</w:t>
      </w:r>
      <w:r w:rsidR="006907F5">
        <w:rPr>
          <w:rFonts w:hint="eastAsia"/>
        </w:rPr>
        <w:t>支援</w:t>
      </w:r>
      <w:r>
        <w:rPr>
          <w:rFonts w:hint="eastAsia"/>
        </w:rPr>
        <w:t>区分の認定を「受けている」と答えた人の障害</w:t>
      </w:r>
      <w:r w:rsidR="006907F5">
        <w:rPr>
          <w:rFonts w:hint="eastAsia"/>
        </w:rPr>
        <w:t>支援</w:t>
      </w:r>
      <w:r>
        <w:rPr>
          <w:rFonts w:hint="eastAsia"/>
        </w:rPr>
        <w:t>区分は、</w:t>
      </w:r>
      <w:r>
        <w:fldChar w:fldCharType="begin"/>
      </w:r>
      <w:r>
        <w:instrText xml:space="preserve"> </w:instrText>
      </w:r>
      <w:r>
        <w:rPr>
          <w:rFonts w:hint="eastAsia"/>
        </w:rPr>
        <w:instrText>REF _Ref367986394 \r \h</w:instrText>
      </w:r>
      <w:r>
        <w:instrText xml:space="preserve"> </w:instrText>
      </w:r>
      <w:r>
        <w:fldChar w:fldCharType="separate"/>
      </w:r>
      <w:r w:rsidR="006478CF">
        <w:rPr>
          <w:rFonts w:hint="eastAsia"/>
        </w:rPr>
        <w:t>図表２－</w:t>
      </w:r>
      <w:r w:rsidR="006478CF">
        <w:t>21</w:t>
      </w:r>
      <w:r>
        <w:fldChar w:fldCharType="end"/>
      </w:r>
      <w:r>
        <w:rPr>
          <w:rFonts w:hint="eastAsia"/>
        </w:rPr>
        <w:t>のとおりです。</w:t>
      </w:r>
      <w:r w:rsidR="005953AC">
        <w:rPr>
          <w:rFonts w:hint="eastAsia"/>
        </w:rPr>
        <w:t>身体に障害のある人</w:t>
      </w:r>
      <w:r>
        <w:rPr>
          <w:rFonts w:hint="eastAsia"/>
        </w:rPr>
        <w:t>および</w:t>
      </w:r>
      <w:r w:rsidR="00286DF8">
        <w:rPr>
          <w:rFonts w:hint="eastAsia"/>
        </w:rPr>
        <w:t>精神に障害のある人</w:t>
      </w:r>
      <w:r>
        <w:rPr>
          <w:rFonts w:hint="eastAsia"/>
        </w:rPr>
        <w:t>は「わからない」が</w:t>
      </w:r>
      <w:r w:rsidR="006907F5">
        <w:rPr>
          <w:rFonts w:hint="eastAsia"/>
        </w:rPr>
        <w:t>３分の１</w:t>
      </w:r>
      <w:r>
        <w:rPr>
          <w:rFonts w:hint="eastAsia"/>
        </w:rPr>
        <w:t>を超えています。</w:t>
      </w:r>
    </w:p>
    <w:p w:rsidR="00485C9C" w:rsidRDefault="003C3CB4" w:rsidP="008B0ABC">
      <w:pPr>
        <w:pStyle w:val="10"/>
      </w:pPr>
      <w:bookmarkStart w:id="5" w:name="_Ref367986394"/>
      <w:r>
        <w:rPr>
          <w:noProof/>
        </w:rPr>
        <w:drawing>
          <wp:anchor distT="0" distB="0" distL="114300" distR="114300" simplePos="0" relativeHeight="251854848" behindDoc="1" locked="0" layoutInCell="1" allowOverlap="1" wp14:anchorId="20218A8A" wp14:editId="41CC875B">
            <wp:simplePos x="0" y="0"/>
            <wp:positionH relativeFrom="column">
              <wp:posOffset>431800</wp:posOffset>
            </wp:positionH>
            <wp:positionV relativeFrom="paragraph">
              <wp:posOffset>107950</wp:posOffset>
            </wp:positionV>
            <wp:extent cx="5372280" cy="4896000"/>
            <wp:effectExtent l="0" t="0" r="19050" b="0"/>
            <wp:wrapNone/>
            <wp:docPr id="966" name="グラフ 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85C9C">
        <w:rPr>
          <w:rFonts w:hint="eastAsia"/>
        </w:rPr>
        <w:t xml:space="preserve">　障害</w:t>
      </w:r>
      <w:r w:rsidR="006907F5">
        <w:rPr>
          <w:rFonts w:hint="eastAsia"/>
        </w:rPr>
        <w:t>支援</w:t>
      </w:r>
      <w:r w:rsidR="00485C9C">
        <w:rPr>
          <w:rFonts w:hint="eastAsia"/>
        </w:rPr>
        <w:t>区分</w:t>
      </w:r>
    </w:p>
    <w:bookmarkEnd w:id="5"/>
    <w:p w:rsidR="00485C9C" w:rsidRDefault="00485C9C" w:rsidP="006907F5"/>
    <w:p w:rsidR="009F51CF" w:rsidRDefault="009F51CF" w:rsidP="006907F5"/>
    <w:p w:rsidR="009F51CF" w:rsidRDefault="009F51CF" w:rsidP="009F51CF">
      <w:pPr>
        <w:adjustRightInd w:val="0"/>
        <w:spacing w:beforeLines="30" w:before="133"/>
        <w:ind w:leftChars="100" w:left="525" w:hangingChars="150" w:hanging="315"/>
        <w:jc w:val="left"/>
        <w:textAlignment w:val="baseline"/>
        <w:rPr>
          <w:rFonts w:cs="ＭＳ 明朝"/>
          <w:color w:val="000000"/>
          <w:kern w:val="0"/>
          <w:szCs w:val="21"/>
        </w:rPr>
        <w:sectPr w:rsidR="009F51CF" w:rsidSect="00931DB6">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9F51CF" w:rsidRDefault="007446EE" w:rsidP="009F51CF">
      <w:pPr>
        <w:pStyle w:val="20"/>
      </w:pPr>
      <w:r>
        <w:rPr>
          <w:rFonts w:hint="eastAsia"/>
          <w:noProof/>
        </w:rPr>
        <w:lastRenderedPageBreak/>
        <mc:AlternateContent>
          <mc:Choice Requires="wps">
            <w:drawing>
              <wp:anchor distT="0" distB="0" distL="114300" distR="114300" simplePos="0" relativeHeight="251559936" behindDoc="0" locked="0" layoutInCell="1" allowOverlap="1">
                <wp:simplePos x="0" y="0"/>
                <wp:positionH relativeFrom="column">
                  <wp:posOffset>-8255</wp:posOffset>
                </wp:positionH>
                <wp:positionV relativeFrom="paragraph">
                  <wp:posOffset>-13335</wp:posOffset>
                </wp:positionV>
                <wp:extent cx="271145" cy="450850"/>
                <wp:effectExtent l="10795" t="24765" r="13335" b="10160"/>
                <wp:wrapNone/>
                <wp:docPr id="943" name="Auto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450850"/>
                        </a:xfrm>
                        <a:prstGeom prst="rtTriangle">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4" o:spid="_x0000_s1026" type="#_x0000_t6" style="position:absolute;left:0;text-align:left;margin-left:-.65pt;margin-top:-1.05pt;width:21.35pt;height:3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" strokeweight=".5pt"/>
            </w:pict>
          </mc:Fallback>
        </mc:AlternateContent>
      </w:r>
      <w:r w:rsidR="009F51CF">
        <w:rPr>
          <w:rFonts w:hint="eastAsia"/>
        </w:rPr>
        <w:t>章</w:t>
      </w:r>
      <w:r>
        <w:rPr>
          <w:rFonts w:hint="eastAsia"/>
          <w:noProof/>
        </w:rPr>
        <mc:AlternateContent>
          <mc:Choice Requires="wps">
            <w:drawing>
              <wp:anchor distT="0" distB="0" distL="114300" distR="114300" simplePos="0" relativeHeight="251560960" behindDoc="1" locked="0" layoutInCell="1" allowOverlap="1">
                <wp:simplePos x="0" y="0"/>
                <wp:positionH relativeFrom="column">
                  <wp:posOffset>-5080</wp:posOffset>
                </wp:positionH>
                <wp:positionV relativeFrom="paragraph">
                  <wp:posOffset>-13335</wp:posOffset>
                </wp:positionV>
                <wp:extent cx="733425" cy="450850"/>
                <wp:effectExtent l="13970" t="15240" r="24130" b="10160"/>
                <wp:wrapNone/>
                <wp:docPr id="942"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50850"/>
                        </a:xfrm>
                        <a:prstGeom prst="rtTriangle">
                          <a:avLst/>
                        </a:prstGeom>
                        <a:solidFill>
                          <a:srgbClr val="000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5" o:spid="_x0000_s1026" type="#_x0000_t6" style="position:absolute;left:0;text-align:left;margin-left:-.4pt;margin-top:-1.05pt;width:57.75pt;height: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" fillcolor="black" strokeweight=".5pt"/>
            </w:pict>
          </mc:Fallback>
        </mc:AlternateContent>
      </w:r>
      <w:r>
        <w:rPr>
          <w:rFonts w:hint="eastAsia"/>
          <w:noProof/>
        </w:rPr>
        <mc:AlternateContent>
          <mc:Choice Requires="wps">
            <w:drawing>
              <wp:anchor distT="0" distB="0" distL="114300" distR="114300" simplePos="0" relativeHeight="251558912" behindDoc="0" locked="0" layoutInCell="1" allowOverlap="1">
                <wp:simplePos x="0" y="0"/>
                <wp:positionH relativeFrom="column">
                  <wp:posOffset>-5080</wp:posOffset>
                </wp:positionH>
                <wp:positionV relativeFrom="paragraph">
                  <wp:posOffset>-13335</wp:posOffset>
                </wp:positionV>
                <wp:extent cx="5753100" cy="450850"/>
                <wp:effectExtent l="13970" t="5715" r="5080" b="10160"/>
                <wp:wrapNone/>
                <wp:docPr id="941"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508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left:0;text-align:left;margin-left:-.4pt;margin-top:-1.05pt;width:453pt;height:3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" filled="f" strokeweight=".5pt"/>
            </w:pict>
          </mc:Fallback>
        </mc:AlternateContent>
      </w:r>
      <w:r w:rsidR="009F51CF" w:rsidRPr="00A44FB4">
        <w:rPr>
          <w:rFonts w:hint="eastAsia"/>
        </w:rPr>
        <w:t xml:space="preserve">　</w:t>
      </w:r>
      <w:r w:rsidR="009F51CF">
        <w:rPr>
          <w:rFonts w:hint="eastAsia"/>
        </w:rPr>
        <w:t>ニーズ等</w:t>
      </w:r>
    </w:p>
    <w:p w:rsidR="00C95E38" w:rsidRPr="00C95E38" w:rsidRDefault="00C95E38" w:rsidP="00C95E38">
      <w:pPr>
        <w:spacing w:line="240" w:lineRule="exact"/>
      </w:pPr>
    </w:p>
    <w:p w:rsidR="002055D7" w:rsidRDefault="002055D7" w:rsidP="002055D7">
      <w:pPr>
        <w:pStyle w:val="12"/>
        <w:ind w:leftChars="1750" w:left="3675" w:rightChars="1750" w:right="3675"/>
      </w:pPr>
      <w:r w:rsidRPr="00A83BFF">
        <w:rPr>
          <w:rFonts w:hint="eastAsia"/>
          <w:bCs/>
          <w:spacing w:val="2"/>
        </w:rPr>
        <w:t>Ⅰ</w:t>
      </w:r>
      <w:r>
        <w:rPr>
          <w:rFonts w:hint="eastAsia"/>
        </w:rPr>
        <w:t xml:space="preserve">　守られる</w:t>
      </w:r>
    </w:p>
    <w:p w:rsidR="00821726" w:rsidRDefault="00821726" w:rsidP="00C95E38">
      <w:pPr>
        <w:spacing w:line="200" w:lineRule="exact"/>
        <w:rPr>
          <w:b/>
          <w:sz w:val="28"/>
          <w:szCs w:val="28"/>
        </w:rPr>
      </w:pPr>
    </w:p>
    <w:p w:rsidR="002055D7" w:rsidRPr="00EA01E7" w:rsidRDefault="002055D7" w:rsidP="00326824">
      <w:pPr>
        <w:pStyle w:val="3"/>
        <w:numPr>
          <w:ilvl w:val="0"/>
          <w:numId w:val="11"/>
        </w:numPr>
        <w:spacing w:after="133"/>
        <w:ind w:left="63"/>
      </w:pPr>
      <w:r>
        <w:rPr>
          <w:rFonts w:hint="eastAsia"/>
          <w:noProof/>
        </w:rPr>
        <mc:AlternateContent>
          <mc:Choice Requires="wps">
            <w:drawing>
              <wp:anchor distT="0" distB="0" distL="114300" distR="114300" simplePos="0" relativeHeight="251857920" behindDoc="0" locked="0" layoutInCell="1" allowOverlap="1" wp14:anchorId="447017C5" wp14:editId="1B4CC7E5">
                <wp:simplePos x="0" y="0"/>
                <wp:positionH relativeFrom="column">
                  <wp:posOffset>17780</wp:posOffset>
                </wp:positionH>
                <wp:positionV relativeFrom="paragraph">
                  <wp:posOffset>21590</wp:posOffset>
                </wp:positionV>
                <wp:extent cx="277495" cy="292100"/>
                <wp:effectExtent l="8255" t="12065" r="9525" b="10160"/>
                <wp:wrapNone/>
                <wp:docPr id="968"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wMAAGY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w9F+P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856896" behindDoc="1" locked="0" layoutInCell="1" allowOverlap="1" wp14:anchorId="6B9D622C" wp14:editId="0FCC24DA">
                <wp:simplePos x="0" y="0"/>
                <wp:positionH relativeFrom="column">
                  <wp:posOffset>0</wp:posOffset>
                </wp:positionH>
                <wp:positionV relativeFrom="paragraph">
                  <wp:posOffset>21590</wp:posOffset>
                </wp:positionV>
                <wp:extent cx="262890" cy="262890"/>
                <wp:effectExtent l="9525" t="12065" r="13335" b="10795"/>
                <wp:wrapNone/>
                <wp:docPr id="969"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phUXucQCAAC8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858944" behindDoc="0" locked="0" layoutInCell="1" allowOverlap="1" wp14:anchorId="25AE8435" wp14:editId="3312A3E5">
                <wp:simplePos x="0" y="0"/>
                <wp:positionH relativeFrom="column">
                  <wp:posOffset>345440</wp:posOffset>
                </wp:positionH>
                <wp:positionV relativeFrom="paragraph">
                  <wp:posOffset>284480</wp:posOffset>
                </wp:positionV>
                <wp:extent cx="5400675" cy="0"/>
                <wp:effectExtent l="12065" t="8255" r="6985" b="10795"/>
                <wp:wrapNone/>
                <wp:docPr id="103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8" o:spid="_x0000_s1026" type="#_x0000_t32" style="position:absolute;left:0;text-align:left;margin-left:27.2pt;margin-top:22.4pt;width:425.2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WkNb8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障害に対する理解や差別</w:t>
      </w:r>
    </w:p>
    <w:p w:rsidR="002055D7" w:rsidRDefault="00C95E38" w:rsidP="00417161">
      <w:pPr>
        <w:pStyle w:val="5"/>
        <w:numPr>
          <w:ilvl w:val="0"/>
          <w:numId w:val="41"/>
        </w:numPr>
        <w:ind w:left="210"/>
      </w:pPr>
      <w:r>
        <w:rPr>
          <w:rFonts w:hint="eastAsia"/>
        </w:rPr>
        <w:t xml:space="preserve">　</w:t>
      </w:r>
      <w:r w:rsidR="002055D7">
        <w:rPr>
          <w:rFonts w:hint="eastAsia"/>
        </w:rPr>
        <w:t>差別やいやな思い</w:t>
      </w:r>
    </w:p>
    <w:p w:rsidR="00C95E38" w:rsidRPr="00C95E38" w:rsidRDefault="00C95E38" w:rsidP="00C95E38">
      <w:pPr>
        <w:ind w:leftChars="250" w:left="525" w:firstLineChars="100" w:firstLine="210"/>
      </w:pPr>
      <w:r w:rsidRPr="00C95E38">
        <w:rPr>
          <w:rFonts w:hint="eastAsia"/>
        </w:rPr>
        <w:t>「これまでに障害があるために差別を受けたり、いやな思いをしたことがありますか」という設問に対して、「ある」が高いのは、</w:t>
      </w:r>
      <w:r w:rsidR="007365F0" w:rsidRPr="00C95E38">
        <w:rPr>
          <w:rFonts w:hint="eastAsia"/>
        </w:rPr>
        <w:t>障害のある児童（</w:t>
      </w:r>
      <w:r w:rsidR="007365F0">
        <w:rPr>
          <w:rFonts w:hint="eastAsia"/>
        </w:rPr>
        <w:t>50.4</w:t>
      </w:r>
      <w:r w:rsidR="007365F0" w:rsidRPr="00C95E38">
        <w:rPr>
          <w:rFonts w:hint="eastAsia"/>
        </w:rPr>
        <w:t>％）、</w:t>
      </w:r>
      <w:r w:rsidR="007365F0">
        <w:rPr>
          <w:rFonts w:hint="eastAsia"/>
        </w:rPr>
        <w:t>視覚</w:t>
      </w:r>
      <w:r w:rsidRPr="00C95E38">
        <w:rPr>
          <w:rFonts w:hint="eastAsia"/>
        </w:rPr>
        <w:t>に障害のある人（</w:t>
      </w:r>
      <w:r w:rsidR="007365F0">
        <w:rPr>
          <w:rFonts w:hint="eastAsia"/>
        </w:rPr>
        <w:t>48.5</w:t>
      </w:r>
      <w:r w:rsidRPr="00C95E38">
        <w:rPr>
          <w:rFonts w:hint="eastAsia"/>
        </w:rPr>
        <w:t>％）、</w:t>
      </w:r>
      <w:r w:rsidR="007365F0">
        <w:rPr>
          <w:rFonts w:hint="eastAsia"/>
        </w:rPr>
        <w:t>聴覚</w:t>
      </w:r>
      <w:r w:rsidRPr="00C95E38">
        <w:rPr>
          <w:rFonts w:hint="eastAsia"/>
        </w:rPr>
        <w:t>に障害のある人（4</w:t>
      </w:r>
      <w:r w:rsidR="007365F0">
        <w:rPr>
          <w:rFonts w:hint="eastAsia"/>
        </w:rPr>
        <w:t>5.7</w:t>
      </w:r>
      <w:r w:rsidRPr="00C95E38">
        <w:rPr>
          <w:rFonts w:hint="eastAsia"/>
        </w:rPr>
        <w:t>％）などです。</w:t>
      </w:r>
      <w:r w:rsidR="007365F0">
        <w:rPr>
          <w:rFonts w:hint="eastAsia"/>
        </w:rPr>
        <w:t>知的障害のある人と精神</w:t>
      </w:r>
      <w:r w:rsidR="00775B28">
        <w:rPr>
          <w:rFonts w:hint="eastAsia"/>
        </w:rPr>
        <w:t>に</w:t>
      </w:r>
      <w:r w:rsidR="007365F0">
        <w:rPr>
          <w:rFonts w:hint="eastAsia"/>
        </w:rPr>
        <w:t>障害のある人は、障害の程度が軽い人ほど「ある」が高くなっています。</w:t>
      </w:r>
    </w:p>
    <w:p w:rsidR="00C95E38" w:rsidRDefault="00C95E38" w:rsidP="00C95E38">
      <w:pPr>
        <w:ind w:leftChars="250" w:left="525" w:firstLineChars="100" w:firstLine="210"/>
      </w:pPr>
      <w:r w:rsidRPr="00C95E38">
        <w:rPr>
          <w:rFonts w:hint="eastAsia"/>
        </w:rPr>
        <w:t>記述していただいた具体的な事例については、</w:t>
      </w:r>
      <w:r w:rsidR="002C799D">
        <w:rPr>
          <w:rFonts w:hint="eastAsia"/>
        </w:rPr>
        <w:t>147</w:t>
      </w:r>
      <w:r w:rsidRPr="00C95E38">
        <w:rPr>
          <w:rFonts w:hint="eastAsia"/>
        </w:rPr>
        <w:t>頁以降に収載しました。</w:t>
      </w:r>
    </w:p>
    <w:p w:rsidR="002055D7" w:rsidRPr="007365F0" w:rsidRDefault="00E46BC8" w:rsidP="007365F0">
      <w:pPr>
        <w:pStyle w:val="10"/>
        <w:ind w:leftChars="250" w:left="525"/>
      </w:pPr>
      <w:r>
        <w:rPr>
          <w:noProof/>
        </w:rPr>
        <w:drawing>
          <wp:anchor distT="0" distB="0" distL="114300" distR="114300" simplePos="0" relativeHeight="251860992" behindDoc="1" locked="0" layoutInCell="1" allowOverlap="1" wp14:anchorId="36F34251" wp14:editId="2D43E9C7">
            <wp:simplePos x="0" y="0"/>
            <wp:positionH relativeFrom="column">
              <wp:posOffset>252095</wp:posOffset>
            </wp:positionH>
            <wp:positionV relativeFrom="paragraph">
              <wp:posOffset>198120</wp:posOffset>
            </wp:positionV>
            <wp:extent cx="5611680" cy="5713920"/>
            <wp:effectExtent l="0" t="0" r="8255" b="1270"/>
            <wp:wrapNone/>
            <wp:docPr id="1054" name="グラフ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365F0">
        <w:rPr>
          <w:rFonts w:hint="eastAsia"/>
        </w:rPr>
        <w:t xml:space="preserve">　</w:t>
      </w:r>
      <w:r w:rsidR="007365F0">
        <w:rPr>
          <w:rFonts w:cs="ＭＳ ゴシック" w:hint="eastAsia"/>
        </w:rPr>
        <w:t>障害があるため</w:t>
      </w:r>
      <w:r w:rsidR="002C799D">
        <w:rPr>
          <w:rFonts w:cs="ＭＳ ゴシック" w:hint="eastAsia"/>
        </w:rPr>
        <w:t>に</w:t>
      </w:r>
      <w:r w:rsidR="007365F0">
        <w:rPr>
          <w:rFonts w:cs="ＭＳ ゴシック" w:hint="eastAsia"/>
        </w:rPr>
        <w:t>差別やいやな思いをしたことがあるか</w:t>
      </w:r>
    </w:p>
    <w:p w:rsidR="002055D7" w:rsidRPr="00E46BC8" w:rsidRDefault="002055D7" w:rsidP="002055D7"/>
    <w:p w:rsidR="002055D7" w:rsidRDefault="002055D7" w:rsidP="002055D7"/>
    <w:p w:rsidR="007365F0" w:rsidRDefault="007365F0">
      <w:pPr>
        <w:widowControl/>
        <w:autoSpaceDE/>
        <w:autoSpaceDN/>
        <w:jc w:val="left"/>
      </w:pPr>
      <w:r>
        <w:br w:type="page"/>
      </w:r>
    </w:p>
    <w:p w:rsidR="007365F0" w:rsidRDefault="008A6C16" w:rsidP="002055D7">
      <w:r>
        <w:rPr>
          <w:noProof/>
        </w:rPr>
        <w:lastRenderedPageBreak/>
        <w:drawing>
          <wp:anchor distT="0" distB="0" distL="114300" distR="114300" simplePos="0" relativeHeight="251863040" behindDoc="1" locked="0" layoutInCell="1" allowOverlap="1" wp14:anchorId="061C875B" wp14:editId="0F816150">
            <wp:simplePos x="0" y="0"/>
            <wp:positionH relativeFrom="column">
              <wp:posOffset>252095</wp:posOffset>
            </wp:positionH>
            <wp:positionV relativeFrom="paragraph">
              <wp:posOffset>71755</wp:posOffset>
            </wp:positionV>
            <wp:extent cx="5611680" cy="3737520"/>
            <wp:effectExtent l="0" t="0" r="8255" b="0"/>
            <wp:wrapNone/>
            <wp:docPr id="1058" name="グラフ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7365F0" w:rsidRDefault="007365F0" w:rsidP="002055D7"/>
    <w:p w:rsidR="002055D7" w:rsidRDefault="002055D7" w:rsidP="002055D7"/>
    <w:p w:rsidR="008A6C16" w:rsidRDefault="008A6C16" w:rsidP="002055D7"/>
    <w:p w:rsidR="008A6C16" w:rsidRDefault="008A6C16" w:rsidP="002055D7"/>
    <w:p w:rsidR="008A6C16" w:rsidRDefault="008A6C16" w:rsidP="002055D7"/>
    <w:p w:rsidR="00B50DA2" w:rsidRDefault="00B50DA2" w:rsidP="002055D7"/>
    <w:p w:rsidR="00B50DA2" w:rsidRDefault="00B50DA2" w:rsidP="002055D7"/>
    <w:p w:rsidR="00B50DA2" w:rsidRDefault="00B50DA2" w:rsidP="002055D7"/>
    <w:p w:rsidR="00B50DA2" w:rsidRDefault="00B50DA2" w:rsidP="002055D7"/>
    <w:p w:rsidR="00B50DA2" w:rsidRDefault="00B50DA2" w:rsidP="002055D7"/>
    <w:p w:rsidR="00B50DA2" w:rsidRDefault="00B50DA2" w:rsidP="002055D7"/>
    <w:p w:rsidR="00D76CDF" w:rsidRDefault="00D76CDF">
      <w:pPr>
        <w:widowControl/>
        <w:autoSpaceDE/>
        <w:autoSpaceDN/>
        <w:jc w:val="left"/>
        <w:rPr>
          <w:rFonts w:ascii="ＭＳ ゴシック" w:eastAsia="ＭＳ ゴシック"/>
        </w:rPr>
      </w:pPr>
      <w:r>
        <w:br w:type="page"/>
      </w:r>
    </w:p>
    <w:p w:rsidR="008A6C16" w:rsidRDefault="00B50DA2" w:rsidP="00922250">
      <w:pPr>
        <w:pStyle w:val="5"/>
        <w:ind w:left="210"/>
      </w:pPr>
      <w:r>
        <w:rPr>
          <w:rFonts w:hint="eastAsia"/>
        </w:rPr>
        <w:lastRenderedPageBreak/>
        <w:t xml:space="preserve">　</w:t>
      </w:r>
      <w:r w:rsidR="00670D66">
        <w:rPr>
          <w:rFonts w:hint="eastAsia"/>
        </w:rPr>
        <w:t>障害者差別解消法施行後の評価</w:t>
      </w:r>
    </w:p>
    <w:p w:rsidR="008A6C16" w:rsidRDefault="00D76CDF" w:rsidP="00D76CDF">
      <w:pPr>
        <w:ind w:leftChars="250" w:left="525" w:firstLineChars="100" w:firstLine="210"/>
      </w:pPr>
      <w:r>
        <w:rPr>
          <w:rFonts w:hint="eastAsia"/>
        </w:rPr>
        <w:t>「平成28年４月に、障害のある人への不当な差別的</w:t>
      </w:r>
      <w:r w:rsidR="00233393">
        <w:rPr>
          <w:rFonts w:hint="eastAsia"/>
        </w:rPr>
        <w:t>取</w:t>
      </w:r>
      <w:r>
        <w:rPr>
          <w:rFonts w:hint="eastAsia"/>
        </w:rPr>
        <w:t>扱いの禁止や合理的配慮の提供を定めた障害者差別解消法が施行されましたが、それ以降、障害に対する理解が以前に比べ進んでいると感じますか」という設問に対して、「わからない」が４割を超えています。「わからない」と「障害者差別解消法を知らない」を足すと、いずれも６割を超えます。また、各障害とも、「進んでいる」より「進んでいない」が２～４倍高くなっています。</w:t>
      </w:r>
    </w:p>
    <w:p w:rsidR="00D76CDF" w:rsidRDefault="00D76CDF" w:rsidP="00D76CDF">
      <w:pPr>
        <w:pStyle w:val="10"/>
        <w:ind w:leftChars="250" w:left="525"/>
      </w:pPr>
      <w:r>
        <w:rPr>
          <w:rFonts w:hint="eastAsia"/>
        </w:rPr>
        <w:t xml:space="preserve">　障害者差別解消法施行後の障害に対する理解</w:t>
      </w:r>
    </w:p>
    <w:p w:rsidR="00670D66" w:rsidRDefault="00D0499B" w:rsidP="002055D7">
      <w:r>
        <w:rPr>
          <w:noProof/>
        </w:rPr>
        <w:drawing>
          <wp:anchor distT="0" distB="0" distL="114300" distR="114300" simplePos="0" relativeHeight="251865088" behindDoc="1" locked="0" layoutInCell="1" allowOverlap="1" wp14:anchorId="1B313B94" wp14:editId="5C891EBE">
            <wp:simplePos x="0" y="0"/>
            <wp:positionH relativeFrom="column">
              <wp:posOffset>252095</wp:posOffset>
            </wp:positionH>
            <wp:positionV relativeFrom="paragraph">
              <wp:posOffset>-53975</wp:posOffset>
            </wp:positionV>
            <wp:extent cx="5611680" cy="6240960"/>
            <wp:effectExtent l="0" t="0" r="8255" b="7620"/>
            <wp:wrapNone/>
            <wp:docPr id="1059" name="グラフ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D76CDF" w:rsidRDefault="00D76CDF" w:rsidP="002055D7"/>
    <w:p w:rsidR="00333D6E" w:rsidRDefault="00333D6E">
      <w:pPr>
        <w:widowControl/>
        <w:autoSpaceDE/>
        <w:autoSpaceDN/>
        <w:jc w:val="left"/>
      </w:pPr>
      <w:r>
        <w:br w:type="page"/>
      </w:r>
    </w:p>
    <w:p w:rsidR="00D76CDF" w:rsidRDefault="003C319C" w:rsidP="00922250">
      <w:pPr>
        <w:pStyle w:val="5"/>
        <w:ind w:left="210"/>
      </w:pPr>
      <w:r>
        <w:rPr>
          <w:rFonts w:hint="eastAsia"/>
        </w:rPr>
        <w:lastRenderedPageBreak/>
        <w:t xml:space="preserve">　障害についての理解や心づかい</w:t>
      </w:r>
    </w:p>
    <w:p w:rsidR="00D76CDF" w:rsidRDefault="003C319C" w:rsidP="003C319C">
      <w:pPr>
        <w:ind w:leftChars="250" w:left="525" w:firstLineChars="100" w:firstLine="210"/>
      </w:pPr>
      <w:r>
        <w:rPr>
          <w:rFonts w:hint="eastAsia"/>
        </w:rPr>
        <w:t>「日常生活において、障害について理解や配慮があり、よかったと感じたことはありますか」という設問に対して、各障害とも「ある」より「ない」が２倍前後高くなっています。「ある」が30％を超えているのは、障害のある児童（37.7％）、視覚に障害のある人（32.6％）および上肢</w:t>
      </w:r>
      <w:r w:rsidR="00775B28">
        <w:rPr>
          <w:rFonts w:hint="eastAsia"/>
        </w:rPr>
        <w:t>に</w:t>
      </w:r>
      <w:r>
        <w:rPr>
          <w:rFonts w:hint="eastAsia"/>
        </w:rPr>
        <w:t>障害</w:t>
      </w:r>
      <w:r w:rsidR="00775B28">
        <w:rPr>
          <w:rFonts w:hint="eastAsia"/>
        </w:rPr>
        <w:t>のある人</w:t>
      </w:r>
      <w:r>
        <w:rPr>
          <w:rFonts w:hint="eastAsia"/>
        </w:rPr>
        <w:t>（31.1％）です。</w:t>
      </w:r>
    </w:p>
    <w:p w:rsidR="003C319C" w:rsidRDefault="003C319C" w:rsidP="003C319C">
      <w:pPr>
        <w:ind w:leftChars="250" w:left="525" w:firstLineChars="100" w:firstLine="210"/>
      </w:pPr>
      <w:r>
        <w:rPr>
          <w:rFonts w:hint="eastAsia"/>
        </w:rPr>
        <w:t>記述していただいた具体的な事例については、</w:t>
      </w:r>
      <w:r w:rsidR="003560D2">
        <w:rPr>
          <w:rFonts w:hint="eastAsia"/>
        </w:rPr>
        <w:t>192</w:t>
      </w:r>
      <w:r>
        <w:rPr>
          <w:rFonts w:hint="eastAsia"/>
        </w:rPr>
        <w:t>頁以降に収載しました。</w:t>
      </w:r>
    </w:p>
    <w:p w:rsidR="003C319C" w:rsidRPr="003C319C" w:rsidRDefault="003C319C" w:rsidP="003C319C">
      <w:pPr>
        <w:pStyle w:val="10"/>
        <w:ind w:leftChars="250" w:left="525"/>
      </w:pPr>
      <w:r>
        <w:rPr>
          <w:rFonts w:hint="eastAsia"/>
        </w:rPr>
        <w:t xml:space="preserve">　障害について理解や配慮があり、よかったと感じたことがあるか</w:t>
      </w:r>
    </w:p>
    <w:p w:rsidR="00D76CDF" w:rsidRPr="00DA79FB" w:rsidRDefault="00DA79FB" w:rsidP="002055D7">
      <w:r>
        <w:rPr>
          <w:noProof/>
        </w:rPr>
        <w:drawing>
          <wp:anchor distT="0" distB="0" distL="114300" distR="114300" simplePos="0" relativeHeight="251867136" behindDoc="1" locked="0" layoutInCell="1" allowOverlap="1" wp14:anchorId="23FD71B4" wp14:editId="3824DD6A">
            <wp:simplePos x="0" y="0"/>
            <wp:positionH relativeFrom="column">
              <wp:posOffset>252095</wp:posOffset>
            </wp:positionH>
            <wp:positionV relativeFrom="paragraph">
              <wp:posOffset>-71755</wp:posOffset>
            </wp:positionV>
            <wp:extent cx="5611680" cy="6952680"/>
            <wp:effectExtent l="0" t="0" r="8255" b="635"/>
            <wp:wrapNone/>
            <wp:docPr id="1063" name="グラフ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3C319C" w:rsidRDefault="003C319C" w:rsidP="002055D7"/>
    <w:p w:rsidR="00161670" w:rsidRDefault="00161670" w:rsidP="00161670">
      <w:pPr>
        <w:ind w:leftChars="150" w:left="315"/>
      </w:pPr>
    </w:p>
    <w:p w:rsidR="00161670" w:rsidRPr="00EA01E7" w:rsidRDefault="00161670" w:rsidP="00161670">
      <w:pPr>
        <w:pStyle w:val="3"/>
        <w:spacing w:after="133"/>
        <w:ind w:left="63"/>
      </w:pPr>
      <w:r>
        <w:br w:type="page"/>
      </w:r>
      <w:r>
        <w:rPr>
          <w:rFonts w:hint="eastAsia"/>
          <w:noProof/>
        </w:rPr>
        <w:lastRenderedPageBreak/>
        <mc:AlternateContent>
          <mc:Choice Requires="wps">
            <w:drawing>
              <wp:anchor distT="0" distB="0" distL="114300" distR="114300" simplePos="0" relativeHeight="251870208" behindDoc="0" locked="0" layoutInCell="1" allowOverlap="1" wp14:anchorId="46CA0010" wp14:editId="4E7151A2">
                <wp:simplePos x="0" y="0"/>
                <wp:positionH relativeFrom="column">
                  <wp:posOffset>17780</wp:posOffset>
                </wp:positionH>
                <wp:positionV relativeFrom="paragraph">
                  <wp:posOffset>21590</wp:posOffset>
                </wp:positionV>
                <wp:extent cx="277495" cy="292100"/>
                <wp:effectExtent l="8255" t="12065" r="9525" b="10160"/>
                <wp:wrapNone/>
                <wp:docPr id="1064" name="Auto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3" o:spid="_x0000_s1026" style="position:absolute;left:0;text-align:left;margin-left:1.4pt;margin-top:1.7pt;width:21.85pt;height: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mq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&#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eCBJqg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1869184" behindDoc="1" locked="0" layoutInCell="1" allowOverlap="1" wp14:anchorId="6C559C4D" wp14:editId="2B5A17C1">
                <wp:simplePos x="0" y="0"/>
                <wp:positionH relativeFrom="column">
                  <wp:posOffset>0</wp:posOffset>
                </wp:positionH>
                <wp:positionV relativeFrom="paragraph">
                  <wp:posOffset>21590</wp:posOffset>
                </wp:positionV>
                <wp:extent cx="262890" cy="262890"/>
                <wp:effectExtent l="9525" t="12065" r="13335" b="10795"/>
                <wp:wrapNone/>
                <wp:docPr id="1065"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2" o:spid="_x0000_s1026" style="position:absolute;left:0;text-align:left;margin-left:0;margin-top:1.7pt;width:20.7pt;height:20.7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P0d0rz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871232" behindDoc="0" locked="0" layoutInCell="1" allowOverlap="1" wp14:anchorId="3A4E229A" wp14:editId="62923F77">
                <wp:simplePos x="0" y="0"/>
                <wp:positionH relativeFrom="column">
                  <wp:posOffset>345440</wp:posOffset>
                </wp:positionH>
                <wp:positionV relativeFrom="paragraph">
                  <wp:posOffset>284480</wp:posOffset>
                </wp:positionV>
                <wp:extent cx="5400675" cy="0"/>
                <wp:effectExtent l="12065" t="8255" r="6985" b="10795"/>
                <wp:wrapNone/>
                <wp:docPr id="1066"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44" o:spid="_x0000_s1026" type="#_x0000_t32" style="position:absolute;left:0;text-align:left;margin-left:27.2pt;margin-top:22.4pt;width:425.2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29xCo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日常生活自立支援事業</w:t>
      </w:r>
    </w:p>
    <w:p w:rsidR="00161670" w:rsidRDefault="00161670" w:rsidP="00417161">
      <w:pPr>
        <w:pStyle w:val="5"/>
        <w:numPr>
          <w:ilvl w:val="0"/>
          <w:numId w:val="37"/>
        </w:numPr>
        <w:ind w:left="210"/>
      </w:pPr>
      <w:r>
        <w:rPr>
          <w:rFonts w:hint="eastAsia"/>
        </w:rPr>
        <w:t xml:space="preserve">　日常生活自立支援事業の利用状況</w:t>
      </w:r>
    </w:p>
    <w:p w:rsidR="00161670" w:rsidRDefault="00161670" w:rsidP="00161670">
      <w:pPr>
        <w:ind w:leftChars="250" w:left="525" w:firstLineChars="100" w:firstLine="210"/>
      </w:pPr>
      <w:r>
        <w:rPr>
          <w:rFonts w:hint="eastAsia"/>
        </w:rPr>
        <w:t>日常生活自立支援事業を「利用している」と答えているのは、知的障害のある人が7.4％（20人）、精神に障害のある人が8.6％（23人）となっています。「</w:t>
      </w:r>
      <w:r w:rsidRPr="00A12B85">
        <w:rPr>
          <w:rFonts w:hint="eastAsia"/>
        </w:rPr>
        <w:t>今は利用していないが、利用したことはある</w:t>
      </w:r>
      <w:r>
        <w:rPr>
          <w:rFonts w:hint="eastAsia"/>
        </w:rPr>
        <w:t>」は、知的障害のある人が1.9％（５人）、精神に障害のある人が4.5％（12人）です。「事業があることを知らなかった」は、知的障害のある人が29.0％、精神に障害のある人が39.4％あります。</w:t>
      </w:r>
    </w:p>
    <w:p w:rsidR="00161670" w:rsidRPr="00775907" w:rsidRDefault="00B6281D" w:rsidP="00161670">
      <w:pPr>
        <w:pStyle w:val="10"/>
        <w:ind w:leftChars="250" w:left="525"/>
      </w:pPr>
      <w:r>
        <w:rPr>
          <w:noProof/>
        </w:rPr>
        <w:drawing>
          <wp:anchor distT="0" distB="0" distL="114300" distR="114300" simplePos="0" relativeHeight="252563456" behindDoc="1" locked="0" layoutInCell="1" allowOverlap="1" wp14:anchorId="07FFAC28" wp14:editId="767C3858">
            <wp:simplePos x="0" y="0"/>
            <wp:positionH relativeFrom="column">
              <wp:posOffset>234315</wp:posOffset>
            </wp:positionH>
            <wp:positionV relativeFrom="paragraph">
              <wp:posOffset>215900</wp:posOffset>
            </wp:positionV>
            <wp:extent cx="5612040" cy="3949560"/>
            <wp:effectExtent l="0" t="0" r="8255" b="0"/>
            <wp:wrapNone/>
            <wp:docPr id="1544" name="グラフ 1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161670">
        <w:rPr>
          <w:rFonts w:hint="eastAsia"/>
        </w:rPr>
        <w:t xml:space="preserve">　日常生活自立支援事業の利用状況</w:t>
      </w:r>
    </w:p>
    <w:p w:rsidR="00A25512" w:rsidRPr="00B6281D" w:rsidRDefault="00A25512" w:rsidP="002055D7"/>
    <w:p w:rsidR="00A25512" w:rsidRDefault="00A25512"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pPr>
        <w:widowControl/>
        <w:autoSpaceDE/>
        <w:autoSpaceDN/>
        <w:jc w:val="left"/>
      </w:pPr>
      <w:r>
        <w:br w:type="page"/>
      </w:r>
    </w:p>
    <w:p w:rsidR="00E818DC" w:rsidRDefault="00E818DC" w:rsidP="00922250">
      <w:pPr>
        <w:pStyle w:val="5"/>
        <w:ind w:left="210"/>
      </w:pPr>
      <w:r>
        <w:rPr>
          <w:rFonts w:hint="eastAsia"/>
        </w:rPr>
        <w:lastRenderedPageBreak/>
        <w:t xml:space="preserve">　日常生活自立支援事業の利用意向</w:t>
      </w:r>
    </w:p>
    <w:p w:rsidR="00E818DC" w:rsidRDefault="00E818DC" w:rsidP="00E818DC">
      <w:pPr>
        <w:ind w:leftChars="250" w:left="525" w:firstLineChars="100" w:firstLine="210"/>
      </w:pPr>
      <w:r>
        <w:rPr>
          <w:rFonts w:hint="eastAsia"/>
        </w:rPr>
        <w:t>前問で「今は利用していないが、利用したことはある」または「利用したことはない」と答えた人の利用意向をたずねた結果が</w:t>
      </w:r>
      <w:r>
        <w:fldChar w:fldCharType="begin"/>
      </w:r>
      <w:r>
        <w:instrText xml:space="preserve"> </w:instrText>
      </w:r>
      <w:r>
        <w:rPr>
          <w:rFonts w:hint="eastAsia"/>
        </w:rPr>
        <w:instrText>REF _Ref26804115 \r \h</w:instrText>
      </w:r>
      <w:r>
        <w:instrText xml:space="preserve"> </w:instrText>
      </w:r>
      <w:r>
        <w:fldChar w:fldCharType="separate"/>
      </w:r>
      <w:r w:rsidR="006478CF">
        <w:rPr>
          <w:rFonts w:hint="eastAsia"/>
        </w:rPr>
        <w:t>図表２－</w:t>
      </w:r>
      <w:r w:rsidR="006478CF">
        <w:t>26</w:t>
      </w:r>
      <w:r>
        <w:fldChar w:fldCharType="end"/>
      </w:r>
      <w:r>
        <w:rPr>
          <w:rFonts w:hint="eastAsia"/>
        </w:rPr>
        <w:t>です。「利用したい」は、知的障害のある人が30.8％、精神に障害のある人が21.3％となっています。</w:t>
      </w:r>
    </w:p>
    <w:p w:rsidR="00E818DC" w:rsidRDefault="00E818DC" w:rsidP="00E818DC">
      <w:pPr>
        <w:ind w:leftChars="250" w:left="525" w:firstLineChars="100" w:firstLine="210"/>
      </w:pPr>
      <w:r>
        <w:rPr>
          <w:rFonts w:hint="eastAsia"/>
        </w:rPr>
        <w:t>「利用したいが、利用できないと思う」と答えた人の利用できない理由は、</w:t>
      </w:r>
      <w:r>
        <w:fldChar w:fldCharType="begin"/>
      </w:r>
      <w:r>
        <w:instrText xml:space="preserve"> </w:instrText>
      </w:r>
      <w:r>
        <w:rPr>
          <w:rFonts w:hint="eastAsia"/>
        </w:rPr>
        <w:instrText>REF _Ref26804195 \r \h</w:instrText>
      </w:r>
      <w:r>
        <w:instrText xml:space="preserve"> </w:instrText>
      </w:r>
      <w:r>
        <w:fldChar w:fldCharType="separate"/>
      </w:r>
      <w:r w:rsidR="006478CF">
        <w:rPr>
          <w:rFonts w:hint="eastAsia"/>
        </w:rPr>
        <w:t>図表２－</w:t>
      </w:r>
      <w:r w:rsidR="006478CF">
        <w:t>27</w:t>
      </w:r>
      <w:r>
        <w:fldChar w:fldCharType="end"/>
      </w:r>
      <w:r>
        <w:rPr>
          <w:rFonts w:hint="eastAsia"/>
        </w:rPr>
        <w:t>のとおりです。</w:t>
      </w:r>
    </w:p>
    <w:p w:rsidR="00E818DC" w:rsidRDefault="004110C3" w:rsidP="00E818DC">
      <w:pPr>
        <w:pStyle w:val="10"/>
        <w:ind w:leftChars="250" w:left="525"/>
      </w:pPr>
      <w:r>
        <w:rPr>
          <w:noProof/>
        </w:rPr>
        <w:drawing>
          <wp:anchor distT="0" distB="0" distL="114300" distR="114300" simplePos="0" relativeHeight="251875328" behindDoc="1" locked="0" layoutInCell="1" allowOverlap="1" wp14:anchorId="4335653A" wp14:editId="72792C8C">
            <wp:simplePos x="0" y="0"/>
            <wp:positionH relativeFrom="column">
              <wp:posOffset>234315</wp:posOffset>
            </wp:positionH>
            <wp:positionV relativeFrom="paragraph">
              <wp:posOffset>234315</wp:posOffset>
            </wp:positionV>
            <wp:extent cx="5611680" cy="3679200"/>
            <wp:effectExtent l="0" t="0" r="8255" b="0"/>
            <wp:wrapNone/>
            <wp:docPr id="1072" name="グラフ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E818DC">
        <w:rPr>
          <w:rFonts w:hint="eastAsia"/>
        </w:rPr>
        <w:t xml:space="preserve">　</w:t>
      </w:r>
      <w:bookmarkStart w:id="6" w:name="_Ref26804115"/>
      <w:r w:rsidR="00E818DC">
        <w:rPr>
          <w:rFonts w:hint="eastAsia"/>
        </w:rPr>
        <w:t>日常生活自立支援事業の利用意向</w:t>
      </w:r>
      <w:bookmarkEnd w:id="6"/>
    </w:p>
    <w:p w:rsidR="00E818DC" w:rsidRPr="00E818DC" w:rsidRDefault="00E818DC" w:rsidP="002055D7"/>
    <w:p w:rsidR="00E818DC" w:rsidRDefault="00E818DC" w:rsidP="002055D7"/>
    <w:p w:rsidR="00E818DC" w:rsidRDefault="00E818DC" w:rsidP="002055D7"/>
    <w:p w:rsidR="00E818DC" w:rsidRDefault="00E818DC" w:rsidP="002055D7"/>
    <w:p w:rsidR="00E818DC" w:rsidRDefault="00E818DC" w:rsidP="002055D7"/>
    <w:p w:rsidR="00E818DC" w:rsidRDefault="00E818DC" w:rsidP="002055D7"/>
    <w:p w:rsidR="004110C3" w:rsidRDefault="004110C3" w:rsidP="002055D7"/>
    <w:p w:rsidR="00E818DC" w:rsidRDefault="00E818DC" w:rsidP="002055D7"/>
    <w:p w:rsidR="00E818DC" w:rsidRDefault="00E818DC" w:rsidP="002055D7"/>
    <w:p w:rsidR="00E818DC" w:rsidRPr="00E818DC" w:rsidRDefault="00E818DC" w:rsidP="002055D7"/>
    <w:p w:rsidR="00E818DC" w:rsidRDefault="00E818DC" w:rsidP="002055D7"/>
    <w:p w:rsidR="00E818DC" w:rsidRDefault="00E818DC" w:rsidP="004E1F18">
      <w:pPr>
        <w:spacing w:afterLines="50" w:after="223"/>
      </w:pPr>
    </w:p>
    <w:p w:rsidR="00E818DC" w:rsidRPr="00016483" w:rsidRDefault="00E818DC" w:rsidP="00E818DC">
      <w:pPr>
        <w:pStyle w:val="10"/>
        <w:ind w:leftChars="250" w:left="525"/>
      </w:pPr>
      <w:r>
        <w:rPr>
          <w:rFonts w:hint="eastAsia"/>
        </w:rPr>
        <w:t xml:space="preserve">　</w:t>
      </w:r>
      <w:bookmarkStart w:id="7" w:name="_Ref26804195"/>
      <w:r>
        <w:rPr>
          <w:rFonts w:hint="eastAsia"/>
        </w:rPr>
        <w:t>日常生活自立支援事業を利用できない理由</w:t>
      </w:r>
      <w:bookmarkEnd w:id="7"/>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39"/>
        <w:gridCol w:w="3543"/>
        <w:gridCol w:w="3544"/>
      </w:tblGrid>
      <w:tr w:rsidR="00E818DC" w:rsidRPr="00B94050" w:rsidTr="005764BD">
        <w:trPr>
          <w:trHeight w:val="397"/>
        </w:trPr>
        <w:tc>
          <w:tcPr>
            <w:tcW w:w="1439" w:type="dxa"/>
            <w:tcBorders>
              <w:bottom w:val="single" w:sz="6" w:space="0" w:color="auto"/>
              <w:right w:val="single" w:sz="6" w:space="0" w:color="auto"/>
            </w:tcBorders>
            <w:shd w:val="clear" w:color="auto" w:fill="auto"/>
            <w:tcMar>
              <w:bottom w:w="0" w:type="dxa"/>
            </w:tcMar>
            <w:vAlign w:val="center"/>
          </w:tcPr>
          <w:p w:rsidR="00E818DC" w:rsidRPr="00B94050" w:rsidRDefault="00E818DC" w:rsidP="005764BD">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E818DC" w:rsidRPr="00B94050" w:rsidRDefault="00E818DC" w:rsidP="005764BD">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E818DC" w:rsidRPr="00B94050" w:rsidTr="00F92B14">
        <w:tc>
          <w:tcPr>
            <w:tcW w:w="1439" w:type="dxa"/>
            <w:tcBorders>
              <w:top w:val="single" w:sz="6" w:space="0" w:color="auto"/>
              <w:right w:val="single" w:sz="6" w:space="0" w:color="auto"/>
            </w:tcBorders>
            <w:shd w:val="clear" w:color="auto" w:fill="auto"/>
            <w:vAlign w:val="center"/>
          </w:tcPr>
          <w:p w:rsidR="00E818DC" w:rsidRPr="00B94050" w:rsidRDefault="00E818DC" w:rsidP="004E6305">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top w:val="single" w:sz="6" w:space="0" w:color="auto"/>
              <w:left w:val="single" w:sz="6" w:space="0" w:color="auto"/>
              <w:right w:val="nil"/>
            </w:tcBorders>
            <w:shd w:val="clear" w:color="auto" w:fill="auto"/>
          </w:tcPr>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・周囲の人とコミュニケーションが取れない。（２</w:t>
            </w:r>
            <w:r>
              <w:rPr>
                <w:rFonts w:hint="eastAsia"/>
                <w:sz w:val="18"/>
                <w:szCs w:val="18"/>
              </w:rPr>
              <w:t>件</w:t>
            </w:r>
            <w:r w:rsidRPr="00B43C92">
              <w:rPr>
                <w:rFonts w:hint="eastAsia"/>
                <w:sz w:val="18"/>
                <w:szCs w:val="18"/>
              </w:rPr>
              <w:t>）</w:t>
            </w:r>
          </w:p>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・利用にはどうすればよいのか。</w:t>
            </w:r>
          </w:p>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・自分で何もわからない。</w:t>
            </w:r>
          </w:p>
          <w:p w:rsidR="00E818DC"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・重度の知的障害のため、自立は無理</w:t>
            </w:r>
          </w:p>
        </w:tc>
        <w:tc>
          <w:tcPr>
            <w:tcW w:w="3544" w:type="dxa"/>
            <w:tcBorders>
              <w:top w:val="single" w:sz="6" w:space="0" w:color="auto"/>
              <w:left w:val="nil"/>
            </w:tcBorders>
            <w:shd w:val="clear" w:color="auto" w:fill="auto"/>
          </w:tcPr>
          <w:p w:rsidR="00C7409D" w:rsidRPr="00B43C92" w:rsidRDefault="00C7409D" w:rsidP="00E64F2E">
            <w:pPr>
              <w:spacing w:before="120" w:line="240" w:lineRule="exact"/>
              <w:ind w:leftChars="50" w:left="285" w:hangingChars="100" w:hanging="180"/>
              <w:rPr>
                <w:sz w:val="18"/>
                <w:szCs w:val="18"/>
              </w:rPr>
            </w:pPr>
            <w:r w:rsidRPr="00B43C92">
              <w:rPr>
                <w:rFonts w:hint="eastAsia"/>
                <w:sz w:val="18"/>
                <w:szCs w:val="18"/>
              </w:rPr>
              <w:t>・重度のため理解が難しい。</w:t>
            </w:r>
          </w:p>
          <w:p w:rsidR="00C7409D" w:rsidRPr="00B43C92" w:rsidRDefault="00C7409D" w:rsidP="00E64F2E">
            <w:pPr>
              <w:spacing w:before="120" w:line="240" w:lineRule="exact"/>
              <w:ind w:leftChars="50" w:left="285" w:hangingChars="100" w:hanging="180"/>
              <w:rPr>
                <w:sz w:val="18"/>
                <w:szCs w:val="18"/>
              </w:rPr>
            </w:pPr>
            <w:r w:rsidRPr="00B43C92">
              <w:rPr>
                <w:rFonts w:hint="eastAsia"/>
                <w:sz w:val="18"/>
                <w:szCs w:val="18"/>
              </w:rPr>
              <w:t>・病気療養中である。</w:t>
            </w:r>
          </w:p>
          <w:p w:rsidR="00E818DC" w:rsidRPr="00F53DE6" w:rsidRDefault="00C7409D" w:rsidP="00E64F2E">
            <w:pPr>
              <w:spacing w:before="120" w:line="240" w:lineRule="exact"/>
              <w:ind w:leftChars="50" w:left="285" w:hangingChars="100" w:hanging="180"/>
              <w:rPr>
                <w:sz w:val="18"/>
                <w:szCs w:val="18"/>
              </w:rPr>
            </w:pPr>
            <w:r w:rsidRPr="00B43C92">
              <w:rPr>
                <w:rFonts w:hint="eastAsia"/>
                <w:sz w:val="18"/>
                <w:szCs w:val="18"/>
              </w:rPr>
              <w:t>・施設に入った方が安心して</w:t>
            </w:r>
            <w:r w:rsidR="003C1D53">
              <w:rPr>
                <w:rFonts w:hint="eastAsia"/>
                <w:sz w:val="18"/>
                <w:szCs w:val="18"/>
              </w:rPr>
              <w:t>暮らせる</w:t>
            </w:r>
            <w:r w:rsidRPr="00B43C92">
              <w:rPr>
                <w:rFonts w:hint="eastAsia"/>
                <w:sz w:val="18"/>
                <w:szCs w:val="18"/>
              </w:rPr>
              <w:t>思うのですが…。</w:t>
            </w:r>
          </w:p>
        </w:tc>
      </w:tr>
      <w:tr w:rsidR="00E818DC" w:rsidRPr="00B94050" w:rsidTr="00F92B14">
        <w:tc>
          <w:tcPr>
            <w:tcW w:w="1439" w:type="dxa"/>
            <w:tcBorders>
              <w:right w:val="single" w:sz="6" w:space="0" w:color="auto"/>
            </w:tcBorders>
            <w:shd w:val="clear" w:color="auto" w:fill="auto"/>
            <w:vAlign w:val="center"/>
          </w:tcPr>
          <w:p w:rsidR="00E818DC" w:rsidRPr="00B94050" w:rsidRDefault="00E818DC" w:rsidP="004E6305">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・入院中のため</w:t>
            </w:r>
            <w:r>
              <w:rPr>
                <w:rFonts w:hint="eastAsia"/>
                <w:sz w:val="18"/>
                <w:szCs w:val="18"/>
              </w:rPr>
              <w:t>（</w:t>
            </w:r>
            <w:r w:rsidR="003F2868">
              <w:rPr>
                <w:rFonts w:hint="eastAsia"/>
                <w:sz w:val="18"/>
                <w:szCs w:val="18"/>
              </w:rPr>
              <w:t>２</w:t>
            </w:r>
            <w:r>
              <w:rPr>
                <w:rFonts w:hint="eastAsia"/>
                <w:sz w:val="18"/>
                <w:szCs w:val="18"/>
              </w:rPr>
              <w:t>件</w:t>
            </w:r>
            <w:r w:rsidRPr="00B43C92">
              <w:rPr>
                <w:rFonts w:hint="eastAsia"/>
                <w:sz w:val="18"/>
                <w:szCs w:val="18"/>
              </w:rPr>
              <w:t>）</w:t>
            </w:r>
          </w:p>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・人が信用できない。</w:t>
            </w:r>
          </w:p>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・敷居が高い。</w:t>
            </w:r>
          </w:p>
          <w:p w:rsidR="00B43C92"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・収入の変化</w:t>
            </w:r>
          </w:p>
          <w:p w:rsidR="00E818DC" w:rsidRPr="00B43C92" w:rsidRDefault="00B43C92" w:rsidP="00E64F2E">
            <w:pPr>
              <w:spacing w:before="120" w:line="240" w:lineRule="exact"/>
              <w:ind w:left="180" w:rightChars="50" w:right="105" w:hangingChars="100" w:hanging="180"/>
              <w:rPr>
                <w:sz w:val="18"/>
                <w:szCs w:val="18"/>
              </w:rPr>
            </w:pPr>
            <w:r w:rsidRPr="00B43C92">
              <w:rPr>
                <w:rFonts w:hint="eastAsia"/>
                <w:sz w:val="18"/>
                <w:szCs w:val="18"/>
              </w:rPr>
              <w:t>・内容がわからない。</w:t>
            </w:r>
          </w:p>
        </w:tc>
        <w:tc>
          <w:tcPr>
            <w:tcW w:w="3544" w:type="dxa"/>
            <w:tcBorders>
              <w:left w:val="nil"/>
            </w:tcBorders>
            <w:shd w:val="clear" w:color="auto" w:fill="auto"/>
          </w:tcPr>
          <w:p w:rsidR="00C7409D" w:rsidRPr="00B43C92" w:rsidRDefault="00C7409D" w:rsidP="00E64F2E">
            <w:pPr>
              <w:spacing w:before="120" w:line="240" w:lineRule="exact"/>
              <w:ind w:leftChars="50" w:left="285" w:hangingChars="100" w:hanging="180"/>
              <w:rPr>
                <w:sz w:val="18"/>
                <w:szCs w:val="18"/>
              </w:rPr>
            </w:pPr>
            <w:r w:rsidRPr="00B43C92">
              <w:rPr>
                <w:rFonts w:hint="eastAsia"/>
                <w:sz w:val="18"/>
                <w:szCs w:val="18"/>
              </w:rPr>
              <w:t>・人とのコミュニケーションがとれない</w:t>
            </w:r>
            <w:r>
              <w:rPr>
                <w:rFonts w:hint="eastAsia"/>
                <w:sz w:val="18"/>
                <w:szCs w:val="18"/>
              </w:rPr>
              <w:t>。</w:t>
            </w:r>
          </w:p>
          <w:p w:rsidR="00C7409D" w:rsidRPr="00B43C92" w:rsidRDefault="00C7409D" w:rsidP="00E64F2E">
            <w:pPr>
              <w:spacing w:before="120" w:line="240" w:lineRule="exact"/>
              <w:ind w:leftChars="50" w:left="285" w:hangingChars="100" w:hanging="180"/>
              <w:rPr>
                <w:sz w:val="18"/>
                <w:szCs w:val="18"/>
              </w:rPr>
            </w:pPr>
            <w:r w:rsidRPr="00B43C92">
              <w:rPr>
                <w:rFonts w:hint="eastAsia"/>
                <w:sz w:val="18"/>
                <w:szCs w:val="18"/>
              </w:rPr>
              <w:t>・まったく記憶ができない</w:t>
            </w:r>
            <w:r>
              <w:rPr>
                <w:rFonts w:hint="eastAsia"/>
                <w:sz w:val="18"/>
                <w:szCs w:val="18"/>
              </w:rPr>
              <w:t>。</w:t>
            </w:r>
          </w:p>
          <w:p w:rsidR="00C7409D" w:rsidRPr="00B43C92" w:rsidRDefault="00C7409D" w:rsidP="00E64F2E">
            <w:pPr>
              <w:spacing w:before="120" w:line="240" w:lineRule="exact"/>
              <w:ind w:leftChars="50" w:left="285" w:hangingChars="100" w:hanging="180"/>
              <w:rPr>
                <w:sz w:val="18"/>
                <w:szCs w:val="18"/>
              </w:rPr>
            </w:pPr>
            <w:r w:rsidRPr="00B43C92">
              <w:rPr>
                <w:rFonts w:hint="eastAsia"/>
                <w:sz w:val="18"/>
                <w:szCs w:val="18"/>
              </w:rPr>
              <w:t>・障害のため</w:t>
            </w:r>
          </w:p>
          <w:p w:rsidR="00E818DC" w:rsidRPr="001B17B5" w:rsidRDefault="00C7409D" w:rsidP="00E64F2E">
            <w:pPr>
              <w:spacing w:before="120" w:line="240" w:lineRule="exact"/>
              <w:ind w:leftChars="50" w:left="285" w:hangingChars="100" w:hanging="180"/>
              <w:rPr>
                <w:sz w:val="18"/>
                <w:szCs w:val="18"/>
              </w:rPr>
            </w:pPr>
            <w:r w:rsidRPr="00B43C92">
              <w:rPr>
                <w:rFonts w:hint="eastAsia"/>
                <w:sz w:val="18"/>
                <w:szCs w:val="18"/>
              </w:rPr>
              <w:t>・支援事業を知らない。</w:t>
            </w:r>
          </w:p>
        </w:tc>
      </w:tr>
    </w:tbl>
    <w:p w:rsidR="003C319C" w:rsidRPr="005F6478" w:rsidRDefault="003C319C">
      <w:pPr>
        <w:widowControl/>
        <w:autoSpaceDE/>
        <w:autoSpaceDN/>
        <w:jc w:val="left"/>
      </w:pPr>
    </w:p>
    <w:p w:rsidR="005F6478" w:rsidRPr="00EA01E7" w:rsidRDefault="005F6478" w:rsidP="005F6478">
      <w:pPr>
        <w:pStyle w:val="3"/>
        <w:spacing w:after="133"/>
        <w:ind w:left="63"/>
      </w:pPr>
      <w:r>
        <w:rPr>
          <w:rFonts w:hint="eastAsia"/>
          <w:noProof/>
        </w:rPr>
        <w:lastRenderedPageBreak/>
        <mc:AlternateContent>
          <mc:Choice Requires="wps">
            <w:drawing>
              <wp:anchor distT="0" distB="0" distL="114300" distR="114300" simplePos="0" relativeHeight="251878400" behindDoc="0" locked="0" layoutInCell="1" allowOverlap="1" wp14:anchorId="6D28E4B8" wp14:editId="54DB6A91">
                <wp:simplePos x="0" y="0"/>
                <wp:positionH relativeFrom="column">
                  <wp:posOffset>17780</wp:posOffset>
                </wp:positionH>
                <wp:positionV relativeFrom="paragraph">
                  <wp:posOffset>21590</wp:posOffset>
                </wp:positionV>
                <wp:extent cx="277495" cy="292100"/>
                <wp:effectExtent l="8255" t="12065" r="9525" b="10160"/>
                <wp:wrapNone/>
                <wp:docPr id="1079"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4" o:spid="_x0000_s1026" style="position:absolute;left:0;text-align:left;margin-left:1.4pt;margin-top:1.7pt;width:21.85pt;height: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b+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&#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4L52/g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1877376" behindDoc="1" locked="0" layoutInCell="1" allowOverlap="1" wp14:anchorId="009422F5" wp14:editId="4E0DC228">
                <wp:simplePos x="0" y="0"/>
                <wp:positionH relativeFrom="column">
                  <wp:posOffset>0</wp:posOffset>
                </wp:positionH>
                <wp:positionV relativeFrom="paragraph">
                  <wp:posOffset>21590</wp:posOffset>
                </wp:positionV>
                <wp:extent cx="262890" cy="262890"/>
                <wp:effectExtent l="9525" t="12065" r="13335" b="10795"/>
                <wp:wrapNone/>
                <wp:docPr id="1080"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3" o:spid="_x0000_s1026" style="position:absolute;left:0;text-align:left;margin-left:0;margin-top:1.7pt;width:20.7pt;height:20.7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Jf3sVH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879424" behindDoc="0" locked="0" layoutInCell="1" allowOverlap="1" wp14:anchorId="00DE585F" wp14:editId="6CF0D94D">
                <wp:simplePos x="0" y="0"/>
                <wp:positionH relativeFrom="column">
                  <wp:posOffset>345440</wp:posOffset>
                </wp:positionH>
                <wp:positionV relativeFrom="paragraph">
                  <wp:posOffset>284480</wp:posOffset>
                </wp:positionV>
                <wp:extent cx="5400675" cy="0"/>
                <wp:effectExtent l="12065" t="8255" r="6985" b="10795"/>
                <wp:wrapNone/>
                <wp:docPr id="1082"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55" o:spid="_x0000_s1026" type="#_x0000_t32" style="position:absolute;left:0;text-align:left;margin-left:27.2pt;margin-top:22.4pt;width:425.2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OtT/M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成年後見制度</w:t>
      </w:r>
    </w:p>
    <w:p w:rsidR="005F6478" w:rsidRDefault="005F6478" w:rsidP="00417161">
      <w:pPr>
        <w:pStyle w:val="5"/>
        <w:numPr>
          <w:ilvl w:val="0"/>
          <w:numId w:val="38"/>
        </w:numPr>
        <w:ind w:left="210"/>
      </w:pPr>
      <w:r>
        <w:rPr>
          <w:rFonts w:hint="eastAsia"/>
        </w:rPr>
        <w:t xml:space="preserve">　成年後見制度の利用状況</w:t>
      </w:r>
    </w:p>
    <w:p w:rsidR="005F6478" w:rsidRPr="00515A3D" w:rsidRDefault="005F6478" w:rsidP="005F6478">
      <w:pPr>
        <w:ind w:leftChars="250" w:left="525" w:firstLineChars="100" w:firstLine="210"/>
      </w:pPr>
      <w:r w:rsidRPr="00C14EF8">
        <w:rPr>
          <w:rFonts w:hint="eastAsia"/>
        </w:rPr>
        <w:t>成年後見制度を「利用している」のは、</w:t>
      </w:r>
      <w:r>
        <w:rPr>
          <w:rFonts w:hint="eastAsia"/>
        </w:rPr>
        <w:t>知的障害のある人</w:t>
      </w:r>
      <w:r w:rsidRPr="00C14EF8">
        <w:rPr>
          <w:rFonts w:hint="eastAsia"/>
        </w:rPr>
        <w:t>が</w:t>
      </w:r>
      <w:r>
        <w:rPr>
          <w:rFonts w:hint="eastAsia"/>
        </w:rPr>
        <w:t>7.1</w:t>
      </w:r>
      <w:r w:rsidRPr="00C14EF8">
        <w:rPr>
          <w:rFonts w:hint="eastAsia"/>
        </w:rPr>
        <w:t>％（</w:t>
      </w:r>
      <w:r>
        <w:rPr>
          <w:rFonts w:hint="eastAsia"/>
        </w:rPr>
        <w:t>19</w:t>
      </w:r>
      <w:r w:rsidRPr="00C14EF8">
        <w:rPr>
          <w:rFonts w:hint="eastAsia"/>
        </w:rPr>
        <w:t>人）、</w:t>
      </w:r>
      <w:r>
        <w:rPr>
          <w:rFonts w:hint="eastAsia"/>
        </w:rPr>
        <w:t>精神に障害のある人</w:t>
      </w:r>
      <w:r w:rsidRPr="00C14EF8">
        <w:rPr>
          <w:rFonts w:hint="eastAsia"/>
        </w:rPr>
        <w:t>が</w:t>
      </w:r>
      <w:r>
        <w:rPr>
          <w:rFonts w:hint="eastAsia"/>
        </w:rPr>
        <w:t>0.4</w:t>
      </w:r>
      <w:r w:rsidRPr="00C14EF8">
        <w:rPr>
          <w:rFonts w:hint="eastAsia"/>
        </w:rPr>
        <w:t>％（</w:t>
      </w:r>
      <w:r>
        <w:rPr>
          <w:rFonts w:hint="eastAsia"/>
        </w:rPr>
        <w:t>１</w:t>
      </w:r>
      <w:r w:rsidRPr="00C14EF8">
        <w:rPr>
          <w:rFonts w:hint="eastAsia"/>
        </w:rPr>
        <w:t>人）です。</w:t>
      </w:r>
      <w:r>
        <w:rPr>
          <w:rFonts w:hint="eastAsia"/>
        </w:rPr>
        <w:t>「制度があることを知らなかった」は、知的障害のある人が18.6％、精神に障害のある人が30.1％あります。</w:t>
      </w:r>
    </w:p>
    <w:p w:rsidR="005F6478" w:rsidRPr="00A67851" w:rsidRDefault="000360D5" w:rsidP="005F6478">
      <w:pPr>
        <w:pStyle w:val="10"/>
        <w:ind w:leftChars="250" w:left="525"/>
      </w:pPr>
      <w:r>
        <w:rPr>
          <w:noProof/>
        </w:rPr>
        <w:drawing>
          <wp:anchor distT="0" distB="0" distL="114300" distR="114300" simplePos="0" relativeHeight="251881472" behindDoc="1" locked="0" layoutInCell="1" allowOverlap="1" wp14:anchorId="7084E7CE" wp14:editId="35BDC266">
            <wp:simplePos x="0" y="0"/>
            <wp:positionH relativeFrom="column">
              <wp:posOffset>234315</wp:posOffset>
            </wp:positionH>
            <wp:positionV relativeFrom="paragraph">
              <wp:posOffset>234315</wp:posOffset>
            </wp:positionV>
            <wp:extent cx="5611680" cy="3679200"/>
            <wp:effectExtent l="0" t="0" r="8255" b="0"/>
            <wp:wrapNone/>
            <wp:docPr id="1084" name="グラフ 1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5F6478">
        <w:rPr>
          <w:rFonts w:hint="eastAsia"/>
        </w:rPr>
        <w:t xml:space="preserve">　</w:t>
      </w:r>
      <w:r w:rsidR="005F6478">
        <w:rPr>
          <w:rFonts w:cs="ＭＳ ゴシック" w:hint="eastAsia"/>
        </w:rPr>
        <w:t>成年後見制度の利用状況</w:t>
      </w:r>
    </w:p>
    <w:p w:rsidR="003C319C" w:rsidRPr="005F6478" w:rsidRDefault="003C319C" w:rsidP="002055D7"/>
    <w:p w:rsidR="003C319C" w:rsidRDefault="003C319C" w:rsidP="002055D7"/>
    <w:p w:rsidR="00D76CDF" w:rsidRDefault="00D76CDF" w:rsidP="002055D7"/>
    <w:p w:rsidR="00D76CDF" w:rsidRDefault="00D76CDF" w:rsidP="002055D7"/>
    <w:p w:rsidR="005F6478" w:rsidRDefault="005F6478" w:rsidP="002055D7"/>
    <w:p w:rsidR="005F6478" w:rsidRDefault="005F6478" w:rsidP="002055D7"/>
    <w:p w:rsidR="005F6478" w:rsidRDefault="005F6478" w:rsidP="002055D7"/>
    <w:p w:rsidR="005F6478" w:rsidRDefault="005F6478" w:rsidP="002055D7"/>
    <w:p w:rsidR="005F6478" w:rsidRPr="005F6478" w:rsidRDefault="005F6478" w:rsidP="002055D7"/>
    <w:p w:rsidR="00D76CDF" w:rsidRDefault="00D76CDF" w:rsidP="002055D7"/>
    <w:p w:rsidR="00670D66" w:rsidRDefault="00670D66" w:rsidP="002055D7"/>
    <w:p w:rsidR="002055D7" w:rsidRDefault="002055D7" w:rsidP="002055D7"/>
    <w:p w:rsidR="000360D5" w:rsidRDefault="000360D5" w:rsidP="002055D7"/>
    <w:p w:rsidR="000360D5" w:rsidRDefault="000360D5">
      <w:pPr>
        <w:widowControl/>
        <w:autoSpaceDE/>
        <w:autoSpaceDN/>
        <w:jc w:val="left"/>
      </w:pPr>
      <w:r>
        <w:br w:type="page"/>
      </w:r>
    </w:p>
    <w:p w:rsidR="000360D5" w:rsidRDefault="000360D5" w:rsidP="00922250">
      <w:pPr>
        <w:pStyle w:val="5"/>
        <w:ind w:left="210"/>
      </w:pPr>
      <w:r>
        <w:rPr>
          <w:rFonts w:hint="eastAsia"/>
        </w:rPr>
        <w:lastRenderedPageBreak/>
        <w:t xml:space="preserve">　成年後見制度の利用意向</w:t>
      </w:r>
    </w:p>
    <w:p w:rsidR="000360D5" w:rsidRDefault="000360D5" w:rsidP="000360D5">
      <w:pPr>
        <w:ind w:leftChars="250" w:left="525" w:firstLineChars="100" w:firstLine="210"/>
      </w:pPr>
      <w:r>
        <w:rPr>
          <w:rFonts w:hint="eastAsia"/>
        </w:rPr>
        <w:t>前問で「利用したことはない」と答えた人の利用意向をたずねた結果が</w:t>
      </w:r>
      <w:r>
        <w:fldChar w:fldCharType="begin"/>
      </w:r>
      <w:r>
        <w:instrText xml:space="preserve"> </w:instrText>
      </w:r>
      <w:r>
        <w:rPr>
          <w:rFonts w:hint="eastAsia"/>
        </w:rPr>
        <w:instrText>REF _Ref26806937 \r \h</w:instrText>
      </w:r>
      <w:r>
        <w:instrText xml:space="preserve"> </w:instrText>
      </w:r>
      <w:r>
        <w:fldChar w:fldCharType="separate"/>
      </w:r>
      <w:r w:rsidR="006478CF">
        <w:rPr>
          <w:rFonts w:hint="eastAsia"/>
        </w:rPr>
        <w:t>図表２－</w:t>
      </w:r>
      <w:r w:rsidR="006478CF">
        <w:t>29</w:t>
      </w:r>
      <w:r>
        <w:fldChar w:fldCharType="end"/>
      </w:r>
      <w:r>
        <w:rPr>
          <w:rFonts w:hint="eastAsia"/>
        </w:rPr>
        <w:t>です。</w:t>
      </w:r>
      <w:r w:rsidRPr="004626B4">
        <w:rPr>
          <w:rFonts w:hint="eastAsia"/>
          <w:spacing w:val="-2"/>
        </w:rPr>
        <w:t>「利用したい</w:t>
      </w:r>
      <w:r w:rsidRPr="004626B4">
        <w:rPr>
          <w:rFonts w:hint="eastAsia"/>
          <w:spacing w:val="-4"/>
        </w:rPr>
        <w:t>」</w:t>
      </w:r>
      <w:r w:rsidRPr="004626B4">
        <w:rPr>
          <w:rFonts w:hint="eastAsia"/>
          <w:spacing w:val="-2"/>
        </w:rPr>
        <w:t>は、知的障害のある人が4</w:t>
      </w:r>
      <w:r>
        <w:rPr>
          <w:rFonts w:hint="eastAsia"/>
          <w:spacing w:val="-2"/>
        </w:rPr>
        <w:t>4.3</w:t>
      </w:r>
      <w:r w:rsidRPr="004626B4">
        <w:rPr>
          <w:rFonts w:hint="eastAsia"/>
          <w:spacing w:val="-2"/>
        </w:rPr>
        <w:t>％、精神に障害のある人が2</w:t>
      </w:r>
      <w:r>
        <w:rPr>
          <w:rFonts w:hint="eastAsia"/>
          <w:spacing w:val="-2"/>
        </w:rPr>
        <w:t>7.5</w:t>
      </w:r>
      <w:r w:rsidRPr="004626B4">
        <w:rPr>
          <w:rFonts w:hint="eastAsia"/>
          <w:spacing w:val="-2"/>
        </w:rPr>
        <w:t>％となっています。</w:t>
      </w:r>
    </w:p>
    <w:p w:rsidR="000360D5" w:rsidRDefault="000360D5" w:rsidP="000360D5">
      <w:pPr>
        <w:ind w:leftChars="250" w:left="525" w:firstLineChars="100" w:firstLine="210"/>
      </w:pPr>
      <w:r>
        <w:rPr>
          <w:rFonts w:hint="eastAsia"/>
        </w:rPr>
        <w:t>「利用したいが、利用できないと思う」と答えた人の利用できない理由は、</w:t>
      </w:r>
      <w:r>
        <w:fldChar w:fldCharType="begin"/>
      </w:r>
      <w:r>
        <w:instrText xml:space="preserve"> </w:instrText>
      </w:r>
      <w:r>
        <w:rPr>
          <w:rFonts w:hint="eastAsia"/>
        </w:rPr>
        <w:instrText>REF _Ref26806968 \r \h</w:instrText>
      </w:r>
      <w:r>
        <w:instrText xml:space="preserve"> </w:instrText>
      </w:r>
      <w:r>
        <w:fldChar w:fldCharType="separate"/>
      </w:r>
      <w:r w:rsidR="006478CF">
        <w:rPr>
          <w:rFonts w:hint="eastAsia"/>
        </w:rPr>
        <w:t>図表２－</w:t>
      </w:r>
      <w:r w:rsidR="006478CF">
        <w:t>30</w:t>
      </w:r>
      <w:r>
        <w:fldChar w:fldCharType="end"/>
      </w:r>
      <w:r>
        <w:rPr>
          <w:rFonts w:hint="eastAsia"/>
        </w:rPr>
        <w:t>のとおりです。</w:t>
      </w:r>
    </w:p>
    <w:p w:rsidR="000360D5" w:rsidRDefault="0022429E" w:rsidP="000360D5">
      <w:pPr>
        <w:pStyle w:val="10"/>
        <w:ind w:leftChars="250" w:left="525"/>
      </w:pPr>
      <w:bookmarkStart w:id="8" w:name="_Ref26806937"/>
      <w:r>
        <w:rPr>
          <w:noProof/>
        </w:rPr>
        <w:drawing>
          <wp:anchor distT="0" distB="0" distL="114300" distR="114300" simplePos="0" relativeHeight="251883520" behindDoc="1" locked="0" layoutInCell="1" allowOverlap="1" wp14:anchorId="1F3FCC97" wp14:editId="6D988C5A">
            <wp:simplePos x="0" y="0"/>
            <wp:positionH relativeFrom="column">
              <wp:posOffset>234315</wp:posOffset>
            </wp:positionH>
            <wp:positionV relativeFrom="paragraph">
              <wp:posOffset>234315</wp:posOffset>
            </wp:positionV>
            <wp:extent cx="5611680" cy="3679200"/>
            <wp:effectExtent l="0" t="0" r="8255" b="0"/>
            <wp:wrapNone/>
            <wp:docPr id="1090" name="グラフ 1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0360D5">
        <w:rPr>
          <w:rFonts w:hint="eastAsia"/>
        </w:rPr>
        <w:t xml:space="preserve">　成年後見制度の利用意向</w:t>
      </w:r>
      <w:bookmarkEnd w:id="8"/>
    </w:p>
    <w:p w:rsidR="000360D5" w:rsidRP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0360D5">
      <w:pPr>
        <w:ind w:leftChars="150" w:left="315"/>
      </w:pPr>
    </w:p>
    <w:p w:rsidR="000360D5" w:rsidRDefault="000360D5" w:rsidP="0022429E">
      <w:pPr>
        <w:ind w:leftChars="150" w:left="315"/>
      </w:pPr>
    </w:p>
    <w:p w:rsidR="0022429E" w:rsidRDefault="0022429E" w:rsidP="0022429E">
      <w:pPr>
        <w:spacing w:afterLines="50" w:after="223"/>
        <w:ind w:leftChars="150" w:left="315"/>
      </w:pPr>
    </w:p>
    <w:p w:rsidR="000360D5" w:rsidRDefault="000360D5" w:rsidP="000360D5">
      <w:pPr>
        <w:pStyle w:val="10"/>
        <w:ind w:leftChars="250" w:left="525"/>
      </w:pPr>
      <w:r>
        <w:rPr>
          <w:rFonts w:hint="eastAsia"/>
        </w:rPr>
        <w:t xml:space="preserve">　</w:t>
      </w:r>
      <w:bookmarkStart w:id="9" w:name="_Ref26806968"/>
      <w:r>
        <w:rPr>
          <w:rFonts w:hint="eastAsia"/>
        </w:rPr>
        <w:t>成年後見制度を利用できない理由</w:t>
      </w:r>
      <w:bookmarkEnd w:id="9"/>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39"/>
        <w:gridCol w:w="3543"/>
        <w:gridCol w:w="3544"/>
      </w:tblGrid>
      <w:tr w:rsidR="000360D5" w:rsidRPr="00B94050" w:rsidTr="00BE3E5B">
        <w:trPr>
          <w:trHeight w:val="397"/>
        </w:trPr>
        <w:tc>
          <w:tcPr>
            <w:tcW w:w="1439" w:type="dxa"/>
            <w:tcBorders>
              <w:bottom w:val="single" w:sz="6" w:space="0" w:color="auto"/>
              <w:right w:val="single" w:sz="6" w:space="0" w:color="auto"/>
            </w:tcBorders>
            <w:shd w:val="clear" w:color="auto" w:fill="auto"/>
            <w:tcMar>
              <w:bottom w:w="0" w:type="dxa"/>
            </w:tcMar>
            <w:vAlign w:val="center"/>
          </w:tcPr>
          <w:p w:rsidR="000360D5" w:rsidRPr="00B94050" w:rsidRDefault="000360D5" w:rsidP="00BE3E5B">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0360D5" w:rsidRPr="00B94050" w:rsidRDefault="000360D5" w:rsidP="00BE3E5B">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0360D5" w:rsidRPr="00B94050" w:rsidTr="004E6305">
        <w:tc>
          <w:tcPr>
            <w:tcW w:w="1439" w:type="dxa"/>
            <w:tcBorders>
              <w:top w:val="single" w:sz="6" w:space="0" w:color="auto"/>
              <w:right w:val="single" w:sz="6" w:space="0" w:color="auto"/>
            </w:tcBorders>
            <w:shd w:val="clear" w:color="auto" w:fill="auto"/>
            <w:vAlign w:val="center"/>
          </w:tcPr>
          <w:p w:rsidR="000360D5" w:rsidRPr="00B94050" w:rsidRDefault="000360D5" w:rsidP="004E6305">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top w:val="single" w:sz="6" w:space="0" w:color="auto"/>
              <w:left w:val="single" w:sz="6" w:space="0" w:color="auto"/>
              <w:right w:val="nil"/>
            </w:tcBorders>
            <w:shd w:val="clear" w:color="auto" w:fill="auto"/>
          </w:tcPr>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・制度のことがよくわからない。</w:t>
            </w:r>
            <w:r>
              <w:rPr>
                <w:rFonts w:hint="eastAsia"/>
                <w:sz w:val="18"/>
                <w:szCs w:val="18"/>
              </w:rPr>
              <w:t>（２件）</w:t>
            </w:r>
          </w:p>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・周囲に頼れるような人がいない。</w:t>
            </w:r>
          </w:p>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・費用面、支払いできない。よい方が</w:t>
            </w:r>
            <w:r>
              <w:rPr>
                <w:rFonts w:hint="eastAsia"/>
                <w:sz w:val="18"/>
                <w:szCs w:val="18"/>
              </w:rPr>
              <w:t>い</w:t>
            </w:r>
            <w:r w:rsidRPr="0022429E">
              <w:rPr>
                <w:rFonts w:hint="eastAsia"/>
                <w:sz w:val="18"/>
                <w:szCs w:val="18"/>
              </w:rPr>
              <w:t>ない。</w:t>
            </w:r>
          </w:p>
          <w:p w:rsidR="000360D5" w:rsidRDefault="0022429E" w:rsidP="00E64F2E">
            <w:pPr>
              <w:spacing w:before="120" w:line="240" w:lineRule="exact"/>
              <w:ind w:left="180" w:rightChars="50" w:right="105" w:hangingChars="100" w:hanging="180"/>
              <w:rPr>
                <w:sz w:val="18"/>
                <w:szCs w:val="18"/>
              </w:rPr>
            </w:pPr>
            <w:r w:rsidRPr="0022429E">
              <w:rPr>
                <w:rFonts w:hint="eastAsia"/>
                <w:sz w:val="18"/>
                <w:szCs w:val="18"/>
              </w:rPr>
              <w:t>・経済的に難しい。</w:t>
            </w:r>
          </w:p>
          <w:p w:rsidR="00E64F2E" w:rsidRPr="0022429E" w:rsidRDefault="00E64F2E" w:rsidP="00E64F2E">
            <w:pPr>
              <w:spacing w:before="120" w:line="240" w:lineRule="exact"/>
              <w:ind w:left="180" w:rightChars="50" w:right="105" w:hangingChars="100" w:hanging="180"/>
              <w:rPr>
                <w:sz w:val="18"/>
                <w:szCs w:val="18"/>
              </w:rPr>
            </w:pPr>
            <w:r w:rsidRPr="0022429E">
              <w:rPr>
                <w:rFonts w:hint="eastAsia"/>
                <w:sz w:val="18"/>
                <w:szCs w:val="18"/>
              </w:rPr>
              <w:t>・家族で話し合いがない。</w:t>
            </w:r>
          </w:p>
          <w:p w:rsidR="00E64F2E" w:rsidRPr="0022429E" w:rsidRDefault="00E64F2E" w:rsidP="00E64F2E">
            <w:pPr>
              <w:spacing w:before="120" w:line="240" w:lineRule="exact"/>
              <w:ind w:left="180" w:rightChars="50" w:right="105" w:hangingChars="100" w:hanging="180"/>
              <w:rPr>
                <w:sz w:val="18"/>
                <w:szCs w:val="18"/>
              </w:rPr>
            </w:pPr>
            <w:r w:rsidRPr="0022429E">
              <w:rPr>
                <w:rFonts w:hint="eastAsia"/>
                <w:sz w:val="18"/>
                <w:szCs w:val="18"/>
              </w:rPr>
              <w:t>・むずかしい！</w:t>
            </w:r>
          </w:p>
        </w:tc>
        <w:tc>
          <w:tcPr>
            <w:tcW w:w="3544" w:type="dxa"/>
            <w:tcBorders>
              <w:top w:val="single" w:sz="6" w:space="0" w:color="auto"/>
              <w:left w:val="nil"/>
            </w:tcBorders>
            <w:shd w:val="clear" w:color="auto" w:fill="auto"/>
          </w:tcPr>
          <w:p w:rsidR="00E64F2E" w:rsidRPr="0022429E" w:rsidRDefault="00E64F2E" w:rsidP="00E64F2E">
            <w:pPr>
              <w:spacing w:before="120" w:line="240" w:lineRule="exact"/>
              <w:ind w:leftChars="50" w:left="285" w:hangingChars="100" w:hanging="180"/>
              <w:rPr>
                <w:sz w:val="18"/>
                <w:szCs w:val="18"/>
              </w:rPr>
            </w:pPr>
            <w:r>
              <w:rPr>
                <w:rFonts w:hint="eastAsia"/>
                <w:sz w:val="18"/>
                <w:szCs w:val="18"/>
              </w:rPr>
              <w:t>・</w:t>
            </w:r>
            <w:r w:rsidRPr="0022429E">
              <w:rPr>
                <w:rFonts w:hint="eastAsia"/>
                <w:sz w:val="18"/>
                <w:szCs w:val="18"/>
              </w:rPr>
              <w:t>他人に金銭的なものを任せるのが恐い。日々の支払金を払える自信もない。</w:t>
            </w:r>
          </w:p>
          <w:p w:rsidR="0022429E" w:rsidRPr="0022429E" w:rsidRDefault="0022429E" w:rsidP="0022429E">
            <w:pPr>
              <w:spacing w:before="120" w:line="240" w:lineRule="exact"/>
              <w:ind w:leftChars="50" w:left="285" w:hangingChars="100" w:hanging="180"/>
              <w:rPr>
                <w:sz w:val="18"/>
                <w:szCs w:val="18"/>
              </w:rPr>
            </w:pPr>
            <w:r w:rsidRPr="0022429E">
              <w:rPr>
                <w:rFonts w:hint="eastAsia"/>
                <w:sz w:val="18"/>
                <w:szCs w:val="18"/>
              </w:rPr>
              <w:t>・どうすればよいのか、受付方法</w:t>
            </w:r>
          </w:p>
          <w:p w:rsidR="0022429E" w:rsidRPr="0022429E" w:rsidRDefault="0022429E" w:rsidP="0022429E">
            <w:pPr>
              <w:spacing w:before="120" w:line="240" w:lineRule="exact"/>
              <w:ind w:leftChars="50" w:left="285" w:hangingChars="100" w:hanging="180"/>
              <w:rPr>
                <w:sz w:val="18"/>
                <w:szCs w:val="18"/>
              </w:rPr>
            </w:pPr>
            <w:r w:rsidRPr="0022429E">
              <w:rPr>
                <w:rFonts w:hint="eastAsia"/>
                <w:sz w:val="18"/>
                <w:szCs w:val="18"/>
              </w:rPr>
              <w:t>・手続きが面倒</w:t>
            </w:r>
          </w:p>
          <w:p w:rsidR="0022429E" w:rsidRPr="0022429E" w:rsidRDefault="0022429E" w:rsidP="0022429E">
            <w:pPr>
              <w:spacing w:before="120" w:line="240" w:lineRule="exact"/>
              <w:ind w:leftChars="50" w:left="285" w:hangingChars="100" w:hanging="180"/>
              <w:rPr>
                <w:sz w:val="18"/>
                <w:szCs w:val="18"/>
              </w:rPr>
            </w:pPr>
            <w:r w:rsidRPr="0022429E">
              <w:rPr>
                <w:rFonts w:hint="eastAsia"/>
                <w:sz w:val="18"/>
                <w:szCs w:val="18"/>
              </w:rPr>
              <w:t>・兄が面倒見てくれる。</w:t>
            </w:r>
          </w:p>
          <w:p w:rsidR="000360D5" w:rsidRPr="00F53DE6" w:rsidRDefault="0022429E" w:rsidP="0022429E">
            <w:pPr>
              <w:spacing w:before="120" w:line="240" w:lineRule="exact"/>
              <w:ind w:leftChars="50" w:left="285" w:hangingChars="100" w:hanging="180"/>
              <w:rPr>
                <w:sz w:val="18"/>
                <w:szCs w:val="18"/>
              </w:rPr>
            </w:pPr>
            <w:r w:rsidRPr="0022429E">
              <w:rPr>
                <w:rFonts w:hint="eastAsia"/>
                <w:sz w:val="18"/>
                <w:szCs w:val="18"/>
              </w:rPr>
              <w:t>・重度の知的障害のため</w:t>
            </w:r>
          </w:p>
        </w:tc>
      </w:tr>
      <w:tr w:rsidR="000360D5" w:rsidRPr="00B94050" w:rsidTr="004E6305">
        <w:tc>
          <w:tcPr>
            <w:tcW w:w="1439" w:type="dxa"/>
            <w:tcBorders>
              <w:right w:val="single" w:sz="6" w:space="0" w:color="auto"/>
            </w:tcBorders>
            <w:shd w:val="clear" w:color="auto" w:fill="auto"/>
            <w:vAlign w:val="center"/>
          </w:tcPr>
          <w:p w:rsidR="000360D5" w:rsidRPr="00B94050" w:rsidRDefault="000360D5" w:rsidP="004E6305">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・他人を信用できない。</w:t>
            </w:r>
          </w:p>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・制度の中身や利用方法、手続き等がわからない。</w:t>
            </w:r>
          </w:p>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・手続きが複雑で利用しづらい。</w:t>
            </w:r>
          </w:p>
          <w:p w:rsidR="0022429E"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・お金のこと、人間関係が不安</w:t>
            </w:r>
          </w:p>
          <w:p w:rsidR="000360D5" w:rsidRPr="0022429E" w:rsidRDefault="0022429E" w:rsidP="00E64F2E">
            <w:pPr>
              <w:spacing w:before="120" w:line="240" w:lineRule="exact"/>
              <w:ind w:left="180" w:rightChars="50" w:right="105" w:hangingChars="100" w:hanging="180"/>
              <w:rPr>
                <w:sz w:val="18"/>
                <w:szCs w:val="18"/>
              </w:rPr>
            </w:pPr>
            <w:r w:rsidRPr="0022429E">
              <w:rPr>
                <w:rFonts w:hint="eastAsia"/>
                <w:sz w:val="18"/>
                <w:szCs w:val="18"/>
              </w:rPr>
              <w:t>・難しそう。「保佐人」の制度も知りたい。</w:t>
            </w:r>
          </w:p>
        </w:tc>
        <w:tc>
          <w:tcPr>
            <w:tcW w:w="3544" w:type="dxa"/>
            <w:tcBorders>
              <w:left w:val="nil"/>
            </w:tcBorders>
            <w:shd w:val="clear" w:color="auto" w:fill="auto"/>
          </w:tcPr>
          <w:p w:rsidR="0022429E" w:rsidRPr="0022429E" w:rsidRDefault="0022429E" w:rsidP="0022429E">
            <w:pPr>
              <w:spacing w:before="120" w:line="240" w:lineRule="exact"/>
              <w:ind w:leftChars="50" w:left="285" w:hangingChars="100" w:hanging="180"/>
              <w:rPr>
                <w:sz w:val="18"/>
                <w:szCs w:val="18"/>
              </w:rPr>
            </w:pPr>
            <w:r w:rsidRPr="0022429E">
              <w:rPr>
                <w:rFonts w:hint="eastAsia"/>
                <w:sz w:val="18"/>
                <w:szCs w:val="18"/>
              </w:rPr>
              <w:t>・わからない</w:t>
            </w:r>
          </w:p>
          <w:p w:rsidR="0022429E" w:rsidRPr="0022429E" w:rsidRDefault="0022429E" w:rsidP="0022429E">
            <w:pPr>
              <w:spacing w:before="120" w:line="240" w:lineRule="exact"/>
              <w:ind w:leftChars="50" w:left="285" w:hangingChars="100" w:hanging="180"/>
              <w:rPr>
                <w:sz w:val="18"/>
                <w:szCs w:val="18"/>
              </w:rPr>
            </w:pPr>
            <w:r w:rsidRPr="0022429E">
              <w:rPr>
                <w:rFonts w:hint="eastAsia"/>
                <w:sz w:val="18"/>
                <w:szCs w:val="18"/>
              </w:rPr>
              <w:t>・成年後見制度について、勉強不足でよくわかっていない。またお金がかかると聞いたのですが、詳しく知りたいと思います。</w:t>
            </w:r>
          </w:p>
          <w:p w:rsidR="000360D5" w:rsidRPr="0022429E" w:rsidRDefault="0022429E" w:rsidP="0022429E">
            <w:pPr>
              <w:spacing w:before="120" w:line="240" w:lineRule="exact"/>
              <w:ind w:leftChars="50" w:left="285" w:hangingChars="100" w:hanging="180"/>
              <w:rPr>
                <w:sz w:val="18"/>
                <w:szCs w:val="18"/>
              </w:rPr>
            </w:pPr>
            <w:r w:rsidRPr="0022429E">
              <w:rPr>
                <w:rFonts w:hint="eastAsia"/>
                <w:sz w:val="18"/>
                <w:szCs w:val="18"/>
              </w:rPr>
              <w:t>・母にも私にも家財道具ぐらいしか財産がありません。</w:t>
            </w:r>
          </w:p>
        </w:tc>
      </w:tr>
    </w:tbl>
    <w:p w:rsidR="004D3FC1" w:rsidRPr="00EA01E7" w:rsidRDefault="004D3FC1" w:rsidP="004D3FC1">
      <w:pPr>
        <w:pStyle w:val="3"/>
        <w:spacing w:after="133"/>
        <w:ind w:left="63"/>
      </w:pPr>
      <w:r>
        <w:rPr>
          <w:rFonts w:hint="eastAsia"/>
          <w:noProof/>
        </w:rPr>
        <w:lastRenderedPageBreak/>
        <mc:AlternateContent>
          <mc:Choice Requires="wps">
            <w:drawing>
              <wp:anchor distT="0" distB="0" distL="114300" distR="114300" simplePos="0" relativeHeight="251886592" behindDoc="0" locked="0" layoutInCell="1" allowOverlap="1" wp14:anchorId="2227AF72" wp14:editId="6782645B">
                <wp:simplePos x="0" y="0"/>
                <wp:positionH relativeFrom="column">
                  <wp:posOffset>17780</wp:posOffset>
                </wp:positionH>
                <wp:positionV relativeFrom="paragraph">
                  <wp:posOffset>21590</wp:posOffset>
                </wp:positionV>
                <wp:extent cx="277495" cy="292100"/>
                <wp:effectExtent l="8255" t="12065" r="9525" b="10160"/>
                <wp:wrapNone/>
                <wp:docPr id="1044"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4" o:spid="_x0000_s1026" style="position:absolute;left:0;text-align:left;margin-left:1.4pt;margin-top:1.7pt;width:21.85pt;height:2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&#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Hi/8f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1885568" behindDoc="1" locked="0" layoutInCell="1" allowOverlap="1" wp14:anchorId="1050DCE4" wp14:editId="0936C48A">
                <wp:simplePos x="0" y="0"/>
                <wp:positionH relativeFrom="column">
                  <wp:posOffset>0</wp:posOffset>
                </wp:positionH>
                <wp:positionV relativeFrom="paragraph">
                  <wp:posOffset>21590</wp:posOffset>
                </wp:positionV>
                <wp:extent cx="262890" cy="262890"/>
                <wp:effectExtent l="9525" t="12065" r="13335" b="10795"/>
                <wp:wrapNone/>
                <wp:docPr id="1046"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3" o:spid="_x0000_s1026" style="position:absolute;left:0;text-align:left;margin-left:0;margin-top:1.7pt;width:20.7pt;height:20.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H3F1l/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887616" behindDoc="0" locked="0" layoutInCell="1" allowOverlap="1" wp14:anchorId="151E8DF8" wp14:editId="50392089">
                <wp:simplePos x="0" y="0"/>
                <wp:positionH relativeFrom="column">
                  <wp:posOffset>345440</wp:posOffset>
                </wp:positionH>
                <wp:positionV relativeFrom="paragraph">
                  <wp:posOffset>284480</wp:posOffset>
                </wp:positionV>
                <wp:extent cx="5400675" cy="0"/>
                <wp:effectExtent l="12065" t="8255" r="6985" b="10795"/>
                <wp:wrapNone/>
                <wp:docPr id="1047"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55" o:spid="_x0000_s1026" type="#_x0000_t32" style="position:absolute;left:0;text-align:left;margin-left:27.2pt;margin-top:22.4pt;width:425.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0RVh8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災　　害</w:t>
      </w:r>
    </w:p>
    <w:p w:rsidR="004D3FC1" w:rsidRDefault="004D3FC1" w:rsidP="00417161">
      <w:pPr>
        <w:pStyle w:val="5"/>
        <w:numPr>
          <w:ilvl w:val="0"/>
          <w:numId w:val="19"/>
        </w:numPr>
        <w:ind w:left="210"/>
      </w:pPr>
      <w:r>
        <w:rPr>
          <w:rFonts w:hint="eastAsia"/>
        </w:rPr>
        <w:t xml:space="preserve">　災害時に困ること</w:t>
      </w:r>
    </w:p>
    <w:p w:rsidR="004D3FC1" w:rsidRDefault="004D3FC1" w:rsidP="004D3FC1">
      <w:pPr>
        <w:ind w:leftChars="250" w:left="525" w:firstLineChars="100" w:firstLine="210"/>
      </w:pPr>
      <w:r>
        <w:rPr>
          <w:rFonts w:hint="eastAsia"/>
        </w:rPr>
        <w:t>地震などの災害時にすぐ困ることとしては、身体に障害のある人が「</w:t>
      </w:r>
      <w:r w:rsidRPr="004D3FC1">
        <w:rPr>
          <w:rFonts w:hint="eastAsia"/>
        </w:rPr>
        <w:t>避難所の設備（トイレなど）について不安」</w:t>
      </w:r>
      <w:r>
        <w:rPr>
          <w:rFonts w:hint="eastAsia"/>
        </w:rPr>
        <w:t>「</w:t>
      </w:r>
      <w:r w:rsidRPr="00AE359E">
        <w:rPr>
          <w:rFonts w:hint="eastAsia"/>
        </w:rPr>
        <w:t>投薬や治療を受けられない</w:t>
      </w:r>
      <w:r>
        <w:rPr>
          <w:rFonts w:hint="eastAsia"/>
        </w:rPr>
        <w:t>」「</w:t>
      </w:r>
      <w:r w:rsidRPr="00AE359E">
        <w:rPr>
          <w:rFonts w:hint="eastAsia"/>
        </w:rPr>
        <w:t>安全なところまで、迅速に避難することができない</w:t>
      </w:r>
      <w:r>
        <w:rPr>
          <w:rFonts w:hint="eastAsia"/>
        </w:rPr>
        <w:t>」、知的障害のある人が「</w:t>
      </w:r>
      <w:r w:rsidRPr="00AE359E">
        <w:rPr>
          <w:rFonts w:hint="eastAsia"/>
        </w:rPr>
        <w:t>周囲の人とコミュニケーションがとれない</w:t>
      </w:r>
      <w:r>
        <w:rPr>
          <w:rFonts w:hint="eastAsia"/>
        </w:rPr>
        <w:t>」「</w:t>
      </w:r>
      <w:r w:rsidRPr="00AE359E">
        <w:rPr>
          <w:rFonts w:hint="eastAsia"/>
        </w:rPr>
        <w:t>安全なところまで、迅速に避難することができない</w:t>
      </w:r>
      <w:r>
        <w:rPr>
          <w:rFonts w:hint="eastAsia"/>
        </w:rPr>
        <w:t>」「</w:t>
      </w:r>
      <w:r w:rsidRPr="004D3FC1">
        <w:rPr>
          <w:rFonts w:hint="eastAsia"/>
        </w:rPr>
        <w:t>救助を求めることができない」</w:t>
      </w:r>
      <w:r>
        <w:rPr>
          <w:rFonts w:hint="eastAsia"/>
        </w:rPr>
        <w:t>、精神に障害のある人が「</w:t>
      </w:r>
      <w:r w:rsidRPr="00AE359E">
        <w:rPr>
          <w:rFonts w:hint="eastAsia"/>
        </w:rPr>
        <w:t>投薬や治療を受けられない</w:t>
      </w:r>
      <w:r>
        <w:rPr>
          <w:rFonts w:hint="eastAsia"/>
        </w:rPr>
        <w:t>」「</w:t>
      </w:r>
      <w:r w:rsidRPr="004D3FC1">
        <w:rPr>
          <w:rFonts w:hint="eastAsia"/>
        </w:rPr>
        <w:t>避難所の設備（トイレなど）について不安」</w:t>
      </w:r>
      <w:r>
        <w:rPr>
          <w:rFonts w:hint="eastAsia"/>
        </w:rPr>
        <w:t>、障害のある児童が「</w:t>
      </w:r>
      <w:r w:rsidRPr="00AE359E">
        <w:rPr>
          <w:rFonts w:hint="eastAsia"/>
        </w:rPr>
        <w:t>周囲の人とコミュニケーションがとれない</w:t>
      </w:r>
      <w:r>
        <w:rPr>
          <w:rFonts w:hint="eastAsia"/>
        </w:rPr>
        <w:t>」「</w:t>
      </w:r>
      <w:r w:rsidRPr="00AE359E">
        <w:rPr>
          <w:rFonts w:hint="eastAsia"/>
        </w:rPr>
        <w:t>救助を求めることができない</w:t>
      </w:r>
      <w:r>
        <w:rPr>
          <w:rFonts w:hint="eastAsia"/>
        </w:rPr>
        <w:t>」「</w:t>
      </w:r>
      <w:r w:rsidRPr="00AE359E">
        <w:rPr>
          <w:rFonts w:hint="eastAsia"/>
        </w:rPr>
        <w:t>安全なところまで、迅速に避難することができない</w:t>
      </w:r>
      <w:r>
        <w:rPr>
          <w:rFonts w:hint="eastAsia"/>
        </w:rPr>
        <w:t>」が高くなっています（</w:t>
      </w:r>
      <w:r>
        <w:fldChar w:fldCharType="begin"/>
      </w:r>
      <w:r>
        <w:instrText xml:space="preserve"> </w:instrText>
      </w:r>
      <w:r>
        <w:rPr>
          <w:rFonts w:hint="eastAsia"/>
        </w:rPr>
        <w:instrText>REF _Ref26825850 \r \h</w:instrText>
      </w:r>
      <w:r>
        <w:instrText xml:space="preserve"> </w:instrText>
      </w:r>
      <w:r>
        <w:fldChar w:fldCharType="separate"/>
      </w:r>
      <w:r w:rsidR="006478CF">
        <w:rPr>
          <w:rFonts w:hint="eastAsia"/>
        </w:rPr>
        <w:t>図表２－</w:t>
      </w:r>
      <w:r w:rsidR="006478CF">
        <w:t>31</w:t>
      </w:r>
      <w:r>
        <w:fldChar w:fldCharType="end"/>
      </w:r>
      <w:r>
        <w:rPr>
          <w:rFonts w:hint="eastAsia"/>
        </w:rPr>
        <w:t>）。</w:t>
      </w:r>
    </w:p>
    <w:p w:rsidR="004D3FC1" w:rsidRPr="00AE359E" w:rsidRDefault="004D3FC1" w:rsidP="004D3FC1">
      <w:pPr>
        <w:ind w:leftChars="250" w:left="525" w:firstLineChars="100" w:firstLine="210"/>
      </w:pPr>
      <w:r>
        <w:rPr>
          <w:rFonts w:hint="eastAsia"/>
        </w:rPr>
        <w:t>「その他」の災害時にすぐ困ることとして、</w:t>
      </w:r>
      <w:r>
        <w:fldChar w:fldCharType="begin"/>
      </w:r>
      <w:r>
        <w:instrText xml:space="preserve"> </w:instrText>
      </w:r>
      <w:r>
        <w:rPr>
          <w:rFonts w:hint="eastAsia"/>
        </w:rPr>
        <w:instrText>REF _Ref26825934 \r \h</w:instrText>
      </w:r>
      <w:r>
        <w:instrText xml:space="preserve"> </w:instrText>
      </w:r>
      <w:r>
        <w:fldChar w:fldCharType="separate"/>
      </w:r>
      <w:r w:rsidR="006478CF">
        <w:rPr>
          <w:rFonts w:hint="eastAsia"/>
        </w:rPr>
        <w:t>図表２－</w:t>
      </w:r>
      <w:r w:rsidR="006478CF">
        <w:t>32</w:t>
      </w:r>
      <w:r>
        <w:fldChar w:fldCharType="end"/>
      </w:r>
      <w:r>
        <w:rPr>
          <w:rFonts w:hint="eastAsia"/>
        </w:rPr>
        <w:t>の記述がありました。</w:t>
      </w:r>
    </w:p>
    <w:p w:rsidR="004D3FC1" w:rsidRDefault="004D3FC1" w:rsidP="004D3FC1">
      <w:pPr>
        <w:pStyle w:val="10"/>
        <w:ind w:leftChars="250" w:left="525"/>
      </w:pPr>
      <w:r>
        <w:rPr>
          <w:rFonts w:hint="eastAsia"/>
        </w:rPr>
        <w:t xml:space="preserve">　</w:t>
      </w:r>
      <w:bookmarkStart w:id="10" w:name="_Ref26825850"/>
      <w:r>
        <w:rPr>
          <w:rFonts w:hint="eastAsia"/>
        </w:rPr>
        <w:t>災害時にすぐ困ること（複数回答）</w:t>
      </w:r>
      <w:bookmarkEnd w:id="10"/>
    </w:p>
    <w:tbl>
      <w:tblPr>
        <w:tblW w:w="8541" w:type="dxa"/>
        <w:tblInd w:w="617"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392"/>
        <w:gridCol w:w="919"/>
        <w:gridCol w:w="657"/>
        <w:gridCol w:w="657"/>
        <w:gridCol w:w="657"/>
        <w:gridCol w:w="658"/>
        <w:gridCol w:w="657"/>
        <w:gridCol w:w="657"/>
        <w:gridCol w:w="657"/>
        <w:gridCol w:w="658"/>
        <w:gridCol w:w="657"/>
        <w:gridCol w:w="657"/>
        <w:gridCol w:w="658"/>
      </w:tblGrid>
      <w:tr w:rsidR="004E6305" w:rsidRPr="008152CE" w:rsidTr="00C341DF">
        <w:trPr>
          <w:cantSplit/>
          <w:trHeight w:val="2677"/>
        </w:trPr>
        <w:tc>
          <w:tcPr>
            <w:tcW w:w="1311" w:type="dxa"/>
            <w:gridSpan w:val="2"/>
            <w:tcBorders>
              <w:top w:val="single" w:sz="6" w:space="0" w:color="auto"/>
              <w:bottom w:val="single" w:sz="6" w:space="0" w:color="auto"/>
              <w:right w:val="single" w:sz="6" w:space="0" w:color="auto"/>
            </w:tcBorders>
            <w:vAlign w:val="center"/>
          </w:tcPr>
          <w:p w:rsidR="004E6305" w:rsidRPr="008152CE" w:rsidRDefault="004E6305" w:rsidP="004E63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657" w:type="dxa"/>
            <w:tcBorders>
              <w:top w:val="single" w:sz="6" w:space="0" w:color="auto"/>
              <w:left w:val="single" w:sz="6" w:space="0" w:color="auto"/>
              <w:bottom w:val="single" w:sz="6" w:space="0" w:color="auto"/>
            </w:tcBorders>
            <w:shd w:val="clear" w:color="auto" w:fill="auto"/>
            <w:tcMar>
              <w:top w:w="85" w:type="dxa"/>
            </w:tcMar>
            <w:textDirection w:val="tbRlV"/>
            <w:vAlign w:val="center"/>
            <w:hideMark/>
          </w:tcPr>
          <w:p w:rsidR="004E6305" w:rsidRPr="008152CE" w:rsidRDefault="004E6305" w:rsidP="004E6305">
            <w:pPr>
              <w:widowControl/>
              <w:autoSpaceDE/>
              <w:autoSpaceDN/>
              <w:spacing w:line="240" w:lineRule="exact"/>
              <w:ind w:leftChars="10" w:left="21"/>
              <w:rPr>
                <w:rFonts w:cs="ＭＳ Ｐゴシック"/>
                <w:color w:val="000000"/>
                <w:kern w:val="0"/>
                <w:sz w:val="18"/>
                <w:szCs w:val="18"/>
              </w:rPr>
            </w:pPr>
            <w:r>
              <w:rPr>
                <w:rFonts w:cs="ＭＳ Ｐゴシック" w:hint="eastAsia"/>
                <w:color w:val="000000"/>
                <w:kern w:val="0"/>
                <w:sz w:val="18"/>
                <w:szCs w:val="18"/>
              </w:rPr>
              <w:t>回 　 答  　数</w:t>
            </w:r>
          </w:p>
        </w:tc>
        <w:tc>
          <w:tcPr>
            <w:tcW w:w="657"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投薬や治療を受けられない</w:t>
            </w:r>
          </w:p>
        </w:tc>
        <w:tc>
          <w:tcPr>
            <w:tcW w:w="657"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補装具や日常生活用具の使用や入手ができなくなる</w:t>
            </w:r>
          </w:p>
        </w:tc>
        <w:tc>
          <w:tcPr>
            <w:tcW w:w="658"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救助を求めることができない</w:t>
            </w:r>
          </w:p>
        </w:tc>
        <w:tc>
          <w:tcPr>
            <w:tcW w:w="657"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安全なところまで、迅速に避難することができない</w:t>
            </w:r>
          </w:p>
        </w:tc>
        <w:tc>
          <w:tcPr>
            <w:tcW w:w="657" w:type="dxa"/>
            <w:tcBorders>
              <w:top w:val="single" w:sz="6" w:space="0" w:color="auto"/>
              <w:bottom w:val="single" w:sz="6" w:space="0" w:color="auto"/>
            </w:tcBorders>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被害状況、避難所の場所、物資の入手方法などの情報が入らない</w:t>
            </w:r>
          </w:p>
        </w:tc>
        <w:tc>
          <w:tcPr>
            <w:tcW w:w="657" w:type="dxa"/>
            <w:tcBorders>
              <w:top w:val="single" w:sz="6" w:space="0" w:color="auto"/>
              <w:bottom w:val="single" w:sz="6" w:space="0" w:color="auto"/>
            </w:tcBorders>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周囲の人とコミュニケーションがとれない</w:t>
            </w:r>
          </w:p>
        </w:tc>
        <w:tc>
          <w:tcPr>
            <w:tcW w:w="658"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避難所の設備（トイレなど）について不安</w:t>
            </w:r>
          </w:p>
        </w:tc>
        <w:tc>
          <w:tcPr>
            <w:tcW w:w="657"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その他</w:t>
            </w:r>
          </w:p>
        </w:tc>
        <w:tc>
          <w:tcPr>
            <w:tcW w:w="657" w:type="dxa"/>
            <w:tcBorders>
              <w:top w:val="single" w:sz="6" w:space="0" w:color="auto"/>
              <w:bottom w:val="single" w:sz="6" w:space="0" w:color="auto"/>
            </w:tcBorders>
            <w:shd w:val="clear" w:color="auto" w:fill="auto"/>
            <w:tcMar>
              <w:top w:w="85" w:type="dxa"/>
              <w:bottom w:w="0" w:type="dxa"/>
            </w:tcMar>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とくにない</w:t>
            </w:r>
          </w:p>
        </w:tc>
        <w:tc>
          <w:tcPr>
            <w:tcW w:w="658" w:type="dxa"/>
            <w:tcBorders>
              <w:top w:val="single" w:sz="6" w:space="0" w:color="auto"/>
              <w:bottom w:val="single" w:sz="6" w:space="0" w:color="auto"/>
            </w:tcBorders>
            <w:textDirection w:val="tbRlV"/>
            <w:vAlign w:val="center"/>
          </w:tcPr>
          <w:p w:rsidR="004E6305" w:rsidRDefault="004E6305" w:rsidP="004E6305">
            <w:pPr>
              <w:spacing w:line="240" w:lineRule="exact"/>
              <w:rPr>
                <w:rFonts w:cs="ＭＳ Ｐゴシック"/>
                <w:color w:val="000000"/>
                <w:sz w:val="18"/>
                <w:szCs w:val="18"/>
              </w:rPr>
            </w:pPr>
            <w:r>
              <w:rPr>
                <w:rFonts w:hint="eastAsia"/>
                <w:color w:val="000000"/>
                <w:sz w:val="18"/>
                <w:szCs w:val="18"/>
              </w:rPr>
              <w:t>無回答</w:t>
            </w:r>
          </w:p>
        </w:tc>
      </w:tr>
      <w:tr w:rsidR="00C341DF" w:rsidRPr="008152CE" w:rsidTr="00C341DF">
        <w:trPr>
          <w:trHeight w:val="283"/>
        </w:trPr>
        <w:tc>
          <w:tcPr>
            <w:tcW w:w="1311" w:type="dxa"/>
            <w:gridSpan w:val="2"/>
            <w:tcBorders>
              <w:top w:val="single" w:sz="6" w:space="0" w:color="auto"/>
              <w:bottom w:val="nil"/>
              <w:right w:val="single" w:sz="6" w:space="0" w:color="auto"/>
            </w:tcBorders>
            <w:vAlign w:val="center"/>
          </w:tcPr>
          <w:p w:rsidR="00C341DF" w:rsidRPr="008152CE" w:rsidRDefault="00C341DF" w:rsidP="004E63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657" w:type="dxa"/>
            <w:tcBorders>
              <w:top w:val="single" w:sz="6" w:space="0" w:color="auto"/>
              <w:left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1,202</w:t>
            </w:r>
          </w:p>
        </w:tc>
        <w:tc>
          <w:tcPr>
            <w:tcW w:w="657"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42.1</w:t>
            </w:r>
          </w:p>
        </w:tc>
        <w:tc>
          <w:tcPr>
            <w:tcW w:w="657"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18.2</w:t>
            </w:r>
          </w:p>
        </w:tc>
        <w:tc>
          <w:tcPr>
            <w:tcW w:w="658"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14.0</w:t>
            </w:r>
          </w:p>
        </w:tc>
        <w:tc>
          <w:tcPr>
            <w:tcW w:w="657"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41.8</w:t>
            </w:r>
          </w:p>
        </w:tc>
        <w:tc>
          <w:tcPr>
            <w:tcW w:w="657" w:type="dxa"/>
            <w:tcBorders>
              <w:top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18.6</w:t>
            </w:r>
          </w:p>
        </w:tc>
        <w:tc>
          <w:tcPr>
            <w:tcW w:w="657" w:type="dxa"/>
            <w:tcBorders>
              <w:top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16.4</w:t>
            </w:r>
          </w:p>
        </w:tc>
        <w:tc>
          <w:tcPr>
            <w:tcW w:w="658"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43.3</w:t>
            </w:r>
          </w:p>
        </w:tc>
        <w:tc>
          <w:tcPr>
            <w:tcW w:w="657"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4.7</w:t>
            </w:r>
          </w:p>
        </w:tc>
        <w:tc>
          <w:tcPr>
            <w:tcW w:w="657" w:type="dxa"/>
            <w:tcBorders>
              <w:top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14.1</w:t>
            </w:r>
          </w:p>
        </w:tc>
        <w:tc>
          <w:tcPr>
            <w:tcW w:w="658" w:type="dxa"/>
            <w:tcBorders>
              <w:top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3.2</w:t>
            </w:r>
          </w:p>
        </w:tc>
      </w:tr>
      <w:tr w:rsidR="00C341DF" w:rsidRPr="008152CE" w:rsidTr="00C341DF">
        <w:trPr>
          <w:trHeight w:val="283"/>
        </w:trPr>
        <w:tc>
          <w:tcPr>
            <w:tcW w:w="392" w:type="dxa"/>
            <w:vMerge w:val="restart"/>
            <w:tcBorders>
              <w:top w:val="nil"/>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657"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132</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34.8</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15.2</w:t>
            </w:r>
          </w:p>
        </w:tc>
        <w:tc>
          <w:tcPr>
            <w:tcW w:w="658"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16.7</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57.6</w:t>
            </w:r>
          </w:p>
        </w:tc>
        <w:tc>
          <w:tcPr>
            <w:tcW w:w="657"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22.0</w:t>
            </w:r>
          </w:p>
        </w:tc>
        <w:tc>
          <w:tcPr>
            <w:tcW w:w="657"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14.4</w:t>
            </w:r>
          </w:p>
        </w:tc>
        <w:tc>
          <w:tcPr>
            <w:tcW w:w="658"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50.0</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4.5</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13.6</w:t>
            </w:r>
          </w:p>
        </w:tc>
        <w:tc>
          <w:tcPr>
            <w:tcW w:w="658"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5.3</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129</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20.9</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30.2</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19.4</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23.3</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51.9</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62.0</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25.6</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7.0</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6.2</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1.6</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17</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23.5</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11.8</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35.3</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11.8</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23.5</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47.1</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5.9</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11.8</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11.8</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273</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41.8</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17.9</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14.7</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52.0</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11.4</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12.8</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44.7</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3.7</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16.8</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6.6</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263</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26.6</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17.1</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12.5</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50.6</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12.9</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7.2</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57.4</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5.3</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19.0</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1.5</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110</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40.0</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20.9</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21.8</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62.7</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20.9</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17.3</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53.6</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4.5</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9.1</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w:t>
            </w:r>
          </w:p>
        </w:tc>
      </w:tr>
      <w:tr w:rsidR="00C341DF" w:rsidRPr="008152CE"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right w:val="single" w:sz="6" w:space="0" w:color="auto"/>
            </w:tcBorders>
            <w:shd w:val="clear" w:color="auto" w:fill="auto"/>
            <w:noWrap/>
            <w:tcMar>
              <w:top w:w="28" w:type="dxa"/>
              <w:bottom w:w="28" w:type="dxa"/>
            </w:tcMar>
            <w:vAlign w:val="center"/>
          </w:tcPr>
          <w:p w:rsidR="00C341DF" w:rsidRPr="008152CE" w:rsidRDefault="00C341DF" w:rsidP="004E63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657" w:type="dxa"/>
            <w:tcBorders>
              <w:top w:val="nil"/>
              <w:left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278</w:t>
            </w:r>
          </w:p>
        </w:tc>
        <w:tc>
          <w:tcPr>
            <w:tcW w:w="657"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72.3</w:t>
            </w:r>
          </w:p>
        </w:tc>
        <w:tc>
          <w:tcPr>
            <w:tcW w:w="657"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14.7</w:t>
            </w:r>
          </w:p>
        </w:tc>
        <w:tc>
          <w:tcPr>
            <w:tcW w:w="658"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6.5</w:t>
            </w:r>
          </w:p>
        </w:tc>
        <w:tc>
          <w:tcPr>
            <w:tcW w:w="657"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18.3</w:t>
            </w:r>
          </w:p>
        </w:tc>
        <w:tc>
          <w:tcPr>
            <w:tcW w:w="657" w:type="dxa"/>
            <w:tcBorders>
              <w:top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12.6</w:t>
            </w:r>
          </w:p>
        </w:tc>
        <w:tc>
          <w:tcPr>
            <w:tcW w:w="657" w:type="dxa"/>
            <w:tcBorders>
              <w:top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6.1</w:t>
            </w:r>
          </w:p>
        </w:tc>
        <w:tc>
          <w:tcPr>
            <w:tcW w:w="658"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31.7</w:t>
            </w:r>
          </w:p>
        </w:tc>
        <w:tc>
          <w:tcPr>
            <w:tcW w:w="657"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3.6</w:t>
            </w:r>
          </w:p>
        </w:tc>
        <w:tc>
          <w:tcPr>
            <w:tcW w:w="657" w:type="dxa"/>
            <w:tcBorders>
              <w:top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12.6</w:t>
            </w:r>
          </w:p>
        </w:tc>
        <w:tc>
          <w:tcPr>
            <w:tcW w:w="658" w:type="dxa"/>
            <w:tcBorders>
              <w:top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w:t>
            </w:r>
          </w:p>
        </w:tc>
      </w:tr>
      <w:tr w:rsidR="00C341DF" w:rsidRPr="008152CE" w:rsidTr="00C341DF">
        <w:trPr>
          <w:trHeight w:val="283"/>
        </w:trPr>
        <w:tc>
          <w:tcPr>
            <w:tcW w:w="1311" w:type="dxa"/>
            <w:gridSpan w:val="2"/>
            <w:tcBorders>
              <w:right w:val="single" w:sz="6" w:space="0" w:color="auto"/>
            </w:tcBorders>
            <w:vAlign w:val="center"/>
          </w:tcPr>
          <w:p w:rsidR="00C341DF" w:rsidRPr="008152CE" w:rsidRDefault="00C341DF" w:rsidP="004E63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657" w:type="dxa"/>
            <w:tcBorders>
              <w:left w:val="single" w:sz="6"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269</w:t>
            </w:r>
          </w:p>
        </w:tc>
        <w:tc>
          <w:tcPr>
            <w:tcW w:w="657"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32.0</w:t>
            </w:r>
          </w:p>
        </w:tc>
        <w:tc>
          <w:tcPr>
            <w:tcW w:w="657"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5.6</w:t>
            </w:r>
          </w:p>
        </w:tc>
        <w:tc>
          <w:tcPr>
            <w:tcW w:w="658"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41.6</w:t>
            </w:r>
          </w:p>
        </w:tc>
        <w:tc>
          <w:tcPr>
            <w:tcW w:w="657"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46.1</w:t>
            </w:r>
          </w:p>
        </w:tc>
        <w:tc>
          <w:tcPr>
            <w:tcW w:w="657" w:type="dxa"/>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30.5</w:t>
            </w:r>
          </w:p>
        </w:tc>
        <w:tc>
          <w:tcPr>
            <w:tcW w:w="657" w:type="dxa"/>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54.3</w:t>
            </w:r>
          </w:p>
        </w:tc>
        <w:tc>
          <w:tcPr>
            <w:tcW w:w="658"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39.4</w:t>
            </w:r>
          </w:p>
        </w:tc>
        <w:tc>
          <w:tcPr>
            <w:tcW w:w="657"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3.7</w:t>
            </w:r>
          </w:p>
        </w:tc>
        <w:tc>
          <w:tcPr>
            <w:tcW w:w="657" w:type="dxa"/>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11.2</w:t>
            </w:r>
          </w:p>
        </w:tc>
        <w:tc>
          <w:tcPr>
            <w:tcW w:w="658" w:type="dxa"/>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7.4</w:t>
            </w:r>
          </w:p>
        </w:tc>
      </w:tr>
      <w:tr w:rsidR="00C341DF" w:rsidRPr="008152CE" w:rsidTr="00C341DF">
        <w:trPr>
          <w:trHeight w:val="283"/>
        </w:trPr>
        <w:tc>
          <w:tcPr>
            <w:tcW w:w="1311" w:type="dxa"/>
            <w:gridSpan w:val="2"/>
            <w:tcBorders>
              <w:bottom w:val="single" w:sz="4" w:space="0" w:color="auto"/>
              <w:right w:val="single" w:sz="6" w:space="0" w:color="auto"/>
            </w:tcBorders>
            <w:vAlign w:val="center"/>
          </w:tcPr>
          <w:p w:rsidR="00C341DF" w:rsidRPr="008152CE" w:rsidRDefault="00C341DF" w:rsidP="004E63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657" w:type="dxa"/>
            <w:tcBorders>
              <w:left w:val="single" w:sz="6" w:space="0" w:color="auto"/>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269</w:t>
            </w:r>
          </w:p>
        </w:tc>
        <w:tc>
          <w:tcPr>
            <w:tcW w:w="657"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61.0</w:t>
            </w:r>
          </w:p>
        </w:tc>
        <w:tc>
          <w:tcPr>
            <w:tcW w:w="657"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7.1</w:t>
            </w:r>
          </w:p>
        </w:tc>
        <w:tc>
          <w:tcPr>
            <w:tcW w:w="658"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13.4</w:t>
            </w:r>
          </w:p>
        </w:tc>
        <w:tc>
          <w:tcPr>
            <w:tcW w:w="657"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21.9</w:t>
            </w:r>
          </w:p>
        </w:tc>
        <w:tc>
          <w:tcPr>
            <w:tcW w:w="657" w:type="dxa"/>
            <w:tcBorders>
              <w:bottom w:val="single" w:sz="4"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15.2</w:t>
            </w:r>
          </w:p>
        </w:tc>
        <w:tc>
          <w:tcPr>
            <w:tcW w:w="657" w:type="dxa"/>
            <w:tcBorders>
              <w:bottom w:val="single" w:sz="4"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34.9</w:t>
            </w:r>
          </w:p>
        </w:tc>
        <w:tc>
          <w:tcPr>
            <w:tcW w:w="658"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42.0</w:t>
            </w:r>
          </w:p>
        </w:tc>
        <w:tc>
          <w:tcPr>
            <w:tcW w:w="657"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7.1</w:t>
            </w:r>
          </w:p>
        </w:tc>
        <w:tc>
          <w:tcPr>
            <w:tcW w:w="657" w:type="dxa"/>
            <w:tcBorders>
              <w:bottom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7.8</w:t>
            </w:r>
          </w:p>
        </w:tc>
        <w:tc>
          <w:tcPr>
            <w:tcW w:w="658" w:type="dxa"/>
            <w:tcBorders>
              <w:bottom w:val="single" w:sz="4"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6.3</w:t>
            </w:r>
          </w:p>
        </w:tc>
      </w:tr>
      <w:tr w:rsidR="00C341DF" w:rsidTr="00C341DF">
        <w:trPr>
          <w:trHeight w:val="283"/>
        </w:trPr>
        <w:tc>
          <w:tcPr>
            <w:tcW w:w="1311" w:type="dxa"/>
            <w:gridSpan w:val="2"/>
            <w:tcBorders>
              <w:top w:val="single" w:sz="4" w:space="0" w:color="auto"/>
              <w:left w:val="single" w:sz="6" w:space="0" w:color="auto"/>
              <w:bottom w:val="nil"/>
              <w:right w:val="single" w:sz="6" w:space="0" w:color="auto"/>
            </w:tcBorders>
            <w:vAlign w:val="center"/>
          </w:tcPr>
          <w:p w:rsidR="00C341DF" w:rsidRPr="008152CE" w:rsidRDefault="00C341DF" w:rsidP="004E6305">
            <w:pPr>
              <w:widowControl/>
              <w:autoSpaceDE/>
              <w:autoSpaceDN/>
              <w:spacing w:line="240" w:lineRule="exact"/>
              <w:jc w:val="center"/>
              <w:rPr>
                <w:rFonts w:cs="ＭＳ Ｐゴシック"/>
                <w:color w:val="000000"/>
                <w:kern w:val="0"/>
                <w:sz w:val="18"/>
                <w:szCs w:val="18"/>
              </w:rPr>
            </w:pPr>
            <w:r w:rsidRPr="004D3FC1">
              <w:rPr>
                <w:rFonts w:cs="ＭＳ Ｐゴシック" w:hint="eastAsia"/>
                <w:color w:val="000000"/>
                <w:spacing w:val="15"/>
                <w:kern w:val="0"/>
                <w:sz w:val="18"/>
                <w:szCs w:val="18"/>
                <w:fitText w:val="990" w:id="2085473536"/>
              </w:rPr>
              <w:t xml:space="preserve">障　害　</w:t>
            </w:r>
            <w:r w:rsidRPr="004D3FC1">
              <w:rPr>
                <w:rFonts w:cs="ＭＳ Ｐゴシック" w:hint="eastAsia"/>
                <w:color w:val="000000"/>
                <w:spacing w:val="-15"/>
                <w:kern w:val="0"/>
                <w:sz w:val="18"/>
                <w:szCs w:val="18"/>
                <w:fitText w:val="990" w:id="2085473536"/>
              </w:rPr>
              <w:t>児</w:t>
            </w:r>
          </w:p>
        </w:tc>
        <w:tc>
          <w:tcPr>
            <w:tcW w:w="657" w:type="dxa"/>
            <w:tcBorders>
              <w:top w:val="single" w:sz="4" w:space="0" w:color="auto"/>
              <w:left w:val="single" w:sz="6"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464</w:t>
            </w:r>
          </w:p>
        </w:tc>
        <w:tc>
          <w:tcPr>
            <w:tcW w:w="65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27.8</w:t>
            </w:r>
          </w:p>
        </w:tc>
        <w:tc>
          <w:tcPr>
            <w:tcW w:w="65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11.9</w:t>
            </w:r>
          </w:p>
        </w:tc>
        <w:tc>
          <w:tcPr>
            <w:tcW w:w="658"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50.2</w:t>
            </w:r>
          </w:p>
        </w:tc>
        <w:tc>
          <w:tcPr>
            <w:tcW w:w="65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50.0</w:t>
            </w:r>
          </w:p>
        </w:tc>
        <w:tc>
          <w:tcPr>
            <w:tcW w:w="657" w:type="dxa"/>
            <w:tcBorders>
              <w:top w:val="single" w:sz="4" w:space="0" w:color="auto"/>
              <w:left w:val="single" w:sz="4" w:space="0" w:color="auto"/>
              <w:bottom w:val="nil"/>
              <w:right w:val="single" w:sz="4"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31.7</w:t>
            </w:r>
          </w:p>
        </w:tc>
        <w:tc>
          <w:tcPr>
            <w:tcW w:w="657" w:type="dxa"/>
            <w:tcBorders>
              <w:top w:val="single" w:sz="4" w:space="0" w:color="auto"/>
              <w:left w:val="single" w:sz="4" w:space="0" w:color="auto"/>
              <w:bottom w:val="nil"/>
              <w:right w:val="single" w:sz="4"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55.6</w:t>
            </w:r>
          </w:p>
        </w:tc>
        <w:tc>
          <w:tcPr>
            <w:tcW w:w="658"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42.9</w:t>
            </w:r>
          </w:p>
        </w:tc>
        <w:tc>
          <w:tcPr>
            <w:tcW w:w="65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12.7</w:t>
            </w:r>
          </w:p>
        </w:tc>
        <w:tc>
          <w:tcPr>
            <w:tcW w:w="657"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8.6</w:t>
            </w:r>
          </w:p>
        </w:tc>
        <w:tc>
          <w:tcPr>
            <w:tcW w:w="658" w:type="dxa"/>
            <w:tcBorders>
              <w:top w:val="single" w:sz="4" w:space="0" w:color="auto"/>
              <w:left w:val="single" w:sz="4" w:space="0" w:color="auto"/>
              <w:bottom w:val="nil"/>
              <w:right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2.4</w:t>
            </w:r>
          </w:p>
        </w:tc>
      </w:tr>
      <w:tr w:rsidR="00C341DF" w:rsidTr="00C341DF">
        <w:trPr>
          <w:trHeight w:val="283"/>
        </w:trPr>
        <w:tc>
          <w:tcPr>
            <w:tcW w:w="392" w:type="dxa"/>
            <w:vMerge w:val="restart"/>
            <w:tcBorders>
              <w:top w:val="nil"/>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rsidR="00C341DF" w:rsidRDefault="00C341DF" w:rsidP="004E6305">
            <w:pPr>
              <w:spacing w:line="240" w:lineRule="exact"/>
              <w:rPr>
                <w:rFonts w:cs="ＭＳ Ｐゴシック"/>
                <w:color w:val="000000"/>
                <w:sz w:val="18"/>
                <w:szCs w:val="18"/>
              </w:rPr>
            </w:pPr>
            <w:r>
              <w:rPr>
                <w:rFonts w:hint="eastAsia"/>
                <w:color w:val="000000"/>
                <w:sz w:val="18"/>
                <w:szCs w:val="18"/>
              </w:rPr>
              <w:t>身体障害</w:t>
            </w:r>
          </w:p>
        </w:tc>
        <w:tc>
          <w:tcPr>
            <w:tcW w:w="657"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89</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42.7</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38.2</w:t>
            </w:r>
          </w:p>
        </w:tc>
        <w:tc>
          <w:tcPr>
            <w:tcW w:w="658"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25.8</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34.8</w:t>
            </w:r>
          </w:p>
        </w:tc>
        <w:tc>
          <w:tcPr>
            <w:tcW w:w="657"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27.0</w:t>
            </w:r>
          </w:p>
        </w:tc>
        <w:tc>
          <w:tcPr>
            <w:tcW w:w="657"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30.3</w:t>
            </w:r>
          </w:p>
        </w:tc>
        <w:tc>
          <w:tcPr>
            <w:tcW w:w="658"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42.7</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6.7</w:t>
            </w:r>
          </w:p>
        </w:tc>
        <w:tc>
          <w:tcPr>
            <w:tcW w:w="657" w:type="dxa"/>
            <w:tcBorders>
              <w:top w:val="single" w:sz="4"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7.9</w:t>
            </w:r>
          </w:p>
        </w:tc>
        <w:tc>
          <w:tcPr>
            <w:tcW w:w="658" w:type="dxa"/>
            <w:tcBorders>
              <w:top w:val="single" w:sz="4" w:space="0" w:color="auto"/>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4.5</w:t>
            </w:r>
          </w:p>
        </w:tc>
      </w:tr>
      <w:tr w:rsidR="00C341DF" w:rsidTr="00C341DF">
        <w:trPr>
          <w:trHeight w:val="283"/>
        </w:trPr>
        <w:tc>
          <w:tcPr>
            <w:tcW w:w="392" w:type="dxa"/>
            <w:vMerge/>
            <w:tcBorders>
              <w:top w:val="single" w:sz="4" w:space="0" w:color="auto"/>
              <w:bottom w:val="single" w:sz="4"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C341DF" w:rsidRDefault="00C341DF" w:rsidP="004E6305">
            <w:pPr>
              <w:spacing w:line="240" w:lineRule="exact"/>
              <w:rPr>
                <w:rFonts w:cs="ＭＳ Ｐゴシック"/>
                <w:color w:val="000000"/>
                <w:sz w:val="18"/>
                <w:szCs w:val="18"/>
              </w:rPr>
            </w:pPr>
            <w:r>
              <w:rPr>
                <w:rFonts w:hint="eastAsia"/>
                <w:color w:val="000000"/>
                <w:sz w:val="18"/>
                <w:szCs w:val="18"/>
              </w:rPr>
              <w:t>知的障害</w:t>
            </w:r>
          </w:p>
        </w:tc>
        <w:tc>
          <w:tcPr>
            <w:tcW w:w="657" w:type="dxa"/>
            <w:tcBorders>
              <w:top w:val="nil"/>
              <w:left w:val="single" w:sz="6" w:space="0" w:color="auto"/>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327</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18.3</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1.8</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55.0</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52.0</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30.9</w:t>
            </w:r>
          </w:p>
        </w:tc>
        <w:tc>
          <w:tcPr>
            <w:tcW w:w="657"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63.0</w:t>
            </w:r>
          </w:p>
        </w:tc>
        <w:tc>
          <w:tcPr>
            <w:tcW w:w="658"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40.4</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12.8</w:t>
            </w:r>
          </w:p>
        </w:tc>
        <w:tc>
          <w:tcPr>
            <w:tcW w:w="657" w:type="dxa"/>
            <w:tcBorders>
              <w:top w:val="nil"/>
              <w:bottom w:val="nil"/>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8.9</w:t>
            </w:r>
          </w:p>
        </w:tc>
        <w:tc>
          <w:tcPr>
            <w:tcW w:w="658" w:type="dxa"/>
            <w:tcBorders>
              <w:top w:val="nil"/>
              <w:bottom w:val="nil"/>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2.1</w:t>
            </w:r>
          </w:p>
        </w:tc>
      </w:tr>
      <w:tr w:rsidR="00C341DF" w:rsidTr="00C341DF">
        <w:trPr>
          <w:trHeight w:val="283"/>
        </w:trPr>
        <w:tc>
          <w:tcPr>
            <w:tcW w:w="392" w:type="dxa"/>
            <w:vMerge/>
            <w:tcBorders>
              <w:top w:val="single" w:sz="4" w:space="0" w:color="auto"/>
              <w:bottom w:val="single" w:sz="6" w:space="0" w:color="auto"/>
            </w:tcBorders>
            <w:tcMar>
              <w:top w:w="28" w:type="dxa"/>
              <w:bottom w:w="28" w:type="dxa"/>
            </w:tcMar>
          </w:tcPr>
          <w:p w:rsidR="00C341DF" w:rsidRPr="008152CE" w:rsidRDefault="00C341DF" w:rsidP="004E6305">
            <w:pPr>
              <w:widowControl/>
              <w:autoSpaceDE/>
              <w:autoSpaceDN/>
              <w:spacing w:line="240" w:lineRule="exact"/>
              <w:jc w:val="left"/>
              <w:rPr>
                <w:rFonts w:cs="ＭＳ Ｐゴシック"/>
                <w:color w:val="000000"/>
                <w:kern w:val="0"/>
                <w:sz w:val="18"/>
                <w:szCs w:val="18"/>
              </w:rPr>
            </w:pPr>
          </w:p>
        </w:tc>
        <w:tc>
          <w:tcPr>
            <w:tcW w:w="919" w:type="dxa"/>
            <w:tcBorders>
              <w:top w:val="nil"/>
              <w:bottom w:val="single" w:sz="6" w:space="0" w:color="auto"/>
              <w:right w:val="single" w:sz="6" w:space="0" w:color="auto"/>
            </w:tcBorders>
            <w:shd w:val="clear" w:color="auto" w:fill="auto"/>
            <w:noWrap/>
            <w:tcMar>
              <w:top w:w="28" w:type="dxa"/>
              <w:bottom w:w="28" w:type="dxa"/>
            </w:tcMar>
            <w:vAlign w:val="center"/>
          </w:tcPr>
          <w:p w:rsidR="00C341DF" w:rsidRDefault="00C341DF" w:rsidP="004E6305">
            <w:pPr>
              <w:spacing w:line="240" w:lineRule="exact"/>
              <w:rPr>
                <w:rFonts w:cs="ＭＳ Ｐゴシック"/>
                <w:color w:val="000000"/>
                <w:sz w:val="18"/>
                <w:szCs w:val="18"/>
              </w:rPr>
            </w:pPr>
            <w:r>
              <w:rPr>
                <w:rFonts w:hint="eastAsia"/>
                <w:color w:val="000000"/>
                <w:sz w:val="18"/>
                <w:szCs w:val="18"/>
              </w:rPr>
              <w:t>重複障害</w:t>
            </w:r>
          </w:p>
        </w:tc>
        <w:tc>
          <w:tcPr>
            <w:tcW w:w="657" w:type="dxa"/>
            <w:tcBorders>
              <w:top w:val="nil"/>
              <w:left w:val="single" w:sz="6" w:space="0" w:color="auto"/>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45</w:t>
            </w:r>
          </w:p>
        </w:tc>
        <w:tc>
          <w:tcPr>
            <w:tcW w:w="657"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66.7</w:t>
            </w:r>
          </w:p>
        </w:tc>
        <w:tc>
          <w:tcPr>
            <w:tcW w:w="657"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33.3</w:t>
            </w:r>
          </w:p>
        </w:tc>
        <w:tc>
          <w:tcPr>
            <w:tcW w:w="658"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66.7</w:t>
            </w:r>
          </w:p>
        </w:tc>
        <w:tc>
          <w:tcPr>
            <w:tcW w:w="657"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66.7</w:t>
            </w:r>
          </w:p>
        </w:tc>
        <w:tc>
          <w:tcPr>
            <w:tcW w:w="657" w:type="dxa"/>
            <w:tcBorders>
              <w:top w:val="nil"/>
              <w:bottom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48.9</w:t>
            </w:r>
          </w:p>
        </w:tc>
        <w:tc>
          <w:tcPr>
            <w:tcW w:w="657" w:type="dxa"/>
            <w:tcBorders>
              <w:top w:val="nil"/>
              <w:bottom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55.6</w:t>
            </w:r>
          </w:p>
        </w:tc>
        <w:tc>
          <w:tcPr>
            <w:tcW w:w="658"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64.4</w:t>
            </w:r>
          </w:p>
        </w:tc>
        <w:tc>
          <w:tcPr>
            <w:tcW w:w="657"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22.2</w:t>
            </w:r>
          </w:p>
        </w:tc>
        <w:tc>
          <w:tcPr>
            <w:tcW w:w="657" w:type="dxa"/>
            <w:tcBorders>
              <w:top w:val="nil"/>
              <w:bottom w:val="single" w:sz="6" w:space="0" w:color="auto"/>
            </w:tcBorders>
            <w:shd w:val="clear" w:color="auto" w:fill="auto"/>
            <w:noWrap/>
            <w:tcMar>
              <w:top w:w="28" w:type="dxa"/>
              <w:left w:w="57" w:type="dxa"/>
              <w:bottom w:w="28"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6.7</w:t>
            </w:r>
          </w:p>
        </w:tc>
        <w:tc>
          <w:tcPr>
            <w:tcW w:w="658" w:type="dxa"/>
            <w:tcBorders>
              <w:top w:val="nil"/>
              <w:bottom w:val="single" w:sz="6" w:space="0" w:color="auto"/>
            </w:tcBorders>
            <w:tcMar>
              <w:left w:w="57" w:type="dxa"/>
              <w:right w:w="57" w:type="dxa"/>
            </w:tcMar>
            <w:vAlign w:val="center"/>
          </w:tcPr>
          <w:p w:rsidR="00C341DF" w:rsidRDefault="00C341DF" w:rsidP="00C341DF">
            <w:pPr>
              <w:spacing w:line="240" w:lineRule="exact"/>
              <w:jc w:val="right"/>
              <w:rPr>
                <w:rFonts w:cs="ＭＳ Ｐゴシック"/>
                <w:color w:val="000000"/>
                <w:sz w:val="18"/>
                <w:szCs w:val="18"/>
              </w:rPr>
            </w:pPr>
            <w:r>
              <w:rPr>
                <w:rFonts w:hint="eastAsia"/>
                <w:color w:val="000000"/>
                <w:sz w:val="18"/>
                <w:szCs w:val="18"/>
              </w:rPr>
              <w:t>-</w:t>
            </w:r>
          </w:p>
        </w:tc>
      </w:tr>
    </w:tbl>
    <w:p w:rsidR="004D3FC1" w:rsidRDefault="004D3FC1" w:rsidP="004D3FC1">
      <w:pPr>
        <w:pStyle w:val="10"/>
        <w:ind w:leftChars="250" w:left="525"/>
      </w:pPr>
      <w:r>
        <w:rPr>
          <w:rFonts w:hint="eastAsia"/>
        </w:rPr>
        <w:lastRenderedPageBreak/>
        <w:t xml:space="preserve">　</w:t>
      </w:r>
      <w:bookmarkStart w:id="11" w:name="_Ref26825934"/>
      <w:r>
        <w:rPr>
          <w:rFonts w:hint="eastAsia"/>
        </w:rPr>
        <w:t>「その他」の災害時にすぐ困ること</w:t>
      </w:r>
      <w:bookmarkEnd w:id="11"/>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6"/>
        <w:gridCol w:w="3546"/>
      </w:tblGrid>
      <w:tr w:rsidR="004D3FC1" w:rsidRPr="00B94050" w:rsidTr="00666AC6">
        <w:trPr>
          <w:trHeight w:val="369"/>
          <w:tblHeader/>
        </w:trPr>
        <w:tc>
          <w:tcPr>
            <w:tcW w:w="1439"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4D3FC1" w:rsidRPr="00B94050" w:rsidRDefault="004D3FC1" w:rsidP="00164479">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tcMar>
              <w:bottom w:w="0" w:type="dxa"/>
            </w:tcMar>
            <w:vAlign w:val="center"/>
          </w:tcPr>
          <w:p w:rsidR="004D3FC1" w:rsidRPr="00B94050" w:rsidRDefault="004D3FC1" w:rsidP="00164479">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216D17" w:rsidRPr="00B94050" w:rsidTr="00216D17">
        <w:tc>
          <w:tcPr>
            <w:tcW w:w="447" w:type="dxa"/>
            <w:vMerge w:val="restart"/>
            <w:tcBorders>
              <w:right w:val="single" w:sz="4" w:space="0" w:color="auto"/>
            </w:tcBorders>
            <w:shd w:val="clear" w:color="auto" w:fill="auto"/>
            <w:tcMar>
              <w:left w:w="108" w:type="dxa"/>
              <w:bottom w:w="0" w:type="dxa"/>
              <w:right w:w="108" w:type="dxa"/>
            </w:tcMar>
            <w:textDirection w:val="tbRlV"/>
            <w:vAlign w:val="center"/>
          </w:tcPr>
          <w:p w:rsidR="00216D17" w:rsidRPr="00B94050" w:rsidRDefault="00216D17" w:rsidP="00216D17">
            <w:pPr>
              <w:spacing w:afterLines="20" w:after="89" w:line="240" w:lineRule="exact"/>
              <w:jc w:val="center"/>
              <w:rPr>
                <w:sz w:val="18"/>
                <w:szCs w:val="18"/>
              </w:rPr>
            </w:pPr>
            <w:r>
              <w:rPr>
                <w:rFonts w:hint="eastAsia"/>
                <w:sz w:val="18"/>
                <w:szCs w:val="18"/>
              </w:rPr>
              <w:t>身　　　　　体　　　　　障　　　　　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216D17" w:rsidRDefault="00216D17" w:rsidP="004E6305">
            <w:pPr>
              <w:spacing w:line="360" w:lineRule="exact"/>
              <w:jc w:val="center"/>
              <w:rPr>
                <w:sz w:val="18"/>
                <w:szCs w:val="18"/>
              </w:rPr>
            </w:pPr>
            <w:r>
              <w:rPr>
                <w:rFonts w:hint="eastAsia"/>
                <w:sz w:val="18"/>
                <w:szCs w:val="18"/>
              </w:rPr>
              <w:t>視覚障害</w:t>
            </w:r>
          </w:p>
        </w:tc>
        <w:tc>
          <w:tcPr>
            <w:tcW w:w="3546" w:type="dxa"/>
            <w:tcBorders>
              <w:top w:val="single" w:sz="6" w:space="0" w:color="auto"/>
              <w:left w:val="single" w:sz="6" w:space="0" w:color="auto"/>
              <w:bottom w:val="single" w:sz="4" w:space="0" w:color="auto"/>
              <w:right w:val="nil"/>
            </w:tcBorders>
            <w:shd w:val="clear" w:color="auto" w:fill="auto"/>
            <w:tcMar>
              <w:top w:w="0" w:type="dxa"/>
            </w:tcMar>
          </w:tcPr>
          <w:p w:rsidR="00216D17" w:rsidRPr="00DD370F" w:rsidRDefault="00216D17" w:rsidP="00666AC6">
            <w:pPr>
              <w:pStyle w:val="11"/>
              <w:numPr>
                <w:ilvl w:val="0"/>
                <w:numId w:val="42"/>
              </w:numPr>
              <w:spacing w:before="114" w:line="240" w:lineRule="exact"/>
              <w:ind w:left="180" w:rightChars="50" w:right="105" w:hangingChars="100" w:hanging="180"/>
              <w:rPr>
                <w:sz w:val="18"/>
                <w:szCs w:val="18"/>
              </w:rPr>
            </w:pPr>
            <w:r w:rsidRPr="00DD370F">
              <w:rPr>
                <w:rFonts w:hint="eastAsia"/>
                <w:sz w:val="18"/>
                <w:szCs w:val="18"/>
              </w:rPr>
              <w:t>見えにくいということを表示しにくい、できない</w:t>
            </w:r>
            <w:r>
              <w:rPr>
                <w:rFonts w:hint="eastAsia"/>
                <w:sz w:val="18"/>
                <w:szCs w:val="18"/>
              </w:rPr>
              <w:t>。</w:t>
            </w:r>
          </w:p>
          <w:p w:rsidR="00216D17" w:rsidRPr="00DD370F" w:rsidRDefault="00216D17" w:rsidP="00666AC6">
            <w:pPr>
              <w:pStyle w:val="11"/>
              <w:numPr>
                <w:ilvl w:val="0"/>
                <w:numId w:val="42"/>
              </w:numPr>
              <w:spacing w:before="114" w:line="240" w:lineRule="exact"/>
              <w:ind w:left="180" w:rightChars="50" w:right="105" w:hangingChars="100" w:hanging="180"/>
              <w:rPr>
                <w:sz w:val="18"/>
                <w:szCs w:val="18"/>
              </w:rPr>
            </w:pPr>
            <w:r w:rsidRPr="00DD370F">
              <w:rPr>
                <w:rFonts w:hint="eastAsia"/>
                <w:sz w:val="18"/>
                <w:szCs w:val="18"/>
              </w:rPr>
              <w:t>福祉避難所を各校下に設置</w:t>
            </w:r>
          </w:p>
          <w:p w:rsidR="00216D17" w:rsidRPr="00DD370F" w:rsidRDefault="00216D17" w:rsidP="00666AC6">
            <w:pPr>
              <w:pStyle w:val="11"/>
              <w:numPr>
                <w:ilvl w:val="0"/>
                <w:numId w:val="42"/>
              </w:numPr>
              <w:spacing w:before="114" w:line="240" w:lineRule="exact"/>
              <w:ind w:left="180" w:rightChars="50" w:right="105" w:hangingChars="100" w:hanging="180"/>
              <w:rPr>
                <w:sz w:val="18"/>
                <w:szCs w:val="18"/>
              </w:rPr>
            </w:pPr>
            <w:r w:rsidRPr="00DD370F">
              <w:rPr>
                <w:rFonts w:hint="eastAsia"/>
                <w:sz w:val="18"/>
                <w:szCs w:val="18"/>
              </w:rPr>
              <w:t>たくさんの方がいる所は、パニックになりやすい。いろいろな知らない声が聞こえるので、調子も悪くなります</w:t>
            </w:r>
            <w:r>
              <w:rPr>
                <w:rFonts w:hint="eastAsia"/>
                <w:sz w:val="18"/>
                <w:szCs w:val="18"/>
              </w:rPr>
              <w:t>。</w:t>
            </w:r>
          </w:p>
        </w:tc>
        <w:tc>
          <w:tcPr>
            <w:tcW w:w="3546" w:type="dxa"/>
            <w:tcBorders>
              <w:top w:val="single" w:sz="6" w:space="0" w:color="auto"/>
              <w:left w:val="nil"/>
              <w:bottom w:val="single" w:sz="4" w:space="0" w:color="auto"/>
            </w:tcBorders>
            <w:shd w:val="clear" w:color="auto" w:fill="auto"/>
          </w:tcPr>
          <w:p w:rsidR="00216D17" w:rsidRPr="00DD370F" w:rsidRDefault="00216D17" w:rsidP="00666AC6">
            <w:pPr>
              <w:pStyle w:val="11"/>
              <w:numPr>
                <w:ilvl w:val="0"/>
                <w:numId w:val="42"/>
              </w:numPr>
              <w:spacing w:before="114" w:line="240" w:lineRule="exact"/>
              <w:ind w:leftChars="50" w:left="285" w:hangingChars="100" w:hanging="180"/>
              <w:rPr>
                <w:sz w:val="18"/>
                <w:szCs w:val="18"/>
              </w:rPr>
            </w:pPr>
            <w:r w:rsidRPr="00DD370F">
              <w:rPr>
                <w:rFonts w:hint="eastAsia"/>
                <w:sz w:val="18"/>
                <w:szCs w:val="18"/>
              </w:rPr>
              <w:t>夜は見えづらいので、夜間の避難は怖いです</w:t>
            </w:r>
            <w:r>
              <w:rPr>
                <w:rFonts w:hint="eastAsia"/>
                <w:sz w:val="18"/>
                <w:szCs w:val="18"/>
              </w:rPr>
              <w:t>。</w:t>
            </w:r>
          </w:p>
          <w:p w:rsidR="00216D17" w:rsidRPr="00DD370F" w:rsidRDefault="00216D17" w:rsidP="00666AC6">
            <w:pPr>
              <w:pStyle w:val="11"/>
              <w:numPr>
                <w:ilvl w:val="0"/>
                <w:numId w:val="42"/>
              </w:numPr>
              <w:spacing w:before="114" w:line="240" w:lineRule="exact"/>
              <w:ind w:leftChars="50" w:left="285" w:hangingChars="100" w:hanging="180"/>
              <w:rPr>
                <w:sz w:val="18"/>
                <w:szCs w:val="18"/>
              </w:rPr>
            </w:pPr>
            <w:r w:rsidRPr="00DD370F">
              <w:rPr>
                <w:rFonts w:hint="eastAsia"/>
                <w:sz w:val="18"/>
                <w:szCs w:val="18"/>
              </w:rPr>
              <w:t>迷惑がられるのではと思う</w:t>
            </w:r>
            <w:r>
              <w:rPr>
                <w:rFonts w:hint="eastAsia"/>
                <w:sz w:val="18"/>
                <w:szCs w:val="18"/>
              </w:rPr>
              <w:t>。</w:t>
            </w:r>
          </w:p>
          <w:p w:rsidR="00216D17" w:rsidRPr="004549AD" w:rsidRDefault="00216D17" w:rsidP="00666AC6">
            <w:pPr>
              <w:pStyle w:val="11"/>
              <w:numPr>
                <w:ilvl w:val="0"/>
                <w:numId w:val="42"/>
              </w:numPr>
              <w:spacing w:before="114" w:line="240" w:lineRule="exact"/>
              <w:ind w:leftChars="50" w:left="285" w:hangingChars="100" w:hanging="180"/>
              <w:rPr>
                <w:sz w:val="18"/>
                <w:szCs w:val="18"/>
              </w:rPr>
            </w:pPr>
            <w:r w:rsidRPr="00DD370F">
              <w:rPr>
                <w:rFonts w:hint="eastAsia"/>
                <w:sz w:val="18"/>
                <w:szCs w:val="18"/>
              </w:rPr>
              <w:t>父母が高齢と認知症なので、まず助からないと思っています</w:t>
            </w:r>
            <w:r>
              <w:rPr>
                <w:rFonts w:hint="eastAsia"/>
                <w:sz w:val="18"/>
                <w:szCs w:val="18"/>
              </w:rPr>
              <w:t>。</w:t>
            </w:r>
          </w:p>
        </w:tc>
      </w:tr>
      <w:tr w:rsidR="004D3FC1" w:rsidRPr="00B94050" w:rsidTr="004E6305">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聴覚障害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3A1333" w:rsidRPr="003A1333" w:rsidRDefault="003A1333" w:rsidP="00666AC6">
            <w:pPr>
              <w:pStyle w:val="11"/>
              <w:numPr>
                <w:ilvl w:val="0"/>
                <w:numId w:val="42"/>
              </w:numPr>
              <w:spacing w:before="114" w:line="240" w:lineRule="exact"/>
              <w:ind w:left="180" w:rightChars="50" w:right="105" w:hangingChars="100" w:hanging="180"/>
              <w:rPr>
                <w:sz w:val="18"/>
                <w:szCs w:val="18"/>
              </w:rPr>
            </w:pPr>
            <w:r w:rsidRPr="003A1333">
              <w:rPr>
                <w:rFonts w:hint="eastAsia"/>
                <w:sz w:val="18"/>
                <w:szCs w:val="18"/>
              </w:rPr>
              <w:t>ペットと一緒に避難できるか知りたい</w:t>
            </w:r>
            <w:r>
              <w:rPr>
                <w:rFonts w:hint="eastAsia"/>
                <w:sz w:val="18"/>
                <w:szCs w:val="18"/>
              </w:rPr>
              <w:t>。</w:t>
            </w:r>
          </w:p>
          <w:p w:rsidR="003A1333" w:rsidRPr="003A1333" w:rsidRDefault="003A1333" w:rsidP="00666AC6">
            <w:pPr>
              <w:pStyle w:val="11"/>
              <w:numPr>
                <w:ilvl w:val="0"/>
                <w:numId w:val="42"/>
              </w:numPr>
              <w:spacing w:before="114" w:line="240" w:lineRule="exact"/>
              <w:ind w:left="180" w:rightChars="50" w:right="105" w:hangingChars="100" w:hanging="180"/>
              <w:rPr>
                <w:sz w:val="18"/>
                <w:szCs w:val="18"/>
              </w:rPr>
            </w:pPr>
            <w:r w:rsidRPr="003A1333">
              <w:rPr>
                <w:rFonts w:hint="eastAsia"/>
                <w:sz w:val="18"/>
                <w:szCs w:val="18"/>
              </w:rPr>
              <w:t>補聴器の電池や本体、ＦＭの電気や本体</w:t>
            </w:r>
          </w:p>
          <w:p w:rsidR="003A1333" w:rsidRPr="003A1333" w:rsidRDefault="003A1333" w:rsidP="00666AC6">
            <w:pPr>
              <w:pStyle w:val="11"/>
              <w:numPr>
                <w:ilvl w:val="0"/>
                <w:numId w:val="42"/>
              </w:numPr>
              <w:spacing w:before="114" w:line="240" w:lineRule="exact"/>
              <w:ind w:left="180" w:rightChars="50" w:right="105" w:hangingChars="100" w:hanging="180"/>
              <w:rPr>
                <w:sz w:val="18"/>
                <w:szCs w:val="18"/>
              </w:rPr>
            </w:pPr>
            <w:r w:rsidRPr="003A1333">
              <w:rPr>
                <w:rFonts w:hint="eastAsia"/>
                <w:sz w:val="18"/>
                <w:szCs w:val="18"/>
              </w:rPr>
              <w:t>充電式の人工内耳を使っているので、停電になったりしたら情報入手ができなくなるので困る</w:t>
            </w:r>
            <w:r>
              <w:rPr>
                <w:rFonts w:hint="eastAsia"/>
                <w:sz w:val="18"/>
                <w:szCs w:val="18"/>
              </w:rPr>
              <w:t>。</w:t>
            </w:r>
          </w:p>
          <w:p w:rsidR="004D3FC1" w:rsidRPr="003A1333" w:rsidRDefault="00102D3E" w:rsidP="00666AC6">
            <w:pPr>
              <w:pStyle w:val="11"/>
              <w:numPr>
                <w:ilvl w:val="0"/>
                <w:numId w:val="42"/>
              </w:numPr>
              <w:spacing w:before="114" w:line="240" w:lineRule="exact"/>
              <w:ind w:left="180" w:rightChars="50" w:right="105" w:hangingChars="100" w:hanging="180"/>
              <w:rPr>
                <w:sz w:val="18"/>
                <w:szCs w:val="18"/>
              </w:rPr>
            </w:pPr>
            <w:r w:rsidRPr="003A1333">
              <w:rPr>
                <w:rFonts w:hint="eastAsia"/>
                <w:sz w:val="18"/>
                <w:szCs w:val="18"/>
              </w:rPr>
              <w:t>拡声器を使用した宣伝カーは何を言っているかわからない。聞き取れない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1122CF" w:rsidRPr="003A1333" w:rsidRDefault="001122CF" w:rsidP="00666AC6">
            <w:pPr>
              <w:pStyle w:val="11"/>
              <w:numPr>
                <w:ilvl w:val="0"/>
                <w:numId w:val="42"/>
              </w:numPr>
              <w:spacing w:before="114" w:line="240" w:lineRule="exact"/>
              <w:ind w:leftChars="50" w:left="285" w:hangingChars="100" w:hanging="180"/>
              <w:rPr>
                <w:sz w:val="18"/>
                <w:szCs w:val="18"/>
              </w:rPr>
            </w:pPr>
            <w:r w:rsidRPr="003A1333">
              <w:rPr>
                <w:rFonts w:hint="eastAsia"/>
                <w:sz w:val="18"/>
                <w:szCs w:val="18"/>
              </w:rPr>
              <w:t>家族の避難（高齢者がいる）</w:t>
            </w:r>
          </w:p>
          <w:p w:rsidR="00102D3E" w:rsidRDefault="00102D3E" w:rsidP="00666AC6">
            <w:pPr>
              <w:pStyle w:val="11"/>
              <w:numPr>
                <w:ilvl w:val="0"/>
                <w:numId w:val="42"/>
              </w:numPr>
              <w:spacing w:before="114" w:line="240" w:lineRule="exact"/>
              <w:ind w:leftChars="50" w:left="285" w:hangingChars="100" w:hanging="180"/>
              <w:rPr>
                <w:sz w:val="18"/>
                <w:szCs w:val="18"/>
              </w:rPr>
            </w:pPr>
            <w:r w:rsidRPr="003A1333">
              <w:rPr>
                <w:rFonts w:hint="eastAsia"/>
                <w:sz w:val="18"/>
                <w:szCs w:val="18"/>
              </w:rPr>
              <w:t>手話通訳者も被災しているので、遠方の手話通訳者がすぐに来られる保証がない</w:t>
            </w:r>
            <w:r>
              <w:rPr>
                <w:rFonts w:hint="eastAsia"/>
                <w:sz w:val="18"/>
                <w:szCs w:val="18"/>
              </w:rPr>
              <w:t>。</w:t>
            </w:r>
          </w:p>
          <w:p w:rsidR="00102D3E" w:rsidRPr="003A1333" w:rsidRDefault="00102D3E" w:rsidP="00666AC6">
            <w:pPr>
              <w:pStyle w:val="11"/>
              <w:numPr>
                <w:ilvl w:val="0"/>
                <w:numId w:val="42"/>
              </w:numPr>
              <w:spacing w:before="114" w:line="240" w:lineRule="exact"/>
              <w:ind w:leftChars="50" w:left="285" w:hangingChars="100" w:hanging="180"/>
              <w:rPr>
                <w:sz w:val="18"/>
                <w:szCs w:val="18"/>
              </w:rPr>
            </w:pPr>
            <w:r w:rsidRPr="003A1333">
              <w:rPr>
                <w:rFonts w:hint="eastAsia"/>
                <w:sz w:val="18"/>
                <w:szCs w:val="18"/>
              </w:rPr>
              <w:t>電話をかけることができないのが一番不安</w:t>
            </w:r>
          </w:p>
          <w:p w:rsidR="00102D3E" w:rsidRPr="003A1333" w:rsidRDefault="00102D3E" w:rsidP="00666AC6">
            <w:pPr>
              <w:pStyle w:val="11"/>
              <w:numPr>
                <w:ilvl w:val="0"/>
                <w:numId w:val="42"/>
              </w:numPr>
              <w:spacing w:before="114" w:line="240" w:lineRule="exact"/>
              <w:ind w:leftChars="50" w:left="285" w:hangingChars="100" w:hanging="180"/>
              <w:rPr>
                <w:sz w:val="18"/>
                <w:szCs w:val="18"/>
              </w:rPr>
            </w:pPr>
            <w:r w:rsidRPr="003A1333">
              <w:rPr>
                <w:rFonts w:hint="eastAsia"/>
                <w:sz w:val="18"/>
                <w:szCs w:val="18"/>
              </w:rPr>
              <w:t>放送が聞き取れないため、危険があることがわからない</w:t>
            </w:r>
            <w:r>
              <w:rPr>
                <w:rFonts w:hint="eastAsia"/>
                <w:sz w:val="18"/>
                <w:szCs w:val="18"/>
              </w:rPr>
              <w:t>。</w:t>
            </w:r>
          </w:p>
          <w:p w:rsidR="004D3FC1" w:rsidRPr="004B2F16" w:rsidRDefault="00102D3E" w:rsidP="00666AC6">
            <w:pPr>
              <w:pStyle w:val="11"/>
              <w:numPr>
                <w:ilvl w:val="0"/>
                <w:numId w:val="42"/>
              </w:numPr>
              <w:spacing w:before="114" w:line="240" w:lineRule="exact"/>
              <w:ind w:leftChars="50" w:left="285" w:hangingChars="100" w:hanging="180"/>
              <w:rPr>
                <w:sz w:val="18"/>
                <w:szCs w:val="18"/>
              </w:rPr>
            </w:pPr>
            <w:r w:rsidRPr="003A1333">
              <w:rPr>
                <w:rFonts w:hint="eastAsia"/>
                <w:sz w:val="18"/>
                <w:szCs w:val="18"/>
              </w:rPr>
              <w:t>やってみないとわかりません</w:t>
            </w:r>
            <w:r>
              <w:rPr>
                <w:rFonts w:hint="eastAsia"/>
                <w:sz w:val="18"/>
                <w:szCs w:val="18"/>
              </w:rPr>
              <w:t>。</w:t>
            </w:r>
          </w:p>
        </w:tc>
      </w:tr>
      <w:tr w:rsidR="004D3FC1" w:rsidRPr="00B94050" w:rsidTr="00666AC6">
        <w:trPr>
          <w:trHeight w:val="340"/>
        </w:trPr>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言語障害</w:t>
            </w:r>
          </w:p>
        </w:tc>
        <w:tc>
          <w:tcPr>
            <w:tcW w:w="7092" w:type="dxa"/>
            <w:gridSpan w:val="2"/>
            <w:tcBorders>
              <w:top w:val="single" w:sz="4" w:space="0" w:color="auto"/>
              <w:left w:val="single" w:sz="6" w:space="0" w:color="auto"/>
              <w:bottom w:val="single" w:sz="4" w:space="0" w:color="auto"/>
            </w:tcBorders>
            <w:shd w:val="clear" w:color="auto" w:fill="auto"/>
            <w:tcMar>
              <w:top w:w="0" w:type="dxa"/>
            </w:tcMar>
          </w:tcPr>
          <w:p w:rsidR="004D3FC1" w:rsidRPr="006B3989" w:rsidRDefault="006B3989" w:rsidP="00666AC6">
            <w:pPr>
              <w:pStyle w:val="11"/>
              <w:numPr>
                <w:ilvl w:val="0"/>
                <w:numId w:val="42"/>
              </w:numPr>
              <w:spacing w:before="114" w:line="240" w:lineRule="exact"/>
              <w:ind w:left="180" w:hangingChars="100" w:hanging="180"/>
              <w:rPr>
                <w:sz w:val="18"/>
                <w:szCs w:val="18"/>
              </w:rPr>
            </w:pPr>
            <w:r w:rsidRPr="006B3989">
              <w:rPr>
                <w:rFonts w:hint="eastAsia"/>
                <w:sz w:val="18"/>
                <w:szCs w:val="18"/>
              </w:rPr>
              <w:t>健常者と同じ避難所にはいられないと思う。どこにいればいいのだろうか</w:t>
            </w:r>
            <w:r>
              <w:rPr>
                <w:rFonts w:hint="eastAsia"/>
                <w:sz w:val="18"/>
                <w:szCs w:val="18"/>
              </w:rPr>
              <w:t>。</w:t>
            </w:r>
          </w:p>
        </w:tc>
      </w:tr>
      <w:tr w:rsidR="004D3FC1" w:rsidRPr="00B94050" w:rsidTr="004E6305">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上肢障害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AD5D94" w:rsidRPr="00AD5D94" w:rsidRDefault="00AD5D94" w:rsidP="00666AC6">
            <w:pPr>
              <w:pStyle w:val="11"/>
              <w:numPr>
                <w:ilvl w:val="0"/>
                <w:numId w:val="42"/>
              </w:numPr>
              <w:spacing w:before="114" w:line="240" w:lineRule="exact"/>
              <w:ind w:left="180" w:rightChars="50" w:right="105" w:hangingChars="100" w:hanging="180"/>
              <w:rPr>
                <w:sz w:val="18"/>
                <w:szCs w:val="18"/>
              </w:rPr>
            </w:pPr>
            <w:r w:rsidRPr="00AD5D94">
              <w:rPr>
                <w:rFonts w:hint="eastAsia"/>
                <w:sz w:val="18"/>
                <w:szCs w:val="18"/>
              </w:rPr>
              <w:t>まだ災害にあったことがないのでわからない</w:t>
            </w:r>
            <w:r>
              <w:rPr>
                <w:rFonts w:hint="eastAsia"/>
                <w:sz w:val="18"/>
                <w:szCs w:val="18"/>
              </w:rPr>
              <w:t>。</w:t>
            </w:r>
          </w:p>
          <w:p w:rsidR="00AD5D94" w:rsidRPr="00AD5D94" w:rsidRDefault="00AD5D94" w:rsidP="00666AC6">
            <w:pPr>
              <w:pStyle w:val="11"/>
              <w:numPr>
                <w:ilvl w:val="0"/>
                <w:numId w:val="42"/>
              </w:numPr>
              <w:spacing w:before="114" w:line="240" w:lineRule="exact"/>
              <w:ind w:left="180" w:rightChars="50" w:right="105" w:hangingChars="100" w:hanging="180"/>
              <w:rPr>
                <w:sz w:val="18"/>
                <w:szCs w:val="18"/>
              </w:rPr>
            </w:pPr>
            <w:r w:rsidRPr="00AD5D94">
              <w:rPr>
                <w:rFonts w:hint="eastAsia"/>
                <w:sz w:val="18"/>
                <w:szCs w:val="18"/>
              </w:rPr>
              <w:t>場所が変わればできないことが多くなります。</w:t>
            </w:r>
            <w:r>
              <w:rPr>
                <w:rFonts w:hint="eastAsia"/>
                <w:sz w:val="18"/>
                <w:szCs w:val="18"/>
              </w:rPr>
              <w:t>避難</w:t>
            </w:r>
            <w:r w:rsidRPr="00AD5D94">
              <w:rPr>
                <w:rFonts w:hint="eastAsia"/>
                <w:sz w:val="18"/>
                <w:szCs w:val="18"/>
              </w:rPr>
              <w:t>は難しい。夫は床ずれができるので、柔らかいマットでしか寝られない。私も夫も手助けがほしい</w:t>
            </w:r>
            <w:r>
              <w:rPr>
                <w:rFonts w:hint="eastAsia"/>
                <w:sz w:val="18"/>
                <w:szCs w:val="18"/>
              </w:rPr>
              <w:t>。</w:t>
            </w:r>
          </w:p>
          <w:p w:rsidR="004D3FC1" w:rsidRDefault="00AD5D94" w:rsidP="00666AC6">
            <w:pPr>
              <w:pStyle w:val="11"/>
              <w:numPr>
                <w:ilvl w:val="0"/>
                <w:numId w:val="42"/>
              </w:numPr>
              <w:spacing w:before="114" w:line="240" w:lineRule="exact"/>
              <w:ind w:left="180" w:rightChars="50" w:right="105" w:hangingChars="100" w:hanging="180"/>
              <w:rPr>
                <w:sz w:val="18"/>
                <w:szCs w:val="18"/>
              </w:rPr>
            </w:pPr>
            <w:r w:rsidRPr="00AD5D94">
              <w:rPr>
                <w:rFonts w:hint="eastAsia"/>
                <w:sz w:val="18"/>
                <w:szCs w:val="18"/>
              </w:rPr>
              <w:t>ベッド</w:t>
            </w:r>
          </w:p>
          <w:p w:rsidR="001122CF" w:rsidRPr="00AD5D94" w:rsidRDefault="001122CF" w:rsidP="00666AC6">
            <w:pPr>
              <w:pStyle w:val="11"/>
              <w:numPr>
                <w:ilvl w:val="0"/>
                <w:numId w:val="42"/>
              </w:numPr>
              <w:spacing w:before="114" w:line="240" w:lineRule="exact"/>
              <w:ind w:left="180" w:rightChars="50" w:right="105" w:hangingChars="100" w:hanging="180"/>
              <w:rPr>
                <w:sz w:val="18"/>
                <w:szCs w:val="18"/>
              </w:rPr>
            </w:pPr>
            <w:r w:rsidRPr="00AD5D94">
              <w:rPr>
                <w:rFonts w:hint="eastAsia"/>
                <w:sz w:val="18"/>
                <w:szCs w:val="18"/>
              </w:rPr>
              <w:t>正座やしゃがむことができない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1122CF" w:rsidRPr="00AD5D94" w:rsidRDefault="001122CF" w:rsidP="00666AC6">
            <w:pPr>
              <w:pStyle w:val="11"/>
              <w:numPr>
                <w:ilvl w:val="0"/>
                <w:numId w:val="42"/>
              </w:numPr>
              <w:spacing w:before="114" w:line="240" w:lineRule="exact"/>
              <w:ind w:leftChars="50" w:left="285" w:hangingChars="100" w:hanging="180"/>
              <w:rPr>
                <w:sz w:val="18"/>
                <w:szCs w:val="18"/>
              </w:rPr>
            </w:pPr>
            <w:r w:rsidRPr="00AD5D94">
              <w:rPr>
                <w:rFonts w:hint="eastAsia"/>
                <w:sz w:val="18"/>
                <w:szCs w:val="18"/>
              </w:rPr>
              <w:t>停電になると水道も止まるので、困難、不安です</w:t>
            </w:r>
            <w:r>
              <w:rPr>
                <w:rFonts w:hint="eastAsia"/>
                <w:sz w:val="18"/>
                <w:szCs w:val="18"/>
              </w:rPr>
              <w:t>。</w:t>
            </w:r>
          </w:p>
          <w:p w:rsidR="00BB2549" w:rsidRPr="00AD5D94" w:rsidRDefault="00BB2549" w:rsidP="00666AC6">
            <w:pPr>
              <w:pStyle w:val="11"/>
              <w:numPr>
                <w:ilvl w:val="0"/>
                <w:numId w:val="42"/>
              </w:numPr>
              <w:spacing w:before="114" w:line="240" w:lineRule="exact"/>
              <w:ind w:leftChars="50" w:left="285" w:hangingChars="100" w:hanging="180"/>
              <w:rPr>
                <w:sz w:val="18"/>
                <w:szCs w:val="18"/>
              </w:rPr>
            </w:pPr>
            <w:r w:rsidRPr="00AD5D94">
              <w:rPr>
                <w:rFonts w:hint="eastAsia"/>
                <w:sz w:val="18"/>
                <w:szCs w:val="18"/>
              </w:rPr>
              <w:t>床に腰を下ろしたら立ち上がれない。</w:t>
            </w:r>
          </w:p>
          <w:p w:rsidR="00BB2549" w:rsidRPr="00AD5D94" w:rsidRDefault="00BB2549" w:rsidP="00666AC6">
            <w:pPr>
              <w:pStyle w:val="11"/>
              <w:numPr>
                <w:ilvl w:val="0"/>
                <w:numId w:val="42"/>
              </w:numPr>
              <w:spacing w:before="114" w:line="240" w:lineRule="exact"/>
              <w:ind w:leftChars="50" w:left="285" w:hangingChars="100" w:hanging="180"/>
              <w:rPr>
                <w:sz w:val="18"/>
                <w:szCs w:val="18"/>
              </w:rPr>
            </w:pPr>
            <w:r w:rsidRPr="00AD5D94">
              <w:rPr>
                <w:rFonts w:hint="eastAsia"/>
                <w:sz w:val="18"/>
                <w:szCs w:val="18"/>
              </w:rPr>
              <w:t>車いすなので、避難所に段差があると入れない</w:t>
            </w:r>
            <w:r>
              <w:rPr>
                <w:rFonts w:hint="eastAsia"/>
                <w:sz w:val="18"/>
                <w:szCs w:val="18"/>
              </w:rPr>
              <w:t>。</w:t>
            </w:r>
          </w:p>
          <w:p w:rsidR="00BB2549" w:rsidRPr="00AD5D94" w:rsidRDefault="00BB2549" w:rsidP="00666AC6">
            <w:pPr>
              <w:pStyle w:val="11"/>
              <w:numPr>
                <w:ilvl w:val="0"/>
                <w:numId w:val="42"/>
              </w:numPr>
              <w:spacing w:before="114" w:line="240" w:lineRule="exact"/>
              <w:ind w:leftChars="50" w:left="285" w:hangingChars="100" w:hanging="180"/>
              <w:rPr>
                <w:sz w:val="18"/>
                <w:szCs w:val="18"/>
              </w:rPr>
            </w:pPr>
            <w:r w:rsidRPr="00AD5D94">
              <w:rPr>
                <w:rFonts w:hint="eastAsia"/>
                <w:sz w:val="18"/>
                <w:szCs w:val="18"/>
              </w:rPr>
              <w:t>暑さ・寒さに対応できるか心配</w:t>
            </w:r>
          </w:p>
          <w:p w:rsidR="004D3FC1" w:rsidRPr="00476948" w:rsidRDefault="00BB2549" w:rsidP="00666AC6">
            <w:pPr>
              <w:pStyle w:val="11"/>
              <w:numPr>
                <w:ilvl w:val="0"/>
                <w:numId w:val="42"/>
              </w:numPr>
              <w:spacing w:before="114" w:line="240" w:lineRule="exact"/>
              <w:ind w:leftChars="50" w:left="285" w:hangingChars="100" w:hanging="180"/>
              <w:rPr>
                <w:sz w:val="18"/>
                <w:szCs w:val="18"/>
              </w:rPr>
            </w:pPr>
            <w:r w:rsidRPr="00AD5D94">
              <w:rPr>
                <w:rFonts w:hint="eastAsia"/>
                <w:sz w:val="18"/>
                <w:szCs w:val="18"/>
              </w:rPr>
              <w:t>避難所の場所が自宅より遠く、海の近くにある</w:t>
            </w:r>
            <w:r>
              <w:rPr>
                <w:rFonts w:hint="eastAsia"/>
                <w:sz w:val="18"/>
                <w:szCs w:val="18"/>
              </w:rPr>
              <w:t>。</w:t>
            </w:r>
          </w:p>
        </w:tc>
      </w:tr>
      <w:tr w:rsidR="004D3FC1" w:rsidRPr="00B94050" w:rsidTr="004E6305">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下肢障害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734EA1" w:rsidRPr="00734EA1" w:rsidRDefault="00734EA1" w:rsidP="00666AC6">
            <w:pPr>
              <w:pStyle w:val="11"/>
              <w:numPr>
                <w:ilvl w:val="0"/>
                <w:numId w:val="42"/>
              </w:numPr>
              <w:spacing w:before="114" w:line="240" w:lineRule="exact"/>
              <w:ind w:left="180" w:rightChars="50" w:right="105" w:hangingChars="100" w:hanging="180"/>
              <w:rPr>
                <w:sz w:val="18"/>
                <w:szCs w:val="18"/>
              </w:rPr>
            </w:pPr>
            <w:r w:rsidRPr="00734EA1">
              <w:rPr>
                <w:rFonts w:hint="eastAsia"/>
                <w:sz w:val="18"/>
                <w:szCs w:val="18"/>
              </w:rPr>
              <w:t>避難所まで歩いて行けない</w:t>
            </w:r>
            <w:r>
              <w:rPr>
                <w:rFonts w:hint="eastAsia"/>
                <w:sz w:val="18"/>
                <w:szCs w:val="18"/>
              </w:rPr>
              <w:t>。</w:t>
            </w:r>
          </w:p>
          <w:p w:rsidR="00734EA1" w:rsidRPr="00734EA1" w:rsidRDefault="00734EA1" w:rsidP="00666AC6">
            <w:pPr>
              <w:pStyle w:val="11"/>
              <w:numPr>
                <w:ilvl w:val="0"/>
                <w:numId w:val="42"/>
              </w:numPr>
              <w:spacing w:before="114" w:line="240" w:lineRule="exact"/>
              <w:ind w:left="180" w:rightChars="50" w:right="105" w:hangingChars="100" w:hanging="180"/>
              <w:rPr>
                <w:sz w:val="18"/>
                <w:szCs w:val="18"/>
              </w:rPr>
            </w:pPr>
            <w:r w:rsidRPr="00734EA1">
              <w:rPr>
                <w:rFonts w:hint="eastAsia"/>
                <w:sz w:val="18"/>
                <w:szCs w:val="18"/>
              </w:rPr>
              <w:t>災害対応ができないので死にます</w:t>
            </w:r>
            <w:r>
              <w:rPr>
                <w:rFonts w:hint="eastAsia"/>
                <w:sz w:val="18"/>
                <w:szCs w:val="18"/>
              </w:rPr>
              <w:t>。</w:t>
            </w:r>
          </w:p>
          <w:p w:rsidR="00734EA1" w:rsidRPr="00734EA1" w:rsidRDefault="00734EA1" w:rsidP="00666AC6">
            <w:pPr>
              <w:pStyle w:val="11"/>
              <w:numPr>
                <w:ilvl w:val="0"/>
                <w:numId w:val="42"/>
              </w:numPr>
              <w:spacing w:before="114" w:line="240" w:lineRule="exact"/>
              <w:ind w:left="180" w:rightChars="50" w:right="105" w:hangingChars="100" w:hanging="180"/>
              <w:rPr>
                <w:sz w:val="18"/>
                <w:szCs w:val="18"/>
              </w:rPr>
            </w:pPr>
            <w:r w:rsidRPr="00734EA1">
              <w:rPr>
                <w:rFonts w:hint="eastAsia"/>
                <w:sz w:val="18"/>
                <w:szCs w:val="18"/>
              </w:rPr>
              <w:t>避難所まで距離があり、多分行けない</w:t>
            </w:r>
            <w:r>
              <w:rPr>
                <w:rFonts w:hint="eastAsia"/>
                <w:sz w:val="18"/>
                <w:szCs w:val="18"/>
              </w:rPr>
              <w:t>。</w:t>
            </w:r>
          </w:p>
          <w:p w:rsidR="004D3FC1" w:rsidRDefault="00981806" w:rsidP="00666AC6">
            <w:pPr>
              <w:pStyle w:val="11"/>
              <w:numPr>
                <w:ilvl w:val="0"/>
                <w:numId w:val="42"/>
              </w:numPr>
              <w:spacing w:before="114" w:line="240" w:lineRule="exact"/>
              <w:ind w:left="180" w:rightChars="50" w:right="105" w:hangingChars="100" w:hanging="180"/>
              <w:rPr>
                <w:sz w:val="18"/>
                <w:szCs w:val="18"/>
              </w:rPr>
            </w:pPr>
            <w:r w:rsidRPr="00734EA1">
              <w:rPr>
                <w:rFonts w:hint="eastAsia"/>
                <w:sz w:val="18"/>
                <w:szCs w:val="18"/>
              </w:rPr>
              <w:t>椅子、ベッド、洋式トイレがあるか不安</w:t>
            </w:r>
          </w:p>
          <w:p w:rsidR="00666AC6" w:rsidRPr="00734EA1" w:rsidRDefault="00666AC6" w:rsidP="00666AC6">
            <w:pPr>
              <w:pStyle w:val="11"/>
              <w:numPr>
                <w:ilvl w:val="0"/>
                <w:numId w:val="42"/>
              </w:numPr>
              <w:spacing w:before="114" w:line="240" w:lineRule="exact"/>
              <w:ind w:left="180" w:rightChars="50" w:right="105" w:hangingChars="100" w:hanging="180"/>
              <w:rPr>
                <w:sz w:val="18"/>
                <w:szCs w:val="18"/>
              </w:rPr>
            </w:pPr>
            <w:r w:rsidRPr="00734EA1">
              <w:rPr>
                <w:rFonts w:hint="eastAsia"/>
                <w:sz w:val="18"/>
                <w:szCs w:val="18"/>
              </w:rPr>
              <w:t>両股関節置換手術を受けているため、走ること、転倒に不安がある</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666AC6" w:rsidRPr="00734EA1" w:rsidRDefault="00666AC6" w:rsidP="00666AC6">
            <w:pPr>
              <w:pStyle w:val="11"/>
              <w:numPr>
                <w:ilvl w:val="0"/>
                <w:numId w:val="42"/>
              </w:numPr>
              <w:spacing w:before="114" w:line="240" w:lineRule="exact"/>
              <w:ind w:leftChars="50" w:left="285" w:hangingChars="100" w:hanging="180"/>
              <w:rPr>
                <w:sz w:val="18"/>
                <w:szCs w:val="18"/>
              </w:rPr>
            </w:pPr>
            <w:r w:rsidRPr="00734EA1">
              <w:rPr>
                <w:rFonts w:hint="eastAsia"/>
                <w:sz w:val="18"/>
                <w:szCs w:val="18"/>
              </w:rPr>
              <w:t>人工呼吸器の電源の確保</w:t>
            </w:r>
          </w:p>
          <w:p w:rsidR="00666AC6" w:rsidRPr="00734EA1" w:rsidRDefault="00666AC6" w:rsidP="00666AC6">
            <w:pPr>
              <w:pStyle w:val="11"/>
              <w:numPr>
                <w:ilvl w:val="0"/>
                <w:numId w:val="42"/>
              </w:numPr>
              <w:spacing w:before="114" w:line="240" w:lineRule="exact"/>
              <w:ind w:leftChars="50" w:left="285" w:hangingChars="100" w:hanging="180"/>
              <w:rPr>
                <w:sz w:val="18"/>
                <w:szCs w:val="18"/>
              </w:rPr>
            </w:pPr>
            <w:r w:rsidRPr="00734EA1">
              <w:rPr>
                <w:rFonts w:hint="eastAsia"/>
                <w:sz w:val="18"/>
                <w:szCs w:val="18"/>
              </w:rPr>
              <w:t>足が痛くならないか</w:t>
            </w:r>
          </w:p>
          <w:p w:rsidR="00981806" w:rsidRDefault="00981806" w:rsidP="00666AC6">
            <w:pPr>
              <w:pStyle w:val="11"/>
              <w:numPr>
                <w:ilvl w:val="0"/>
                <w:numId w:val="42"/>
              </w:numPr>
              <w:spacing w:before="114" w:line="240" w:lineRule="exact"/>
              <w:ind w:leftChars="50" w:left="285" w:hangingChars="100" w:hanging="180"/>
              <w:rPr>
                <w:sz w:val="18"/>
                <w:szCs w:val="18"/>
              </w:rPr>
            </w:pPr>
            <w:r w:rsidRPr="00734EA1">
              <w:rPr>
                <w:rFonts w:hint="eastAsia"/>
                <w:sz w:val="18"/>
                <w:szCs w:val="18"/>
              </w:rPr>
              <w:t>食事</w:t>
            </w:r>
          </w:p>
          <w:p w:rsidR="00981806" w:rsidRPr="00734EA1" w:rsidRDefault="00981806" w:rsidP="00666AC6">
            <w:pPr>
              <w:pStyle w:val="11"/>
              <w:numPr>
                <w:ilvl w:val="0"/>
                <w:numId w:val="42"/>
              </w:numPr>
              <w:spacing w:before="114" w:line="240" w:lineRule="exact"/>
              <w:ind w:leftChars="50" w:left="285" w:hangingChars="100" w:hanging="180"/>
              <w:rPr>
                <w:sz w:val="18"/>
                <w:szCs w:val="18"/>
              </w:rPr>
            </w:pPr>
            <w:r>
              <w:rPr>
                <w:rFonts w:hint="eastAsia"/>
                <w:sz w:val="18"/>
                <w:szCs w:val="18"/>
              </w:rPr>
              <w:t>自分より夫が要介護</w:t>
            </w:r>
          </w:p>
          <w:p w:rsidR="00981806" w:rsidRPr="00734EA1" w:rsidRDefault="00981806" w:rsidP="00666AC6">
            <w:pPr>
              <w:pStyle w:val="11"/>
              <w:numPr>
                <w:ilvl w:val="0"/>
                <w:numId w:val="42"/>
              </w:numPr>
              <w:spacing w:before="114" w:line="240" w:lineRule="exact"/>
              <w:ind w:leftChars="50" w:left="285" w:hangingChars="100" w:hanging="180"/>
              <w:rPr>
                <w:sz w:val="18"/>
                <w:szCs w:val="18"/>
              </w:rPr>
            </w:pPr>
            <w:r w:rsidRPr="00734EA1">
              <w:rPr>
                <w:rFonts w:hint="eastAsia"/>
                <w:sz w:val="18"/>
                <w:szCs w:val="18"/>
              </w:rPr>
              <w:t>犬がいるので、避難場所に入れない</w:t>
            </w:r>
            <w:r>
              <w:rPr>
                <w:rFonts w:hint="eastAsia"/>
                <w:sz w:val="18"/>
                <w:szCs w:val="18"/>
              </w:rPr>
              <w:t>。</w:t>
            </w:r>
          </w:p>
          <w:p w:rsidR="004D3FC1" w:rsidRPr="00D13A31" w:rsidRDefault="00981806" w:rsidP="00666AC6">
            <w:pPr>
              <w:pStyle w:val="11"/>
              <w:numPr>
                <w:ilvl w:val="0"/>
                <w:numId w:val="42"/>
              </w:numPr>
              <w:spacing w:before="114" w:line="240" w:lineRule="exact"/>
              <w:ind w:leftChars="50" w:left="285" w:hangingChars="100" w:hanging="180"/>
              <w:rPr>
                <w:sz w:val="18"/>
                <w:szCs w:val="18"/>
              </w:rPr>
            </w:pPr>
            <w:r w:rsidRPr="00734EA1">
              <w:rPr>
                <w:rFonts w:hint="eastAsia"/>
                <w:sz w:val="18"/>
                <w:szCs w:val="18"/>
              </w:rPr>
              <w:t>体育館などの避難場所（床）にはいられない</w:t>
            </w:r>
            <w:r>
              <w:rPr>
                <w:rFonts w:hint="eastAsia"/>
                <w:sz w:val="18"/>
                <w:szCs w:val="18"/>
              </w:rPr>
              <w:t>。</w:t>
            </w:r>
          </w:p>
        </w:tc>
      </w:tr>
      <w:tr w:rsidR="004D3FC1" w:rsidRPr="00B94050" w:rsidTr="004E6305">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体幹障害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4D3FC1" w:rsidRPr="00030891" w:rsidRDefault="00030891" w:rsidP="00666AC6">
            <w:pPr>
              <w:pStyle w:val="11"/>
              <w:numPr>
                <w:ilvl w:val="0"/>
                <w:numId w:val="42"/>
              </w:numPr>
              <w:spacing w:before="114" w:line="240" w:lineRule="exact"/>
              <w:ind w:left="180" w:rightChars="50" w:right="105" w:hangingChars="100" w:hanging="180"/>
              <w:rPr>
                <w:sz w:val="18"/>
                <w:szCs w:val="18"/>
              </w:rPr>
            </w:pPr>
            <w:r w:rsidRPr="00030891">
              <w:rPr>
                <w:rFonts w:hint="eastAsia"/>
                <w:sz w:val="18"/>
                <w:szCs w:val="18"/>
              </w:rPr>
              <w:t>足の障害のため、避難所は利用できないと感じています</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4D3FC1" w:rsidRPr="00030891" w:rsidRDefault="00030891" w:rsidP="00666AC6">
            <w:pPr>
              <w:pStyle w:val="11"/>
              <w:numPr>
                <w:ilvl w:val="0"/>
                <w:numId w:val="42"/>
              </w:numPr>
              <w:spacing w:before="114" w:line="240" w:lineRule="exact"/>
              <w:ind w:leftChars="50" w:left="285" w:hangingChars="100" w:hanging="180"/>
              <w:rPr>
                <w:sz w:val="18"/>
                <w:szCs w:val="18"/>
              </w:rPr>
            </w:pPr>
            <w:r w:rsidRPr="00030891">
              <w:rPr>
                <w:rFonts w:hint="eastAsia"/>
                <w:sz w:val="18"/>
                <w:szCs w:val="18"/>
              </w:rPr>
              <w:t>自分では動くことができない</w:t>
            </w:r>
            <w:r>
              <w:rPr>
                <w:rFonts w:hint="eastAsia"/>
                <w:sz w:val="18"/>
                <w:szCs w:val="18"/>
              </w:rPr>
              <w:t>。</w:t>
            </w:r>
          </w:p>
        </w:tc>
      </w:tr>
      <w:tr w:rsidR="004D3FC1" w:rsidRPr="00B94050" w:rsidTr="00310725">
        <w:tc>
          <w:tcPr>
            <w:tcW w:w="447" w:type="dxa"/>
            <w:vMerge/>
            <w:tcBorders>
              <w:right w:val="single" w:sz="4" w:space="0" w:color="auto"/>
            </w:tcBorders>
            <w:shd w:val="clear" w:color="auto" w:fill="auto"/>
            <w:vAlign w:val="center"/>
          </w:tcPr>
          <w:p w:rsidR="004D3FC1" w:rsidRPr="00B94050" w:rsidRDefault="004D3FC1" w:rsidP="004E6305">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4D3FC1" w:rsidRDefault="004D3FC1" w:rsidP="004E6305">
            <w:pPr>
              <w:spacing w:line="360" w:lineRule="exact"/>
              <w:jc w:val="center"/>
              <w:rPr>
                <w:sz w:val="18"/>
                <w:szCs w:val="18"/>
              </w:rPr>
            </w:pPr>
            <w:r>
              <w:rPr>
                <w:rFonts w:hint="eastAsia"/>
                <w:sz w:val="18"/>
                <w:szCs w:val="18"/>
              </w:rPr>
              <w:t>内部障害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1C5CDF" w:rsidRPr="001C5CDF" w:rsidRDefault="001C5CDF" w:rsidP="00666AC6">
            <w:pPr>
              <w:pStyle w:val="11"/>
              <w:numPr>
                <w:ilvl w:val="0"/>
                <w:numId w:val="42"/>
              </w:numPr>
              <w:spacing w:before="114" w:line="240" w:lineRule="exact"/>
              <w:ind w:left="180" w:rightChars="50" w:right="105" w:hangingChars="100" w:hanging="180"/>
              <w:rPr>
                <w:sz w:val="18"/>
                <w:szCs w:val="18"/>
              </w:rPr>
            </w:pPr>
            <w:r w:rsidRPr="001C5CDF">
              <w:rPr>
                <w:rFonts w:hint="eastAsia"/>
                <w:sz w:val="18"/>
                <w:szCs w:val="18"/>
              </w:rPr>
              <w:t>病院の透析（３</w:t>
            </w:r>
            <w:r>
              <w:rPr>
                <w:rFonts w:hint="eastAsia"/>
                <w:sz w:val="18"/>
                <w:szCs w:val="18"/>
              </w:rPr>
              <w:t>件</w:t>
            </w:r>
            <w:r w:rsidRPr="001C5CDF">
              <w:rPr>
                <w:rFonts w:hint="eastAsia"/>
                <w:sz w:val="18"/>
                <w:szCs w:val="18"/>
              </w:rPr>
              <w:t>）</w:t>
            </w:r>
          </w:p>
          <w:p w:rsidR="001C5CDF" w:rsidRPr="001C5CDF" w:rsidRDefault="001C5CDF" w:rsidP="00666AC6">
            <w:pPr>
              <w:pStyle w:val="11"/>
              <w:numPr>
                <w:ilvl w:val="0"/>
                <w:numId w:val="42"/>
              </w:numPr>
              <w:spacing w:before="114" w:line="240" w:lineRule="exact"/>
              <w:ind w:left="180" w:rightChars="50" w:right="105" w:hangingChars="100" w:hanging="180"/>
              <w:rPr>
                <w:sz w:val="18"/>
                <w:szCs w:val="18"/>
              </w:rPr>
            </w:pPr>
            <w:r w:rsidRPr="001C5CDF">
              <w:rPr>
                <w:rFonts w:hint="eastAsia"/>
                <w:sz w:val="18"/>
                <w:szCs w:val="18"/>
              </w:rPr>
              <w:t>認知症の親と同居のため、そちらのことが心配</w:t>
            </w:r>
          </w:p>
          <w:p w:rsidR="004D3FC1" w:rsidRDefault="001C5CDF" w:rsidP="00666AC6">
            <w:pPr>
              <w:pStyle w:val="11"/>
              <w:numPr>
                <w:ilvl w:val="0"/>
                <w:numId w:val="42"/>
              </w:numPr>
              <w:spacing w:before="114" w:line="240" w:lineRule="exact"/>
              <w:ind w:left="180" w:rightChars="50" w:right="105" w:hangingChars="100" w:hanging="180"/>
              <w:rPr>
                <w:sz w:val="18"/>
                <w:szCs w:val="18"/>
              </w:rPr>
            </w:pPr>
            <w:r w:rsidRPr="001C5CDF">
              <w:rPr>
                <w:rFonts w:hint="eastAsia"/>
                <w:sz w:val="18"/>
                <w:szCs w:val="18"/>
              </w:rPr>
              <w:t>ペットとの避難が可能か不安</w:t>
            </w:r>
          </w:p>
        </w:tc>
        <w:tc>
          <w:tcPr>
            <w:tcW w:w="3546" w:type="dxa"/>
            <w:tcBorders>
              <w:top w:val="single" w:sz="4" w:space="0" w:color="auto"/>
              <w:left w:val="nil"/>
              <w:bottom w:val="single" w:sz="4" w:space="0" w:color="auto"/>
            </w:tcBorders>
            <w:shd w:val="clear" w:color="auto" w:fill="auto"/>
          </w:tcPr>
          <w:p w:rsidR="001C5CDF" w:rsidRPr="001C5CDF" w:rsidRDefault="001C5CDF" w:rsidP="00666AC6">
            <w:pPr>
              <w:pStyle w:val="11"/>
              <w:numPr>
                <w:ilvl w:val="0"/>
                <w:numId w:val="42"/>
              </w:numPr>
              <w:spacing w:before="114" w:line="240" w:lineRule="exact"/>
              <w:ind w:leftChars="50" w:left="285" w:hangingChars="100" w:hanging="180"/>
              <w:rPr>
                <w:sz w:val="18"/>
                <w:szCs w:val="18"/>
              </w:rPr>
            </w:pPr>
            <w:r w:rsidRPr="001C5CDF">
              <w:rPr>
                <w:rFonts w:hint="eastAsia"/>
                <w:sz w:val="18"/>
                <w:szCs w:val="18"/>
              </w:rPr>
              <w:t>寝る時に機械をつけているため、電気がないと困ります。</w:t>
            </w:r>
          </w:p>
          <w:p w:rsidR="001C5CDF" w:rsidRPr="001C5CDF" w:rsidRDefault="001C5CDF" w:rsidP="00666AC6">
            <w:pPr>
              <w:pStyle w:val="11"/>
              <w:numPr>
                <w:ilvl w:val="0"/>
                <w:numId w:val="42"/>
              </w:numPr>
              <w:spacing w:before="114" w:line="240" w:lineRule="exact"/>
              <w:ind w:leftChars="50" w:left="285" w:hangingChars="100" w:hanging="180"/>
              <w:rPr>
                <w:sz w:val="18"/>
                <w:szCs w:val="18"/>
              </w:rPr>
            </w:pPr>
            <w:r w:rsidRPr="001C5CDF">
              <w:rPr>
                <w:rFonts w:hint="eastAsia"/>
                <w:sz w:val="18"/>
                <w:szCs w:val="18"/>
              </w:rPr>
              <w:t>周囲の理解（病気について）</w:t>
            </w:r>
          </w:p>
          <w:p w:rsidR="004D3FC1" w:rsidRPr="00AC549D" w:rsidRDefault="001C5CDF" w:rsidP="00666AC6">
            <w:pPr>
              <w:pStyle w:val="11"/>
              <w:numPr>
                <w:ilvl w:val="0"/>
                <w:numId w:val="42"/>
              </w:numPr>
              <w:spacing w:before="114" w:line="240" w:lineRule="exact"/>
              <w:ind w:leftChars="50" w:left="285" w:hangingChars="100" w:hanging="180"/>
              <w:rPr>
                <w:sz w:val="18"/>
                <w:szCs w:val="18"/>
              </w:rPr>
            </w:pPr>
            <w:r w:rsidRPr="001C5CDF">
              <w:rPr>
                <w:rFonts w:hint="eastAsia"/>
                <w:sz w:val="18"/>
                <w:szCs w:val="18"/>
              </w:rPr>
              <w:t>薬のため衛生面</w:t>
            </w:r>
          </w:p>
        </w:tc>
      </w:tr>
      <w:tr w:rsidR="00310725" w:rsidRPr="00B94050" w:rsidTr="00C35E6C">
        <w:tc>
          <w:tcPr>
            <w:tcW w:w="1439" w:type="dxa"/>
            <w:gridSpan w:val="2"/>
            <w:tcBorders>
              <w:bottom w:val="single" w:sz="6" w:space="0" w:color="auto"/>
              <w:right w:val="single" w:sz="6" w:space="0" w:color="auto"/>
            </w:tcBorders>
            <w:shd w:val="clear" w:color="auto" w:fill="auto"/>
            <w:vAlign w:val="center"/>
          </w:tcPr>
          <w:p w:rsidR="00310725" w:rsidRPr="00B94050" w:rsidRDefault="00310725" w:rsidP="00885AF0">
            <w:pPr>
              <w:spacing w:line="360" w:lineRule="exact"/>
              <w:ind w:leftChars="20" w:left="42" w:rightChars="20" w:right="42"/>
              <w:jc w:val="distribute"/>
              <w:rPr>
                <w:sz w:val="18"/>
                <w:szCs w:val="18"/>
              </w:rPr>
            </w:pPr>
            <w:r w:rsidRPr="00B94050">
              <w:rPr>
                <w:rFonts w:hint="eastAsia"/>
                <w:sz w:val="18"/>
                <w:szCs w:val="18"/>
              </w:rPr>
              <w:t>知的障害</w:t>
            </w:r>
          </w:p>
        </w:tc>
        <w:tc>
          <w:tcPr>
            <w:tcW w:w="3546" w:type="dxa"/>
            <w:tcBorders>
              <w:top w:val="single" w:sz="4" w:space="0" w:color="auto"/>
              <w:left w:val="single" w:sz="6" w:space="0" w:color="auto"/>
              <w:bottom w:val="single" w:sz="6" w:space="0" w:color="auto"/>
              <w:right w:val="nil"/>
            </w:tcBorders>
            <w:shd w:val="clear" w:color="auto" w:fill="auto"/>
            <w:tcMar>
              <w:top w:w="0" w:type="dxa"/>
            </w:tcMar>
          </w:tcPr>
          <w:p w:rsidR="00310725" w:rsidRPr="001C5CDF" w:rsidRDefault="003A33BC" w:rsidP="00666AC6">
            <w:pPr>
              <w:spacing w:before="114" w:line="240" w:lineRule="exact"/>
              <w:ind w:left="180" w:rightChars="50" w:right="105" w:hangingChars="100" w:hanging="180"/>
              <w:rPr>
                <w:sz w:val="18"/>
                <w:szCs w:val="18"/>
              </w:rPr>
            </w:pPr>
            <w:r w:rsidRPr="004F3298">
              <w:rPr>
                <w:rFonts w:hint="eastAsia"/>
                <w:sz w:val="18"/>
                <w:szCs w:val="18"/>
              </w:rPr>
              <w:t>・自閉のため</w:t>
            </w:r>
          </w:p>
        </w:tc>
        <w:tc>
          <w:tcPr>
            <w:tcW w:w="3546" w:type="dxa"/>
            <w:tcBorders>
              <w:top w:val="single" w:sz="4" w:space="0" w:color="auto"/>
              <w:left w:val="nil"/>
              <w:bottom w:val="single" w:sz="6" w:space="0" w:color="auto"/>
            </w:tcBorders>
            <w:shd w:val="clear" w:color="auto" w:fill="auto"/>
          </w:tcPr>
          <w:p w:rsidR="00310725" w:rsidRPr="001C5CDF" w:rsidRDefault="003A33BC" w:rsidP="00666AC6">
            <w:pPr>
              <w:spacing w:before="114" w:line="240" w:lineRule="exact"/>
              <w:ind w:leftChars="50" w:left="285" w:hangingChars="100" w:hanging="180"/>
              <w:rPr>
                <w:sz w:val="18"/>
                <w:szCs w:val="18"/>
              </w:rPr>
            </w:pPr>
            <w:r w:rsidRPr="004F3298">
              <w:rPr>
                <w:rFonts w:hint="eastAsia"/>
                <w:sz w:val="18"/>
                <w:szCs w:val="18"/>
              </w:rPr>
              <w:t>・避難所が遠い。</w:t>
            </w:r>
          </w:p>
        </w:tc>
      </w:tr>
    </w:tbl>
    <w:p w:rsidR="00310725" w:rsidRDefault="00310725" w:rsidP="003A33BC">
      <w:pPr>
        <w:spacing w:line="20" w:lineRule="exact"/>
      </w:pPr>
      <w:r>
        <w:br w:type="page"/>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39"/>
        <w:gridCol w:w="3546"/>
        <w:gridCol w:w="3546"/>
      </w:tblGrid>
      <w:tr w:rsidR="00310725" w:rsidRPr="00B94050" w:rsidTr="00C35E6C">
        <w:trPr>
          <w:trHeight w:val="369"/>
        </w:trPr>
        <w:tc>
          <w:tcPr>
            <w:tcW w:w="1439" w:type="dxa"/>
            <w:tcBorders>
              <w:top w:val="single" w:sz="6" w:space="0" w:color="auto"/>
              <w:bottom w:val="single" w:sz="6" w:space="0" w:color="auto"/>
              <w:right w:val="single" w:sz="6" w:space="0" w:color="auto"/>
            </w:tcBorders>
            <w:shd w:val="clear" w:color="auto" w:fill="auto"/>
            <w:tcMar>
              <w:bottom w:w="0" w:type="dxa"/>
            </w:tcMar>
            <w:vAlign w:val="center"/>
          </w:tcPr>
          <w:p w:rsidR="00310725" w:rsidRPr="00B94050" w:rsidRDefault="00310725" w:rsidP="00666AC6">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tcMar>
              <w:bottom w:w="0" w:type="dxa"/>
            </w:tcMar>
            <w:vAlign w:val="center"/>
          </w:tcPr>
          <w:p w:rsidR="00310725" w:rsidRPr="00B94050" w:rsidRDefault="00310725" w:rsidP="00666AC6">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4D3FC1" w:rsidRPr="00B94050" w:rsidTr="00310725">
        <w:tc>
          <w:tcPr>
            <w:tcW w:w="1439" w:type="dxa"/>
            <w:tcBorders>
              <w:top w:val="single" w:sz="6" w:space="0" w:color="auto"/>
              <w:bottom w:val="single" w:sz="4" w:space="0" w:color="auto"/>
              <w:right w:val="single" w:sz="6" w:space="0" w:color="auto"/>
            </w:tcBorders>
            <w:shd w:val="clear" w:color="auto" w:fill="auto"/>
            <w:vAlign w:val="center"/>
          </w:tcPr>
          <w:p w:rsidR="004D3FC1" w:rsidRPr="00B94050" w:rsidRDefault="004D3FC1" w:rsidP="004E6305">
            <w:pPr>
              <w:spacing w:line="360" w:lineRule="exact"/>
              <w:ind w:leftChars="20" w:left="42" w:rightChars="20" w:right="42"/>
              <w:jc w:val="distribute"/>
              <w:rPr>
                <w:sz w:val="18"/>
                <w:szCs w:val="18"/>
              </w:rPr>
            </w:pPr>
            <w:r w:rsidRPr="00B94050">
              <w:rPr>
                <w:rFonts w:hint="eastAsia"/>
                <w:sz w:val="18"/>
                <w:szCs w:val="18"/>
              </w:rPr>
              <w:t>知的障害</w:t>
            </w:r>
          </w:p>
        </w:tc>
        <w:tc>
          <w:tcPr>
            <w:tcW w:w="3546" w:type="dxa"/>
            <w:tcBorders>
              <w:top w:val="single" w:sz="6" w:space="0" w:color="auto"/>
              <w:left w:val="single" w:sz="6" w:space="0" w:color="auto"/>
              <w:bottom w:val="single" w:sz="4" w:space="0" w:color="auto"/>
              <w:right w:val="nil"/>
            </w:tcBorders>
            <w:shd w:val="clear" w:color="auto" w:fill="auto"/>
          </w:tcPr>
          <w:p w:rsidR="00666AC6" w:rsidRDefault="00666AC6" w:rsidP="00666AC6">
            <w:pPr>
              <w:spacing w:before="110" w:line="240" w:lineRule="exact"/>
              <w:ind w:left="180" w:rightChars="50" w:right="105" w:hangingChars="100" w:hanging="180"/>
              <w:rPr>
                <w:sz w:val="18"/>
                <w:szCs w:val="18"/>
              </w:rPr>
            </w:pPr>
            <w:r w:rsidRPr="004F3298">
              <w:rPr>
                <w:rFonts w:hint="eastAsia"/>
                <w:sz w:val="18"/>
                <w:szCs w:val="18"/>
              </w:rPr>
              <w:t>・単独で行動は無理である。</w:t>
            </w:r>
          </w:p>
          <w:p w:rsidR="003A33BC" w:rsidRDefault="003A33BC" w:rsidP="00666AC6">
            <w:pPr>
              <w:spacing w:before="110" w:line="240" w:lineRule="exact"/>
              <w:ind w:left="180" w:rightChars="50" w:right="105" w:hangingChars="100" w:hanging="180"/>
              <w:rPr>
                <w:sz w:val="18"/>
                <w:szCs w:val="18"/>
              </w:rPr>
            </w:pPr>
            <w:r w:rsidRPr="004F3298">
              <w:rPr>
                <w:rFonts w:hint="eastAsia"/>
                <w:sz w:val="18"/>
                <w:szCs w:val="18"/>
              </w:rPr>
              <w:t>・</w:t>
            </w:r>
            <w:r>
              <w:rPr>
                <w:rFonts w:hint="eastAsia"/>
                <w:sz w:val="18"/>
                <w:szCs w:val="18"/>
              </w:rPr>
              <w:t>避難所へ身を寄せた場合、声をあげる等、他人へ迷惑をかけるのが嫌</w:t>
            </w:r>
          </w:p>
          <w:p w:rsidR="003A33BC" w:rsidRDefault="003A33BC" w:rsidP="00666AC6">
            <w:pPr>
              <w:spacing w:before="110" w:line="240" w:lineRule="exact"/>
              <w:ind w:left="180" w:rightChars="50" w:right="105" w:hangingChars="100" w:hanging="180"/>
              <w:rPr>
                <w:sz w:val="18"/>
                <w:szCs w:val="18"/>
              </w:rPr>
            </w:pPr>
            <w:r w:rsidRPr="004F3298">
              <w:rPr>
                <w:rFonts w:hint="eastAsia"/>
                <w:sz w:val="18"/>
                <w:szCs w:val="18"/>
              </w:rPr>
              <w:t>・沢山の人に囲まれた生活は苦手と思われます。</w:t>
            </w:r>
          </w:p>
          <w:p w:rsidR="005E4428" w:rsidRPr="005E4428" w:rsidRDefault="004F3298" w:rsidP="00666AC6">
            <w:pPr>
              <w:spacing w:before="110" w:line="240" w:lineRule="exact"/>
              <w:ind w:left="180" w:rightChars="50" w:right="105" w:hangingChars="100" w:hanging="180"/>
              <w:rPr>
                <w:sz w:val="18"/>
                <w:szCs w:val="18"/>
              </w:rPr>
            </w:pPr>
            <w:r w:rsidRPr="004F3298">
              <w:rPr>
                <w:rFonts w:hint="eastAsia"/>
                <w:sz w:val="18"/>
                <w:szCs w:val="18"/>
              </w:rPr>
              <w:t>・大きな声をあげたり、周りの迷惑になる行動を取りそう。</w:t>
            </w:r>
          </w:p>
        </w:tc>
        <w:tc>
          <w:tcPr>
            <w:tcW w:w="3546" w:type="dxa"/>
            <w:tcBorders>
              <w:top w:val="single" w:sz="6" w:space="0" w:color="auto"/>
              <w:left w:val="nil"/>
              <w:bottom w:val="single" w:sz="4" w:space="0" w:color="auto"/>
            </w:tcBorders>
            <w:shd w:val="clear" w:color="auto" w:fill="auto"/>
          </w:tcPr>
          <w:p w:rsidR="00666AC6" w:rsidRDefault="00666AC6" w:rsidP="00666AC6">
            <w:pPr>
              <w:spacing w:before="110" w:line="240" w:lineRule="exact"/>
              <w:ind w:leftChars="50" w:left="285" w:hangingChars="100" w:hanging="180"/>
              <w:rPr>
                <w:sz w:val="18"/>
                <w:szCs w:val="18"/>
              </w:rPr>
            </w:pPr>
            <w:r w:rsidRPr="004F3298">
              <w:rPr>
                <w:rFonts w:hint="eastAsia"/>
                <w:sz w:val="18"/>
                <w:szCs w:val="18"/>
              </w:rPr>
              <w:t>・呼吸器の電源が心配</w:t>
            </w:r>
          </w:p>
          <w:p w:rsidR="0023715D" w:rsidRDefault="0023715D" w:rsidP="00666AC6">
            <w:pPr>
              <w:spacing w:before="110" w:line="240" w:lineRule="exact"/>
              <w:ind w:leftChars="50" w:left="285" w:hangingChars="100" w:hanging="180"/>
              <w:rPr>
                <w:sz w:val="18"/>
                <w:szCs w:val="18"/>
              </w:rPr>
            </w:pPr>
            <w:r w:rsidRPr="004F3298">
              <w:rPr>
                <w:rFonts w:hint="eastAsia"/>
                <w:sz w:val="18"/>
                <w:szCs w:val="18"/>
              </w:rPr>
              <w:t>・親と一緒に行動することになると思うが、おとなしくしていられるか不安です。</w:t>
            </w:r>
          </w:p>
          <w:p w:rsidR="003A33BC" w:rsidRDefault="003A33BC" w:rsidP="00666AC6">
            <w:pPr>
              <w:spacing w:before="110" w:line="240" w:lineRule="exact"/>
              <w:ind w:leftChars="50" w:left="285" w:hangingChars="100" w:hanging="180"/>
              <w:rPr>
                <w:sz w:val="18"/>
                <w:szCs w:val="18"/>
              </w:rPr>
            </w:pPr>
            <w:r>
              <w:rPr>
                <w:rFonts w:hint="eastAsia"/>
                <w:sz w:val="18"/>
                <w:szCs w:val="18"/>
              </w:rPr>
              <w:t>・安定を保つために毎日していることができなく、パニックになる</w:t>
            </w:r>
            <w:r w:rsidRPr="004F3298">
              <w:rPr>
                <w:rFonts w:hint="eastAsia"/>
                <w:sz w:val="18"/>
                <w:szCs w:val="18"/>
              </w:rPr>
              <w:t>。</w:t>
            </w:r>
          </w:p>
          <w:p w:rsidR="004D3FC1" w:rsidRPr="00AB4662" w:rsidRDefault="0023715D" w:rsidP="00666AC6">
            <w:pPr>
              <w:spacing w:before="110" w:line="240" w:lineRule="exact"/>
              <w:ind w:leftChars="50" w:left="285" w:hangingChars="100" w:hanging="180"/>
              <w:rPr>
                <w:sz w:val="18"/>
                <w:szCs w:val="18"/>
              </w:rPr>
            </w:pPr>
            <w:r w:rsidRPr="004F3298">
              <w:rPr>
                <w:rFonts w:hint="eastAsia"/>
                <w:sz w:val="18"/>
                <w:szCs w:val="18"/>
              </w:rPr>
              <w:t>・経験していないのでわかりません。</w:t>
            </w:r>
          </w:p>
        </w:tc>
      </w:tr>
      <w:tr w:rsidR="00310725" w:rsidRPr="00B94050" w:rsidTr="00310725">
        <w:tc>
          <w:tcPr>
            <w:tcW w:w="1439" w:type="dxa"/>
            <w:tcBorders>
              <w:top w:val="single" w:sz="4" w:space="0" w:color="auto"/>
              <w:bottom w:val="single" w:sz="4" w:space="0" w:color="auto"/>
              <w:right w:val="single" w:sz="6" w:space="0" w:color="auto"/>
            </w:tcBorders>
            <w:shd w:val="clear" w:color="auto" w:fill="auto"/>
            <w:vAlign w:val="center"/>
          </w:tcPr>
          <w:p w:rsidR="00310725" w:rsidRPr="00B94050" w:rsidRDefault="00310725" w:rsidP="00885AF0">
            <w:pPr>
              <w:spacing w:line="360" w:lineRule="exact"/>
              <w:ind w:leftChars="20" w:left="42" w:rightChars="20" w:right="42"/>
              <w:jc w:val="distribute"/>
              <w:rPr>
                <w:sz w:val="18"/>
                <w:szCs w:val="18"/>
              </w:rPr>
            </w:pPr>
            <w:r w:rsidRPr="00B94050">
              <w:rPr>
                <w:rFonts w:hint="eastAsia"/>
                <w:sz w:val="18"/>
                <w:szCs w:val="18"/>
              </w:rPr>
              <w:t>精神障害</w:t>
            </w:r>
          </w:p>
        </w:tc>
        <w:tc>
          <w:tcPr>
            <w:tcW w:w="3546" w:type="dxa"/>
            <w:tcBorders>
              <w:top w:val="single" w:sz="4" w:space="0" w:color="auto"/>
              <w:left w:val="single" w:sz="6" w:space="0" w:color="auto"/>
              <w:bottom w:val="single" w:sz="4" w:space="0" w:color="auto"/>
              <w:right w:val="nil"/>
            </w:tcBorders>
            <w:shd w:val="clear" w:color="auto" w:fill="auto"/>
          </w:tcPr>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・ペットのケア</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・衛生面、経済面、精神的なストレス</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・精神的なことで周囲の人と交わる（コミュニケーション）のがなかなか難しい。</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・避難所など大勢の人がいる囲われた場所にいる自信がない。</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・両親が後期高齢者のため移動が不安</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・親が災害にあまり関心がない</w:t>
            </w:r>
            <w:r>
              <w:rPr>
                <w:rFonts w:hint="eastAsia"/>
                <w:sz w:val="18"/>
                <w:szCs w:val="18"/>
              </w:rPr>
              <w:t>。</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・障害について言えない。</w:t>
            </w:r>
          </w:p>
          <w:p w:rsidR="00A85F67" w:rsidRPr="00A85F67" w:rsidRDefault="00A85F67" w:rsidP="00666AC6">
            <w:pPr>
              <w:spacing w:before="110" w:line="240" w:lineRule="exact"/>
              <w:ind w:left="180" w:rightChars="50" w:right="105" w:hangingChars="100" w:hanging="180"/>
              <w:rPr>
                <w:sz w:val="18"/>
                <w:szCs w:val="18"/>
              </w:rPr>
            </w:pPr>
            <w:r w:rsidRPr="00A85F67">
              <w:rPr>
                <w:rFonts w:hint="eastAsia"/>
                <w:sz w:val="18"/>
                <w:szCs w:val="18"/>
              </w:rPr>
              <w:t>・避難が１年間生活してわからない。</w:t>
            </w:r>
          </w:p>
          <w:p w:rsidR="00310725" w:rsidRPr="008E7C39" w:rsidRDefault="008E7C39" w:rsidP="00666AC6">
            <w:pPr>
              <w:spacing w:before="110" w:line="240" w:lineRule="exact"/>
              <w:ind w:left="180" w:rightChars="50" w:right="105" w:hangingChars="100" w:hanging="180"/>
              <w:rPr>
                <w:sz w:val="18"/>
                <w:szCs w:val="18"/>
              </w:rPr>
            </w:pPr>
            <w:r>
              <w:rPr>
                <w:rFonts w:hint="eastAsia"/>
                <w:sz w:val="18"/>
                <w:szCs w:val="18"/>
              </w:rPr>
              <w:t>・完全介護のため、全然ダメ</w:t>
            </w:r>
          </w:p>
        </w:tc>
        <w:tc>
          <w:tcPr>
            <w:tcW w:w="3546" w:type="dxa"/>
            <w:tcBorders>
              <w:top w:val="single" w:sz="4" w:space="0" w:color="auto"/>
              <w:left w:val="nil"/>
              <w:bottom w:val="single" w:sz="4" w:space="0" w:color="auto"/>
            </w:tcBorders>
            <w:shd w:val="clear" w:color="auto" w:fill="auto"/>
          </w:tcPr>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・子どもが発達障害で２級なので、どうなるのか予想もできない。</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・どこに症状が起こるかわからない。</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・避難先での食事</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・正座ができない「ひざ」なので困る。</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・災害により体調を崩したときの入院などの医療措置</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w:t>
            </w:r>
            <w:r>
              <w:rPr>
                <w:rFonts w:hint="eastAsia"/>
                <w:sz w:val="18"/>
                <w:szCs w:val="18"/>
              </w:rPr>
              <w:t>地震</w:t>
            </w:r>
            <w:r w:rsidRPr="00A85F67">
              <w:rPr>
                <w:rFonts w:hint="eastAsia"/>
                <w:sz w:val="18"/>
                <w:szCs w:val="18"/>
              </w:rPr>
              <w:t>や災害のとき一人なので困る。近くに姉妹がいるが。</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・個室がないとダメ</w:t>
            </w:r>
          </w:p>
          <w:p w:rsidR="008E7C39" w:rsidRPr="00A85F67" w:rsidRDefault="008E7C39" w:rsidP="00666AC6">
            <w:pPr>
              <w:spacing w:before="110" w:line="240" w:lineRule="exact"/>
              <w:ind w:leftChars="50" w:left="285" w:hangingChars="100" w:hanging="180"/>
              <w:rPr>
                <w:sz w:val="18"/>
                <w:szCs w:val="18"/>
              </w:rPr>
            </w:pPr>
            <w:r w:rsidRPr="00A85F67">
              <w:rPr>
                <w:rFonts w:hint="eastAsia"/>
                <w:sz w:val="18"/>
                <w:szCs w:val="18"/>
              </w:rPr>
              <w:t>・避難場所までの足（車）がない。</w:t>
            </w:r>
          </w:p>
          <w:p w:rsidR="00310725" w:rsidRPr="004F3298" w:rsidRDefault="008E7C39" w:rsidP="00666AC6">
            <w:pPr>
              <w:spacing w:before="110" w:line="240" w:lineRule="exact"/>
              <w:ind w:leftChars="50" w:left="285" w:hangingChars="100" w:hanging="180"/>
              <w:rPr>
                <w:sz w:val="18"/>
                <w:szCs w:val="18"/>
              </w:rPr>
            </w:pPr>
            <w:r w:rsidRPr="00A85F67">
              <w:rPr>
                <w:rFonts w:hint="eastAsia"/>
                <w:sz w:val="18"/>
                <w:szCs w:val="18"/>
              </w:rPr>
              <w:t>・わからない</w:t>
            </w:r>
          </w:p>
        </w:tc>
      </w:tr>
      <w:tr w:rsidR="002158F1" w:rsidRPr="00B94050" w:rsidTr="00C35E6C">
        <w:tc>
          <w:tcPr>
            <w:tcW w:w="1439" w:type="dxa"/>
            <w:tcBorders>
              <w:top w:val="single" w:sz="4" w:space="0" w:color="auto"/>
              <w:bottom w:val="single" w:sz="6" w:space="0" w:color="auto"/>
              <w:right w:val="single" w:sz="6" w:space="0" w:color="auto"/>
            </w:tcBorders>
            <w:shd w:val="clear" w:color="auto" w:fill="auto"/>
            <w:vAlign w:val="center"/>
          </w:tcPr>
          <w:p w:rsidR="002158F1" w:rsidRPr="00B94050" w:rsidRDefault="002158F1" w:rsidP="00885AF0">
            <w:pPr>
              <w:spacing w:line="360" w:lineRule="exact"/>
              <w:ind w:leftChars="20" w:left="42" w:rightChars="20" w:right="42"/>
              <w:jc w:val="distribute"/>
              <w:rPr>
                <w:sz w:val="18"/>
                <w:szCs w:val="18"/>
              </w:rPr>
            </w:pPr>
            <w:r w:rsidRPr="00B94050">
              <w:rPr>
                <w:rFonts w:hint="eastAsia"/>
                <w:sz w:val="18"/>
                <w:szCs w:val="18"/>
              </w:rPr>
              <w:t>障 害 児</w:t>
            </w:r>
          </w:p>
        </w:tc>
        <w:tc>
          <w:tcPr>
            <w:tcW w:w="3546" w:type="dxa"/>
            <w:tcBorders>
              <w:top w:val="single" w:sz="4" w:space="0" w:color="auto"/>
              <w:left w:val="single" w:sz="6" w:space="0" w:color="auto"/>
              <w:bottom w:val="single" w:sz="6" w:space="0" w:color="auto"/>
              <w:right w:val="nil"/>
            </w:tcBorders>
            <w:shd w:val="clear" w:color="auto" w:fill="auto"/>
          </w:tcPr>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・おむつなので、充分な量のおむつを持って避難できるか不安</w:t>
            </w:r>
            <w:r>
              <w:rPr>
                <w:rFonts w:hint="eastAsia"/>
                <w:sz w:val="18"/>
                <w:szCs w:val="18"/>
              </w:rPr>
              <w:t>（３件）</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・パニックになる可能性がある。（２</w:t>
            </w:r>
            <w:r>
              <w:rPr>
                <w:rFonts w:hint="eastAsia"/>
                <w:sz w:val="18"/>
                <w:szCs w:val="18"/>
              </w:rPr>
              <w:t>件</w:t>
            </w:r>
            <w:r w:rsidRPr="006326C2">
              <w:rPr>
                <w:rFonts w:hint="eastAsia"/>
                <w:sz w:val="18"/>
                <w:szCs w:val="18"/>
              </w:rPr>
              <w:t>）</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・介助者がいないとむずかしい（何もできない）。（２</w:t>
            </w:r>
            <w:r>
              <w:rPr>
                <w:rFonts w:hint="eastAsia"/>
                <w:sz w:val="18"/>
                <w:szCs w:val="18"/>
              </w:rPr>
              <w:t>件</w:t>
            </w:r>
            <w:r w:rsidRPr="006326C2">
              <w:rPr>
                <w:rFonts w:hint="eastAsia"/>
                <w:sz w:val="18"/>
                <w:szCs w:val="18"/>
              </w:rPr>
              <w:t>）</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・自閉症で、大きな声を出してしまったり、他人の出す音が怖かったりするので、避難所には連れて行けないと思っています。</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・静かにできない（大声を出す。はねまわる）ので、避難所に入るのは、はばか</w:t>
            </w:r>
            <w:r w:rsidR="008C123C">
              <w:rPr>
                <w:rFonts w:hint="eastAsia"/>
                <w:sz w:val="18"/>
                <w:szCs w:val="18"/>
              </w:rPr>
              <w:t>ら</w:t>
            </w:r>
            <w:r w:rsidRPr="006326C2">
              <w:rPr>
                <w:rFonts w:hint="eastAsia"/>
                <w:sz w:val="18"/>
                <w:szCs w:val="18"/>
              </w:rPr>
              <w:t>れる。</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・避難所には行けないと思う。</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・避難場所に迷惑がかかるので、行くことができない。</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・見通しの立たない状況でパニックになる。</w:t>
            </w:r>
          </w:p>
          <w:p w:rsidR="002158F1" w:rsidRPr="006326C2" w:rsidRDefault="002158F1" w:rsidP="00666AC6">
            <w:pPr>
              <w:spacing w:before="110" w:line="240" w:lineRule="exact"/>
              <w:ind w:left="180" w:rightChars="50" w:right="105" w:hangingChars="100" w:hanging="180"/>
              <w:rPr>
                <w:sz w:val="18"/>
                <w:szCs w:val="18"/>
              </w:rPr>
            </w:pPr>
            <w:r w:rsidRPr="006326C2">
              <w:rPr>
                <w:rFonts w:hint="eastAsia"/>
                <w:sz w:val="18"/>
                <w:szCs w:val="18"/>
              </w:rPr>
              <w:t>・多動なのとパニックを起こすので、大人数の中での生活が難しく感じている。</w:t>
            </w:r>
          </w:p>
          <w:p w:rsidR="002158F1" w:rsidRPr="006326C2" w:rsidRDefault="002158F1" w:rsidP="00666AC6">
            <w:pPr>
              <w:spacing w:before="110" w:line="240" w:lineRule="exact"/>
              <w:ind w:left="180" w:rightChars="50" w:right="105" w:hangingChars="100" w:hanging="180"/>
              <w:rPr>
                <w:sz w:val="18"/>
                <w:szCs w:val="18"/>
              </w:rPr>
            </w:pPr>
            <w:r>
              <w:rPr>
                <w:rFonts w:hint="eastAsia"/>
                <w:sz w:val="18"/>
                <w:szCs w:val="18"/>
              </w:rPr>
              <w:t>・自閉症なので、その場にいられない可能性大</w:t>
            </w:r>
          </w:p>
          <w:p w:rsidR="001E17F7" w:rsidRPr="006326C2" w:rsidRDefault="001E17F7" w:rsidP="00666AC6">
            <w:pPr>
              <w:spacing w:before="110" w:line="240" w:lineRule="exact"/>
              <w:ind w:left="180" w:rightChars="50" w:right="105" w:hangingChars="100" w:hanging="180"/>
              <w:rPr>
                <w:sz w:val="18"/>
                <w:szCs w:val="18"/>
              </w:rPr>
            </w:pPr>
            <w:r w:rsidRPr="006326C2">
              <w:rPr>
                <w:rFonts w:hint="eastAsia"/>
                <w:sz w:val="18"/>
                <w:szCs w:val="18"/>
              </w:rPr>
              <w:t>・慣れない場所、恐ろしい体験でパニックになり、安全に避難できるか心配</w:t>
            </w:r>
          </w:p>
          <w:p w:rsidR="002158F1" w:rsidRPr="002158F1" w:rsidRDefault="001E17F7" w:rsidP="00666AC6">
            <w:pPr>
              <w:spacing w:before="110" w:line="240" w:lineRule="exact"/>
              <w:ind w:left="180" w:rightChars="50" w:right="105" w:hangingChars="100" w:hanging="180"/>
              <w:rPr>
                <w:sz w:val="18"/>
                <w:szCs w:val="18"/>
              </w:rPr>
            </w:pPr>
            <w:r w:rsidRPr="006326C2">
              <w:rPr>
                <w:rFonts w:hint="eastAsia"/>
                <w:sz w:val="18"/>
                <w:szCs w:val="18"/>
              </w:rPr>
              <w:t>・じっとしていることができない。</w:t>
            </w:r>
          </w:p>
        </w:tc>
        <w:tc>
          <w:tcPr>
            <w:tcW w:w="3546" w:type="dxa"/>
            <w:tcBorders>
              <w:top w:val="single" w:sz="4" w:space="0" w:color="auto"/>
              <w:left w:val="nil"/>
              <w:bottom w:val="single" w:sz="6" w:space="0" w:color="auto"/>
            </w:tcBorders>
            <w:shd w:val="clear" w:color="auto" w:fill="auto"/>
          </w:tcPr>
          <w:p w:rsidR="001E17F7" w:rsidRDefault="001E17F7" w:rsidP="00666AC6">
            <w:pPr>
              <w:spacing w:before="110" w:line="240" w:lineRule="exact"/>
              <w:ind w:leftChars="50" w:left="205" w:hanging="100"/>
              <w:rPr>
                <w:sz w:val="18"/>
                <w:szCs w:val="18"/>
              </w:rPr>
            </w:pPr>
            <w:r w:rsidRPr="006326C2">
              <w:rPr>
                <w:rFonts w:hint="eastAsia"/>
                <w:sz w:val="18"/>
                <w:szCs w:val="18"/>
              </w:rPr>
              <w:t>・障害者用の部屋が</w:t>
            </w:r>
            <w:r>
              <w:rPr>
                <w:rFonts w:hint="eastAsia"/>
                <w:sz w:val="18"/>
                <w:szCs w:val="18"/>
              </w:rPr>
              <w:t>ほしい</w:t>
            </w:r>
            <w:r w:rsidRPr="006326C2">
              <w:rPr>
                <w:rFonts w:hint="eastAsia"/>
                <w:sz w:val="18"/>
                <w:szCs w:val="18"/>
              </w:rPr>
              <w:t>。夜間酸素など使っているし、時々おちつかなくなることがある。</w:t>
            </w:r>
          </w:p>
          <w:p w:rsidR="002158F1" w:rsidRPr="006326C2" w:rsidRDefault="002158F1" w:rsidP="00666AC6">
            <w:pPr>
              <w:spacing w:before="110" w:line="240" w:lineRule="exact"/>
              <w:ind w:leftChars="50" w:left="205" w:hanging="100"/>
              <w:rPr>
                <w:sz w:val="18"/>
                <w:szCs w:val="18"/>
              </w:rPr>
            </w:pPr>
            <w:r w:rsidRPr="006326C2">
              <w:rPr>
                <w:rFonts w:hint="eastAsia"/>
                <w:sz w:val="18"/>
                <w:szCs w:val="18"/>
              </w:rPr>
              <w:t>・何が起きたかまったく把握できない。対処もできない。</w:t>
            </w:r>
          </w:p>
          <w:p w:rsidR="002158F1" w:rsidRPr="006326C2" w:rsidRDefault="002158F1" w:rsidP="00666AC6">
            <w:pPr>
              <w:spacing w:before="110" w:line="240" w:lineRule="exact"/>
              <w:ind w:leftChars="50" w:left="205" w:hanging="100"/>
              <w:rPr>
                <w:sz w:val="18"/>
                <w:szCs w:val="18"/>
              </w:rPr>
            </w:pPr>
            <w:r w:rsidRPr="006326C2">
              <w:rPr>
                <w:rFonts w:hint="eastAsia"/>
                <w:sz w:val="18"/>
                <w:szCs w:val="18"/>
              </w:rPr>
              <w:t>・知っている人なら少し話せるが、知らない人と話せるか自信ない。</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・災害時の配慮を受けられるよう名前を登録したが、実際どこまでしてもらえるのかわからない。自閉と知的障害があり</w:t>
            </w:r>
            <w:r>
              <w:rPr>
                <w:rFonts w:hint="eastAsia"/>
                <w:sz w:val="18"/>
                <w:szCs w:val="18"/>
              </w:rPr>
              <w:t>、</w:t>
            </w:r>
            <w:r w:rsidRPr="006326C2">
              <w:rPr>
                <w:rFonts w:hint="eastAsia"/>
                <w:sz w:val="18"/>
                <w:szCs w:val="18"/>
              </w:rPr>
              <w:t>他の避難されている方と同じ場所にいることは難しいので、そういったことに配慮された場所でなければ避難所に行きたくても行けない。</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・場所みしりゆえ、慣れる必要がある。</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・わからない。</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・歩行できな</w:t>
            </w:r>
            <w:r>
              <w:rPr>
                <w:rFonts w:hint="eastAsia"/>
                <w:sz w:val="18"/>
                <w:szCs w:val="18"/>
              </w:rPr>
              <w:t>く</w:t>
            </w:r>
            <w:r w:rsidRPr="006326C2">
              <w:rPr>
                <w:rFonts w:hint="eastAsia"/>
                <w:sz w:val="18"/>
                <w:szCs w:val="18"/>
              </w:rPr>
              <w:t>、道路状況が悪いと車イスで通れないので避難できない。</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・集団生活に耐えられるか。</w:t>
            </w:r>
          </w:p>
          <w:p w:rsidR="00E708BC" w:rsidRPr="006326C2" w:rsidRDefault="00E708BC" w:rsidP="00666AC6">
            <w:pPr>
              <w:spacing w:before="110" w:line="240" w:lineRule="exact"/>
              <w:ind w:leftChars="50" w:left="205" w:hanging="100"/>
              <w:rPr>
                <w:sz w:val="18"/>
                <w:szCs w:val="18"/>
              </w:rPr>
            </w:pPr>
            <w:r w:rsidRPr="006326C2">
              <w:rPr>
                <w:rFonts w:hint="eastAsia"/>
                <w:sz w:val="18"/>
                <w:szCs w:val="18"/>
              </w:rPr>
              <w:t>・</w:t>
            </w:r>
            <w:r>
              <w:rPr>
                <w:rFonts w:hint="eastAsia"/>
                <w:sz w:val="18"/>
                <w:szCs w:val="18"/>
              </w:rPr>
              <w:t>一人</w:t>
            </w:r>
            <w:r w:rsidRPr="006326C2">
              <w:rPr>
                <w:rFonts w:hint="eastAsia"/>
                <w:sz w:val="18"/>
                <w:szCs w:val="18"/>
              </w:rPr>
              <w:t>では（家族や学校の先生がいないと）何もできない。</w:t>
            </w:r>
          </w:p>
          <w:p w:rsidR="008A6B68" w:rsidRPr="006326C2" w:rsidRDefault="008A6B68" w:rsidP="00666AC6">
            <w:pPr>
              <w:spacing w:before="110" w:line="240" w:lineRule="exact"/>
              <w:ind w:leftChars="50" w:left="205" w:hanging="100"/>
              <w:rPr>
                <w:sz w:val="18"/>
                <w:szCs w:val="18"/>
              </w:rPr>
            </w:pPr>
            <w:r w:rsidRPr="006326C2">
              <w:rPr>
                <w:rFonts w:hint="eastAsia"/>
                <w:sz w:val="18"/>
                <w:szCs w:val="18"/>
              </w:rPr>
              <w:t>・避難所で過ごす</w:t>
            </w:r>
            <w:r>
              <w:rPr>
                <w:rFonts w:hint="eastAsia"/>
                <w:sz w:val="18"/>
                <w:szCs w:val="18"/>
              </w:rPr>
              <w:t>こと</w:t>
            </w:r>
            <w:r w:rsidRPr="006326C2">
              <w:rPr>
                <w:rFonts w:hint="eastAsia"/>
                <w:sz w:val="18"/>
                <w:szCs w:val="18"/>
              </w:rPr>
              <w:t>ができない（本人の不安が強すぎるため）</w:t>
            </w:r>
            <w:r>
              <w:rPr>
                <w:rFonts w:hint="eastAsia"/>
                <w:sz w:val="18"/>
                <w:szCs w:val="18"/>
              </w:rPr>
              <w:t>。</w:t>
            </w:r>
          </w:p>
          <w:p w:rsidR="008A6B68" w:rsidRPr="006326C2" w:rsidRDefault="008A6B68" w:rsidP="00666AC6">
            <w:pPr>
              <w:spacing w:before="110" w:line="240" w:lineRule="exact"/>
              <w:ind w:leftChars="50" w:left="205" w:hanging="100"/>
              <w:rPr>
                <w:sz w:val="18"/>
                <w:szCs w:val="18"/>
              </w:rPr>
            </w:pPr>
            <w:r w:rsidRPr="006326C2">
              <w:rPr>
                <w:rFonts w:hint="eastAsia"/>
                <w:sz w:val="18"/>
                <w:szCs w:val="18"/>
              </w:rPr>
              <w:t>・感染症</w:t>
            </w:r>
          </w:p>
          <w:p w:rsidR="002158F1" w:rsidRPr="008A6B68" w:rsidRDefault="008A6B68" w:rsidP="00666AC6">
            <w:pPr>
              <w:spacing w:before="110" w:line="240" w:lineRule="exact"/>
              <w:ind w:leftChars="50" w:left="205" w:hanging="100"/>
              <w:rPr>
                <w:sz w:val="18"/>
                <w:szCs w:val="18"/>
              </w:rPr>
            </w:pPr>
            <w:r w:rsidRPr="006326C2">
              <w:rPr>
                <w:rFonts w:hint="eastAsia"/>
                <w:sz w:val="18"/>
                <w:szCs w:val="18"/>
              </w:rPr>
              <w:t>・地域の避難所に入るのは難しい。</w:t>
            </w:r>
          </w:p>
        </w:tc>
      </w:tr>
    </w:tbl>
    <w:p w:rsidR="002158F1" w:rsidRDefault="002158F1" w:rsidP="002158F1">
      <w:pPr>
        <w:spacing w:line="20" w:lineRule="exact"/>
      </w:pP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39"/>
        <w:gridCol w:w="3546"/>
        <w:gridCol w:w="3546"/>
      </w:tblGrid>
      <w:tr w:rsidR="00F56CB1" w:rsidRPr="00B94050" w:rsidTr="00C35E6C">
        <w:trPr>
          <w:trHeight w:val="397"/>
        </w:trPr>
        <w:tc>
          <w:tcPr>
            <w:tcW w:w="1439" w:type="dxa"/>
            <w:tcBorders>
              <w:top w:val="single" w:sz="6" w:space="0" w:color="auto"/>
              <w:bottom w:val="single" w:sz="6" w:space="0" w:color="auto"/>
              <w:right w:val="single" w:sz="6" w:space="0" w:color="auto"/>
            </w:tcBorders>
            <w:shd w:val="clear" w:color="auto" w:fill="auto"/>
            <w:tcMar>
              <w:bottom w:w="0" w:type="dxa"/>
            </w:tcMar>
            <w:vAlign w:val="center"/>
          </w:tcPr>
          <w:p w:rsidR="00F56CB1" w:rsidRPr="00B94050" w:rsidRDefault="00F56CB1" w:rsidP="00443DA7">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tcMar>
              <w:bottom w:w="0" w:type="dxa"/>
            </w:tcMar>
            <w:vAlign w:val="center"/>
          </w:tcPr>
          <w:p w:rsidR="00F56CB1" w:rsidRPr="00B94050" w:rsidRDefault="00F56CB1" w:rsidP="00443DA7">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6326C2" w:rsidRPr="00B94050" w:rsidTr="006326C2">
        <w:tc>
          <w:tcPr>
            <w:tcW w:w="1439" w:type="dxa"/>
            <w:tcBorders>
              <w:top w:val="single" w:sz="4" w:space="0" w:color="auto"/>
              <w:bottom w:val="single" w:sz="6" w:space="0" w:color="auto"/>
              <w:right w:val="single" w:sz="6" w:space="0" w:color="auto"/>
            </w:tcBorders>
            <w:shd w:val="clear" w:color="auto" w:fill="auto"/>
            <w:vAlign w:val="center"/>
          </w:tcPr>
          <w:p w:rsidR="006326C2" w:rsidRPr="00B94050" w:rsidRDefault="006326C2" w:rsidP="00885AF0">
            <w:pPr>
              <w:spacing w:line="360" w:lineRule="exact"/>
              <w:ind w:leftChars="20" w:left="42" w:rightChars="20" w:right="42"/>
              <w:jc w:val="distribute"/>
              <w:rPr>
                <w:sz w:val="18"/>
                <w:szCs w:val="18"/>
              </w:rPr>
            </w:pPr>
            <w:r w:rsidRPr="00B94050">
              <w:rPr>
                <w:rFonts w:hint="eastAsia"/>
                <w:sz w:val="18"/>
                <w:szCs w:val="18"/>
              </w:rPr>
              <w:t>障 害 児</w:t>
            </w:r>
          </w:p>
        </w:tc>
        <w:tc>
          <w:tcPr>
            <w:tcW w:w="3546" w:type="dxa"/>
            <w:tcBorders>
              <w:top w:val="single" w:sz="4" w:space="0" w:color="auto"/>
              <w:left w:val="single" w:sz="6" w:space="0" w:color="auto"/>
              <w:bottom w:val="single" w:sz="6" w:space="0" w:color="auto"/>
              <w:right w:val="nil"/>
            </w:tcBorders>
            <w:shd w:val="clear" w:color="auto" w:fill="auto"/>
          </w:tcPr>
          <w:p w:rsidR="008A6B68" w:rsidRPr="006326C2" w:rsidRDefault="008A6B68" w:rsidP="00F81B84">
            <w:pPr>
              <w:spacing w:before="100" w:line="240" w:lineRule="exact"/>
              <w:ind w:left="180" w:rightChars="50" w:right="105" w:hangingChars="100" w:hanging="180"/>
              <w:rPr>
                <w:sz w:val="18"/>
                <w:szCs w:val="18"/>
              </w:rPr>
            </w:pPr>
            <w:r w:rsidRPr="006326C2">
              <w:rPr>
                <w:rFonts w:hint="eastAsia"/>
                <w:sz w:val="18"/>
                <w:szCs w:val="18"/>
              </w:rPr>
              <w:t>・具体的な避難場所がよくわからない。障害がある人はどうすればいいのか、具体的な方法を紙にしてほしい。</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・避難所に指定されている地域の小学校に、本人はほとんど行ったことがなく不安があるかも。</w:t>
            </w:r>
          </w:p>
          <w:p w:rsidR="008A6B68" w:rsidRDefault="008A6B68" w:rsidP="00F81B84">
            <w:pPr>
              <w:spacing w:before="100" w:line="240" w:lineRule="exact"/>
              <w:ind w:left="180" w:rightChars="50" w:right="105" w:hangingChars="100" w:hanging="180"/>
              <w:rPr>
                <w:sz w:val="18"/>
                <w:szCs w:val="18"/>
              </w:rPr>
            </w:pPr>
            <w:r w:rsidRPr="006326C2">
              <w:rPr>
                <w:rFonts w:hint="eastAsia"/>
                <w:sz w:val="18"/>
                <w:szCs w:val="18"/>
              </w:rPr>
              <w:t>・避難所生活に適応できるか、避難者に障害を理解してもらえるか、パ</w:t>
            </w:r>
            <w:r>
              <w:rPr>
                <w:rFonts w:hint="eastAsia"/>
                <w:sz w:val="18"/>
                <w:szCs w:val="18"/>
              </w:rPr>
              <w:t>ニックやかんしゃくを起こした時の自分や周りがどう対応できるか等</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・大声を出したりするので避難所にいることができない。</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・避難所でおとなしくすることができません。</w:t>
            </w:r>
          </w:p>
          <w:p w:rsidR="006326C2" w:rsidRPr="006326C2" w:rsidRDefault="006326C2" w:rsidP="00F81B84">
            <w:pPr>
              <w:spacing w:before="100" w:line="240" w:lineRule="exact"/>
              <w:ind w:left="180" w:rightChars="50" w:right="105" w:hangingChars="100" w:hanging="180"/>
              <w:rPr>
                <w:sz w:val="18"/>
                <w:szCs w:val="18"/>
              </w:rPr>
            </w:pPr>
            <w:r>
              <w:rPr>
                <w:rFonts w:hint="eastAsia"/>
                <w:sz w:val="18"/>
                <w:szCs w:val="18"/>
              </w:rPr>
              <w:t>・うるさい所は苦手、特に小さい子どもの声</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・避難所に発達障害者用の個室をつくってほしい。周りの方々に配慮が必要で余計に負担がかかるため個別の部屋があれば安心できる。</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・避難所など特別な場所で過ごすことになると大きく動揺し、気持ちが不安定になると思われる。大声を出すなど周囲に迷惑をかけるのではないか。</w:t>
            </w:r>
          </w:p>
          <w:p w:rsidR="006326C2" w:rsidRPr="006326C2" w:rsidRDefault="006326C2" w:rsidP="00F81B84">
            <w:pPr>
              <w:spacing w:before="100" w:line="240" w:lineRule="exact"/>
              <w:ind w:left="180" w:rightChars="50" w:right="105" w:hangingChars="100" w:hanging="180"/>
              <w:rPr>
                <w:sz w:val="18"/>
                <w:szCs w:val="18"/>
              </w:rPr>
            </w:pPr>
            <w:r>
              <w:rPr>
                <w:rFonts w:hint="eastAsia"/>
                <w:sz w:val="18"/>
                <w:szCs w:val="18"/>
              </w:rPr>
              <w:t>・避難所のような大勢の知らない人の中で過ごせないので不安</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・声や音を早朝から出すと周りの人に迷惑なのではと</w:t>
            </w:r>
            <w:r>
              <w:rPr>
                <w:rFonts w:hint="eastAsia"/>
                <w:sz w:val="18"/>
                <w:szCs w:val="18"/>
              </w:rPr>
              <w:t>、</w:t>
            </w:r>
            <w:r w:rsidRPr="006326C2">
              <w:rPr>
                <w:rFonts w:hint="eastAsia"/>
                <w:sz w:val="18"/>
                <w:szCs w:val="18"/>
              </w:rPr>
              <w:t>仮設などには避難できない。</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・見た目で障害がわかりにくいため周りの</w:t>
            </w:r>
            <w:r>
              <w:rPr>
                <w:rFonts w:hint="eastAsia"/>
                <w:sz w:val="18"/>
                <w:szCs w:val="18"/>
              </w:rPr>
              <w:t>サポート、理解が得られるか心配</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・一旦近くの避難所へ行くことは難しく、直接福祉避難所や受け入れ可能な病院へ行きたいが、どこなのか全く知らされていない。民生委員の面接調査も全くない。</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・変化に弱く、いつ元に戻れるのか見通しをもてないと不安。気が散って考えられないと思う。</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・障害のため静かにできないので、周囲に迷惑がかかる。</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・常に大人といるため大丈夫だと思っているが</w:t>
            </w:r>
            <w:r>
              <w:rPr>
                <w:rFonts w:hint="eastAsia"/>
                <w:sz w:val="18"/>
                <w:szCs w:val="18"/>
              </w:rPr>
              <w:t>、</w:t>
            </w:r>
            <w:r w:rsidRPr="006326C2">
              <w:rPr>
                <w:rFonts w:hint="eastAsia"/>
                <w:sz w:val="18"/>
                <w:szCs w:val="18"/>
              </w:rPr>
              <w:t>知っている大人がいないと困る。</w:t>
            </w:r>
          </w:p>
          <w:p w:rsidR="006326C2" w:rsidRPr="006326C2" w:rsidRDefault="006326C2" w:rsidP="00F81B84">
            <w:pPr>
              <w:spacing w:before="100" w:line="240" w:lineRule="exact"/>
              <w:ind w:left="180" w:rightChars="50" w:right="105" w:hangingChars="100" w:hanging="180"/>
              <w:rPr>
                <w:sz w:val="18"/>
                <w:szCs w:val="18"/>
              </w:rPr>
            </w:pPr>
            <w:r w:rsidRPr="006326C2">
              <w:rPr>
                <w:rFonts w:hint="eastAsia"/>
                <w:sz w:val="18"/>
                <w:szCs w:val="18"/>
              </w:rPr>
              <w:t>・医療的ケアが日常で必要であること。</w:t>
            </w:r>
          </w:p>
          <w:p w:rsidR="004C5E42" w:rsidRDefault="004C5E42" w:rsidP="00F81B84">
            <w:pPr>
              <w:spacing w:before="100" w:line="240" w:lineRule="exact"/>
              <w:ind w:left="180" w:rightChars="50" w:right="105" w:hangingChars="100" w:hanging="180"/>
              <w:rPr>
                <w:sz w:val="18"/>
                <w:szCs w:val="18"/>
              </w:rPr>
            </w:pPr>
            <w:r w:rsidRPr="006326C2">
              <w:rPr>
                <w:rFonts w:hint="eastAsia"/>
                <w:sz w:val="18"/>
                <w:szCs w:val="18"/>
              </w:rPr>
              <w:t>・医療物品、避難場所での生活</w:t>
            </w:r>
          </w:p>
          <w:p w:rsidR="006326C2" w:rsidRPr="00F81B84" w:rsidRDefault="00F56CB1" w:rsidP="004C5E42">
            <w:pPr>
              <w:spacing w:before="100" w:line="240" w:lineRule="exact"/>
              <w:ind w:left="180" w:rightChars="50" w:right="105" w:hangingChars="100" w:hanging="180"/>
              <w:rPr>
                <w:sz w:val="18"/>
                <w:szCs w:val="18"/>
              </w:rPr>
            </w:pPr>
            <w:r w:rsidRPr="006326C2">
              <w:rPr>
                <w:rFonts w:hint="eastAsia"/>
                <w:sz w:val="18"/>
                <w:szCs w:val="18"/>
              </w:rPr>
              <w:t>・治療のためケトンフォーミュラミルクを使用しているが入手できなくなる。</w:t>
            </w:r>
          </w:p>
        </w:tc>
        <w:tc>
          <w:tcPr>
            <w:tcW w:w="3546" w:type="dxa"/>
            <w:tcBorders>
              <w:top w:val="single" w:sz="4" w:space="0" w:color="auto"/>
              <w:left w:val="nil"/>
              <w:bottom w:val="single" w:sz="6" w:space="0" w:color="auto"/>
            </w:tcBorders>
            <w:shd w:val="clear" w:color="auto" w:fill="auto"/>
          </w:tcPr>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・人工呼吸器や吸痰器、センサーを使用していてマンションのため</w:t>
            </w:r>
            <w:r>
              <w:rPr>
                <w:rFonts w:hint="eastAsia"/>
                <w:sz w:val="18"/>
                <w:szCs w:val="18"/>
              </w:rPr>
              <w:t>、</w:t>
            </w:r>
            <w:r w:rsidRPr="006326C2">
              <w:rPr>
                <w:rFonts w:hint="eastAsia"/>
                <w:sz w:val="18"/>
                <w:szCs w:val="18"/>
              </w:rPr>
              <w:t>エレベーターも使用しているので停電となると命にかかわることになる。</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・人工呼吸器を使用しているので、停電になった場合の病院などの受入先について不安を感じています。</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・補聴器の電池が切れてしまうこと。</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・経管栄養のため、食事（注入）に洗浄のための清潔な水が入手できないといけない。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・人工呼吸器は持って移動できるが、家にある酸素ボンベには限りがあるので、避難先で酸素を確保できるか不安である。電源・酸素が整備されたところに避難できるようにしてほしい。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・食事</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・偏食で食べられないものが多い。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・とろみをつけるものがないと食べさせたりもできない。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・親も疲れているなかで食事（ペースト食）の介助をする自信がない。</w:t>
            </w:r>
          </w:p>
          <w:p w:rsidR="00F56CB1" w:rsidRPr="006326C2" w:rsidRDefault="00F56CB1" w:rsidP="004C5E42">
            <w:pPr>
              <w:spacing w:before="100" w:line="240" w:lineRule="exact"/>
              <w:ind w:leftChars="50" w:left="285" w:hangingChars="100" w:hanging="180"/>
              <w:rPr>
                <w:sz w:val="18"/>
                <w:szCs w:val="18"/>
              </w:rPr>
            </w:pPr>
            <w:r>
              <w:rPr>
                <w:rFonts w:hint="eastAsia"/>
                <w:sz w:val="18"/>
                <w:szCs w:val="18"/>
              </w:rPr>
              <w:t>・ミルクを飲むためのお湯の確保</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・ミキサー食が手に入らない。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・他の人から見たら、おかしいところがたくさんあるので、一緒にはいられないと思う。食べ物、におい、音…。がまんできず、でもわがままに見えると思う。</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・ひとりで留守番している時などはわからない。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・多動でカギのない所では眠れない（個室が必要）。</w:t>
            </w:r>
          </w:p>
          <w:p w:rsidR="00F56CB1" w:rsidRPr="006326C2" w:rsidRDefault="00F56CB1" w:rsidP="004C5E42">
            <w:pPr>
              <w:spacing w:before="100" w:line="240" w:lineRule="exact"/>
              <w:ind w:leftChars="50" w:left="285" w:hangingChars="100" w:hanging="180"/>
              <w:rPr>
                <w:sz w:val="18"/>
                <w:szCs w:val="18"/>
              </w:rPr>
            </w:pPr>
            <w:r>
              <w:rPr>
                <w:rFonts w:hint="eastAsia"/>
                <w:sz w:val="18"/>
                <w:szCs w:val="18"/>
              </w:rPr>
              <w:t>・命の危険</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・大人（家族）が少ない。</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災害が起こっても障害児がいると周りの方に迷惑なのではと思い避難所に行けない。障害者の受入れ先も設置してほしい（家族でいられるように）。多動ではないが、大きな声を出したり、夜中も声を出すことがある。オムツ交換を嫌がられないか。普通食が食べられない。車イスが持ち込めるか、など心配がある。</w:t>
            </w:r>
          </w:p>
          <w:p w:rsidR="00F56CB1" w:rsidRPr="006326C2" w:rsidRDefault="00F56CB1" w:rsidP="004C5E42">
            <w:pPr>
              <w:spacing w:before="100" w:line="240" w:lineRule="exact"/>
              <w:ind w:leftChars="50" w:left="285" w:hangingChars="100" w:hanging="180"/>
              <w:rPr>
                <w:sz w:val="18"/>
                <w:szCs w:val="18"/>
              </w:rPr>
            </w:pPr>
            <w:r w:rsidRPr="006326C2">
              <w:rPr>
                <w:rFonts w:hint="eastAsia"/>
                <w:sz w:val="18"/>
                <w:szCs w:val="18"/>
              </w:rPr>
              <w:t>・自分の困り感を、うまく伝えることができない。</w:t>
            </w:r>
          </w:p>
          <w:p w:rsidR="006326C2" w:rsidRPr="002158F1" w:rsidRDefault="00F56CB1" w:rsidP="004C5E42">
            <w:pPr>
              <w:spacing w:before="100" w:line="240" w:lineRule="exact"/>
              <w:ind w:leftChars="50" w:left="285" w:hangingChars="100" w:hanging="180"/>
              <w:rPr>
                <w:sz w:val="18"/>
                <w:szCs w:val="18"/>
              </w:rPr>
            </w:pPr>
            <w:r w:rsidRPr="006326C2">
              <w:rPr>
                <w:rFonts w:hint="eastAsia"/>
                <w:sz w:val="18"/>
                <w:szCs w:val="18"/>
              </w:rPr>
              <w:t>・しきりなどで個室になる環境があると人が多い所でも行きやすくなる。</w:t>
            </w:r>
          </w:p>
        </w:tc>
      </w:tr>
    </w:tbl>
    <w:p w:rsidR="00073E59" w:rsidRDefault="00073E59" w:rsidP="00922250">
      <w:pPr>
        <w:pStyle w:val="5"/>
        <w:ind w:left="210"/>
      </w:pPr>
      <w:r>
        <w:rPr>
          <w:rFonts w:hint="eastAsia"/>
        </w:rPr>
        <w:lastRenderedPageBreak/>
        <w:t xml:space="preserve">　避難場所を知っているか</w:t>
      </w:r>
    </w:p>
    <w:p w:rsidR="00073E59" w:rsidRDefault="00073E59" w:rsidP="00073E59">
      <w:pPr>
        <w:ind w:leftChars="250" w:left="525" w:firstLineChars="100" w:firstLine="210"/>
      </w:pPr>
      <w:r>
        <w:rPr>
          <w:rFonts w:hint="eastAsia"/>
        </w:rPr>
        <w:t>地震などの災害時の避難場所を「知っている」のは、身体に障害のある人が64.5％、精神に障害のある人が52.0％、</w:t>
      </w:r>
      <w:r w:rsidR="00761456">
        <w:rPr>
          <w:rFonts w:hint="eastAsia"/>
        </w:rPr>
        <w:t>障害のある児童が41.2％、</w:t>
      </w:r>
      <w:r>
        <w:rPr>
          <w:rFonts w:hint="eastAsia"/>
        </w:rPr>
        <w:t>知的障害のある人が40.1％となっています。</w:t>
      </w:r>
    </w:p>
    <w:p w:rsidR="00073E59" w:rsidRDefault="00F32E4E" w:rsidP="00073E59">
      <w:pPr>
        <w:pStyle w:val="10"/>
        <w:ind w:leftChars="250" w:left="525"/>
      </w:pPr>
      <w:r>
        <w:rPr>
          <w:noProof/>
        </w:rPr>
        <w:drawing>
          <wp:anchor distT="0" distB="0" distL="114300" distR="114300" simplePos="0" relativeHeight="251889664" behindDoc="1" locked="0" layoutInCell="1" allowOverlap="1" wp14:anchorId="06E740AA" wp14:editId="70A871A7">
            <wp:simplePos x="0" y="0"/>
            <wp:positionH relativeFrom="column">
              <wp:posOffset>252095</wp:posOffset>
            </wp:positionH>
            <wp:positionV relativeFrom="paragraph">
              <wp:posOffset>215900</wp:posOffset>
            </wp:positionV>
            <wp:extent cx="5612040" cy="6240960"/>
            <wp:effectExtent l="0" t="0" r="8255" b="7620"/>
            <wp:wrapNone/>
            <wp:docPr id="1051" name="グラフ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073E59">
        <w:rPr>
          <w:rFonts w:hint="eastAsia"/>
        </w:rPr>
        <w:t xml:space="preserve">　災害時の避難場所を知っているか</w:t>
      </w:r>
    </w:p>
    <w:p w:rsidR="004D3FC1" w:rsidRPr="00073E59" w:rsidRDefault="004D3FC1" w:rsidP="00F81B84"/>
    <w:p w:rsidR="000360D5" w:rsidRDefault="000360D5" w:rsidP="002055D7"/>
    <w:p w:rsidR="00073E59" w:rsidRDefault="00073E59">
      <w:pPr>
        <w:widowControl/>
        <w:autoSpaceDE/>
        <w:autoSpaceDN/>
        <w:jc w:val="left"/>
      </w:pPr>
      <w:r>
        <w:br w:type="page"/>
      </w:r>
    </w:p>
    <w:p w:rsidR="00AD0784" w:rsidRDefault="00AD0784" w:rsidP="00922250">
      <w:pPr>
        <w:pStyle w:val="5"/>
        <w:ind w:left="210"/>
      </w:pPr>
      <w:r>
        <w:rPr>
          <w:rFonts w:hint="eastAsia"/>
        </w:rPr>
        <w:lastRenderedPageBreak/>
        <w:t xml:space="preserve">　一人で避難できるか</w:t>
      </w:r>
    </w:p>
    <w:p w:rsidR="00AD0784" w:rsidRDefault="00AD0784" w:rsidP="00AD0784">
      <w:pPr>
        <w:ind w:leftChars="250" w:left="525" w:firstLineChars="100" w:firstLine="210"/>
      </w:pPr>
      <w:r>
        <w:rPr>
          <w:rFonts w:hint="eastAsia"/>
        </w:rPr>
        <w:t>地震などの災害時に一人で避難できるかという設問に「できない」と答えた率が高い障害の種類は、障害のある児童（75.0％）、体幹に障害のある人（60.9％）、知的障害のある人（54.6％）、視覚に障害のある人（48.5％）などです。</w:t>
      </w:r>
    </w:p>
    <w:p w:rsidR="00AD0784" w:rsidRDefault="00AD0784" w:rsidP="00AD0784">
      <w:pPr>
        <w:pStyle w:val="10"/>
        <w:ind w:leftChars="250" w:left="525"/>
      </w:pPr>
      <w:r>
        <w:rPr>
          <w:rFonts w:hint="eastAsia"/>
        </w:rPr>
        <w:t xml:space="preserve">　災害時に一人で避難できるか</w:t>
      </w:r>
    </w:p>
    <w:p w:rsidR="00073E59" w:rsidRPr="00AD0784" w:rsidRDefault="00E02006" w:rsidP="002055D7">
      <w:r>
        <w:rPr>
          <w:noProof/>
        </w:rPr>
        <w:drawing>
          <wp:anchor distT="0" distB="0" distL="114300" distR="114300" simplePos="0" relativeHeight="251891712" behindDoc="1" locked="0" layoutInCell="1" allowOverlap="1" wp14:anchorId="53AEF1EC" wp14:editId="4FC2A571">
            <wp:simplePos x="0" y="0"/>
            <wp:positionH relativeFrom="column">
              <wp:posOffset>252095</wp:posOffset>
            </wp:positionH>
            <wp:positionV relativeFrom="paragraph">
              <wp:posOffset>-53975</wp:posOffset>
            </wp:positionV>
            <wp:extent cx="5611680" cy="6240960"/>
            <wp:effectExtent l="0" t="0" r="8255" b="7620"/>
            <wp:wrapNone/>
            <wp:docPr id="1053" name="グラフ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073E59" w:rsidRDefault="00073E59" w:rsidP="002055D7"/>
    <w:p w:rsidR="00AD0784" w:rsidRDefault="00AD0784">
      <w:pPr>
        <w:widowControl/>
        <w:autoSpaceDE/>
        <w:autoSpaceDN/>
        <w:jc w:val="left"/>
      </w:pPr>
      <w:r>
        <w:br w:type="page"/>
      </w:r>
    </w:p>
    <w:p w:rsidR="00073E59" w:rsidRPr="00AD0784" w:rsidRDefault="00BE042C" w:rsidP="00922250">
      <w:pPr>
        <w:pStyle w:val="5"/>
        <w:ind w:left="210"/>
      </w:pPr>
      <w:r>
        <w:rPr>
          <w:rFonts w:hint="eastAsia"/>
        </w:rPr>
        <w:lastRenderedPageBreak/>
        <w:t xml:space="preserve">　ＨＥＬＰカードの利用</w:t>
      </w:r>
    </w:p>
    <w:p w:rsidR="000360D5" w:rsidRDefault="00150B9A" w:rsidP="00150B9A">
      <w:pPr>
        <w:ind w:leftChars="250" w:left="525" w:firstLineChars="100" w:firstLine="210"/>
      </w:pPr>
      <w:r>
        <w:rPr>
          <w:rFonts w:hint="eastAsia"/>
        </w:rPr>
        <w:t>緊急時・災害時など、困った時に周りにいる人に配慮や手助けをお願いしやすくするための「ＨＥＬＰカード」を「利用している」と答えたのは、障害のある児童の13.1％が最も高く、他は10％以下となっています。「知らない」と答えているのが、精神に障害のある人の68.4％、身体に障害のある人の56.0％など高くなっています。</w:t>
      </w:r>
    </w:p>
    <w:p w:rsidR="00150B9A" w:rsidRDefault="00F435A5" w:rsidP="00150B9A">
      <w:pPr>
        <w:pStyle w:val="10"/>
        <w:ind w:leftChars="250" w:left="525"/>
      </w:pPr>
      <w:r>
        <w:rPr>
          <w:noProof/>
        </w:rPr>
        <w:drawing>
          <wp:anchor distT="0" distB="0" distL="114300" distR="114300" simplePos="0" relativeHeight="252565504" behindDoc="1" locked="0" layoutInCell="1" allowOverlap="1" wp14:anchorId="3C330C96" wp14:editId="1DFE370D">
            <wp:simplePos x="0" y="0"/>
            <wp:positionH relativeFrom="column">
              <wp:posOffset>252095</wp:posOffset>
            </wp:positionH>
            <wp:positionV relativeFrom="paragraph">
              <wp:posOffset>215900</wp:posOffset>
            </wp:positionV>
            <wp:extent cx="5612040" cy="6240960"/>
            <wp:effectExtent l="0" t="0" r="8255" b="7620"/>
            <wp:wrapNone/>
            <wp:docPr id="1545" name="グラフ 1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150B9A">
        <w:rPr>
          <w:rFonts w:hint="eastAsia"/>
        </w:rPr>
        <w:t xml:space="preserve">　ＨＥＬＰカードを利用しているか</w:t>
      </w:r>
    </w:p>
    <w:p w:rsidR="000360D5" w:rsidRDefault="000360D5" w:rsidP="002055D7"/>
    <w:p w:rsidR="00150B9A" w:rsidRDefault="00150B9A" w:rsidP="002055D7"/>
    <w:p w:rsidR="00150B9A" w:rsidRDefault="00150B9A">
      <w:pPr>
        <w:widowControl/>
        <w:autoSpaceDE/>
        <w:autoSpaceDN/>
        <w:jc w:val="left"/>
      </w:pPr>
      <w:r>
        <w:br w:type="page"/>
      </w:r>
    </w:p>
    <w:p w:rsidR="00150B9A" w:rsidRDefault="006854C4" w:rsidP="00922250">
      <w:pPr>
        <w:pStyle w:val="5"/>
        <w:ind w:left="210"/>
      </w:pPr>
      <w:r>
        <w:rPr>
          <w:rFonts w:hint="eastAsia"/>
        </w:rPr>
        <w:lastRenderedPageBreak/>
        <w:t xml:space="preserve">　ヘルプマークの利用</w:t>
      </w:r>
    </w:p>
    <w:p w:rsidR="00150B9A" w:rsidRDefault="006854C4" w:rsidP="006854C4">
      <w:pPr>
        <w:ind w:leftChars="250" w:left="525" w:firstLineChars="100" w:firstLine="210"/>
      </w:pPr>
      <w:r>
        <w:rPr>
          <w:rFonts w:hint="eastAsia"/>
        </w:rPr>
        <w:t>外見からは分からなくても援助や配慮が必要な人が、周囲の人に配慮を必要としていることを知らせる「ヘルプマーク」を「利用している」と答えたのは、障害のある児童の15.5％が最も高く、他は非常に低い値となっています。「知らない」と答えているのは、障害のある児童の37.3％が最も低く、他の障害のある人のほとんどが５割以上となっています。</w:t>
      </w:r>
    </w:p>
    <w:p w:rsidR="00150B9A" w:rsidRDefault="00770B4A" w:rsidP="006854C4">
      <w:pPr>
        <w:pStyle w:val="10"/>
        <w:ind w:leftChars="250" w:left="525"/>
      </w:pPr>
      <w:r>
        <w:rPr>
          <w:noProof/>
        </w:rPr>
        <w:drawing>
          <wp:anchor distT="0" distB="0" distL="114300" distR="114300" simplePos="0" relativeHeight="252567552" behindDoc="1" locked="0" layoutInCell="1" allowOverlap="1" wp14:anchorId="30F6F7CE" wp14:editId="07703BF4">
            <wp:simplePos x="0" y="0"/>
            <wp:positionH relativeFrom="column">
              <wp:posOffset>252095</wp:posOffset>
            </wp:positionH>
            <wp:positionV relativeFrom="paragraph">
              <wp:posOffset>215900</wp:posOffset>
            </wp:positionV>
            <wp:extent cx="5612040" cy="6240960"/>
            <wp:effectExtent l="0" t="0" r="8255" b="7620"/>
            <wp:wrapNone/>
            <wp:docPr id="1546" name="グラフ 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6854C4">
        <w:rPr>
          <w:rFonts w:hint="eastAsia"/>
        </w:rPr>
        <w:t xml:space="preserve">　ヘルプマークを利用しているか</w:t>
      </w:r>
    </w:p>
    <w:p w:rsidR="00150B9A" w:rsidRDefault="00150B9A" w:rsidP="002055D7"/>
    <w:p w:rsidR="006854C4" w:rsidRDefault="006854C4" w:rsidP="002055D7"/>
    <w:p w:rsidR="006854C4" w:rsidRDefault="006854C4">
      <w:pPr>
        <w:widowControl/>
        <w:autoSpaceDE/>
        <w:autoSpaceDN/>
        <w:jc w:val="left"/>
      </w:pPr>
      <w:r>
        <w:br w:type="page"/>
      </w:r>
    </w:p>
    <w:p w:rsidR="00885AF0" w:rsidRDefault="00885AF0" w:rsidP="00922250">
      <w:pPr>
        <w:pStyle w:val="5"/>
        <w:ind w:left="210"/>
      </w:pPr>
      <w:r>
        <w:rPr>
          <w:rFonts w:hint="eastAsia"/>
        </w:rPr>
        <w:lastRenderedPageBreak/>
        <w:t xml:space="preserve">　一人で家にいる時に助けてくれる人がいるか</w:t>
      </w:r>
    </w:p>
    <w:p w:rsidR="00885AF0" w:rsidRDefault="00885AF0" w:rsidP="00885AF0">
      <w:pPr>
        <w:ind w:leftChars="250" w:left="525" w:firstLineChars="100" w:firstLine="210"/>
      </w:pPr>
      <w:r>
        <w:rPr>
          <w:rFonts w:hint="eastAsia"/>
        </w:rPr>
        <w:t>「家族がいない時または一人暮らしの場合、あなたを助けてくれる方はいますか」という設問に対して、「いる」と答えているのは、身体に障害のある人が28.6％、知的障害のある人が19.3％、精神に障害のある人が27.5％、障害のある児童が17.0％となっています。</w:t>
      </w:r>
    </w:p>
    <w:p w:rsidR="00885AF0" w:rsidRDefault="00885AF0" w:rsidP="00885AF0">
      <w:pPr>
        <w:pStyle w:val="10"/>
        <w:ind w:leftChars="250" w:left="525"/>
      </w:pPr>
      <w:r>
        <w:rPr>
          <w:rFonts w:hint="eastAsia"/>
        </w:rPr>
        <w:t xml:space="preserve">　一人で家にいる時に助けてくれる人がいるか</w:t>
      </w:r>
    </w:p>
    <w:p w:rsidR="006854C4" w:rsidRPr="00885AF0" w:rsidRDefault="00885AF0" w:rsidP="002055D7">
      <w:r>
        <w:rPr>
          <w:noProof/>
        </w:rPr>
        <w:drawing>
          <wp:anchor distT="0" distB="0" distL="114300" distR="114300" simplePos="0" relativeHeight="251897856" behindDoc="1" locked="0" layoutInCell="1" allowOverlap="1" wp14:anchorId="2632BA53" wp14:editId="6690284B">
            <wp:simplePos x="0" y="0"/>
            <wp:positionH relativeFrom="column">
              <wp:posOffset>252095</wp:posOffset>
            </wp:positionH>
            <wp:positionV relativeFrom="paragraph">
              <wp:posOffset>-53975</wp:posOffset>
            </wp:positionV>
            <wp:extent cx="5611680" cy="6240960"/>
            <wp:effectExtent l="0" t="0" r="8255" b="7620"/>
            <wp:wrapNone/>
            <wp:docPr id="1067" name="グラフ 1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6854C4" w:rsidRDefault="006854C4" w:rsidP="002055D7"/>
    <w:p w:rsidR="00150B9A" w:rsidRDefault="00150B9A" w:rsidP="002055D7"/>
    <w:p w:rsidR="002055D7" w:rsidRDefault="002055D7" w:rsidP="002055D7">
      <w:pPr>
        <w:rPr>
          <w:sz w:val="28"/>
          <w:szCs w:val="28"/>
        </w:rPr>
      </w:pPr>
    </w:p>
    <w:p w:rsidR="00FD3D69" w:rsidRDefault="006A4888" w:rsidP="00BF06B8">
      <w:pPr>
        <w:pStyle w:val="12"/>
        <w:spacing w:beforeLines="50" w:before="223"/>
        <w:ind w:leftChars="1750" w:left="3675" w:rightChars="1750" w:right="3675"/>
      </w:pPr>
      <w:r>
        <w:rPr>
          <w:bCs/>
          <w:spacing w:val="2"/>
        </w:rPr>
        <w:br w:type="page"/>
      </w:r>
      <w:r w:rsidR="00A83BFF" w:rsidRPr="00A83BFF">
        <w:rPr>
          <w:rFonts w:hint="eastAsia"/>
          <w:bCs/>
          <w:spacing w:val="2"/>
        </w:rPr>
        <w:lastRenderedPageBreak/>
        <w:t>Ⅱ</w:t>
      </w:r>
      <w:r w:rsidR="00FD3D69" w:rsidRPr="00821726">
        <w:rPr>
          <w:rFonts w:hint="eastAsia"/>
        </w:rPr>
        <w:t xml:space="preserve">　</w:t>
      </w:r>
      <w:r w:rsidR="00A83BFF">
        <w:rPr>
          <w:rFonts w:hint="eastAsia"/>
        </w:rPr>
        <w:t>住 ま う</w:t>
      </w:r>
    </w:p>
    <w:p w:rsidR="00FD3D69" w:rsidRPr="00821726" w:rsidRDefault="00FD3D69" w:rsidP="00BF06B8">
      <w:pPr>
        <w:spacing w:line="200" w:lineRule="exact"/>
        <w:ind w:leftChars="150" w:left="315"/>
        <w:rPr>
          <w:b/>
          <w:sz w:val="28"/>
          <w:szCs w:val="28"/>
        </w:rPr>
      </w:pPr>
    </w:p>
    <w:p w:rsidR="00FD3D69" w:rsidRPr="00EA01E7" w:rsidRDefault="007446EE" w:rsidP="00326824">
      <w:pPr>
        <w:pStyle w:val="3"/>
        <w:numPr>
          <w:ilvl w:val="0"/>
          <w:numId w:val="14"/>
        </w:numPr>
        <w:spacing w:after="133"/>
        <w:ind w:left="63"/>
      </w:pPr>
      <w:r>
        <w:rPr>
          <w:rFonts w:hint="eastAsia"/>
          <w:noProof/>
        </w:rPr>
        <mc:AlternateContent>
          <mc:Choice Requires="wps">
            <w:drawing>
              <wp:anchor distT="0" distB="0" distL="114300" distR="114300" simplePos="0" relativeHeight="251566080"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93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QeAwMAAGY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aKKQe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565056"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93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WDwwIAALw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k&#10;0MWD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567104"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935"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EwbYQmQIAAHgFAAAOAAAAAAAAAAAAAAAAAC4CAABkcnMvZTJvRG9j&#10;LnhtbFBLAQItABQABgAIAAAAIQBZEKT13AAAAAgBAAAPAAAAAAAAAAAAAAAAAPMEAABkcnMvZG93&#10;bnJldi54bWxQSwUGAAAAAAQABADzAAAA/AUAAAAA&#10;" strokeweight=".5pt"/>
            </w:pict>
          </mc:Fallback>
        </mc:AlternateContent>
      </w:r>
      <w:r w:rsidR="00FD3D69">
        <w:rPr>
          <w:rFonts w:hint="eastAsia"/>
        </w:rPr>
        <w:t xml:space="preserve">　</w:t>
      </w:r>
      <w:r w:rsidR="002A69E1">
        <w:rPr>
          <w:rFonts w:hint="eastAsia"/>
        </w:rPr>
        <w:t>住居・</w:t>
      </w:r>
      <w:r w:rsidR="00FD3D69">
        <w:rPr>
          <w:rFonts w:hint="eastAsia"/>
        </w:rPr>
        <w:t>生活</w:t>
      </w:r>
      <w:r w:rsidR="002A69E1">
        <w:rPr>
          <w:rFonts w:hint="eastAsia"/>
        </w:rPr>
        <w:t>場所</w:t>
      </w:r>
    </w:p>
    <w:p w:rsidR="007D5F2B" w:rsidRDefault="00A35579" w:rsidP="00326824">
      <w:pPr>
        <w:pStyle w:val="5"/>
        <w:numPr>
          <w:ilvl w:val="0"/>
          <w:numId w:val="15"/>
        </w:numPr>
        <w:ind w:left="210"/>
      </w:pPr>
      <w:r>
        <w:rPr>
          <w:rFonts w:hint="eastAsia"/>
        </w:rPr>
        <w:t xml:space="preserve">　現在の住まい</w:t>
      </w:r>
    </w:p>
    <w:p w:rsidR="00A35579" w:rsidRDefault="00A35579" w:rsidP="00A35579">
      <w:pPr>
        <w:ind w:leftChars="250" w:left="525" w:firstLineChars="100" w:firstLine="210"/>
      </w:pPr>
      <w:r>
        <w:rPr>
          <w:rFonts w:hint="eastAsia"/>
        </w:rPr>
        <w:t>現在の住まいは、「持ち家（分譲マンションを含む）」が高くなっているものの、</w:t>
      </w:r>
      <w:r w:rsidR="00286DF8">
        <w:rPr>
          <w:rFonts w:hint="eastAsia"/>
        </w:rPr>
        <w:t>精神に障害のある人</w:t>
      </w:r>
      <w:r>
        <w:rPr>
          <w:rFonts w:hint="eastAsia"/>
        </w:rPr>
        <w:t>は5</w:t>
      </w:r>
      <w:r w:rsidR="005D6D5A">
        <w:rPr>
          <w:rFonts w:hint="eastAsia"/>
        </w:rPr>
        <w:t>3.9</w:t>
      </w:r>
      <w:r>
        <w:rPr>
          <w:rFonts w:hint="eastAsia"/>
        </w:rPr>
        <w:t>％にとどまっています。「グループホーム・福祉ホーム」は、</w:t>
      </w:r>
      <w:r w:rsidR="005D6D5A">
        <w:rPr>
          <w:rFonts w:hint="eastAsia"/>
        </w:rPr>
        <w:t>知的障害のある人が6.7％、</w:t>
      </w:r>
      <w:r w:rsidR="00286DF8">
        <w:rPr>
          <w:rFonts w:hint="eastAsia"/>
        </w:rPr>
        <w:t>精神に障害のある人</w:t>
      </w:r>
      <w:r>
        <w:rPr>
          <w:rFonts w:hint="eastAsia"/>
        </w:rPr>
        <w:t>が</w:t>
      </w:r>
      <w:r w:rsidR="005D6D5A">
        <w:rPr>
          <w:rFonts w:hint="eastAsia"/>
        </w:rPr>
        <w:t>3.3</w:t>
      </w:r>
      <w:r>
        <w:rPr>
          <w:rFonts w:hint="eastAsia"/>
        </w:rPr>
        <w:t>％となっています（</w:t>
      </w:r>
      <w:r>
        <w:fldChar w:fldCharType="begin"/>
      </w:r>
      <w:r>
        <w:instrText xml:space="preserve"> </w:instrText>
      </w:r>
      <w:r>
        <w:rPr>
          <w:rFonts w:hint="eastAsia"/>
        </w:rPr>
        <w:instrText>REF _Ref379637166 \r \h</w:instrText>
      </w:r>
      <w:r>
        <w:instrText xml:space="preserve"> </w:instrText>
      </w:r>
      <w:r>
        <w:fldChar w:fldCharType="separate"/>
      </w:r>
      <w:r w:rsidR="006478CF">
        <w:rPr>
          <w:rFonts w:hint="eastAsia"/>
        </w:rPr>
        <w:t>図表２－</w:t>
      </w:r>
      <w:r w:rsidR="006478CF">
        <w:t>38</w:t>
      </w:r>
      <w:r>
        <w:fldChar w:fldCharType="end"/>
      </w:r>
      <w:r>
        <w:rPr>
          <w:rFonts w:hint="eastAsia"/>
        </w:rPr>
        <w:t>）。</w:t>
      </w:r>
    </w:p>
    <w:p w:rsidR="00FD3D69" w:rsidRDefault="00A35579" w:rsidP="00A35579">
      <w:pPr>
        <w:ind w:leftChars="250" w:left="525" w:firstLineChars="100" w:firstLine="210"/>
      </w:pPr>
      <w:r>
        <w:rPr>
          <w:rFonts w:hint="eastAsia"/>
        </w:rPr>
        <w:t>「その他」として</w:t>
      </w:r>
      <w:r w:rsidR="00CB19FC">
        <w:rPr>
          <w:rFonts w:hint="eastAsia"/>
        </w:rPr>
        <w:t>、</w:t>
      </w:r>
      <w:r>
        <w:fldChar w:fldCharType="begin"/>
      </w:r>
      <w:r>
        <w:instrText xml:space="preserve"> </w:instrText>
      </w:r>
      <w:r>
        <w:rPr>
          <w:rFonts w:hint="eastAsia"/>
        </w:rPr>
        <w:instrText>REF _Ref379637194 \r \h</w:instrText>
      </w:r>
      <w:r>
        <w:instrText xml:space="preserve"> </w:instrText>
      </w:r>
      <w:r>
        <w:fldChar w:fldCharType="separate"/>
      </w:r>
      <w:r w:rsidR="006478CF">
        <w:rPr>
          <w:rFonts w:hint="eastAsia"/>
        </w:rPr>
        <w:t>図表２－</w:t>
      </w:r>
      <w:r w:rsidR="006478CF">
        <w:t>39</w:t>
      </w:r>
      <w:r>
        <w:fldChar w:fldCharType="end"/>
      </w:r>
      <w:r>
        <w:rPr>
          <w:rFonts w:hint="eastAsia"/>
        </w:rPr>
        <w:t>の記述がありました。</w:t>
      </w:r>
    </w:p>
    <w:p w:rsidR="00FD3D69" w:rsidRDefault="00DB5DF1" w:rsidP="00A35579">
      <w:pPr>
        <w:pStyle w:val="10"/>
        <w:ind w:leftChars="250" w:left="525"/>
      </w:pPr>
      <w:bookmarkStart w:id="12" w:name="_Ref379637166"/>
      <w:r>
        <w:rPr>
          <w:noProof/>
        </w:rPr>
        <w:drawing>
          <wp:anchor distT="0" distB="0" distL="114300" distR="114300" simplePos="0" relativeHeight="251904000" behindDoc="1" locked="0" layoutInCell="1" allowOverlap="1" wp14:anchorId="60659208" wp14:editId="33A02821">
            <wp:simplePos x="0" y="0"/>
            <wp:positionH relativeFrom="column">
              <wp:posOffset>252095</wp:posOffset>
            </wp:positionH>
            <wp:positionV relativeFrom="paragraph">
              <wp:posOffset>126365</wp:posOffset>
            </wp:positionV>
            <wp:extent cx="5611680" cy="5584320"/>
            <wp:effectExtent l="0" t="0" r="8255" b="0"/>
            <wp:wrapNone/>
            <wp:docPr id="1071" name="グラフ 1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204025">
        <w:rPr>
          <w:rFonts w:hint="eastAsia"/>
        </w:rPr>
        <w:t xml:space="preserve">　現在の住まい</w:t>
      </w:r>
    </w:p>
    <w:bookmarkEnd w:id="12"/>
    <w:p w:rsidR="00C51B3C" w:rsidRDefault="00C51B3C" w:rsidP="00EA23D0">
      <w:pPr>
        <w:ind w:leftChars="150" w:left="315"/>
      </w:pPr>
    </w:p>
    <w:p w:rsidR="00A35579" w:rsidRDefault="00A35579" w:rsidP="00EA23D0">
      <w:pPr>
        <w:ind w:leftChars="150" w:left="315"/>
      </w:pPr>
    </w:p>
    <w:p w:rsidR="00E602B1" w:rsidRDefault="00E602B1" w:rsidP="00EA23D0">
      <w:pPr>
        <w:ind w:leftChars="150" w:left="315"/>
      </w:pPr>
    </w:p>
    <w:p w:rsidR="00E602B1" w:rsidRDefault="00E602B1" w:rsidP="00EA23D0">
      <w:pPr>
        <w:ind w:leftChars="150" w:left="315"/>
      </w:pPr>
    </w:p>
    <w:p w:rsidR="00E602B1" w:rsidRPr="00A35579" w:rsidRDefault="00E602B1"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A35579" w:rsidRDefault="00A35579" w:rsidP="00EA23D0">
      <w:pPr>
        <w:ind w:leftChars="150" w:left="315"/>
      </w:pPr>
    </w:p>
    <w:p w:rsidR="00541F67" w:rsidRDefault="00541F67" w:rsidP="00EA23D0">
      <w:pPr>
        <w:ind w:leftChars="150" w:left="315"/>
      </w:pPr>
    </w:p>
    <w:p w:rsidR="00541F67" w:rsidRDefault="00541F67" w:rsidP="00EA23D0">
      <w:pPr>
        <w:ind w:leftChars="150" w:left="315"/>
      </w:pPr>
    </w:p>
    <w:p w:rsidR="00A35579" w:rsidRDefault="00A35579" w:rsidP="00541F67">
      <w:pPr>
        <w:spacing w:line="320" w:lineRule="exact"/>
        <w:ind w:leftChars="150" w:left="315"/>
      </w:pPr>
    </w:p>
    <w:p w:rsidR="00E602B1" w:rsidRPr="00E602B1" w:rsidRDefault="00E602B1" w:rsidP="00DB5DF1">
      <w:pPr>
        <w:spacing w:beforeLines="10" w:before="44"/>
        <w:ind w:leftChars="200" w:left="420"/>
        <w:rPr>
          <w:sz w:val="18"/>
          <w:szCs w:val="18"/>
        </w:rPr>
      </w:pPr>
      <w:r w:rsidRPr="00E602B1">
        <w:rPr>
          <w:rFonts w:hint="eastAsia"/>
          <w:sz w:val="18"/>
          <w:szCs w:val="18"/>
        </w:rPr>
        <w:t>（注）</w:t>
      </w:r>
      <w:r w:rsidR="00286DF8">
        <w:rPr>
          <w:rFonts w:hint="eastAsia"/>
          <w:sz w:val="18"/>
          <w:szCs w:val="18"/>
        </w:rPr>
        <w:t>障害のある児童</w:t>
      </w:r>
      <w:r w:rsidRPr="00E602B1">
        <w:rPr>
          <w:rFonts w:hint="eastAsia"/>
          <w:sz w:val="18"/>
          <w:szCs w:val="18"/>
        </w:rPr>
        <w:t>には「グループホーム・福祉ホーム」という選択肢がない。</w:t>
      </w:r>
    </w:p>
    <w:p w:rsidR="00A35579" w:rsidRDefault="00A35579" w:rsidP="00EA23D0">
      <w:pPr>
        <w:ind w:leftChars="150" w:left="315"/>
      </w:pPr>
    </w:p>
    <w:p w:rsidR="00A35579" w:rsidRDefault="00A35579" w:rsidP="001545E8">
      <w:pPr>
        <w:pStyle w:val="10"/>
        <w:ind w:leftChars="250" w:left="525"/>
      </w:pPr>
      <w:bookmarkStart w:id="13" w:name="_Ref379637194"/>
      <w:r>
        <w:br w:type="page"/>
      </w:r>
      <w:bookmarkEnd w:id="13"/>
      <w:r w:rsidR="001545E8">
        <w:rPr>
          <w:rFonts w:hint="eastAsia"/>
        </w:rPr>
        <w:lastRenderedPageBreak/>
        <w:t xml:space="preserve">　</w:t>
      </w:r>
      <w:bookmarkStart w:id="14" w:name="_Ref368151491"/>
      <w:r w:rsidR="001545E8">
        <w:rPr>
          <w:rFonts w:hint="eastAsia"/>
        </w:rPr>
        <w:t>現在の住まいの「その他」</w:t>
      </w:r>
      <w:bookmarkEnd w:id="14"/>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bottom w:w="85" w:type="dxa"/>
        </w:tblCellMar>
        <w:tblLook w:val="04A0" w:firstRow="1" w:lastRow="0" w:firstColumn="1" w:lastColumn="0" w:noHBand="0" w:noVBand="1"/>
      </w:tblPr>
      <w:tblGrid>
        <w:gridCol w:w="964"/>
        <w:gridCol w:w="3770"/>
        <w:gridCol w:w="3770"/>
      </w:tblGrid>
      <w:tr w:rsidR="00E86285" w:rsidRPr="00B94050" w:rsidTr="005764E9">
        <w:trPr>
          <w:trHeight w:val="397"/>
        </w:trPr>
        <w:tc>
          <w:tcPr>
            <w:tcW w:w="964" w:type="dxa"/>
            <w:tcBorders>
              <w:bottom w:val="single" w:sz="6" w:space="0" w:color="auto"/>
              <w:right w:val="single" w:sz="6" w:space="0" w:color="auto"/>
            </w:tcBorders>
            <w:shd w:val="clear" w:color="auto" w:fill="auto"/>
            <w:tcMar>
              <w:bottom w:w="0" w:type="dxa"/>
            </w:tcMar>
            <w:vAlign w:val="center"/>
          </w:tcPr>
          <w:p w:rsidR="00E86285" w:rsidRPr="00B94050" w:rsidRDefault="00E86285" w:rsidP="005764E9">
            <w:pPr>
              <w:spacing w:line="240" w:lineRule="exact"/>
              <w:jc w:val="center"/>
              <w:rPr>
                <w:sz w:val="18"/>
                <w:szCs w:val="18"/>
              </w:rPr>
            </w:pPr>
            <w:r w:rsidRPr="00B94050">
              <w:rPr>
                <w:rFonts w:hint="eastAsia"/>
                <w:sz w:val="18"/>
                <w:szCs w:val="18"/>
              </w:rPr>
              <w:t>区　分</w:t>
            </w:r>
          </w:p>
        </w:tc>
        <w:tc>
          <w:tcPr>
            <w:tcW w:w="7540" w:type="dxa"/>
            <w:gridSpan w:val="2"/>
            <w:tcBorders>
              <w:left w:val="single" w:sz="6" w:space="0" w:color="auto"/>
              <w:bottom w:val="single" w:sz="6" w:space="0" w:color="auto"/>
            </w:tcBorders>
            <w:shd w:val="clear" w:color="auto" w:fill="auto"/>
            <w:tcMar>
              <w:bottom w:w="0" w:type="dxa"/>
            </w:tcMar>
            <w:vAlign w:val="center"/>
          </w:tcPr>
          <w:p w:rsidR="00E86285" w:rsidRPr="00B94050" w:rsidRDefault="00E86285" w:rsidP="005764E9">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00760D2A">
              <w:rPr>
                <w:rFonts w:hint="eastAsia"/>
                <w:sz w:val="18"/>
                <w:szCs w:val="18"/>
              </w:rPr>
              <w:t xml:space="preserve">　　　</w:t>
            </w:r>
            <w:r w:rsidRPr="00B94050">
              <w:rPr>
                <w:rFonts w:hint="eastAsia"/>
                <w:sz w:val="18"/>
                <w:szCs w:val="18"/>
              </w:rPr>
              <w:t>容</w:t>
            </w:r>
          </w:p>
        </w:tc>
      </w:tr>
      <w:tr w:rsidR="00E86285" w:rsidRPr="00B94050" w:rsidTr="005764E9">
        <w:trPr>
          <w:trHeight w:val="1134"/>
        </w:trPr>
        <w:tc>
          <w:tcPr>
            <w:tcW w:w="964" w:type="dxa"/>
            <w:tcBorders>
              <w:top w:val="single" w:sz="6" w:space="0" w:color="auto"/>
              <w:right w:val="single" w:sz="6" w:space="0" w:color="auto"/>
            </w:tcBorders>
            <w:shd w:val="clear" w:color="auto" w:fill="auto"/>
            <w:vAlign w:val="center"/>
          </w:tcPr>
          <w:p w:rsidR="00E86285" w:rsidRPr="00B94050" w:rsidRDefault="00E86285" w:rsidP="000C08EB">
            <w:pPr>
              <w:spacing w:line="360" w:lineRule="exact"/>
              <w:jc w:val="center"/>
              <w:rPr>
                <w:sz w:val="18"/>
                <w:szCs w:val="18"/>
              </w:rPr>
            </w:pPr>
            <w:r w:rsidRPr="00B94050">
              <w:rPr>
                <w:rFonts w:hint="eastAsia"/>
                <w:sz w:val="18"/>
                <w:szCs w:val="18"/>
              </w:rPr>
              <w:t>身体障害</w:t>
            </w:r>
          </w:p>
        </w:tc>
        <w:tc>
          <w:tcPr>
            <w:tcW w:w="3770" w:type="dxa"/>
            <w:tcBorders>
              <w:top w:val="single" w:sz="6" w:space="0" w:color="auto"/>
              <w:left w:val="single" w:sz="6" w:space="0" w:color="auto"/>
              <w:right w:val="nil"/>
            </w:tcBorders>
            <w:shd w:val="clear" w:color="auto" w:fill="auto"/>
            <w:tcMar>
              <w:top w:w="0" w:type="dxa"/>
            </w:tcMar>
          </w:tcPr>
          <w:p w:rsidR="00E86285" w:rsidRDefault="00E86285" w:rsidP="001503BB">
            <w:pPr>
              <w:spacing w:before="120" w:line="240" w:lineRule="exact"/>
              <w:ind w:left="180" w:rightChars="50" w:right="105" w:hangingChars="100" w:hanging="180"/>
              <w:rPr>
                <w:sz w:val="18"/>
                <w:szCs w:val="18"/>
              </w:rPr>
            </w:pPr>
            <w:r>
              <w:rPr>
                <w:rFonts w:hint="eastAsia"/>
                <w:sz w:val="18"/>
                <w:szCs w:val="18"/>
              </w:rPr>
              <w:t>・</w:t>
            </w:r>
            <w:r w:rsidRPr="00F10B8A">
              <w:rPr>
                <w:rFonts w:hint="eastAsia"/>
                <w:sz w:val="18"/>
                <w:szCs w:val="18"/>
              </w:rPr>
              <w:t>入院</w:t>
            </w:r>
            <w:r>
              <w:rPr>
                <w:rFonts w:hint="eastAsia"/>
                <w:sz w:val="18"/>
                <w:szCs w:val="18"/>
              </w:rPr>
              <w:t>（</w:t>
            </w:r>
            <w:r w:rsidR="005764E9">
              <w:rPr>
                <w:rFonts w:hint="eastAsia"/>
                <w:sz w:val="18"/>
                <w:szCs w:val="18"/>
              </w:rPr>
              <w:t>９</w:t>
            </w:r>
            <w:r>
              <w:rPr>
                <w:rFonts w:hint="eastAsia"/>
                <w:sz w:val="18"/>
                <w:szCs w:val="18"/>
              </w:rPr>
              <w:t>件）</w:t>
            </w:r>
          </w:p>
          <w:p w:rsidR="00E86285" w:rsidRPr="00F10B8A" w:rsidRDefault="00E86285" w:rsidP="001503BB">
            <w:pPr>
              <w:spacing w:before="120" w:line="240" w:lineRule="exact"/>
              <w:ind w:left="180" w:rightChars="50" w:right="105" w:hangingChars="100" w:hanging="180"/>
              <w:rPr>
                <w:sz w:val="18"/>
                <w:szCs w:val="18"/>
              </w:rPr>
            </w:pPr>
            <w:r w:rsidRPr="00F10B8A">
              <w:rPr>
                <w:rFonts w:hint="eastAsia"/>
                <w:sz w:val="18"/>
                <w:szCs w:val="18"/>
              </w:rPr>
              <w:t>・</w:t>
            </w:r>
            <w:r w:rsidR="005764E9">
              <w:rPr>
                <w:rFonts w:hint="eastAsia"/>
                <w:sz w:val="18"/>
                <w:szCs w:val="18"/>
              </w:rPr>
              <w:t>学校の寮</w:t>
            </w:r>
            <w:r>
              <w:rPr>
                <w:rFonts w:hint="eastAsia"/>
                <w:sz w:val="18"/>
                <w:szCs w:val="18"/>
              </w:rPr>
              <w:t>（</w:t>
            </w:r>
            <w:r w:rsidR="005764E9">
              <w:rPr>
                <w:rFonts w:hint="eastAsia"/>
                <w:sz w:val="18"/>
                <w:szCs w:val="18"/>
              </w:rPr>
              <w:t>３</w:t>
            </w:r>
            <w:r>
              <w:rPr>
                <w:rFonts w:hint="eastAsia"/>
                <w:sz w:val="18"/>
                <w:szCs w:val="18"/>
              </w:rPr>
              <w:t>件）</w:t>
            </w:r>
          </w:p>
          <w:p w:rsidR="00E86285" w:rsidRPr="00F10B8A" w:rsidRDefault="00E86285" w:rsidP="001503BB">
            <w:pPr>
              <w:spacing w:before="120" w:line="240" w:lineRule="exact"/>
              <w:ind w:left="180" w:rightChars="50" w:right="105" w:hangingChars="100" w:hanging="180"/>
              <w:rPr>
                <w:sz w:val="18"/>
                <w:szCs w:val="18"/>
              </w:rPr>
            </w:pPr>
            <w:r w:rsidRPr="00B94050">
              <w:rPr>
                <w:rFonts w:hint="eastAsia"/>
                <w:sz w:val="18"/>
                <w:szCs w:val="18"/>
              </w:rPr>
              <w:t>・</w:t>
            </w:r>
            <w:r w:rsidR="005764E9">
              <w:rPr>
                <w:rFonts w:hint="eastAsia"/>
                <w:sz w:val="18"/>
                <w:szCs w:val="18"/>
              </w:rPr>
              <w:t>きょうだいの家（２件）</w:t>
            </w:r>
          </w:p>
          <w:p w:rsidR="00E86285" w:rsidRPr="00B94050" w:rsidRDefault="005764E9" w:rsidP="005764E9">
            <w:pPr>
              <w:spacing w:before="120" w:line="240" w:lineRule="exact"/>
              <w:ind w:left="180" w:rightChars="50" w:right="105" w:hangingChars="100" w:hanging="180"/>
              <w:rPr>
                <w:sz w:val="18"/>
                <w:szCs w:val="18"/>
              </w:rPr>
            </w:pPr>
            <w:r>
              <w:rPr>
                <w:rFonts w:hint="eastAsia"/>
                <w:sz w:val="18"/>
                <w:szCs w:val="18"/>
              </w:rPr>
              <w:t>・友</w:t>
            </w:r>
            <w:r w:rsidR="00E86285" w:rsidRPr="00F10B8A">
              <w:rPr>
                <w:rFonts w:hint="eastAsia"/>
                <w:sz w:val="18"/>
                <w:szCs w:val="18"/>
              </w:rPr>
              <w:t>人宅</w:t>
            </w:r>
            <w:r>
              <w:rPr>
                <w:rFonts w:hint="eastAsia"/>
                <w:sz w:val="18"/>
                <w:szCs w:val="18"/>
              </w:rPr>
              <w:t>（２件）</w:t>
            </w:r>
          </w:p>
        </w:tc>
        <w:tc>
          <w:tcPr>
            <w:tcW w:w="3770" w:type="dxa"/>
            <w:tcBorders>
              <w:top w:val="single" w:sz="6" w:space="0" w:color="auto"/>
              <w:left w:val="nil"/>
            </w:tcBorders>
            <w:shd w:val="clear" w:color="auto" w:fill="auto"/>
          </w:tcPr>
          <w:p w:rsidR="005764E9" w:rsidRDefault="005764E9" w:rsidP="001503BB">
            <w:pPr>
              <w:spacing w:before="120" w:line="240" w:lineRule="exact"/>
              <w:ind w:leftChars="50" w:left="285" w:hangingChars="100" w:hanging="180"/>
              <w:rPr>
                <w:sz w:val="18"/>
                <w:szCs w:val="18"/>
              </w:rPr>
            </w:pPr>
            <w:r w:rsidRPr="00F10B8A">
              <w:rPr>
                <w:rFonts w:hint="eastAsia"/>
                <w:sz w:val="18"/>
                <w:szCs w:val="18"/>
              </w:rPr>
              <w:t>・</w:t>
            </w:r>
            <w:r>
              <w:rPr>
                <w:rFonts w:hint="eastAsia"/>
                <w:sz w:val="18"/>
                <w:szCs w:val="18"/>
              </w:rPr>
              <w:t>介護施設</w:t>
            </w:r>
          </w:p>
          <w:p w:rsidR="001503BB" w:rsidRDefault="001503BB" w:rsidP="001503BB">
            <w:pPr>
              <w:spacing w:before="120" w:line="240" w:lineRule="exact"/>
              <w:ind w:leftChars="50" w:left="285" w:hangingChars="100" w:hanging="180"/>
              <w:rPr>
                <w:sz w:val="18"/>
                <w:szCs w:val="18"/>
              </w:rPr>
            </w:pPr>
            <w:r w:rsidRPr="00F10B8A">
              <w:rPr>
                <w:rFonts w:hint="eastAsia"/>
                <w:sz w:val="18"/>
                <w:szCs w:val="18"/>
              </w:rPr>
              <w:t>・</w:t>
            </w:r>
            <w:r w:rsidR="005764E9">
              <w:rPr>
                <w:rFonts w:hint="eastAsia"/>
                <w:sz w:val="18"/>
                <w:szCs w:val="18"/>
              </w:rPr>
              <w:t>シェアハウス</w:t>
            </w:r>
          </w:p>
          <w:p w:rsidR="00E86285" w:rsidRPr="00B94050" w:rsidRDefault="00E86285" w:rsidP="005764E9">
            <w:pPr>
              <w:spacing w:before="120" w:line="240" w:lineRule="exact"/>
              <w:ind w:leftChars="50" w:left="285" w:hangingChars="100" w:hanging="180"/>
              <w:rPr>
                <w:sz w:val="18"/>
                <w:szCs w:val="18"/>
              </w:rPr>
            </w:pPr>
            <w:r w:rsidRPr="00F10B8A">
              <w:rPr>
                <w:rFonts w:hint="eastAsia"/>
                <w:sz w:val="18"/>
                <w:szCs w:val="18"/>
              </w:rPr>
              <w:t>・</w:t>
            </w:r>
            <w:r w:rsidR="005764E9">
              <w:rPr>
                <w:rFonts w:hint="eastAsia"/>
                <w:sz w:val="18"/>
                <w:szCs w:val="18"/>
              </w:rPr>
              <w:t>実家</w:t>
            </w:r>
          </w:p>
        </w:tc>
      </w:tr>
      <w:tr w:rsidR="00251487" w:rsidRPr="00B94050" w:rsidTr="001E4F40">
        <w:tc>
          <w:tcPr>
            <w:tcW w:w="964" w:type="dxa"/>
            <w:tcBorders>
              <w:right w:val="single" w:sz="6" w:space="0" w:color="auto"/>
            </w:tcBorders>
            <w:shd w:val="clear" w:color="auto" w:fill="auto"/>
            <w:vAlign w:val="center"/>
          </w:tcPr>
          <w:p w:rsidR="00251487" w:rsidRPr="00B94050" w:rsidRDefault="005953AC" w:rsidP="00B45BEE">
            <w:pPr>
              <w:spacing w:line="360" w:lineRule="exact"/>
              <w:jc w:val="center"/>
              <w:rPr>
                <w:sz w:val="18"/>
                <w:szCs w:val="18"/>
              </w:rPr>
            </w:pPr>
            <w:r>
              <w:rPr>
                <w:rFonts w:hint="eastAsia"/>
                <w:sz w:val="18"/>
                <w:szCs w:val="18"/>
              </w:rPr>
              <w:t>知的障害</w:t>
            </w:r>
          </w:p>
        </w:tc>
        <w:tc>
          <w:tcPr>
            <w:tcW w:w="3770" w:type="dxa"/>
            <w:tcBorders>
              <w:left w:val="single" w:sz="6" w:space="0" w:color="auto"/>
              <w:right w:val="nil"/>
            </w:tcBorders>
            <w:shd w:val="clear" w:color="auto" w:fill="auto"/>
          </w:tcPr>
          <w:p w:rsidR="00251487" w:rsidRDefault="005764E9" w:rsidP="008B07CE">
            <w:pPr>
              <w:spacing w:before="120" w:line="240" w:lineRule="exact"/>
              <w:ind w:left="180" w:rightChars="50" w:right="105" w:hangingChars="100" w:hanging="180"/>
              <w:rPr>
                <w:sz w:val="18"/>
                <w:szCs w:val="18"/>
              </w:rPr>
            </w:pPr>
            <w:r>
              <w:rPr>
                <w:rFonts w:hint="eastAsia"/>
                <w:sz w:val="18"/>
                <w:szCs w:val="18"/>
              </w:rPr>
              <w:t>・入院（４件）</w:t>
            </w:r>
          </w:p>
          <w:p w:rsidR="005764E9" w:rsidRDefault="005764E9" w:rsidP="008B07CE">
            <w:pPr>
              <w:spacing w:before="120" w:line="240" w:lineRule="exact"/>
              <w:ind w:left="180" w:rightChars="50" w:right="105" w:hangingChars="100" w:hanging="180"/>
              <w:rPr>
                <w:sz w:val="18"/>
                <w:szCs w:val="18"/>
              </w:rPr>
            </w:pPr>
            <w:r>
              <w:rPr>
                <w:rFonts w:hint="eastAsia"/>
                <w:sz w:val="18"/>
                <w:szCs w:val="18"/>
              </w:rPr>
              <w:t>・親の家（３件）</w:t>
            </w:r>
          </w:p>
          <w:p w:rsidR="005764E9" w:rsidRPr="00B94050" w:rsidRDefault="005764E9" w:rsidP="008B07CE">
            <w:pPr>
              <w:spacing w:before="120" w:line="240" w:lineRule="exact"/>
              <w:ind w:left="180" w:rightChars="50" w:right="105" w:hangingChars="100" w:hanging="180"/>
              <w:rPr>
                <w:sz w:val="18"/>
                <w:szCs w:val="18"/>
              </w:rPr>
            </w:pPr>
            <w:r>
              <w:rPr>
                <w:rFonts w:hint="eastAsia"/>
                <w:sz w:val="18"/>
                <w:szCs w:val="18"/>
              </w:rPr>
              <w:t>・長女の家</w:t>
            </w:r>
          </w:p>
        </w:tc>
        <w:tc>
          <w:tcPr>
            <w:tcW w:w="3770" w:type="dxa"/>
            <w:tcBorders>
              <w:left w:val="nil"/>
            </w:tcBorders>
            <w:shd w:val="clear" w:color="auto" w:fill="auto"/>
          </w:tcPr>
          <w:p w:rsidR="00251487" w:rsidRDefault="005764E9" w:rsidP="001503BB">
            <w:pPr>
              <w:spacing w:before="120" w:line="240" w:lineRule="exact"/>
              <w:ind w:leftChars="50" w:left="285" w:hangingChars="100" w:hanging="180"/>
              <w:rPr>
                <w:sz w:val="18"/>
                <w:szCs w:val="18"/>
              </w:rPr>
            </w:pPr>
            <w:r>
              <w:rPr>
                <w:rFonts w:hint="eastAsia"/>
                <w:sz w:val="18"/>
                <w:szCs w:val="18"/>
              </w:rPr>
              <w:t>・家・グループホーム半々</w:t>
            </w:r>
          </w:p>
          <w:p w:rsidR="005764E9" w:rsidRDefault="005764E9" w:rsidP="001503BB">
            <w:pPr>
              <w:spacing w:before="120" w:line="240" w:lineRule="exact"/>
              <w:ind w:leftChars="50" w:left="285" w:hangingChars="100" w:hanging="180"/>
              <w:rPr>
                <w:sz w:val="18"/>
                <w:szCs w:val="18"/>
              </w:rPr>
            </w:pPr>
            <w:r>
              <w:rPr>
                <w:rFonts w:hint="eastAsia"/>
                <w:sz w:val="18"/>
                <w:szCs w:val="18"/>
              </w:rPr>
              <w:t>・施設</w:t>
            </w:r>
          </w:p>
          <w:p w:rsidR="005764E9" w:rsidRPr="00B94050" w:rsidRDefault="005764E9" w:rsidP="001503BB">
            <w:pPr>
              <w:spacing w:before="120" w:line="240" w:lineRule="exact"/>
              <w:ind w:leftChars="50" w:left="285" w:hangingChars="100" w:hanging="180"/>
              <w:rPr>
                <w:sz w:val="18"/>
                <w:szCs w:val="18"/>
              </w:rPr>
            </w:pPr>
            <w:r>
              <w:rPr>
                <w:rFonts w:hint="eastAsia"/>
                <w:sz w:val="18"/>
                <w:szCs w:val="18"/>
              </w:rPr>
              <w:t>・シェアハウス</w:t>
            </w:r>
          </w:p>
        </w:tc>
      </w:tr>
      <w:tr w:rsidR="00251487" w:rsidRPr="00B94050" w:rsidTr="001E4F40">
        <w:tc>
          <w:tcPr>
            <w:tcW w:w="964" w:type="dxa"/>
            <w:tcBorders>
              <w:right w:val="single" w:sz="6" w:space="0" w:color="auto"/>
            </w:tcBorders>
            <w:shd w:val="clear" w:color="auto" w:fill="auto"/>
            <w:vAlign w:val="center"/>
          </w:tcPr>
          <w:p w:rsidR="00251487" w:rsidRPr="00B94050" w:rsidRDefault="00251487" w:rsidP="000C08EB">
            <w:pPr>
              <w:spacing w:line="360" w:lineRule="exact"/>
              <w:jc w:val="center"/>
              <w:rPr>
                <w:sz w:val="18"/>
                <w:szCs w:val="18"/>
              </w:rPr>
            </w:pPr>
            <w:r w:rsidRPr="00B94050">
              <w:rPr>
                <w:rFonts w:hint="eastAsia"/>
                <w:sz w:val="18"/>
                <w:szCs w:val="18"/>
              </w:rPr>
              <w:t>精神障害</w:t>
            </w:r>
          </w:p>
        </w:tc>
        <w:tc>
          <w:tcPr>
            <w:tcW w:w="3770" w:type="dxa"/>
            <w:tcBorders>
              <w:left w:val="single" w:sz="6" w:space="0" w:color="auto"/>
              <w:right w:val="nil"/>
            </w:tcBorders>
            <w:shd w:val="clear" w:color="auto" w:fill="auto"/>
          </w:tcPr>
          <w:p w:rsidR="00251487" w:rsidRPr="00CA785F" w:rsidRDefault="00251487" w:rsidP="001503BB">
            <w:pPr>
              <w:spacing w:before="120" w:line="240" w:lineRule="exact"/>
              <w:ind w:left="180" w:rightChars="50" w:right="105" w:hangingChars="100" w:hanging="180"/>
              <w:rPr>
                <w:sz w:val="18"/>
                <w:szCs w:val="18"/>
              </w:rPr>
            </w:pPr>
            <w:r w:rsidRPr="00CA785F">
              <w:rPr>
                <w:rFonts w:hint="eastAsia"/>
                <w:sz w:val="18"/>
                <w:szCs w:val="18"/>
              </w:rPr>
              <w:t>・</w:t>
            </w:r>
            <w:r w:rsidR="005764E9">
              <w:rPr>
                <w:rFonts w:hint="eastAsia"/>
                <w:sz w:val="18"/>
                <w:szCs w:val="18"/>
              </w:rPr>
              <w:t>入</w:t>
            </w:r>
            <w:r w:rsidRPr="00CA785F">
              <w:rPr>
                <w:rFonts w:hint="eastAsia"/>
                <w:sz w:val="18"/>
                <w:szCs w:val="18"/>
              </w:rPr>
              <w:t>院</w:t>
            </w:r>
            <w:r>
              <w:rPr>
                <w:rFonts w:hint="eastAsia"/>
                <w:sz w:val="18"/>
                <w:szCs w:val="18"/>
              </w:rPr>
              <w:t>（</w:t>
            </w:r>
            <w:r w:rsidR="005764E9">
              <w:rPr>
                <w:rFonts w:hint="eastAsia"/>
                <w:sz w:val="18"/>
                <w:szCs w:val="18"/>
              </w:rPr>
              <w:t>５</w:t>
            </w:r>
            <w:r>
              <w:rPr>
                <w:rFonts w:hint="eastAsia"/>
                <w:sz w:val="18"/>
                <w:szCs w:val="18"/>
              </w:rPr>
              <w:t>件）</w:t>
            </w:r>
          </w:p>
          <w:p w:rsidR="00251487" w:rsidRDefault="00251487" w:rsidP="005764E9">
            <w:pPr>
              <w:spacing w:before="120" w:line="240" w:lineRule="exact"/>
              <w:ind w:left="180" w:rightChars="50" w:right="105" w:hangingChars="100" w:hanging="180"/>
              <w:rPr>
                <w:sz w:val="18"/>
                <w:szCs w:val="18"/>
              </w:rPr>
            </w:pPr>
            <w:r w:rsidRPr="00CA785F">
              <w:rPr>
                <w:rFonts w:hint="eastAsia"/>
                <w:sz w:val="18"/>
                <w:szCs w:val="18"/>
              </w:rPr>
              <w:t>・</w:t>
            </w:r>
            <w:r w:rsidR="005764E9">
              <w:rPr>
                <w:rFonts w:hint="eastAsia"/>
                <w:sz w:val="18"/>
                <w:szCs w:val="18"/>
              </w:rPr>
              <w:t>親戚の家</w:t>
            </w:r>
          </w:p>
          <w:p w:rsidR="005764E9" w:rsidRPr="00B94050" w:rsidRDefault="005764E9" w:rsidP="005764E9">
            <w:pPr>
              <w:spacing w:before="120" w:line="240" w:lineRule="exact"/>
              <w:ind w:left="180" w:rightChars="50" w:right="105" w:hangingChars="100" w:hanging="180"/>
              <w:rPr>
                <w:sz w:val="18"/>
                <w:szCs w:val="18"/>
              </w:rPr>
            </w:pPr>
            <w:r>
              <w:rPr>
                <w:rFonts w:hint="eastAsia"/>
                <w:sz w:val="18"/>
                <w:szCs w:val="18"/>
              </w:rPr>
              <w:t>・パートナーの持ち家</w:t>
            </w:r>
          </w:p>
        </w:tc>
        <w:tc>
          <w:tcPr>
            <w:tcW w:w="3770" w:type="dxa"/>
            <w:tcBorders>
              <w:left w:val="nil"/>
            </w:tcBorders>
            <w:shd w:val="clear" w:color="auto" w:fill="auto"/>
          </w:tcPr>
          <w:p w:rsidR="00251487" w:rsidRDefault="005764E9" w:rsidP="001503BB">
            <w:pPr>
              <w:spacing w:before="120" w:line="240" w:lineRule="exact"/>
              <w:ind w:leftChars="50" w:left="285" w:hangingChars="100" w:hanging="180"/>
              <w:rPr>
                <w:sz w:val="18"/>
                <w:szCs w:val="18"/>
              </w:rPr>
            </w:pPr>
            <w:r>
              <w:rPr>
                <w:rFonts w:hint="eastAsia"/>
                <w:sz w:val="18"/>
                <w:szCs w:val="18"/>
              </w:rPr>
              <w:t>・特別養護老人ホーム</w:t>
            </w:r>
          </w:p>
          <w:p w:rsidR="005764E9" w:rsidRPr="00B94050" w:rsidRDefault="005764E9" w:rsidP="001503BB">
            <w:pPr>
              <w:spacing w:before="120" w:line="240" w:lineRule="exact"/>
              <w:ind w:leftChars="50" w:left="285" w:hangingChars="100" w:hanging="180"/>
              <w:rPr>
                <w:sz w:val="18"/>
                <w:szCs w:val="18"/>
              </w:rPr>
            </w:pPr>
            <w:r>
              <w:rPr>
                <w:rFonts w:hint="eastAsia"/>
                <w:sz w:val="18"/>
                <w:szCs w:val="18"/>
              </w:rPr>
              <w:t>・母子寮</w:t>
            </w:r>
          </w:p>
        </w:tc>
      </w:tr>
    </w:tbl>
    <w:p w:rsidR="00C51B3C" w:rsidRDefault="00C51B3C" w:rsidP="00EA23D0">
      <w:pPr>
        <w:ind w:leftChars="150" w:left="315"/>
      </w:pPr>
    </w:p>
    <w:p w:rsidR="001545E8" w:rsidRDefault="00CD2CFB" w:rsidP="00922250">
      <w:pPr>
        <w:pStyle w:val="5"/>
        <w:ind w:left="210"/>
      </w:pPr>
      <w:r>
        <w:br w:type="page"/>
      </w:r>
      <w:r>
        <w:rPr>
          <w:rFonts w:hint="eastAsia"/>
        </w:rPr>
        <w:lastRenderedPageBreak/>
        <w:t xml:space="preserve">　これからの生活</w:t>
      </w:r>
    </w:p>
    <w:p w:rsidR="001545E8" w:rsidRDefault="00CD2CFB" w:rsidP="00CD2CFB">
      <w:pPr>
        <w:ind w:leftChars="250" w:left="525" w:firstLineChars="100" w:firstLine="210"/>
      </w:pPr>
      <w:r>
        <w:rPr>
          <w:rFonts w:hint="eastAsia"/>
        </w:rPr>
        <w:t>これからの生活をどこで送りたいかたずねたところ、すべて「自宅（持ち家、借家、公営住宅など）」が最も高くなっています。「グループホーム・福祉ホーム」は、</w:t>
      </w:r>
      <w:r w:rsidR="005953AC">
        <w:rPr>
          <w:rFonts w:hint="eastAsia"/>
        </w:rPr>
        <w:t>知的障害のある人</w:t>
      </w:r>
      <w:r>
        <w:rPr>
          <w:rFonts w:hint="eastAsia"/>
        </w:rPr>
        <w:t>の</w:t>
      </w:r>
      <w:r w:rsidR="00E43CAF">
        <w:rPr>
          <w:rFonts w:hint="eastAsia"/>
        </w:rPr>
        <w:t>20.8</w:t>
      </w:r>
      <w:r>
        <w:rPr>
          <w:rFonts w:hint="eastAsia"/>
        </w:rPr>
        <w:t>％が最も高く、次いで</w:t>
      </w:r>
      <w:r w:rsidR="00286DF8">
        <w:rPr>
          <w:rFonts w:hint="eastAsia"/>
        </w:rPr>
        <w:t>精神に障害のある人</w:t>
      </w:r>
      <w:r>
        <w:rPr>
          <w:rFonts w:hint="eastAsia"/>
        </w:rPr>
        <w:t>（</w:t>
      </w:r>
      <w:r w:rsidR="00E43CAF">
        <w:rPr>
          <w:rFonts w:hint="eastAsia"/>
        </w:rPr>
        <w:t>5.9</w:t>
      </w:r>
      <w:r>
        <w:rPr>
          <w:rFonts w:hint="eastAsia"/>
        </w:rPr>
        <w:t>％）、</w:t>
      </w:r>
      <w:r w:rsidR="00286DF8">
        <w:rPr>
          <w:rFonts w:hint="eastAsia"/>
        </w:rPr>
        <w:t>障害のある児童</w:t>
      </w:r>
      <w:r>
        <w:rPr>
          <w:rFonts w:hint="eastAsia"/>
        </w:rPr>
        <w:t>（5.</w:t>
      </w:r>
      <w:r w:rsidR="00E43CAF">
        <w:rPr>
          <w:rFonts w:hint="eastAsia"/>
        </w:rPr>
        <w:t>6</w:t>
      </w:r>
      <w:r>
        <w:rPr>
          <w:rFonts w:hint="eastAsia"/>
        </w:rPr>
        <w:t>％）などとなっています。</w:t>
      </w:r>
    </w:p>
    <w:p w:rsidR="00CD2CFB" w:rsidRPr="00CD2CFB" w:rsidRDefault="00CD2CFB" w:rsidP="00CD2CFB">
      <w:pPr>
        <w:ind w:leftChars="250" w:left="525" w:firstLineChars="100" w:firstLine="210"/>
      </w:pPr>
      <w:r>
        <w:rPr>
          <w:rFonts w:hint="eastAsia"/>
        </w:rPr>
        <w:t>「その他」として、</w:t>
      </w:r>
      <w:r w:rsidR="00E43CAF">
        <w:rPr>
          <w:rFonts w:hint="eastAsia"/>
        </w:rPr>
        <w:t>「わからない」（20件）、「病院」（６件）、「大学の寮」「友人の所へ同居」「親戚の家」など</w:t>
      </w:r>
      <w:r>
        <w:rPr>
          <w:rFonts w:hint="eastAsia"/>
        </w:rPr>
        <w:t>の記述がありました。</w:t>
      </w:r>
    </w:p>
    <w:p w:rsidR="00CD2CFB" w:rsidRDefault="00AA1103" w:rsidP="00CD2CFB">
      <w:pPr>
        <w:pStyle w:val="10"/>
        <w:ind w:leftChars="250" w:left="525"/>
      </w:pPr>
      <w:bookmarkStart w:id="15" w:name="_Ref379642806"/>
      <w:r>
        <w:rPr>
          <w:noProof/>
        </w:rPr>
        <w:drawing>
          <wp:anchor distT="0" distB="0" distL="114300" distR="114300" simplePos="0" relativeHeight="251906048" behindDoc="1" locked="0" layoutInCell="1" allowOverlap="1" wp14:anchorId="47461373" wp14:editId="66650827">
            <wp:simplePos x="0" y="0"/>
            <wp:positionH relativeFrom="column">
              <wp:posOffset>252095</wp:posOffset>
            </wp:positionH>
            <wp:positionV relativeFrom="paragraph">
              <wp:posOffset>126365</wp:posOffset>
            </wp:positionV>
            <wp:extent cx="5612040" cy="5584320"/>
            <wp:effectExtent l="0" t="0" r="8255" b="0"/>
            <wp:wrapNone/>
            <wp:docPr id="1073" name="グラフ 1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CD2CFB">
        <w:rPr>
          <w:rFonts w:hint="eastAsia"/>
        </w:rPr>
        <w:t xml:space="preserve">　これからの生活場所</w:t>
      </w:r>
    </w:p>
    <w:bookmarkEnd w:id="15"/>
    <w:p w:rsidR="00CD2CFB" w:rsidRPr="00D86F0C" w:rsidRDefault="00CD2CFB" w:rsidP="00EA23D0">
      <w:pPr>
        <w:ind w:leftChars="150" w:left="315"/>
      </w:pPr>
    </w:p>
    <w:p w:rsidR="00CD2CFB" w:rsidRDefault="00CD2CFB" w:rsidP="00EA23D0">
      <w:pPr>
        <w:ind w:leftChars="150" w:left="315"/>
      </w:pPr>
    </w:p>
    <w:p w:rsidR="005127C7" w:rsidRDefault="005127C7" w:rsidP="00EA23D0">
      <w:pPr>
        <w:ind w:leftChars="150" w:left="315"/>
      </w:pPr>
    </w:p>
    <w:p w:rsidR="00972DCB" w:rsidRPr="00EA01E7" w:rsidRDefault="00972DCB" w:rsidP="00326824">
      <w:pPr>
        <w:pStyle w:val="3"/>
        <w:numPr>
          <w:ilvl w:val="0"/>
          <w:numId w:val="14"/>
        </w:numPr>
        <w:spacing w:after="133"/>
        <w:ind w:left="63"/>
      </w:pPr>
      <w:r>
        <w:br w:type="page"/>
      </w:r>
      <w:r w:rsidR="007446EE">
        <w:rPr>
          <w:rFonts w:hint="eastAsia"/>
          <w:noProof/>
        </w:rPr>
        <w:lastRenderedPageBreak/>
        <mc:AlternateContent>
          <mc:Choice Requires="wps">
            <w:drawing>
              <wp:anchor distT="0" distB="0" distL="114300" distR="114300" simplePos="0" relativeHeight="251569152" behindDoc="0" locked="0" layoutInCell="1" allowOverlap="1" wp14:anchorId="2DF12EAA" wp14:editId="1897EB54">
                <wp:simplePos x="0" y="0"/>
                <wp:positionH relativeFrom="column">
                  <wp:posOffset>17780</wp:posOffset>
                </wp:positionH>
                <wp:positionV relativeFrom="paragraph">
                  <wp:posOffset>21590</wp:posOffset>
                </wp:positionV>
                <wp:extent cx="277495" cy="292100"/>
                <wp:effectExtent l="8255" t="12065" r="9525" b="10160"/>
                <wp:wrapNone/>
                <wp:docPr id="934"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8" o:spid="_x0000_s1026" style="position:absolute;left:0;text-align:left;margin-left:1.4pt;margin-top:1.7pt;width:21.85pt;height:2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WlXsiAwMAAGY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68128" behindDoc="1" locked="0" layoutInCell="1" allowOverlap="1" wp14:anchorId="172BB881" wp14:editId="0351EF2E">
                <wp:simplePos x="0" y="0"/>
                <wp:positionH relativeFrom="column">
                  <wp:posOffset>0</wp:posOffset>
                </wp:positionH>
                <wp:positionV relativeFrom="paragraph">
                  <wp:posOffset>21590</wp:posOffset>
                </wp:positionV>
                <wp:extent cx="262890" cy="262890"/>
                <wp:effectExtent l="9525" t="12065" r="13335" b="10795"/>
                <wp:wrapNone/>
                <wp:docPr id="933"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7" o:spid="_x0000_s1026" style="position:absolute;left:0;text-align:left;margin-left:0;margin-top:1.7pt;width:20.7pt;height:2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OmI&#10;7tfCAgAAvAUAAA4AAAAAAAAAAAAAAAAALgIAAGRycy9lMm9Eb2MueG1sUEsBAi0AFAAGAAgAAAAh&#10;ADoW6uPZAAAABAEAAA8AAAAAAAAAAAAAAAAAHAUAAGRycy9kb3ducmV2LnhtbFBLBQYAAAAABAAE&#10;APMAAAAiBgAAAAA=&#10;" fillcolor="black" strokeweight=".5pt"/>
            </w:pict>
          </mc:Fallback>
        </mc:AlternateContent>
      </w:r>
      <w:r w:rsidR="007446EE">
        <w:rPr>
          <w:rFonts w:hint="eastAsia"/>
          <w:noProof/>
        </w:rPr>
        <mc:AlternateContent>
          <mc:Choice Requires="wps">
            <w:drawing>
              <wp:anchor distT="0" distB="0" distL="114300" distR="114300" simplePos="0" relativeHeight="251570176" behindDoc="0" locked="0" layoutInCell="1" allowOverlap="1" wp14:anchorId="795161AB" wp14:editId="421CD289">
                <wp:simplePos x="0" y="0"/>
                <wp:positionH relativeFrom="column">
                  <wp:posOffset>345440</wp:posOffset>
                </wp:positionH>
                <wp:positionV relativeFrom="paragraph">
                  <wp:posOffset>284480</wp:posOffset>
                </wp:positionV>
                <wp:extent cx="5400675" cy="0"/>
                <wp:effectExtent l="12065" t="8255" r="6985" b="10795"/>
                <wp:wrapNone/>
                <wp:docPr id="931"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9" o:spid="_x0000_s1026" type="#_x0000_t32" style="position:absolute;left:0;text-align:left;margin-left:27.2pt;margin-top:22.4pt;width:425.25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" strokeweight=".5pt"/>
            </w:pict>
          </mc:Fallback>
        </mc:AlternateContent>
      </w:r>
      <w:r>
        <w:rPr>
          <w:rFonts w:hint="eastAsia"/>
        </w:rPr>
        <w:t xml:space="preserve">　日常生活上の介助および介助者</w:t>
      </w:r>
    </w:p>
    <w:p w:rsidR="00972DCB" w:rsidRDefault="008A548F" w:rsidP="00417161">
      <w:pPr>
        <w:pStyle w:val="5"/>
        <w:numPr>
          <w:ilvl w:val="0"/>
          <w:numId w:val="16"/>
        </w:numPr>
        <w:ind w:left="210"/>
      </w:pPr>
      <w:r>
        <w:rPr>
          <w:rFonts w:hint="eastAsia"/>
        </w:rPr>
        <w:t xml:space="preserve">　介助が必要か</w:t>
      </w:r>
    </w:p>
    <w:p w:rsidR="00972DCB" w:rsidRDefault="008A548F" w:rsidP="008A548F">
      <w:pPr>
        <w:ind w:leftChars="250" w:left="525" w:firstLineChars="100" w:firstLine="210"/>
      </w:pPr>
      <w:r>
        <w:rPr>
          <w:rFonts w:hint="eastAsia"/>
        </w:rPr>
        <w:t>「日常生活で介助を必要とすることがありますか」という設問に対して、「介助を必要とすることがある」と答えているのは、</w:t>
      </w:r>
      <w:r w:rsidR="005953AC">
        <w:rPr>
          <w:rFonts w:hint="eastAsia"/>
        </w:rPr>
        <w:t>身体に障害のある人</w:t>
      </w:r>
      <w:r>
        <w:rPr>
          <w:rFonts w:hint="eastAsia"/>
        </w:rPr>
        <w:t>が4</w:t>
      </w:r>
      <w:r w:rsidR="009B62CC">
        <w:rPr>
          <w:rFonts w:hint="eastAsia"/>
        </w:rPr>
        <w:t>0.2</w:t>
      </w:r>
      <w:r>
        <w:rPr>
          <w:rFonts w:hint="eastAsia"/>
        </w:rPr>
        <w:t>％、</w:t>
      </w:r>
      <w:r w:rsidR="005953AC">
        <w:rPr>
          <w:rFonts w:hint="eastAsia"/>
        </w:rPr>
        <w:t>知的障害のある人</w:t>
      </w:r>
      <w:r>
        <w:rPr>
          <w:rFonts w:hint="eastAsia"/>
        </w:rPr>
        <w:t>が</w:t>
      </w:r>
      <w:r w:rsidR="008D5FD3">
        <w:rPr>
          <w:rFonts w:hint="eastAsia"/>
        </w:rPr>
        <w:t>5</w:t>
      </w:r>
      <w:r w:rsidR="009B62CC">
        <w:rPr>
          <w:rFonts w:hint="eastAsia"/>
        </w:rPr>
        <w:t>9.5</w:t>
      </w:r>
      <w:r w:rsidR="008D5FD3">
        <w:rPr>
          <w:rFonts w:hint="eastAsia"/>
        </w:rPr>
        <w:t>％、</w:t>
      </w:r>
      <w:r w:rsidR="00286DF8">
        <w:rPr>
          <w:rFonts w:hint="eastAsia"/>
        </w:rPr>
        <w:t>精神に障害のある人</w:t>
      </w:r>
      <w:r w:rsidR="008D5FD3">
        <w:rPr>
          <w:rFonts w:hint="eastAsia"/>
        </w:rPr>
        <w:t>が</w:t>
      </w:r>
      <w:r w:rsidR="009B62CC">
        <w:rPr>
          <w:rFonts w:hint="eastAsia"/>
        </w:rPr>
        <w:t>41.3</w:t>
      </w:r>
      <w:r w:rsidR="008D5FD3">
        <w:rPr>
          <w:rFonts w:hint="eastAsia"/>
        </w:rPr>
        <w:t>％、</w:t>
      </w:r>
      <w:r w:rsidR="00286DF8">
        <w:rPr>
          <w:rFonts w:hint="eastAsia"/>
        </w:rPr>
        <w:t>障害のある児童</w:t>
      </w:r>
      <w:r w:rsidR="008D5FD3">
        <w:rPr>
          <w:rFonts w:hint="eastAsia"/>
        </w:rPr>
        <w:t>が66</w:t>
      </w:r>
      <w:r w:rsidR="009B62CC">
        <w:rPr>
          <w:rFonts w:hint="eastAsia"/>
        </w:rPr>
        <w:t>.4</w:t>
      </w:r>
      <w:r w:rsidR="008D5FD3">
        <w:rPr>
          <w:rFonts w:hint="eastAsia"/>
        </w:rPr>
        <w:t>％です。</w:t>
      </w:r>
      <w:r w:rsidR="005953AC">
        <w:rPr>
          <w:rFonts w:hint="eastAsia"/>
        </w:rPr>
        <w:t>身体に障害のある人</w:t>
      </w:r>
      <w:r w:rsidR="008D5FD3">
        <w:rPr>
          <w:rFonts w:hint="eastAsia"/>
        </w:rPr>
        <w:t>・</w:t>
      </w:r>
      <w:r w:rsidR="005953AC">
        <w:rPr>
          <w:rFonts w:hint="eastAsia"/>
        </w:rPr>
        <w:t>知的障害のある人</w:t>
      </w:r>
      <w:r w:rsidR="008D5FD3">
        <w:rPr>
          <w:rFonts w:hint="eastAsia"/>
        </w:rPr>
        <w:t>・</w:t>
      </w:r>
      <w:r w:rsidR="00286DF8">
        <w:rPr>
          <w:rFonts w:hint="eastAsia"/>
        </w:rPr>
        <w:t>精神に障害のある人</w:t>
      </w:r>
      <w:r w:rsidR="008D5FD3">
        <w:rPr>
          <w:rFonts w:hint="eastAsia"/>
        </w:rPr>
        <w:t>について、障害</w:t>
      </w:r>
      <w:r w:rsidR="00DA355F">
        <w:rPr>
          <w:rFonts w:hint="eastAsia"/>
        </w:rPr>
        <w:t>支援</w:t>
      </w:r>
      <w:r w:rsidR="008D5FD3">
        <w:rPr>
          <w:rFonts w:hint="eastAsia"/>
        </w:rPr>
        <w:t>区分認定者と非認定者を比較すると、認定者のほうが「介</w:t>
      </w:r>
      <w:r w:rsidR="00807840">
        <w:rPr>
          <w:rFonts w:hint="eastAsia"/>
        </w:rPr>
        <w:t>助</w:t>
      </w:r>
      <w:r w:rsidR="008D5FD3">
        <w:rPr>
          <w:rFonts w:hint="eastAsia"/>
        </w:rPr>
        <w:t>を必要とすることがある」が高くなっています。</w:t>
      </w:r>
    </w:p>
    <w:p w:rsidR="008D5FD3" w:rsidRDefault="00A72A01" w:rsidP="008D5FD3">
      <w:pPr>
        <w:pStyle w:val="10"/>
        <w:ind w:leftChars="250" w:left="525"/>
      </w:pPr>
      <w:r>
        <w:rPr>
          <w:noProof/>
        </w:rPr>
        <w:drawing>
          <wp:anchor distT="0" distB="0" distL="114300" distR="114300" simplePos="0" relativeHeight="251908096" behindDoc="1" locked="0" layoutInCell="1" allowOverlap="1" wp14:anchorId="354B93A0" wp14:editId="2F6B3CFD">
            <wp:simplePos x="0" y="0"/>
            <wp:positionH relativeFrom="column">
              <wp:posOffset>252095</wp:posOffset>
            </wp:positionH>
            <wp:positionV relativeFrom="paragraph">
              <wp:posOffset>215900</wp:posOffset>
            </wp:positionV>
            <wp:extent cx="5612040" cy="6203880"/>
            <wp:effectExtent l="0" t="0" r="8255" b="6985"/>
            <wp:wrapNone/>
            <wp:docPr id="1083" name="グラフ 1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8D5FD3">
        <w:rPr>
          <w:rFonts w:hint="eastAsia"/>
        </w:rPr>
        <w:t xml:space="preserve">　介助が必要か</w:t>
      </w:r>
    </w:p>
    <w:p w:rsidR="00972DCB" w:rsidRDefault="00972DCB"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8D5FD3" w:rsidRDefault="008D5FD3" w:rsidP="00EA23D0">
      <w:pPr>
        <w:ind w:leftChars="150" w:left="315"/>
      </w:pPr>
    </w:p>
    <w:p w:rsidR="00CE558D" w:rsidRDefault="00CE558D" w:rsidP="00EA23D0">
      <w:pPr>
        <w:ind w:leftChars="150" w:left="315"/>
      </w:pPr>
    </w:p>
    <w:p w:rsidR="00CE558D" w:rsidRDefault="00CE558D" w:rsidP="00EA23D0">
      <w:pPr>
        <w:ind w:leftChars="150" w:left="315"/>
      </w:pPr>
    </w:p>
    <w:p w:rsidR="00CE558D" w:rsidRDefault="00CE558D" w:rsidP="00EA23D0">
      <w:pPr>
        <w:ind w:leftChars="150" w:left="315"/>
      </w:pPr>
    </w:p>
    <w:p w:rsidR="00CE558D" w:rsidRDefault="00CE558D" w:rsidP="00EA23D0">
      <w:pPr>
        <w:ind w:leftChars="150" w:left="315"/>
      </w:pPr>
    </w:p>
    <w:p w:rsidR="00CE558D" w:rsidRDefault="00CE558D" w:rsidP="00EA23D0">
      <w:pPr>
        <w:ind w:leftChars="150" w:left="315"/>
      </w:pPr>
    </w:p>
    <w:p w:rsidR="00CE558D" w:rsidRDefault="00CE558D" w:rsidP="00EA23D0">
      <w:pPr>
        <w:ind w:leftChars="150" w:left="315"/>
      </w:pPr>
    </w:p>
    <w:p w:rsidR="00CE558D" w:rsidRDefault="00CE558D" w:rsidP="00EA23D0">
      <w:pPr>
        <w:ind w:leftChars="150" w:left="315"/>
      </w:pPr>
    </w:p>
    <w:p w:rsidR="008D5FD3" w:rsidRDefault="008D5FD3" w:rsidP="00E402AA">
      <w:pPr>
        <w:spacing w:beforeLines="80" w:before="356"/>
        <w:ind w:leftChars="150" w:left="315"/>
      </w:pPr>
    </w:p>
    <w:p w:rsidR="008D5FD3" w:rsidRPr="008D5FD3" w:rsidRDefault="008D5FD3" w:rsidP="00A72A01">
      <w:pPr>
        <w:spacing w:line="260" w:lineRule="exact"/>
        <w:ind w:leftChars="200" w:left="960" w:hangingChars="300" w:hanging="540"/>
        <w:rPr>
          <w:sz w:val="18"/>
          <w:szCs w:val="18"/>
        </w:rPr>
      </w:pPr>
      <w:r w:rsidRPr="008D5FD3">
        <w:rPr>
          <w:rFonts w:hint="eastAsia"/>
          <w:sz w:val="18"/>
          <w:szCs w:val="18"/>
        </w:rPr>
        <w:t>（注）「非認定</w:t>
      </w:r>
      <w:r w:rsidR="006C7844">
        <w:rPr>
          <w:rFonts w:hint="eastAsia"/>
          <w:sz w:val="18"/>
          <w:szCs w:val="18"/>
        </w:rPr>
        <w:t>者</w:t>
      </w:r>
      <w:r w:rsidRPr="008D5FD3">
        <w:rPr>
          <w:rFonts w:hint="eastAsia"/>
          <w:sz w:val="18"/>
          <w:szCs w:val="18"/>
        </w:rPr>
        <w:t>」</w:t>
      </w:r>
      <w:r w:rsidR="006C7844">
        <w:rPr>
          <w:rFonts w:hint="eastAsia"/>
          <w:sz w:val="18"/>
          <w:szCs w:val="18"/>
        </w:rPr>
        <w:t>と</w:t>
      </w:r>
      <w:r w:rsidRPr="008D5FD3">
        <w:rPr>
          <w:rFonts w:hint="eastAsia"/>
          <w:sz w:val="18"/>
          <w:szCs w:val="18"/>
        </w:rPr>
        <w:t>は、</w:t>
      </w:r>
      <w:r w:rsidR="008D26C5">
        <w:rPr>
          <w:rFonts w:hint="eastAsia"/>
          <w:sz w:val="18"/>
          <w:szCs w:val="18"/>
        </w:rPr>
        <w:t>18</w:t>
      </w:r>
      <w:r w:rsidRPr="008D5FD3">
        <w:rPr>
          <w:rFonts w:hint="eastAsia"/>
          <w:sz w:val="18"/>
          <w:szCs w:val="18"/>
        </w:rPr>
        <w:t>頁の</w:t>
      </w:r>
      <w:r w:rsidRPr="008D5FD3">
        <w:rPr>
          <w:sz w:val="18"/>
          <w:szCs w:val="18"/>
        </w:rPr>
        <w:fldChar w:fldCharType="begin"/>
      </w:r>
      <w:r w:rsidRPr="008D5FD3">
        <w:rPr>
          <w:sz w:val="18"/>
          <w:szCs w:val="18"/>
        </w:rPr>
        <w:instrText xml:space="preserve"> </w:instrText>
      </w:r>
      <w:r w:rsidRPr="008D5FD3">
        <w:rPr>
          <w:rFonts w:hint="eastAsia"/>
          <w:sz w:val="18"/>
          <w:szCs w:val="18"/>
        </w:rPr>
        <w:instrText>REF _Ref379645734 \r \h</w:instrText>
      </w:r>
      <w:r w:rsidRPr="008D5FD3">
        <w:rPr>
          <w:sz w:val="18"/>
          <w:szCs w:val="18"/>
        </w:rPr>
        <w:instrText xml:space="preserve"> </w:instrText>
      </w:r>
      <w:r>
        <w:rPr>
          <w:sz w:val="18"/>
          <w:szCs w:val="18"/>
        </w:rPr>
        <w:instrText xml:space="preserve"> \* MERGEFORMAT </w:instrText>
      </w:r>
      <w:r w:rsidRPr="008D5FD3">
        <w:rPr>
          <w:sz w:val="18"/>
          <w:szCs w:val="18"/>
        </w:rPr>
      </w:r>
      <w:r w:rsidRPr="008D5FD3">
        <w:rPr>
          <w:sz w:val="18"/>
          <w:szCs w:val="18"/>
        </w:rPr>
        <w:fldChar w:fldCharType="separate"/>
      </w:r>
      <w:r w:rsidR="006478CF">
        <w:rPr>
          <w:rFonts w:hint="eastAsia"/>
          <w:sz w:val="18"/>
          <w:szCs w:val="18"/>
        </w:rPr>
        <w:t>図表２－</w:t>
      </w:r>
      <w:r w:rsidR="006478CF">
        <w:rPr>
          <w:sz w:val="18"/>
          <w:szCs w:val="18"/>
        </w:rPr>
        <w:t>20</w:t>
      </w:r>
      <w:r w:rsidRPr="008D5FD3">
        <w:rPr>
          <w:sz w:val="18"/>
          <w:szCs w:val="18"/>
        </w:rPr>
        <w:fldChar w:fldCharType="end"/>
      </w:r>
      <w:r w:rsidR="002C18F4">
        <w:rPr>
          <w:rFonts w:hint="eastAsia"/>
          <w:sz w:val="18"/>
          <w:szCs w:val="18"/>
        </w:rPr>
        <w:t>の「受けていない」</w:t>
      </w:r>
      <w:r w:rsidRPr="008D5FD3">
        <w:rPr>
          <w:rFonts w:hint="eastAsia"/>
          <w:sz w:val="18"/>
          <w:szCs w:val="18"/>
        </w:rPr>
        <w:t>「わからない」および無回答の合計である。（以下同じ）</w:t>
      </w:r>
    </w:p>
    <w:p w:rsidR="005127C7" w:rsidRDefault="00114612" w:rsidP="00922250">
      <w:pPr>
        <w:pStyle w:val="5"/>
        <w:ind w:left="210"/>
      </w:pPr>
      <w:r>
        <w:rPr>
          <w:rFonts w:hint="eastAsia"/>
        </w:rPr>
        <w:lastRenderedPageBreak/>
        <w:t xml:space="preserve">　介助を受けているか</w:t>
      </w:r>
    </w:p>
    <w:p w:rsidR="00114612" w:rsidRDefault="00114612" w:rsidP="00114612">
      <w:pPr>
        <w:ind w:leftChars="250" w:left="525" w:firstLineChars="100" w:firstLine="210"/>
      </w:pPr>
      <w:r>
        <w:rPr>
          <w:rFonts w:hint="eastAsia"/>
        </w:rPr>
        <w:t>前問で介助が必要と答えた人に、実際に介助を受けているかを聞いたところ、</w:t>
      </w:r>
      <w:r w:rsidR="005953AC">
        <w:rPr>
          <w:rFonts w:hint="eastAsia"/>
        </w:rPr>
        <w:t>身体に障害のある人</w:t>
      </w:r>
      <w:r>
        <w:rPr>
          <w:rFonts w:hint="eastAsia"/>
        </w:rPr>
        <w:t>の8</w:t>
      </w:r>
      <w:r w:rsidR="00AC43B7">
        <w:rPr>
          <w:rFonts w:hint="eastAsia"/>
        </w:rPr>
        <w:t>6.5</w:t>
      </w:r>
      <w:r>
        <w:rPr>
          <w:rFonts w:hint="eastAsia"/>
        </w:rPr>
        <w:t>％、</w:t>
      </w:r>
      <w:r w:rsidR="005953AC">
        <w:rPr>
          <w:rFonts w:hint="eastAsia"/>
        </w:rPr>
        <w:t>知的障害のある人</w:t>
      </w:r>
      <w:r>
        <w:rPr>
          <w:rFonts w:hint="eastAsia"/>
        </w:rPr>
        <w:t>の9</w:t>
      </w:r>
      <w:r w:rsidR="00AC43B7">
        <w:rPr>
          <w:rFonts w:hint="eastAsia"/>
        </w:rPr>
        <w:t>7.5</w:t>
      </w:r>
      <w:r>
        <w:rPr>
          <w:rFonts w:hint="eastAsia"/>
        </w:rPr>
        <w:t>％、</w:t>
      </w:r>
      <w:r w:rsidR="00286DF8">
        <w:rPr>
          <w:rFonts w:hint="eastAsia"/>
        </w:rPr>
        <w:t>精神に障害のある人</w:t>
      </w:r>
      <w:r>
        <w:rPr>
          <w:rFonts w:hint="eastAsia"/>
        </w:rPr>
        <w:t>の8</w:t>
      </w:r>
      <w:r w:rsidR="00AC43B7">
        <w:rPr>
          <w:rFonts w:hint="eastAsia"/>
        </w:rPr>
        <w:t>0.2</w:t>
      </w:r>
      <w:r>
        <w:rPr>
          <w:rFonts w:hint="eastAsia"/>
        </w:rPr>
        <w:t>％、</w:t>
      </w:r>
      <w:r w:rsidR="00286DF8">
        <w:rPr>
          <w:rFonts w:hint="eastAsia"/>
        </w:rPr>
        <w:t>障害のある児童</w:t>
      </w:r>
      <w:r>
        <w:rPr>
          <w:rFonts w:hint="eastAsia"/>
        </w:rPr>
        <w:t>の9</w:t>
      </w:r>
      <w:r w:rsidR="00AC43B7">
        <w:rPr>
          <w:rFonts w:hint="eastAsia"/>
        </w:rPr>
        <w:t>7.4</w:t>
      </w:r>
      <w:r>
        <w:rPr>
          <w:rFonts w:hint="eastAsia"/>
        </w:rPr>
        <w:t>％が「受けている」と答えています。</w:t>
      </w:r>
    </w:p>
    <w:p w:rsidR="00114612" w:rsidRDefault="00F007B4" w:rsidP="00114612">
      <w:pPr>
        <w:pStyle w:val="10"/>
        <w:ind w:leftChars="250" w:left="525"/>
      </w:pPr>
      <w:r>
        <w:rPr>
          <w:noProof/>
        </w:rPr>
        <w:drawing>
          <wp:anchor distT="0" distB="0" distL="114300" distR="114300" simplePos="0" relativeHeight="251910144" behindDoc="1" locked="0" layoutInCell="1" allowOverlap="1" wp14:anchorId="02BD6423" wp14:editId="36B74870">
            <wp:simplePos x="0" y="0"/>
            <wp:positionH relativeFrom="column">
              <wp:posOffset>252095</wp:posOffset>
            </wp:positionH>
            <wp:positionV relativeFrom="paragraph">
              <wp:posOffset>215900</wp:posOffset>
            </wp:positionV>
            <wp:extent cx="5612040" cy="6203880"/>
            <wp:effectExtent l="0" t="0" r="8255" b="6985"/>
            <wp:wrapNone/>
            <wp:docPr id="1085" name="グラフ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114612">
        <w:rPr>
          <w:rFonts w:hint="eastAsia"/>
        </w:rPr>
        <w:t xml:space="preserve">　介助を受けているか（介助が必要と答えた人）</w:t>
      </w:r>
    </w:p>
    <w:p w:rsidR="00114612" w:rsidRPr="00AC43B7" w:rsidRDefault="00114612" w:rsidP="00EA23D0">
      <w:pPr>
        <w:ind w:leftChars="150" w:left="315"/>
      </w:pPr>
    </w:p>
    <w:p w:rsidR="00114612" w:rsidRDefault="00114612" w:rsidP="00EA23D0">
      <w:pPr>
        <w:ind w:leftChars="150" w:left="315"/>
      </w:pPr>
    </w:p>
    <w:p w:rsidR="00114612" w:rsidRDefault="00114612" w:rsidP="00922250">
      <w:pPr>
        <w:pStyle w:val="5"/>
        <w:spacing w:line="400" w:lineRule="exact"/>
        <w:ind w:left="210"/>
      </w:pPr>
      <w:r>
        <w:br w:type="page"/>
      </w:r>
      <w:r w:rsidR="00CE4982">
        <w:rPr>
          <w:rFonts w:hint="eastAsia"/>
        </w:rPr>
        <w:lastRenderedPageBreak/>
        <w:t xml:space="preserve">　主な介助者</w:t>
      </w:r>
    </w:p>
    <w:p w:rsidR="00114612" w:rsidRDefault="00CE4982" w:rsidP="00342033">
      <w:pPr>
        <w:spacing w:line="400" w:lineRule="exact"/>
        <w:ind w:leftChars="250" w:left="525" w:firstLineChars="100" w:firstLine="210"/>
      </w:pPr>
      <w:r>
        <w:rPr>
          <w:rFonts w:hint="eastAsia"/>
        </w:rPr>
        <w:t>(1)で介助が必要と答えた人の主な介助者は、</w:t>
      </w:r>
      <w:r>
        <w:fldChar w:fldCharType="begin"/>
      </w:r>
      <w:r>
        <w:instrText xml:space="preserve"> </w:instrText>
      </w:r>
      <w:r>
        <w:rPr>
          <w:rFonts w:hint="eastAsia"/>
        </w:rPr>
        <w:instrText>REF _Ref379663610 \r \h</w:instrText>
      </w:r>
      <w:r>
        <w:instrText xml:space="preserve"> </w:instrText>
      </w:r>
      <w:r>
        <w:fldChar w:fldCharType="separate"/>
      </w:r>
      <w:r w:rsidR="006478CF">
        <w:rPr>
          <w:rFonts w:hint="eastAsia"/>
        </w:rPr>
        <w:t>図表２－</w:t>
      </w:r>
      <w:r w:rsidR="006478CF">
        <w:t>43</w:t>
      </w:r>
      <w:r>
        <w:fldChar w:fldCharType="end"/>
      </w:r>
      <w:r>
        <w:rPr>
          <w:rFonts w:hint="eastAsia"/>
        </w:rPr>
        <w:t>のとおりです。</w:t>
      </w:r>
      <w:r w:rsidR="005953AC">
        <w:rPr>
          <w:rFonts w:hint="eastAsia"/>
        </w:rPr>
        <w:t>身体に障害のある人</w:t>
      </w:r>
      <w:r>
        <w:rPr>
          <w:rFonts w:hint="eastAsia"/>
        </w:rPr>
        <w:t>は「配偶者」（</w:t>
      </w:r>
      <w:r w:rsidR="00C07740">
        <w:rPr>
          <w:rFonts w:hint="eastAsia"/>
        </w:rPr>
        <w:t>36.8</w:t>
      </w:r>
      <w:r>
        <w:rPr>
          <w:rFonts w:hint="eastAsia"/>
        </w:rPr>
        <w:t>％）および「</w:t>
      </w:r>
      <w:r w:rsidR="00C07740">
        <w:rPr>
          <w:rFonts w:hint="eastAsia"/>
        </w:rPr>
        <w:t>父</w:t>
      </w:r>
      <w:r>
        <w:rPr>
          <w:rFonts w:hint="eastAsia"/>
        </w:rPr>
        <w:t>母・義</w:t>
      </w:r>
      <w:r w:rsidR="00C07740">
        <w:rPr>
          <w:rFonts w:hint="eastAsia"/>
        </w:rPr>
        <w:t>父</w:t>
      </w:r>
      <w:r>
        <w:rPr>
          <w:rFonts w:hint="eastAsia"/>
        </w:rPr>
        <w:t>母」（2</w:t>
      </w:r>
      <w:r w:rsidR="00C07740">
        <w:rPr>
          <w:rFonts w:hint="eastAsia"/>
        </w:rPr>
        <w:t>7.5</w:t>
      </w:r>
      <w:r>
        <w:rPr>
          <w:rFonts w:hint="eastAsia"/>
        </w:rPr>
        <w:t>％）が、</w:t>
      </w:r>
      <w:r w:rsidR="005953AC">
        <w:rPr>
          <w:rFonts w:hint="eastAsia"/>
        </w:rPr>
        <w:t>知的障害のある人</w:t>
      </w:r>
      <w:r>
        <w:rPr>
          <w:rFonts w:hint="eastAsia"/>
        </w:rPr>
        <w:t>は「</w:t>
      </w:r>
      <w:r w:rsidR="00C07740">
        <w:rPr>
          <w:rFonts w:hint="eastAsia"/>
        </w:rPr>
        <w:t>父</w:t>
      </w:r>
      <w:r>
        <w:rPr>
          <w:rFonts w:hint="eastAsia"/>
        </w:rPr>
        <w:t>母・義</w:t>
      </w:r>
      <w:r w:rsidR="00C07740">
        <w:rPr>
          <w:rFonts w:hint="eastAsia"/>
        </w:rPr>
        <w:t>父</w:t>
      </w:r>
      <w:r>
        <w:rPr>
          <w:rFonts w:hint="eastAsia"/>
        </w:rPr>
        <w:t>母」（</w:t>
      </w:r>
      <w:r w:rsidR="00C07740">
        <w:rPr>
          <w:rFonts w:hint="eastAsia"/>
        </w:rPr>
        <w:t>71.2</w:t>
      </w:r>
      <w:r>
        <w:rPr>
          <w:rFonts w:hint="eastAsia"/>
        </w:rPr>
        <w:t>％）</w:t>
      </w:r>
      <w:r w:rsidR="000C3804">
        <w:rPr>
          <w:rFonts w:hint="eastAsia"/>
        </w:rPr>
        <w:t>が、</w:t>
      </w:r>
      <w:r w:rsidR="00286DF8">
        <w:rPr>
          <w:rFonts w:hint="eastAsia"/>
        </w:rPr>
        <w:t>精神に障害のある人</w:t>
      </w:r>
      <w:r w:rsidR="000C3804">
        <w:rPr>
          <w:rFonts w:hint="eastAsia"/>
        </w:rPr>
        <w:t>は「</w:t>
      </w:r>
      <w:r w:rsidR="00C07740">
        <w:rPr>
          <w:rFonts w:hint="eastAsia"/>
        </w:rPr>
        <w:t>父</w:t>
      </w:r>
      <w:r w:rsidR="000C3804">
        <w:rPr>
          <w:rFonts w:hint="eastAsia"/>
        </w:rPr>
        <w:t>母・義</w:t>
      </w:r>
      <w:r w:rsidR="00C07740">
        <w:rPr>
          <w:rFonts w:hint="eastAsia"/>
        </w:rPr>
        <w:t>父</w:t>
      </w:r>
      <w:r w:rsidR="000C3804">
        <w:rPr>
          <w:rFonts w:hint="eastAsia"/>
        </w:rPr>
        <w:t>母」（3</w:t>
      </w:r>
      <w:r w:rsidR="00C07740">
        <w:rPr>
          <w:rFonts w:hint="eastAsia"/>
        </w:rPr>
        <w:t>4.8</w:t>
      </w:r>
      <w:r w:rsidR="000C3804">
        <w:rPr>
          <w:rFonts w:hint="eastAsia"/>
        </w:rPr>
        <w:t>％）および「配偶者」（2</w:t>
      </w:r>
      <w:r w:rsidR="00C07740">
        <w:rPr>
          <w:rFonts w:hint="eastAsia"/>
        </w:rPr>
        <w:t>3.6</w:t>
      </w:r>
      <w:r w:rsidR="000C3804">
        <w:rPr>
          <w:rFonts w:hint="eastAsia"/>
        </w:rPr>
        <w:t>％）が、</w:t>
      </w:r>
      <w:r w:rsidR="00286DF8">
        <w:rPr>
          <w:rFonts w:hint="eastAsia"/>
        </w:rPr>
        <w:t>障害のある児童</w:t>
      </w:r>
      <w:r w:rsidR="000C3804">
        <w:rPr>
          <w:rFonts w:hint="eastAsia"/>
        </w:rPr>
        <w:t>は「</w:t>
      </w:r>
      <w:r w:rsidR="00C07740">
        <w:rPr>
          <w:rFonts w:hint="eastAsia"/>
        </w:rPr>
        <w:t>父</w:t>
      </w:r>
      <w:r w:rsidR="000C3804">
        <w:rPr>
          <w:rFonts w:hint="eastAsia"/>
        </w:rPr>
        <w:t>母」（</w:t>
      </w:r>
      <w:r w:rsidR="00C07740">
        <w:rPr>
          <w:rFonts w:hint="eastAsia"/>
        </w:rPr>
        <w:t>97.7</w:t>
      </w:r>
      <w:r w:rsidR="000C3804">
        <w:rPr>
          <w:rFonts w:hint="eastAsia"/>
        </w:rPr>
        <w:t>％）が、それぞれ高くなっています。</w:t>
      </w:r>
    </w:p>
    <w:p w:rsidR="000C3804" w:rsidRDefault="000C3804" w:rsidP="00342033">
      <w:pPr>
        <w:spacing w:line="400" w:lineRule="exact"/>
        <w:ind w:leftChars="250" w:left="525" w:firstLineChars="100" w:firstLine="210"/>
      </w:pPr>
      <w:r>
        <w:rPr>
          <w:rFonts w:hint="eastAsia"/>
        </w:rPr>
        <w:t>「その他」の介助者として、</w:t>
      </w:r>
      <w:r w:rsidR="00C91BFF">
        <w:fldChar w:fldCharType="begin"/>
      </w:r>
      <w:r w:rsidR="00C91BFF">
        <w:instrText xml:space="preserve"> </w:instrText>
      </w:r>
      <w:r w:rsidR="00C91BFF">
        <w:rPr>
          <w:rFonts w:hint="eastAsia"/>
        </w:rPr>
        <w:instrText>REF _Ref379676719 \r \h</w:instrText>
      </w:r>
      <w:r w:rsidR="00C91BFF">
        <w:instrText xml:space="preserve"> </w:instrText>
      </w:r>
      <w:r w:rsidR="00C91BFF">
        <w:fldChar w:fldCharType="separate"/>
      </w:r>
      <w:r w:rsidR="006478CF">
        <w:rPr>
          <w:rFonts w:hint="eastAsia"/>
        </w:rPr>
        <w:t>図表２－</w:t>
      </w:r>
      <w:r w:rsidR="006478CF">
        <w:t>44</w:t>
      </w:r>
      <w:r w:rsidR="00C91BFF">
        <w:fldChar w:fldCharType="end"/>
      </w:r>
      <w:r>
        <w:rPr>
          <w:rFonts w:hint="eastAsia"/>
        </w:rPr>
        <w:t>の記入がありました。</w:t>
      </w:r>
    </w:p>
    <w:p w:rsidR="00CE4982" w:rsidRDefault="004357A7" w:rsidP="00CE4982">
      <w:pPr>
        <w:pStyle w:val="10"/>
        <w:ind w:leftChars="250" w:left="525"/>
      </w:pPr>
      <w:r>
        <w:rPr>
          <w:noProof/>
        </w:rPr>
        <w:drawing>
          <wp:anchor distT="0" distB="0" distL="114300" distR="114300" simplePos="0" relativeHeight="251912192" behindDoc="1" locked="0" layoutInCell="1" allowOverlap="1" wp14:anchorId="13B73DE1" wp14:editId="77CDA30C">
            <wp:simplePos x="0" y="0"/>
            <wp:positionH relativeFrom="column">
              <wp:posOffset>252095</wp:posOffset>
            </wp:positionH>
            <wp:positionV relativeFrom="paragraph">
              <wp:posOffset>215900</wp:posOffset>
            </wp:positionV>
            <wp:extent cx="5612040" cy="6691680"/>
            <wp:effectExtent l="0" t="0" r="8255" b="0"/>
            <wp:wrapNone/>
            <wp:docPr id="1091" name="グラフ 1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CE4982">
        <w:rPr>
          <w:rFonts w:hint="eastAsia"/>
        </w:rPr>
        <w:t xml:space="preserve">　</w:t>
      </w:r>
      <w:bookmarkStart w:id="16" w:name="_Ref379663610"/>
      <w:r w:rsidR="00CE4982">
        <w:rPr>
          <w:rFonts w:hint="eastAsia"/>
        </w:rPr>
        <w:t>主な介助者（介助が必要と答えた人）</w:t>
      </w:r>
      <w:bookmarkEnd w:id="16"/>
    </w:p>
    <w:p w:rsidR="00CE4982" w:rsidRPr="000355CF" w:rsidRDefault="00CE4982"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EA23D0">
      <w:pPr>
        <w:ind w:leftChars="150" w:left="315"/>
      </w:pPr>
    </w:p>
    <w:p w:rsidR="00CE4982" w:rsidRDefault="00CE4982" w:rsidP="00EA23D0">
      <w:pPr>
        <w:ind w:leftChars="150" w:left="315"/>
      </w:pPr>
    </w:p>
    <w:p w:rsidR="000C08EB" w:rsidRDefault="000C08EB" w:rsidP="00EA23D0">
      <w:pPr>
        <w:ind w:leftChars="150" w:left="315"/>
      </w:pPr>
    </w:p>
    <w:p w:rsidR="000C08EB" w:rsidRDefault="000C08EB" w:rsidP="00EA23D0">
      <w:pPr>
        <w:ind w:leftChars="150" w:left="315"/>
      </w:pPr>
    </w:p>
    <w:p w:rsidR="000C08EB" w:rsidRDefault="000C08EB" w:rsidP="004357A7">
      <w:pPr>
        <w:spacing w:beforeLines="20" w:before="89" w:line="240" w:lineRule="exact"/>
        <w:ind w:leftChars="200" w:left="960" w:hangingChars="300" w:hanging="540"/>
        <w:rPr>
          <w:sz w:val="18"/>
          <w:szCs w:val="18"/>
        </w:rPr>
      </w:pPr>
      <w:r w:rsidRPr="000C08EB">
        <w:rPr>
          <w:rFonts w:hint="eastAsia"/>
          <w:sz w:val="18"/>
          <w:szCs w:val="18"/>
        </w:rPr>
        <w:t>（注）</w:t>
      </w:r>
      <w:r w:rsidR="00C07740">
        <w:rPr>
          <w:rFonts w:hint="eastAsia"/>
          <w:sz w:val="18"/>
          <w:szCs w:val="18"/>
        </w:rPr>
        <w:t>障害のある児童の「父母・義父母」は、「父母」に読み替える。</w:t>
      </w:r>
    </w:p>
    <w:p w:rsidR="00C07740" w:rsidRDefault="00C07740" w:rsidP="00C07740"/>
    <w:p w:rsidR="00CE4982" w:rsidRDefault="00784EE4" w:rsidP="000C3804">
      <w:pPr>
        <w:pStyle w:val="10"/>
        <w:ind w:leftChars="250" w:left="525"/>
      </w:pPr>
      <w:r>
        <w:rPr>
          <w:rFonts w:hint="eastAsia"/>
        </w:rPr>
        <w:lastRenderedPageBreak/>
        <w:t xml:space="preserve">　</w:t>
      </w:r>
      <w:bookmarkStart w:id="17" w:name="_Ref379676719"/>
      <w:r>
        <w:rPr>
          <w:rFonts w:hint="eastAsia"/>
        </w:rPr>
        <w:t>「その他」の介助者</w:t>
      </w:r>
      <w:bookmarkEnd w:id="17"/>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3"/>
        <w:gridCol w:w="3544"/>
      </w:tblGrid>
      <w:tr w:rsidR="00760D2A" w:rsidRPr="00B94050" w:rsidTr="00AE5684">
        <w:trPr>
          <w:trHeight w:val="397"/>
        </w:trPr>
        <w:tc>
          <w:tcPr>
            <w:tcW w:w="1439" w:type="dxa"/>
            <w:gridSpan w:val="2"/>
            <w:tcBorders>
              <w:bottom w:val="single" w:sz="6" w:space="0" w:color="auto"/>
              <w:right w:val="single" w:sz="6" w:space="0" w:color="auto"/>
            </w:tcBorders>
            <w:shd w:val="clear" w:color="auto" w:fill="auto"/>
            <w:tcMar>
              <w:bottom w:w="0" w:type="dxa"/>
            </w:tcMar>
            <w:vAlign w:val="center"/>
          </w:tcPr>
          <w:p w:rsidR="00760D2A" w:rsidRPr="00B94050" w:rsidRDefault="00760D2A" w:rsidP="00AE5684">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760D2A" w:rsidRPr="00B94050" w:rsidRDefault="00760D2A" w:rsidP="00AE5684">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DA0067" w:rsidRPr="00B94050" w:rsidTr="00DA0067">
        <w:tc>
          <w:tcPr>
            <w:tcW w:w="447" w:type="dxa"/>
            <w:vMerge w:val="restart"/>
            <w:tcBorders>
              <w:top w:val="single" w:sz="6" w:space="0" w:color="auto"/>
              <w:right w:val="single" w:sz="4" w:space="0" w:color="auto"/>
            </w:tcBorders>
            <w:shd w:val="clear" w:color="auto" w:fill="auto"/>
            <w:tcMar>
              <w:left w:w="108" w:type="dxa"/>
              <w:bottom w:w="0" w:type="dxa"/>
              <w:right w:w="108" w:type="dxa"/>
            </w:tcMar>
            <w:textDirection w:val="tbRlV"/>
            <w:vAlign w:val="center"/>
          </w:tcPr>
          <w:p w:rsidR="00DA0067" w:rsidRPr="00B94050" w:rsidRDefault="00DA0067" w:rsidP="00DA0067">
            <w:pPr>
              <w:spacing w:afterLines="20" w:after="89" w:line="240" w:lineRule="exact"/>
              <w:jc w:val="center"/>
              <w:rPr>
                <w:sz w:val="18"/>
                <w:szCs w:val="18"/>
              </w:rPr>
            </w:pPr>
            <w:r>
              <w:rPr>
                <w:rFonts w:hint="eastAsia"/>
                <w:sz w:val="18"/>
                <w:szCs w:val="18"/>
              </w:rPr>
              <w:t>身　　　体　　　障　　　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DA0067" w:rsidRPr="00B94050" w:rsidRDefault="00DA0067" w:rsidP="003F0C59">
            <w:pPr>
              <w:spacing w:line="360" w:lineRule="exact"/>
              <w:jc w:val="center"/>
              <w:rPr>
                <w:sz w:val="18"/>
                <w:szCs w:val="18"/>
              </w:rPr>
            </w:pPr>
            <w:r>
              <w:rPr>
                <w:rFonts w:hint="eastAsia"/>
                <w:sz w:val="18"/>
                <w:szCs w:val="18"/>
              </w:rPr>
              <w:t>視覚障害</w:t>
            </w:r>
          </w:p>
        </w:tc>
        <w:tc>
          <w:tcPr>
            <w:tcW w:w="3543" w:type="dxa"/>
            <w:tcBorders>
              <w:top w:val="single" w:sz="6" w:space="0" w:color="auto"/>
              <w:left w:val="single" w:sz="6" w:space="0" w:color="auto"/>
              <w:bottom w:val="single" w:sz="4" w:space="0" w:color="auto"/>
              <w:right w:val="nil"/>
            </w:tcBorders>
            <w:shd w:val="clear" w:color="auto" w:fill="auto"/>
            <w:tcMar>
              <w:top w:w="0" w:type="dxa"/>
            </w:tcMar>
          </w:tcPr>
          <w:p w:rsidR="00DA0067" w:rsidRPr="002A6FEC" w:rsidRDefault="00DA0067" w:rsidP="002A6FEC">
            <w:pPr>
              <w:spacing w:before="120" w:line="240" w:lineRule="exact"/>
              <w:ind w:left="180" w:rightChars="50" w:right="105" w:hangingChars="100" w:hanging="180"/>
              <w:rPr>
                <w:sz w:val="18"/>
                <w:szCs w:val="18"/>
              </w:rPr>
            </w:pPr>
            <w:r w:rsidRPr="00517B75">
              <w:rPr>
                <w:rFonts w:hint="eastAsia"/>
                <w:sz w:val="18"/>
                <w:szCs w:val="18"/>
              </w:rPr>
              <w:t>・</w:t>
            </w:r>
            <w:r w:rsidRPr="002A6FEC">
              <w:rPr>
                <w:rFonts w:hint="eastAsia"/>
                <w:sz w:val="18"/>
                <w:szCs w:val="18"/>
              </w:rPr>
              <w:t>ガイドヘルパー</w:t>
            </w:r>
            <w:r>
              <w:rPr>
                <w:rFonts w:hint="eastAsia"/>
                <w:sz w:val="18"/>
                <w:szCs w:val="18"/>
              </w:rPr>
              <w:t>（２件）</w:t>
            </w:r>
          </w:p>
          <w:p w:rsidR="00DA0067" w:rsidRPr="00B94050" w:rsidRDefault="00DA0067" w:rsidP="00A77255">
            <w:pPr>
              <w:spacing w:before="120" w:line="240" w:lineRule="exact"/>
              <w:ind w:left="180" w:rightChars="50" w:right="105" w:hangingChars="100" w:hanging="180"/>
              <w:rPr>
                <w:sz w:val="18"/>
                <w:szCs w:val="18"/>
              </w:rPr>
            </w:pPr>
            <w:r w:rsidRPr="002A6FEC">
              <w:rPr>
                <w:rFonts w:hint="eastAsia"/>
                <w:sz w:val="18"/>
                <w:szCs w:val="18"/>
              </w:rPr>
              <w:t>・</w:t>
            </w:r>
            <w:r>
              <w:rPr>
                <w:rFonts w:hint="eastAsia"/>
                <w:sz w:val="18"/>
                <w:szCs w:val="18"/>
              </w:rPr>
              <w:t>生活一般は家族、外出はヘルパー</w:t>
            </w:r>
          </w:p>
        </w:tc>
        <w:tc>
          <w:tcPr>
            <w:tcW w:w="3544" w:type="dxa"/>
            <w:tcBorders>
              <w:top w:val="single" w:sz="6" w:space="0" w:color="auto"/>
              <w:left w:val="nil"/>
              <w:bottom w:val="single" w:sz="4" w:space="0" w:color="auto"/>
            </w:tcBorders>
            <w:shd w:val="clear" w:color="auto" w:fill="auto"/>
          </w:tcPr>
          <w:p w:rsidR="00DA0067" w:rsidRDefault="00DA0067" w:rsidP="002A6FEC">
            <w:pPr>
              <w:spacing w:before="120" w:line="240" w:lineRule="exact"/>
              <w:ind w:leftChars="50" w:left="285" w:hangingChars="100" w:hanging="180"/>
              <w:rPr>
                <w:sz w:val="18"/>
                <w:szCs w:val="18"/>
              </w:rPr>
            </w:pPr>
            <w:r>
              <w:rPr>
                <w:rFonts w:hint="eastAsia"/>
                <w:sz w:val="18"/>
                <w:szCs w:val="18"/>
              </w:rPr>
              <w:t>・世話人</w:t>
            </w:r>
          </w:p>
          <w:p w:rsidR="00DA0067" w:rsidRPr="00B94050" w:rsidRDefault="00DA0067" w:rsidP="002A6FEC">
            <w:pPr>
              <w:spacing w:before="120" w:line="240" w:lineRule="exact"/>
              <w:ind w:leftChars="50" w:left="285" w:hangingChars="100" w:hanging="180"/>
              <w:rPr>
                <w:sz w:val="18"/>
                <w:szCs w:val="18"/>
              </w:rPr>
            </w:pPr>
            <w:r>
              <w:rPr>
                <w:rFonts w:hint="eastAsia"/>
                <w:sz w:val="18"/>
                <w:szCs w:val="18"/>
              </w:rPr>
              <w:t>・病院・看護師</w:t>
            </w:r>
          </w:p>
        </w:tc>
      </w:tr>
      <w:tr w:rsidR="00DA0067" w:rsidRPr="00B94050" w:rsidTr="00532EE2">
        <w:tc>
          <w:tcPr>
            <w:tcW w:w="447" w:type="dxa"/>
            <w:vMerge/>
            <w:tcBorders>
              <w:right w:val="single" w:sz="4" w:space="0" w:color="auto"/>
            </w:tcBorders>
            <w:shd w:val="clear" w:color="auto" w:fill="auto"/>
            <w:vAlign w:val="center"/>
          </w:tcPr>
          <w:p w:rsidR="00DA0067" w:rsidRPr="00B94050" w:rsidRDefault="00DA006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DA0067" w:rsidRDefault="00DA0067" w:rsidP="003F0C59">
            <w:pPr>
              <w:spacing w:line="360" w:lineRule="exact"/>
              <w:jc w:val="center"/>
              <w:rPr>
                <w:sz w:val="18"/>
                <w:szCs w:val="18"/>
              </w:rPr>
            </w:pPr>
            <w:r>
              <w:rPr>
                <w:rFonts w:hint="eastAsia"/>
                <w:sz w:val="18"/>
                <w:szCs w:val="18"/>
              </w:rPr>
              <w:t>聴覚障害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DA0067" w:rsidRDefault="00DA0067" w:rsidP="00A77255">
            <w:pPr>
              <w:spacing w:before="120" w:line="240" w:lineRule="exact"/>
              <w:ind w:left="180" w:rightChars="50" w:right="105" w:hangingChars="100" w:hanging="180"/>
              <w:rPr>
                <w:sz w:val="18"/>
                <w:szCs w:val="18"/>
              </w:rPr>
            </w:pPr>
            <w:r>
              <w:rPr>
                <w:rFonts w:hint="eastAsia"/>
                <w:sz w:val="18"/>
                <w:szCs w:val="18"/>
              </w:rPr>
              <w:t>・手話通訳者（７件）</w:t>
            </w:r>
          </w:p>
          <w:p w:rsidR="00DA0067" w:rsidRPr="00121B90" w:rsidRDefault="00DA0067" w:rsidP="00A77255">
            <w:pPr>
              <w:spacing w:before="120" w:line="240" w:lineRule="exact"/>
              <w:ind w:left="180" w:rightChars="50" w:right="105" w:hangingChars="100" w:hanging="180"/>
              <w:rPr>
                <w:sz w:val="18"/>
                <w:szCs w:val="18"/>
              </w:rPr>
            </w:pPr>
            <w:r>
              <w:rPr>
                <w:rFonts w:hint="eastAsia"/>
                <w:sz w:val="18"/>
                <w:szCs w:val="18"/>
              </w:rPr>
              <w:t>・グループホームの職員</w:t>
            </w:r>
          </w:p>
        </w:tc>
        <w:tc>
          <w:tcPr>
            <w:tcW w:w="3544" w:type="dxa"/>
            <w:tcBorders>
              <w:top w:val="single" w:sz="4" w:space="0" w:color="auto"/>
              <w:left w:val="nil"/>
              <w:bottom w:val="single" w:sz="4" w:space="0" w:color="auto"/>
            </w:tcBorders>
            <w:shd w:val="clear" w:color="auto" w:fill="auto"/>
          </w:tcPr>
          <w:p w:rsidR="00DA0067" w:rsidRPr="00121B90" w:rsidRDefault="00DA0067" w:rsidP="00121B90">
            <w:pPr>
              <w:spacing w:before="120" w:line="240" w:lineRule="exact"/>
              <w:ind w:leftChars="50" w:left="285" w:hangingChars="100" w:hanging="180"/>
              <w:rPr>
                <w:sz w:val="18"/>
                <w:szCs w:val="18"/>
              </w:rPr>
            </w:pPr>
            <w:r>
              <w:rPr>
                <w:rFonts w:hint="eastAsia"/>
                <w:sz w:val="18"/>
                <w:szCs w:val="18"/>
              </w:rPr>
              <w:t>・手話通訳者、電話代行サービス</w:t>
            </w:r>
          </w:p>
        </w:tc>
      </w:tr>
      <w:tr w:rsidR="00DA0067" w:rsidRPr="00B94050" w:rsidTr="00532EE2">
        <w:tc>
          <w:tcPr>
            <w:tcW w:w="447" w:type="dxa"/>
            <w:vMerge/>
            <w:tcBorders>
              <w:right w:val="single" w:sz="4" w:space="0" w:color="auto"/>
            </w:tcBorders>
            <w:shd w:val="clear" w:color="auto" w:fill="auto"/>
            <w:vAlign w:val="center"/>
          </w:tcPr>
          <w:p w:rsidR="00DA0067" w:rsidRPr="00B94050" w:rsidRDefault="00DA006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DA0067" w:rsidRDefault="00DA0067" w:rsidP="003F0C59">
            <w:pPr>
              <w:spacing w:line="360" w:lineRule="exact"/>
              <w:jc w:val="center"/>
              <w:rPr>
                <w:sz w:val="18"/>
                <w:szCs w:val="18"/>
              </w:rPr>
            </w:pPr>
            <w:r>
              <w:rPr>
                <w:rFonts w:hint="eastAsia"/>
                <w:sz w:val="18"/>
                <w:szCs w:val="18"/>
              </w:rPr>
              <w:t>上肢障害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DA0067" w:rsidRPr="00121B90" w:rsidRDefault="00DA0067" w:rsidP="00121B90">
            <w:pPr>
              <w:spacing w:before="120" w:line="240" w:lineRule="exact"/>
              <w:ind w:left="180" w:rightChars="50" w:right="105" w:hangingChars="100" w:hanging="180"/>
              <w:rPr>
                <w:sz w:val="18"/>
                <w:szCs w:val="18"/>
              </w:rPr>
            </w:pPr>
            <w:r w:rsidRPr="00121B90">
              <w:rPr>
                <w:rFonts w:hint="eastAsia"/>
                <w:sz w:val="18"/>
                <w:szCs w:val="18"/>
              </w:rPr>
              <w:t>・入院中</w:t>
            </w:r>
            <w:r>
              <w:rPr>
                <w:rFonts w:hint="eastAsia"/>
                <w:sz w:val="18"/>
                <w:szCs w:val="18"/>
              </w:rPr>
              <w:t>（７件）</w:t>
            </w:r>
          </w:p>
          <w:p w:rsidR="00DA0067" w:rsidRDefault="00DA0067" w:rsidP="00A77255">
            <w:pPr>
              <w:spacing w:before="120" w:line="240" w:lineRule="exact"/>
              <w:ind w:left="180" w:rightChars="50" w:right="105" w:hangingChars="100" w:hanging="180"/>
              <w:rPr>
                <w:sz w:val="18"/>
                <w:szCs w:val="18"/>
              </w:rPr>
            </w:pPr>
            <w:r w:rsidRPr="00121B90">
              <w:rPr>
                <w:rFonts w:hint="eastAsia"/>
                <w:sz w:val="18"/>
                <w:szCs w:val="18"/>
              </w:rPr>
              <w:t>・</w:t>
            </w:r>
            <w:r>
              <w:rPr>
                <w:rFonts w:hint="eastAsia"/>
                <w:sz w:val="18"/>
                <w:szCs w:val="18"/>
              </w:rPr>
              <w:t>施設の</w:t>
            </w:r>
            <w:r w:rsidRPr="00121B90">
              <w:rPr>
                <w:rFonts w:hint="eastAsia"/>
                <w:sz w:val="18"/>
                <w:szCs w:val="18"/>
              </w:rPr>
              <w:t>介護</w:t>
            </w:r>
            <w:r>
              <w:rPr>
                <w:rFonts w:hint="eastAsia"/>
                <w:sz w:val="18"/>
                <w:szCs w:val="18"/>
              </w:rPr>
              <w:t>者（２件）</w:t>
            </w:r>
          </w:p>
          <w:p w:rsidR="00DA0067" w:rsidRDefault="00DA0067" w:rsidP="00A77255">
            <w:pPr>
              <w:spacing w:before="120" w:line="240" w:lineRule="exact"/>
              <w:ind w:left="180" w:rightChars="50" w:right="105" w:hangingChars="100" w:hanging="180"/>
              <w:rPr>
                <w:sz w:val="18"/>
                <w:szCs w:val="18"/>
              </w:rPr>
            </w:pPr>
            <w:r>
              <w:rPr>
                <w:rFonts w:hint="eastAsia"/>
                <w:sz w:val="18"/>
                <w:szCs w:val="18"/>
              </w:rPr>
              <w:t>・グループホームの職員</w:t>
            </w:r>
          </w:p>
        </w:tc>
        <w:tc>
          <w:tcPr>
            <w:tcW w:w="3544" w:type="dxa"/>
            <w:tcBorders>
              <w:top w:val="single" w:sz="4" w:space="0" w:color="auto"/>
              <w:left w:val="nil"/>
              <w:bottom w:val="single" w:sz="4" w:space="0" w:color="auto"/>
            </w:tcBorders>
            <w:shd w:val="clear" w:color="auto" w:fill="auto"/>
          </w:tcPr>
          <w:p w:rsidR="00DA0067" w:rsidRDefault="00DA0067" w:rsidP="00C90D63">
            <w:pPr>
              <w:spacing w:before="120" w:line="240" w:lineRule="exact"/>
              <w:ind w:leftChars="50" w:left="285" w:hangingChars="100" w:hanging="180"/>
              <w:rPr>
                <w:sz w:val="18"/>
                <w:szCs w:val="18"/>
              </w:rPr>
            </w:pPr>
            <w:r>
              <w:rPr>
                <w:rFonts w:hint="eastAsia"/>
                <w:sz w:val="18"/>
                <w:szCs w:val="18"/>
              </w:rPr>
              <w:t>・看護師、保育士</w:t>
            </w:r>
          </w:p>
          <w:p w:rsidR="00DA0067" w:rsidRPr="00121B90" w:rsidRDefault="00DA0067" w:rsidP="00C90D63">
            <w:pPr>
              <w:spacing w:before="120" w:line="240" w:lineRule="exact"/>
              <w:ind w:leftChars="50" w:left="285" w:hangingChars="100" w:hanging="180"/>
              <w:rPr>
                <w:sz w:val="18"/>
                <w:szCs w:val="18"/>
              </w:rPr>
            </w:pPr>
            <w:r>
              <w:rPr>
                <w:rFonts w:hint="eastAsia"/>
                <w:sz w:val="18"/>
                <w:szCs w:val="18"/>
              </w:rPr>
              <w:t>・看護師、介護士</w:t>
            </w:r>
          </w:p>
        </w:tc>
      </w:tr>
      <w:tr w:rsidR="00DA0067" w:rsidRPr="00B94050" w:rsidTr="00532EE2">
        <w:tc>
          <w:tcPr>
            <w:tcW w:w="447" w:type="dxa"/>
            <w:vMerge/>
            <w:tcBorders>
              <w:right w:val="single" w:sz="4" w:space="0" w:color="auto"/>
            </w:tcBorders>
            <w:shd w:val="clear" w:color="auto" w:fill="auto"/>
            <w:vAlign w:val="center"/>
          </w:tcPr>
          <w:p w:rsidR="00DA0067" w:rsidRPr="00B94050" w:rsidRDefault="00DA006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DA0067" w:rsidRDefault="00DA0067" w:rsidP="003F0C59">
            <w:pPr>
              <w:spacing w:line="360" w:lineRule="exact"/>
              <w:jc w:val="center"/>
              <w:rPr>
                <w:sz w:val="18"/>
                <w:szCs w:val="18"/>
              </w:rPr>
            </w:pPr>
            <w:r>
              <w:rPr>
                <w:rFonts w:hint="eastAsia"/>
                <w:sz w:val="18"/>
                <w:szCs w:val="18"/>
              </w:rPr>
              <w:t>下肢障害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DA0067" w:rsidRPr="00121B90" w:rsidRDefault="00DA0067" w:rsidP="00346BEE">
            <w:pPr>
              <w:spacing w:before="120" w:line="240" w:lineRule="exact"/>
              <w:ind w:left="180" w:rightChars="50" w:right="105" w:hangingChars="100" w:hanging="180"/>
              <w:rPr>
                <w:sz w:val="18"/>
                <w:szCs w:val="18"/>
              </w:rPr>
            </w:pPr>
            <w:r>
              <w:rPr>
                <w:rFonts w:hint="eastAsia"/>
                <w:sz w:val="18"/>
                <w:szCs w:val="18"/>
              </w:rPr>
              <w:t>・入院中（３件）</w:t>
            </w:r>
          </w:p>
        </w:tc>
        <w:tc>
          <w:tcPr>
            <w:tcW w:w="3544" w:type="dxa"/>
            <w:tcBorders>
              <w:top w:val="single" w:sz="4" w:space="0" w:color="auto"/>
              <w:left w:val="nil"/>
              <w:bottom w:val="single" w:sz="4" w:space="0" w:color="auto"/>
            </w:tcBorders>
            <w:shd w:val="clear" w:color="auto" w:fill="auto"/>
          </w:tcPr>
          <w:p w:rsidR="00DA0067" w:rsidRPr="00121B90" w:rsidRDefault="00DA0067" w:rsidP="00C90D63">
            <w:pPr>
              <w:spacing w:before="120" w:line="240" w:lineRule="exact"/>
              <w:ind w:leftChars="50" w:left="285" w:hangingChars="100" w:hanging="180"/>
              <w:rPr>
                <w:sz w:val="18"/>
                <w:szCs w:val="18"/>
              </w:rPr>
            </w:pPr>
            <w:r>
              <w:rPr>
                <w:rFonts w:hint="eastAsia"/>
                <w:sz w:val="18"/>
                <w:szCs w:val="18"/>
              </w:rPr>
              <w:t>・いない</w:t>
            </w:r>
          </w:p>
        </w:tc>
      </w:tr>
      <w:tr w:rsidR="00DA0067" w:rsidRPr="00B94050" w:rsidTr="00532EE2">
        <w:tc>
          <w:tcPr>
            <w:tcW w:w="447" w:type="dxa"/>
            <w:vMerge/>
            <w:tcBorders>
              <w:right w:val="single" w:sz="4" w:space="0" w:color="auto"/>
            </w:tcBorders>
            <w:shd w:val="clear" w:color="auto" w:fill="auto"/>
            <w:vAlign w:val="center"/>
          </w:tcPr>
          <w:p w:rsidR="00DA0067" w:rsidRPr="00B94050" w:rsidRDefault="00DA0067" w:rsidP="003F0C59">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DA0067" w:rsidRDefault="00DA0067" w:rsidP="003F0C59">
            <w:pPr>
              <w:spacing w:line="360" w:lineRule="exact"/>
              <w:jc w:val="center"/>
              <w:rPr>
                <w:sz w:val="18"/>
                <w:szCs w:val="18"/>
              </w:rPr>
            </w:pPr>
            <w:r>
              <w:rPr>
                <w:rFonts w:hint="eastAsia"/>
                <w:sz w:val="18"/>
                <w:szCs w:val="18"/>
              </w:rPr>
              <w:t>体幹障害</w:t>
            </w:r>
          </w:p>
        </w:tc>
        <w:tc>
          <w:tcPr>
            <w:tcW w:w="3543" w:type="dxa"/>
            <w:tcBorders>
              <w:top w:val="single" w:sz="4" w:space="0" w:color="auto"/>
              <w:left w:val="single" w:sz="6" w:space="0" w:color="auto"/>
              <w:right w:val="nil"/>
            </w:tcBorders>
            <w:shd w:val="clear" w:color="auto" w:fill="auto"/>
            <w:tcMar>
              <w:top w:w="0" w:type="dxa"/>
            </w:tcMar>
          </w:tcPr>
          <w:p w:rsidR="00DA0067" w:rsidRDefault="00DA0067" w:rsidP="00346BEE">
            <w:pPr>
              <w:spacing w:before="120" w:line="240" w:lineRule="exact"/>
              <w:ind w:left="180" w:rightChars="50" w:right="105" w:hangingChars="100" w:hanging="180"/>
              <w:rPr>
                <w:sz w:val="18"/>
                <w:szCs w:val="18"/>
              </w:rPr>
            </w:pPr>
            <w:r w:rsidRPr="004E37B9">
              <w:rPr>
                <w:rFonts w:hint="eastAsia"/>
                <w:sz w:val="18"/>
                <w:szCs w:val="18"/>
              </w:rPr>
              <w:t>・</w:t>
            </w:r>
            <w:r>
              <w:rPr>
                <w:rFonts w:hint="eastAsia"/>
                <w:sz w:val="18"/>
                <w:szCs w:val="18"/>
              </w:rPr>
              <w:t>入院中（２件）</w:t>
            </w:r>
          </w:p>
          <w:p w:rsidR="00DA0067" w:rsidRPr="004E37B9" w:rsidRDefault="00DA0067" w:rsidP="00346BEE">
            <w:pPr>
              <w:spacing w:before="120" w:line="240" w:lineRule="exact"/>
              <w:ind w:left="180" w:rightChars="50" w:right="105" w:hangingChars="100" w:hanging="180"/>
              <w:rPr>
                <w:sz w:val="18"/>
                <w:szCs w:val="18"/>
              </w:rPr>
            </w:pPr>
            <w:r>
              <w:rPr>
                <w:rFonts w:hint="eastAsia"/>
                <w:sz w:val="18"/>
                <w:szCs w:val="18"/>
              </w:rPr>
              <w:t>・訪問看護</w:t>
            </w:r>
          </w:p>
        </w:tc>
        <w:tc>
          <w:tcPr>
            <w:tcW w:w="3544" w:type="dxa"/>
            <w:tcBorders>
              <w:top w:val="single" w:sz="4" w:space="0" w:color="auto"/>
              <w:left w:val="nil"/>
            </w:tcBorders>
            <w:shd w:val="clear" w:color="auto" w:fill="auto"/>
          </w:tcPr>
          <w:p w:rsidR="00DA0067" w:rsidRDefault="00DA0067" w:rsidP="00C90D63">
            <w:pPr>
              <w:spacing w:before="120" w:line="240" w:lineRule="exact"/>
              <w:ind w:leftChars="50" w:left="285" w:hangingChars="100" w:hanging="180"/>
              <w:rPr>
                <w:sz w:val="18"/>
                <w:szCs w:val="18"/>
              </w:rPr>
            </w:pPr>
            <w:r>
              <w:rPr>
                <w:rFonts w:hint="eastAsia"/>
                <w:sz w:val="18"/>
                <w:szCs w:val="18"/>
              </w:rPr>
              <w:t>・住宅型有料老人ホーム</w:t>
            </w:r>
          </w:p>
        </w:tc>
      </w:tr>
      <w:tr w:rsidR="00DA0067" w:rsidRPr="00B94050" w:rsidTr="00532EE2">
        <w:tc>
          <w:tcPr>
            <w:tcW w:w="447" w:type="dxa"/>
            <w:vMerge/>
            <w:tcBorders>
              <w:right w:val="single" w:sz="4" w:space="0" w:color="auto"/>
            </w:tcBorders>
            <w:shd w:val="clear" w:color="auto" w:fill="auto"/>
            <w:vAlign w:val="center"/>
          </w:tcPr>
          <w:p w:rsidR="00DA0067" w:rsidRPr="00B94050" w:rsidRDefault="00DA0067" w:rsidP="003F0C59">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DA0067" w:rsidRDefault="00DA0067" w:rsidP="003F0C59">
            <w:pPr>
              <w:spacing w:line="360" w:lineRule="exact"/>
              <w:jc w:val="center"/>
              <w:rPr>
                <w:sz w:val="18"/>
                <w:szCs w:val="18"/>
              </w:rPr>
            </w:pPr>
            <w:r>
              <w:rPr>
                <w:rFonts w:hint="eastAsia"/>
                <w:sz w:val="18"/>
                <w:szCs w:val="18"/>
              </w:rPr>
              <w:t>内部障害</w:t>
            </w:r>
          </w:p>
        </w:tc>
        <w:tc>
          <w:tcPr>
            <w:tcW w:w="3543" w:type="dxa"/>
            <w:tcBorders>
              <w:top w:val="single" w:sz="4" w:space="0" w:color="auto"/>
              <w:left w:val="single" w:sz="6" w:space="0" w:color="auto"/>
              <w:right w:val="nil"/>
            </w:tcBorders>
            <w:shd w:val="clear" w:color="auto" w:fill="auto"/>
            <w:tcMar>
              <w:top w:w="0" w:type="dxa"/>
            </w:tcMar>
          </w:tcPr>
          <w:p w:rsidR="00DA0067" w:rsidRPr="004E37B9" w:rsidRDefault="00DA0067" w:rsidP="00346BEE">
            <w:pPr>
              <w:spacing w:before="120" w:line="240" w:lineRule="exact"/>
              <w:ind w:left="180" w:rightChars="50" w:right="105" w:hangingChars="100" w:hanging="180"/>
              <w:rPr>
                <w:sz w:val="18"/>
                <w:szCs w:val="18"/>
              </w:rPr>
            </w:pPr>
            <w:r>
              <w:rPr>
                <w:rFonts w:hint="eastAsia"/>
                <w:sz w:val="18"/>
                <w:szCs w:val="18"/>
              </w:rPr>
              <w:t>・入院中</w:t>
            </w:r>
          </w:p>
        </w:tc>
        <w:tc>
          <w:tcPr>
            <w:tcW w:w="3544" w:type="dxa"/>
            <w:tcBorders>
              <w:top w:val="single" w:sz="4" w:space="0" w:color="auto"/>
              <w:left w:val="nil"/>
            </w:tcBorders>
            <w:shd w:val="clear" w:color="auto" w:fill="auto"/>
          </w:tcPr>
          <w:p w:rsidR="00DA0067" w:rsidRDefault="00DA0067" w:rsidP="00C90D63">
            <w:pPr>
              <w:spacing w:before="120" w:line="240" w:lineRule="exact"/>
              <w:ind w:leftChars="50" w:left="285" w:hangingChars="100" w:hanging="180"/>
              <w:rPr>
                <w:sz w:val="18"/>
                <w:szCs w:val="18"/>
              </w:rPr>
            </w:pPr>
          </w:p>
        </w:tc>
      </w:tr>
      <w:tr w:rsidR="00DA0067" w:rsidRPr="00B94050" w:rsidTr="00AC7454">
        <w:tc>
          <w:tcPr>
            <w:tcW w:w="1439" w:type="dxa"/>
            <w:gridSpan w:val="2"/>
            <w:tcBorders>
              <w:right w:val="single" w:sz="6" w:space="0" w:color="auto"/>
            </w:tcBorders>
            <w:shd w:val="clear" w:color="auto" w:fill="auto"/>
            <w:vAlign w:val="center"/>
          </w:tcPr>
          <w:p w:rsidR="00DA0067" w:rsidRPr="00B94050" w:rsidRDefault="00DA0067" w:rsidP="00C90D63">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left w:val="single" w:sz="6" w:space="0" w:color="auto"/>
              <w:right w:val="nil"/>
            </w:tcBorders>
            <w:shd w:val="clear" w:color="auto" w:fill="auto"/>
          </w:tcPr>
          <w:p w:rsidR="00DA0067" w:rsidRDefault="00DA0067" w:rsidP="00C90D63">
            <w:pPr>
              <w:spacing w:before="120" w:line="240" w:lineRule="exact"/>
              <w:ind w:left="180" w:rightChars="50" w:right="105" w:hangingChars="100" w:hanging="180"/>
              <w:rPr>
                <w:sz w:val="18"/>
                <w:szCs w:val="18"/>
              </w:rPr>
            </w:pPr>
            <w:r w:rsidRPr="00C90D63">
              <w:rPr>
                <w:rFonts w:hint="eastAsia"/>
                <w:sz w:val="18"/>
                <w:szCs w:val="18"/>
              </w:rPr>
              <w:t>・グループホームの</w:t>
            </w:r>
            <w:r>
              <w:rPr>
                <w:rFonts w:hint="eastAsia"/>
                <w:sz w:val="18"/>
                <w:szCs w:val="18"/>
              </w:rPr>
              <w:t>職</w:t>
            </w:r>
            <w:r w:rsidRPr="00C90D63">
              <w:rPr>
                <w:rFonts w:hint="eastAsia"/>
                <w:sz w:val="18"/>
                <w:szCs w:val="18"/>
              </w:rPr>
              <w:t>員</w:t>
            </w:r>
            <w:r>
              <w:rPr>
                <w:rFonts w:hint="eastAsia"/>
                <w:sz w:val="18"/>
                <w:szCs w:val="18"/>
              </w:rPr>
              <w:t>（４件）</w:t>
            </w:r>
          </w:p>
          <w:p w:rsidR="00DA0067" w:rsidRPr="007D0A05" w:rsidRDefault="00DA0067" w:rsidP="00C90D63">
            <w:pPr>
              <w:spacing w:before="120" w:line="240" w:lineRule="exact"/>
              <w:ind w:left="180" w:rightChars="50" w:right="105" w:hangingChars="100" w:hanging="180"/>
              <w:rPr>
                <w:sz w:val="18"/>
                <w:szCs w:val="18"/>
              </w:rPr>
            </w:pPr>
            <w:r>
              <w:rPr>
                <w:rFonts w:hint="eastAsia"/>
                <w:sz w:val="18"/>
                <w:szCs w:val="18"/>
              </w:rPr>
              <w:t>・入院中（３件）</w:t>
            </w:r>
          </w:p>
          <w:p w:rsidR="00DA0067" w:rsidRPr="00B94050" w:rsidRDefault="00DA0067" w:rsidP="007D0A05">
            <w:pPr>
              <w:spacing w:before="120" w:line="240" w:lineRule="exact"/>
              <w:ind w:left="180" w:rightChars="50" w:right="105" w:hangingChars="100" w:hanging="180"/>
              <w:rPr>
                <w:sz w:val="18"/>
                <w:szCs w:val="18"/>
              </w:rPr>
            </w:pPr>
            <w:r w:rsidRPr="00C90D63">
              <w:rPr>
                <w:rFonts w:hint="eastAsia"/>
                <w:sz w:val="18"/>
                <w:szCs w:val="18"/>
              </w:rPr>
              <w:t>・通所施設の支援員</w:t>
            </w:r>
            <w:r>
              <w:rPr>
                <w:rFonts w:hint="eastAsia"/>
                <w:sz w:val="18"/>
                <w:szCs w:val="18"/>
              </w:rPr>
              <w:t>（</w:t>
            </w:r>
            <w:r w:rsidRPr="00C90D63">
              <w:rPr>
                <w:rFonts w:hint="eastAsia"/>
                <w:sz w:val="18"/>
                <w:szCs w:val="18"/>
              </w:rPr>
              <w:t>２</w:t>
            </w:r>
            <w:r>
              <w:rPr>
                <w:rFonts w:hint="eastAsia"/>
                <w:sz w:val="18"/>
                <w:szCs w:val="18"/>
              </w:rPr>
              <w:t>件）</w:t>
            </w:r>
          </w:p>
        </w:tc>
        <w:tc>
          <w:tcPr>
            <w:tcW w:w="3544" w:type="dxa"/>
            <w:tcBorders>
              <w:left w:val="nil"/>
            </w:tcBorders>
            <w:shd w:val="clear" w:color="auto" w:fill="auto"/>
          </w:tcPr>
          <w:p w:rsidR="00DA0067" w:rsidRDefault="00DA0067" w:rsidP="007D0A05">
            <w:pPr>
              <w:spacing w:before="120" w:line="240" w:lineRule="exact"/>
              <w:ind w:leftChars="50" w:left="285" w:hangingChars="100" w:hanging="180"/>
              <w:rPr>
                <w:sz w:val="18"/>
                <w:szCs w:val="18"/>
              </w:rPr>
            </w:pPr>
            <w:r w:rsidRPr="00C90D63">
              <w:rPr>
                <w:rFonts w:hint="eastAsia"/>
                <w:sz w:val="18"/>
                <w:szCs w:val="18"/>
              </w:rPr>
              <w:t>・</w:t>
            </w:r>
            <w:r>
              <w:rPr>
                <w:rFonts w:hint="eastAsia"/>
                <w:sz w:val="18"/>
                <w:szCs w:val="18"/>
              </w:rPr>
              <w:t>相談</w:t>
            </w:r>
            <w:r w:rsidRPr="00C90D63">
              <w:rPr>
                <w:rFonts w:hint="eastAsia"/>
                <w:sz w:val="18"/>
                <w:szCs w:val="18"/>
              </w:rPr>
              <w:t>員</w:t>
            </w:r>
          </w:p>
          <w:p w:rsidR="00DA0067" w:rsidRPr="00B94050" w:rsidRDefault="00DA0067" w:rsidP="007D0A05">
            <w:pPr>
              <w:spacing w:before="120" w:line="240" w:lineRule="exact"/>
              <w:ind w:leftChars="50" w:left="285" w:hangingChars="100" w:hanging="180"/>
              <w:rPr>
                <w:sz w:val="18"/>
                <w:szCs w:val="18"/>
              </w:rPr>
            </w:pPr>
            <w:r w:rsidRPr="00C90D63">
              <w:rPr>
                <w:rFonts w:hint="eastAsia"/>
                <w:sz w:val="18"/>
                <w:szCs w:val="18"/>
              </w:rPr>
              <w:t>・</w:t>
            </w:r>
            <w:r>
              <w:rPr>
                <w:rFonts w:hint="eastAsia"/>
                <w:sz w:val="18"/>
                <w:szCs w:val="18"/>
              </w:rPr>
              <w:t>ホーム</w:t>
            </w:r>
          </w:p>
        </w:tc>
      </w:tr>
      <w:tr w:rsidR="00DA0067" w:rsidRPr="00B94050" w:rsidTr="00AC7454">
        <w:tc>
          <w:tcPr>
            <w:tcW w:w="1439" w:type="dxa"/>
            <w:gridSpan w:val="2"/>
            <w:tcBorders>
              <w:right w:val="single" w:sz="6" w:space="0" w:color="auto"/>
            </w:tcBorders>
            <w:shd w:val="clear" w:color="auto" w:fill="auto"/>
            <w:vAlign w:val="center"/>
          </w:tcPr>
          <w:p w:rsidR="00DA0067" w:rsidRPr="00B94050" w:rsidRDefault="00DA0067" w:rsidP="00C90D63">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DA0067" w:rsidRPr="00DA75F1" w:rsidRDefault="00DA0067" w:rsidP="00DA75F1">
            <w:pPr>
              <w:spacing w:before="120" w:line="240" w:lineRule="exact"/>
              <w:ind w:left="180" w:rightChars="50" w:right="105" w:hangingChars="100" w:hanging="180"/>
              <w:rPr>
                <w:sz w:val="18"/>
                <w:szCs w:val="18"/>
              </w:rPr>
            </w:pPr>
            <w:r w:rsidRPr="00DA75F1">
              <w:rPr>
                <w:rFonts w:hint="eastAsia"/>
                <w:sz w:val="18"/>
                <w:szCs w:val="18"/>
              </w:rPr>
              <w:t>・看護師</w:t>
            </w:r>
            <w:r>
              <w:rPr>
                <w:rFonts w:hint="eastAsia"/>
                <w:sz w:val="18"/>
                <w:szCs w:val="18"/>
              </w:rPr>
              <w:t>（３件）</w:t>
            </w:r>
          </w:p>
          <w:p w:rsidR="00DA0067" w:rsidRDefault="00DA0067" w:rsidP="007D0A05">
            <w:pPr>
              <w:spacing w:before="120" w:line="240" w:lineRule="exact"/>
              <w:ind w:left="180" w:rightChars="50" w:right="105" w:hangingChars="100" w:hanging="180"/>
              <w:rPr>
                <w:sz w:val="18"/>
                <w:szCs w:val="18"/>
              </w:rPr>
            </w:pPr>
            <w:r w:rsidRPr="00DA75F1">
              <w:rPr>
                <w:rFonts w:hint="eastAsia"/>
                <w:sz w:val="18"/>
                <w:szCs w:val="18"/>
              </w:rPr>
              <w:t>・</w:t>
            </w:r>
            <w:r>
              <w:rPr>
                <w:rFonts w:hint="eastAsia"/>
                <w:sz w:val="18"/>
                <w:szCs w:val="18"/>
              </w:rPr>
              <w:t>入院中（３件）</w:t>
            </w:r>
          </w:p>
          <w:p w:rsidR="00DA0067" w:rsidRDefault="00DA0067" w:rsidP="007D0A05">
            <w:pPr>
              <w:spacing w:before="120" w:line="240" w:lineRule="exact"/>
              <w:ind w:left="180" w:rightChars="50" w:right="105" w:hangingChars="100" w:hanging="180"/>
              <w:rPr>
                <w:sz w:val="18"/>
                <w:szCs w:val="18"/>
              </w:rPr>
            </w:pPr>
            <w:r>
              <w:rPr>
                <w:rFonts w:hint="eastAsia"/>
                <w:sz w:val="18"/>
                <w:szCs w:val="18"/>
              </w:rPr>
              <w:t>・施設入居（３件）</w:t>
            </w:r>
          </w:p>
          <w:p w:rsidR="00DA0067" w:rsidRPr="00821CE3" w:rsidRDefault="00DA0067" w:rsidP="007D0A05">
            <w:pPr>
              <w:spacing w:before="120" w:line="240" w:lineRule="exact"/>
              <w:ind w:left="180" w:rightChars="50" w:right="105" w:hangingChars="100" w:hanging="180"/>
              <w:rPr>
                <w:sz w:val="18"/>
                <w:szCs w:val="18"/>
              </w:rPr>
            </w:pPr>
            <w:r>
              <w:rPr>
                <w:rFonts w:hint="eastAsia"/>
                <w:sz w:val="18"/>
                <w:szCs w:val="18"/>
              </w:rPr>
              <w:t>・介護者はいない（３件）</w:t>
            </w:r>
          </w:p>
        </w:tc>
        <w:tc>
          <w:tcPr>
            <w:tcW w:w="3544" w:type="dxa"/>
            <w:tcBorders>
              <w:left w:val="nil"/>
            </w:tcBorders>
            <w:shd w:val="clear" w:color="auto" w:fill="auto"/>
          </w:tcPr>
          <w:p w:rsidR="00DA0067" w:rsidRDefault="00DA0067" w:rsidP="00DA75F1">
            <w:pPr>
              <w:spacing w:before="120" w:line="240" w:lineRule="exact"/>
              <w:ind w:leftChars="50" w:left="285" w:hangingChars="100" w:hanging="180"/>
              <w:rPr>
                <w:sz w:val="18"/>
                <w:szCs w:val="18"/>
              </w:rPr>
            </w:pPr>
            <w:r>
              <w:rPr>
                <w:rFonts w:hint="eastAsia"/>
                <w:sz w:val="18"/>
                <w:szCs w:val="18"/>
              </w:rPr>
              <w:t>・ケースワーカー</w:t>
            </w:r>
          </w:p>
          <w:p w:rsidR="00DA0067" w:rsidRDefault="00DA0067" w:rsidP="00DA75F1">
            <w:pPr>
              <w:spacing w:before="120" w:line="240" w:lineRule="exact"/>
              <w:ind w:leftChars="50" w:left="285" w:hangingChars="100" w:hanging="180"/>
              <w:rPr>
                <w:sz w:val="18"/>
                <w:szCs w:val="18"/>
              </w:rPr>
            </w:pPr>
            <w:r>
              <w:rPr>
                <w:rFonts w:hint="eastAsia"/>
                <w:sz w:val="18"/>
                <w:szCs w:val="18"/>
              </w:rPr>
              <w:t>・グループホーム</w:t>
            </w:r>
          </w:p>
          <w:p w:rsidR="00DA0067" w:rsidRPr="00DA75F1" w:rsidRDefault="00DA0067" w:rsidP="00DA75F1">
            <w:pPr>
              <w:spacing w:before="120" w:line="240" w:lineRule="exact"/>
              <w:ind w:leftChars="50" w:left="285" w:hangingChars="100" w:hanging="180"/>
              <w:rPr>
                <w:sz w:val="18"/>
                <w:szCs w:val="18"/>
              </w:rPr>
            </w:pPr>
            <w:r>
              <w:rPr>
                <w:rFonts w:hint="eastAsia"/>
                <w:sz w:val="18"/>
                <w:szCs w:val="18"/>
              </w:rPr>
              <w:t>・わからない</w:t>
            </w:r>
          </w:p>
        </w:tc>
      </w:tr>
      <w:tr w:rsidR="00DA0067" w:rsidRPr="00B94050" w:rsidTr="00AC7454">
        <w:tc>
          <w:tcPr>
            <w:tcW w:w="1439" w:type="dxa"/>
            <w:gridSpan w:val="2"/>
            <w:tcBorders>
              <w:right w:val="single" w:sz="6" w:space="0" w:color="auto"/>
            </w:tcBorders>
            <w:shd w:val="clear" w:color="auto" w:fill="auto"/>
            <w:vAlign w:val="center"/>
          </w:tcPr>
          <w:p w:rsidR="00DA0067" w:rsidRPr="00B94050" w:rsidRDefault="00DA0067" w:rsidP="00C90D63">
            <w:pPr>
              <w:spacing w:line="360" w:lineRule="exact"/>
              <w:ind w:leftChars="20" w:left="42" w:rightChars="20" w:right="42"/>
              <w:jc w:val="distribute"/>
              <w:rPr>
                <w:sz w:val="18"/>
                <w:szCs w:val="18"/>
              </w:rPr>
            </w:pPr>
            <w:r w:rsidRPr="00B94050">
              <w:rPr>
                <w:rFonts w:hint="eastAsia"/>
                <w:sz w:val="18"/>
                <w:szCs w:val="18"/>
              </w:rPr>
              <w:t>障 害 児</w:t>
            </w:r>
          </w:p>
        </w:tc>
        <w:tc>
          <w:tcPr>
            <w:tcW w:w="3543" w:type="dxa"/>
            <w:tcBorders>
              <w:left w:val="single" w:sz="6" w:space="0" w:color="auto"/>
              <w:right w:val="nil"/>
            </w:tcBorders>
            <w:shd w:val="clear" w:color="auto" w:fill="auto"/>
          </w:tcPr>
          <w:p w:rsidR="00DA0067" w:rsidRDefault="00DA0067" w:rsidP="00496999">
            <w:pPr>
              <w:spacing w:before="120" w:line="240" w:lineRule="exact"/>
              <w:ind w:left="180" w:rightChars="50" w:right="105" w:hangingChars="100" w:hanging="180"/>
              <w:rPr>
                <w:sz w:val="18"/>
                <w:szCs w:val="18"/>
              </w:rPr>
            </w:pPr>
            <w:r w:rsidRPr="007A7D8D">
              <w:rPr>
                <w:rFonts w:hint="eastAsia"/>
                <w:sz w:val="18"/>
                <w:szCs w:val="18"/>
              </w:rPr>
              <w:t>・</w:t>
            </w:r>
            <w:r>
              <w:rPr>
                <w:rFonts w:hint="eastAsia"/>
                <w:sz w:val="18"/>
                <w:szCs w:val="18"/>
              </w:rPr>
              <w:t>デイサービスの支援員（３件）</w:t>
            </w:r>
          </w:p>
          <w:p w:rsidR="00DA0067" w:rsidRPr="002A5EA6" w:rsidRDefault="00DA0067" w:rsidP="00496999">
            <w:pPr>
              <w:spacing w:before="120" w:line="240" w:lineRule="exact"/>
              <w:ind w:left="180" w:rightChars="50" w:right="105" w:hangingChars="100" w:hanging="180"/>
              <w:rPr>
                <w:sz w:val="18"/>
                <w:szCs w:val="18"/>
              </w:rPr>
            </w:pPr>
            <w:r>
              <w:rPr>
                <w:rFonts w:hint="eastAsia"/>
                <w:sz w:val="18"/>
                <w:szCs w:val="18"/>
              </w:rPr>
              <w:t>・放課後等デイサービス（３件）</w:t>
            </w:r>
          </w:p>
        </w:tc>
        <w:tc>
          <w:tcPr>
            <w:tcW w:w="3544" w:type="dxa"/>
            <w:tcBorders>
              <w:left w:val="nil"/>
            </w:tcBorders>
            <w:shd w:val="clear" w:color="auto" w:fill="auto"/>
          </w:tcPr>
          <w:p w:rsidR="00DA0067" w:rsidRPr="00B94050" w:rsidRDefault="00DA0067" w:rsidP="003F0C59">
            <w:pPr>
              <w:spacing w:before="120" w:line="240" w:lineRule="exact"/>
              <w:ind w:leftChars="50" w:left="285" w:hangingChars="100" w:hanging="180"/>
              <w:rPr>
                <w:sz w:val="18"/>
                <w:szCs w:val="18"/>
              </w:rPr>
            </w:pPr>
            <w:r>
              <w:rPr>
                <w:rFonts w:hint="eastAsia"/>
                <w:sz w:val="18"/>
                <w:szCs w:val="18"/>
              </w:rPr>
              <w:t>・学童の支援員</w:t>
            </w:r>
          </w:p>
        </w:tc>
      </w:tr>
    </w:tbl>
    <w:p w:rsidR="000C3804" w:rsidRPr="002A6FEC" w:rsidRDefault="000C3804" w:rsidP="00EA23D0">
      <w:pPr>
        <w:ind w:leftChars="150" w:left="315"/>
      </w:pPr>
    </w:p>
    <w:p w:rsidR="000C3804" w:rsidRDefault="000C3804" w:rsidP="00EA23D0">
      <w:pPr>
        <w:ind w:leftChars="150" w:left="315"/>
      </w:pPr>
    </w:p>
    <w:p w:rsidR="00577083" w:rsidRDefault="00577083" w:rsidP="00922250">
      <w:pPr>
        <w:pStyle w:val="5"/>
        <w:ind w:left="210"/>
      </w:pPr>
      <w:r>
        <w:br w:type="page"/>
      </w:r>
      <w:r>
        <w:rPr>
          <w:rFonts w:hint="eastAsia"/>
        </w:rPr>
        <w:lastRenderedPageBreak/>
        <w:t xml:space="preserve">　主な介助者に必要な支援</w:t>
      </w:r>
    </w:p>
    <w:p w:rsidR="00577083" w:rsidRDefault="00577083" w:rsidP="00577083">
      <w:pPr>
        <w:ind w:leftChars="250" w:left="525" w:firstLineChars="100" w:firstLine="210"/>
      </w:pPr>
      <w:r>
        <w:rPr>
          <w:rFonts w:hint="eastAsia"/>
        </w:rPr>
        <w:t>(1)で介助が必要と答えた人の主な介助者に必要だと思われる支援（サポート）をたずねた結果が</w:t>
      </w:r>
      <w:r w:rsidR="00FF4161">
        <w:fldChar w:fldCharType="begin"/>
      </w:r>
      <w:r w:rsidR="00FF4161">
        <w:instrText xml:space="preserve"> </w:instrText>
      </w:r>
      <w:r w:rsidR="00FF4161">
        <w:rPr>
          <w:rFonts w:hint="eastAsia"/>
        </w:rPr>
        <w:instrText>REF _Ref379671570 \r \h</w:instrText>
      </w:r>
      <w:r w:rsidR="00FF4161">
        <w:instrText xml:space="preserve"> </w:instrText>
      </w:r>
      <w:r w:rsidR="00FF4161">
        <w:fldChar w:fldCharType="separate"/>
      </w:r>
      <w:r w:rsidR="006478CF">
        <w:rPr>
          <w:rFonts w:hint="eastAsia"/>
        </w:rPr>
        <w:t>図表２－</w:t>
      </w:r>
      <w:r w:rsidR="006478CF">
        <w:t>45</w:t>
      </w:r>
      <w:r w:rsidR="00FF4161">
        <w:fldChar w:fldCharType="end"/>
      </w:r>
      <w:r w:rsidR="00FF4161">
        <w:rPr>
          <w:rFonts w:hint="eastAsia"/>
        </w:rPr>
        <w:t>です。全般的に</w:t>
      </w:r>
      <w:r w:rsidR="00286DF8">
        <w:rPr>
          <w:rFonts w:hint="eastAsia"/>
        </w:rPr>
        <w:t>障害のある児童</w:t>
      </w:r>
      <w:r w:rsidR="00FF4161">
        <w:rPr>
          <w:rFonts w:hint="eastAsia"/>
        </w:rPr>
        <w:t>が高い率を示しています。</w:t>
      </w:r>
      <w:r w:rsidR="00286DF8">
        <w:rPr>
          <w:rFonts w:hint="eastAsia"/>
        </w:rPr>
        <w:t>障害のある児童</w:t>
      </w:r>
      <w:r w:rsidR="00FF4161">
        <w:rPr>
          <w:rFonts w:hint="eastAsia"/>
        </w:rPr>
        <w:t>以外で特徴的なことは、「外出できるようなサポート」は</w:t>
      </w:r>
      <w:r w:rsidR="006478CF">
        <w:rPr>
          <w:rFonts w:hint="eastAsia"/>
        </w:rPr>
        <w:t>言語</w:t>
      </w:r>
      <w:r w:rsidR="00EC7CF9">
        <w:rPr>
          <w:rFonts w:hint="eastAsia"/>
        </w:rPr>
        <w:t>に</w:t>
      </w:r>
      <w:r w:rsidR="00FF4161">
        <w:rPr>
          <w:rFonts w:hint="eastAsia"/>
        </w:rPr>
        <w:t>障害</w:t>
      </w:r>
      <w:r w:rsidR="00EC7CF9">
        <w:rPr>
          <w:rFonts w:hint="eastAsia"/>
        </w:rPr>
        <w:t>のある人</w:t>
      </w:r>
      <w:r w:rsidR="00FF4161">
        <w:rPr>
          <w:rFonts w:hint="eastAsia"/>
        </w:rPr>
        <w:t>・</w:t>
      </w:r>
      <w:r w:rsidR="006478CF">
        <w:rPr>
          <w:rFonts w:hint="eastAsia"/>
        </w:rPr>
        <w:t>体幹</w:t>
      </w:r>
      <w:r w:rsidR="00EC7CF9">
        <w:rPr>
          <w:rFonts w:hint="eastAsia"/>
        </w:rPr>
        <w:t>に</w:t>
      </w:r>
      <w:r w:rsidR="00FF4161">
        <w:rPr>
          <w:rFonts w:hint="eastAsia"/>
        </w:rPr>
        <w:t>障害</w:t>
      </w:r>
      <w:r w:rsidR="00EC7CF9">
        <w:rPr>
          <w:rFonts w:hint="eastAsia"/>
        </w:rPr>
        <w:t>のある人</w:t>
      </w:r>
      <w:r w:rsidR="00FF4161">
        <w:rPr>
          <w:rFonts w:hint="eastAsia"/>
        </w:rPr>
        <w:t>、「代わりに介助を頼めること」は</w:t>
      </w:r>
      <w:r w:rsidR="006478CF">
        <w:rPr>
          <w:rFonts w:hint="eastAsia"/>
        </w:rPr>
        <w:t>体幹に障害のある人・言語に障害のある人・</w:t>
      </w:r>
      <w:r w:rsidR="005953AC">
        <w:rPr>
          <w:rFonts w:hint="eastAsia"/>
        </w:rPr>
        <w:t>知的障害のある人</w:t>
      </w:r>
      <w:r w:rsidR="00FF4161">
        <w:rPr>
          <w:rFonts w:hint="eastAsia"/>
        </w:rPr>
        <w:t>、「経済的な援助」</w:t>
      </w:r>
      <w:r w:rsidR="007F21E4">
        <w:rPr>
          <w:rFonts w:hint="eastAsia"/>
        </w:rPr>
        <w:t>「相談する相手」は</w:t>
      </w:r>
      <w:r w:rsidR="00286DF8">
        <w:rPr>
          <w:rFonts w:hint="eastAsia"/>
        </w:rPr>
        <w:t>精神に障害のある人</w:t>
      </w:r>
      <w:r w:rsidR="007F21E4">
        <w:rPr>
          <w:rFonts w:hint="eastAsia"/>
        </w:rPr>
        <w:t>、「緊急時のサポート」は</w:t>
      </w:r>
      <w:r w:rsidR="00FE7433">
        <w:rPr>
          <w:rFonts w:hint="eastAsia"/>
        </w:rPr>
        <w:t>身体</w:t>
      </w:r>
      <w:r w:rsidR="00EC7CF9">
        <w:rPr>
          <w:rFonts w:hint="eastAsia"/>
        </w:rPr>
        <w:t>に</w:t>
      </w:r>
      <w:r w:rsidR="007F21E4">
        <w:rPr>
          <w:rFonts w:hint="eastAsia"/>
        </w:rPr>
        <w:t>障害</w:t>
      </w:r>
      <w:r w:rsidR="00EC7CF9">
        <w:rPr>
          <w:rFonts w:hint="eastAsia"/>
        </w:rPr>
        <w:t>のある人</w:t>
      </w:r>
      <w:r w:rsidR="007F21E4">
        <w:rPr>
          <w:rFonts w:hint="eastAsia"/>
        </w:rPr>
        <w:t>・</w:t>
      </w:r>
      <w:r w:rsidR="005953AC">
        <w:rPr>
          <w:rFonts w:hint="eastAsia"/>
        </w:rPr>
        <w:t>知的障害のある人</w:t>
      </w:r>
      <w:r w:rsidR="007F21E4">
        <w:rPr>
          <w:rFonts w:hint="eastAsia"/>
        </w:rPr>
        <w:t>が、それぞれ高くなっています。</w:t>
      </w:r>
    </w:p>
    <w:p w:rsidR="007F21E4" w:rsidRDefault="007F21E4" w:rsidP="00577083">
      <w:pPr>
        <w:ind w:leftChars="250" w:left="525" w:firstLineChars="100" w:firstLine="210"/>
      </w:pPr>
      <w:r>
        <w:rPr>
          <w:rFonts w:hint="eastAsia"/>
        </w:rPr>
        <w:t>「その他」の必要な支援として、</w:t>
      </w:r>
      <w:r>
        <w:fldChar w:fldCharType="begin"/>
      </w:r>
      <w:r>
        <w:instrText xml:space="preserve"> </w:instrText>
      </w:r>
      <w:r>
        <w:rPr>
          <w:rFonts w:hint="eastAsia"/>
        </w:rPr>
        <w:instrText>REF _Ref379672222 \r \h</w:instrText>
      </w:r>
      <w:r>
        <w:instrText xml:space="preserve"> </w:instrText>
      </w:r>
      <w:r>
        <w:fldChar w:fldCharType="separate"/>
      </w:r>
      <w:r w:rsidR="006478CF">
        <w:rPr>
          <w:rFonts w:hint="eastAsia"/>
        </w:rPr>
        <w:t>図表２－</w:t>
      </w:r>
      <w:r w:rsidR="006478CF">
        <w:t>46</w:t>
      </w:r>
      <w:r>
        <w:fldChar w:fldCharType="end"/>
      </w:r>
      <w:r>
        <w:rPr>
          <w:rFonts w:hint="eastAsia"/>
        </w:rPr>
        <w:t>の記述がありました。</w:t>
      </w:r>
    </w:p>
    <w:p w:rsidR="00577083" w:rsidRDefault="00577083" w:rsidP="00577083">
      <w:pPr>
        <w:pStyle w:val="10"/>
        <w:ind w:leftChars="250" w:left="525"/>
      </w:pPr>
      <w:r>
        <w:rPr>
          <w:rFonts w:hint="eastAsia"/>
        </w:rPr>
        <w:t xml:space="preserve">　</w:t>
      </w:r>
      <w:bookmarkStart w:id="18" w:name="_Ref379671570"/>
      <w:r>
        <w:rPr>
          <w:rFonts w:hint="eastAsia"/>
        </w:rPr>
        <w:t>介助が必要と答えた</w:t>
      </w:r>
      <w:r w:rsidR="00211E79">
        <w:rPr>
          <w:rFonts w:hint="eastAsia"/>
        </w:rPr>
        <w:t>人の</w:t>
      </w:r>
      <w:r>
        <w:rPr>
          <w:rFonts w:hint="eastAsia"/>
        </w:rPr>
        <w:t>主な介助者に必要な支援（複数回答）</w:t>
      </w:r>
      <w:bookmarkEnd w:id="18"/>
    </w:p>
    <w:tbl>
      <w:tblPr>
        <w:tblW w:w="8540" w:type="dxa"/>
        <w:tblInd w:w="617"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392"/>
        <w:gridCol w:w="919"/>
        <w:gridCol w:w="602"/>
        <w:gridCol w:w="602"/>
        <w:gridCol w:w="603"/>
        <w:gridCol w:w="602"/>
        <w:gridCol w:w="603"/>
        <w:gridCol w:w="602"/>
        <w:gridCol w:w="602"/>
        <w:gridCol w:w="603"/>
        <w:gridCol w:w="602"/>
        <w:gridCol w:w="603"/>
        <w:gridCol w:w="602"/>
        <w:gridCol w:w="603"/>
      </w:tblGrid>
      <w:tr w:rsidR="00D079CF" w:rsidRPr="008152CE" w:rsidTr="00211E79">
        <w:trPr>
          <w:cantSplit/>
          <w:trHeight w:val="2577"/>
        </w:trPr>
        <w:tc>
          <w:tcPr>
            <w:tcW w:w="1311" w:type="dxa"/>
            <w:gridSpan w:val="2"/>
            <w:tcBorders>
              <w:bottom w:val="single" w:sz="6" w:space="0" w:color="auto"/>
              <w:right w:val="single" w:sz="6" w:space="0" w:color="auto"/>
            </w:tcBorders>
            <w:vAlign w:val="center"/>
          </w:tcPr>
          <w:p w:rsidR="00D079CF" w:rsidRPr="008152CE" w:rsidRDefault="00D079CF" w:rsidP="003F0C59">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602" w:type="dxa"/>
            <w:tcBorders>
              <w:top w:val="single" w:sz="6" w:space="0" w:color="auto"/>
              <w:left w:val="single" w:sz="6" w:space="0" w:color="auto"/>
              <w:bottom w:val="single" w:sz="6" w:space="0" w:color="auto"/>
              <w:right w:val="single" w:sz="6" w:space="0" w:color="auto"/>
            </w:tcBorders>
            <w:shd w:val="clear" w:color="auto" w:fill="auto"/>
            <w:tcMar>
              <w:top w:w="85" w:type="dxa"/>
            </w:tcMar>
            <w:textDirection w:val="tbRlV"/>
            <w:vAlign w:val="center"/>
            <w:hideMark/>
          </w:tcPr>
          <w:p w:rsidR="00D079CF" w:rsidRPr="008152CE" w:rsidRDefault="00D079CF" w:rsidP="003F0C59">
            <w:pPr>
              <w:widowControl/>
              <w:autoSpaceDE/>
              <w:autoSpaceDN/>
              <w:spacing w:line="240" w:lineRule="exact"/>
              <w:ind w:leftChars="10" w:left="21"/>
              <w:rPr>
                <w:rFonts w:cs="ＭＳ Ｐゴシック"/>
                <w:color w:val="000000"/>
                <w:kern w:val="0"/>
                <w:sz w:val="18"/>
                <w:szCs w:val="18"/>
              </w:rPr>
            </w:pPr>
            <w:r>
              <w:rPr>
                <w:rFonts w:cs="ＭＳ Ｐゴシック" w:hint="eastAsia"/>
                <w:color w:val="000000"/>
                <w:kern w:val="0"/>
                <w:sz w:val="18"/>
                <w:szCs w:val="18"/>
              </w:rPr>
              <w:t>回 　 答  　数</w:t>
            </w:r>
          </w:p>
        </w:tc>
        <w:tc>
          <w:tcPr>
            <w:tcW w:w="602" w:type="dxa"/>
            <w:tcBorders>
              <w:left w:val="single" w:sz="6" w:space="0" w:color="auto"/>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仕事ができるようなサポート</w:t>
            </w:r>
          </w:p>
        </w:tc>
        <w:tc>
          <w:tcPr>
            <w:tcW w:w="603"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外出できるようなサポート</w:t>
            </w:r>
          </w:p>
        </w:tc>
        <w:tc>
          <w:tcPr>
            <w:tcW w:w="602"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代わりに介助を頼めること</w:t>
            </w:r>
          </w:p>
        </w:tc>
        <w:tc>
          <w:tcPr>
            <w:tcW w:w="603"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介助者本人が自分の時間を持てるようにすること</w:t>
            </w:r>
          </w:p>
        </w:tc>
        <w:tc>
          <w:tcPr>
            <w:tcW w:w="602"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介助の方法に関するアドバイス</w:t>
            </w:r>
          </w:p>
        </w:tc>
        <w:tc>
          <w:tcPr>
            <w:tcW w:w="602" w:type="dxa"/>
            <w:tcBorders>
              <w:bottom w:val="single" w:sz="6" w:space="0" w:color="auto"/>
            </w:tcBorders>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経済的な援助</w:t>
            </w:r>
          </w:p>
        </w:tc>
        <w:tc>
          <w:tcPr>
            <w:tcW w:w="603" w:type="dxa"/>
            <w:tcBorders>
              <w:bottom w:val="single" w:sz="6" w:space="0" w:color="auto"/>
            </w:tcBorders>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相談する相手</w:t>
            </w:r>
          </w:p>
        </w:tc>
        <w:tc>
          <w:tcPr>
            <w:tcW w:w="602"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緊急時のサポート</w:t>
            </w:r>
          </w:p>
        </w:tc>
        <w:tc>
          <w:tcPr>
            <w:tcW w:w="603"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特にない</w:t>
            </w:r>
          </w:p>
        </w:tc>
        <w:tc>
          <w:tcPr>
            <w:tcW w:w="602" w:type="dxa"/>
            <w:tcBorders>
              <w:bottom w:val="single" w:sz="6" w:space="0" w:color="auto"/>
            </w:tcBorders>
            <w:shd w:val="clear" w:color="auto" w:fill="auto"/>
            <w:tcMar>
              <w:top w:w="85" w:type="dxa"/>
              <w:bottom w:w="0" w:type="dxa"/>
            </w:tcMar>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その他</w:t>
            </w:r>
          </w:p>
        </w:tc>
        <w:tc>
          <w:tcPr>
            <w:tcW w:w="603" w:type="dxa"/>
            <w:tcBorders>
              <w:bottom w:val="single" w:sz="6" w:space="0" w:color="auto"/>
            </w:tcBorders>
            <w:textDirection w:val="tbRlV"/>
            <w:vAlign w:val="center"/>
          </w:tcPr>
          <w:p w:rsidR="00D079CF" w:rsidRDefault="00D079CF" w:rsidP="00D079CF">
            <w:pPr>
              <w:spacing w:line="240" w:lineRule="exact"/>
              <w:rPr>
                <w:rFonts w:cs="ＭＳ Ｐゴシック"/>
                <w:color w:val="000000"/>
                <w:sz w:val="18"/>
                <w:szCs w:val="18"/>
              </w:rPr>
            </w:pPr>
            <w:r>
              <w:rPr>
                <w:rFonts w:hint="eastAsia"/>
                <w:color w:val="000000"/>
                <w:sz w:val="18"/>
                <w:szCs w:val="18"/>
              </w:rPr>
              <w:t>無回答</w:t>
            </w:r>
          </w:p>
        </w:tc>
      </w:tr>
      <w:tr w:rsidR="00EE7467" w:rsidRPr="008152CE" w:rsidTr="00211E79">
        <w:trPr>
          <w:trHeight w:val="283"/>
        </w:trPr>
        <w:tc>
          <w:tcPr>
            <w:tcW w:w="1311" w:type="dxa"/>
            <w:gridSpan w:val="2"/>
            <w:tcBorders>
              <w:top w:val="single" w:sz="6" w:space="0" w:color="auto"/>
              <w:bottom w:val="nil"/>
              <w:right w:val="single" w:sz="6" w:space="0" w:color="auto"/>
            </w:tcBorders>
            <w:vAlign w:val="center"/>
          </w:tcPr>
          <w:p w:rsidR="00EE7467" w:rsidRPr="008152CE" w:rsidRDefault="00EE7467" w:rsidP="003F0C59">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602" w:type="dxa"/>
            <w:tcBorders>
              <w:top w:val="single" w:sz="6" w:space="0" w:color="auto"/>
              <w:left w:val="single" w:sz="6" w:space="0" w:color="auto"/>
              <w:righ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418</w:t>
            </w:r>
          </w:p>
        </w:tc>
        <w:tc>
          <w:tcPr>
            <w:tcW w:w="602" w:type="dxa"/>
            <w:tcBorders>
              <w:top w:val="single" w:sz="6" w:space="0" w:color="auto"/>
              <w:lef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15.6</w:t>
            </w:r>
          </w:p>
        </w:tc>
        <w:tc>
          <w:tcPr>
            <w:tcW w:w="603"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35.2</w:t>
            </w:r>
          </w:p>
        </w:tc>
        <w:tc>
          <w:tcPr>
            <w:tcW w:w="602"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26.6</w:t>
            </w:r>
          </w:p>
        </w:tc>
        <w:tc>
          <w:tcPr>
            <w:tcW w:w="603"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13.9</w:t>
            </w:r>
          </w:p>
        </w:tc>
        <w:tc>
          <w:tcPr>
            <w:tcW w:w="602"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10.3</w:t>
            </w:r>
          </w:p>
        </w:tc>
        <w:tc>
          <w:tcPr>
            <w:tcW w:w="602" w:type="dxa"/>
            <w:tcBorders>
              <w:top w:val="single" w:sz="6" w:space="0" w:color="auto"/>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26.8</w:t>
            </w:r>
          </w:p>
        </w:tc>
        <w:tc>
          <w:tcPr>
            <w:tcW w:w="603" w:type="dxa"/>
            <w:tcBorders>
              <w:top w:val="single" w:sz="6" w:space="0" w:color="auto"/>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22.5</w:t>
            </w:r>
          </w:p>
        </w:tc>
        <w:tc>
          <w:tcPr>
            <w:tcW w:w="602"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41.1</w:t>
            </w:r>
          </w:p>
        </w:tc>
        <w:tc>
          <w:tcPr>
            <w:tcW w:w="603"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11.2</w:t>
            </w:r>
          </w:p>
        </w:tc>
        <w:tc>
          <w:tcPr>
            <w:tcW w:w="602" w:type="dxa"/>
            <w:tcBorders>
              <w:top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4.3</w:t>
            </w:r>
          </w:p>
        </w:tc>
        <w:tc>
          <w:tcPr>
            <w:tcW w:w="603" w:type="dxa"/>
            <w:tcBorders>
              <w:top w:val="single" w:sz="6" w:space="0" w:color="auto"/>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7.7</w:t>
            </w:r>
          </w:p>
        </w:tc>
      </w:tr>
      <w:tr w:rsidR="00EE7467" w:rsidRPr="008152CE" w:rsidTr="00211E79">
        <w:trPr>
          <w:trHeight w:val="283"/>
        </w:trPr>
        <w:tc>
          <w:tcPr>
            <w:tcW w:w="392" w:type="dxa"/>
            <w:vMerge w:val="restart"/>
            <w:tcBorders>
              <w:top w:val="nil"/>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single" w:sz="4" w:space="0" w:color="auto"/>
              <w:bottom w:val="nil"/>
              <w:right w:val="single" w:sz="6" w:space="0" w:color="auto"/>
            </w:tcBorders>
            <w:shd w:val="clear" w:color="auto" w:fill="auto"/>
            <w:noWrap/>
            <w:tcMar>
              <w:top w:w="28" w:type="dxa"/>
              <w:bottom w:w="28" w:type="dxa"/>
            </w:tcMar>
            <w:vAlign w:val="center"/>
            <w:hideMark/>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602" w:type="dxa"/>
            <w:tcBorders>
              <w:top w:val="single" w:sz="4" w:space="0" w:color="auto"/>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72</w:t>
            </w:r>
          </w:p>
        </w:tc>
        <w:tc>
          <w:tcPr>
            <w:tcW w:w="602" w:type="dxa"/>
            <w:tcBorders>
              <w:top w:val="single" w:sz="4" w:space="0" w:color="auto"/>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12.5</w:t>
            </w:r>
          </w:p>
        </w:tc>
        <w:tc>
          <w:tcPr>
            <w:tcW w:w="603"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40.3</w:t>
            </w:r>
          </w:p>
        </w:tc>
        <w:tc>
          <w:tcPr>
            <w:tcW w:w="602"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27.8</w:t>
            </w:r>
          </w:p>
        </w:tc>
        <w:tc>
          <w:tcPr>
            <w:tcW w:w="603"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9.7</w:t>
            </w:r>
          </w:p>
        </w:tc>
        <w:tc>
          <w:tcPr>
            <w:tcW w:w="602"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6.9</w:t>
            </w:r>
          </w:p>
        </w:tc>
        <w:tc>
          <w:tcPr>
            <w:tcW w:w="602" w:type="dxa"/>
            <w:tcBorders>
              <w:top w:val="single" w:sz="4" w:space="0" w:color="auto"/>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30.6</w:t>
            </w:r>
          </w:p>
        </w:tc>
        <w:tc>
          <w:tcPr>
            <w:tcW w:w="603" w:type="dxa"/>
            <w:tcBorders>
              <w:top w:val="single" w:sz="4" w:space="0" w:color="auto"/>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26.4</w:t>
            </w:r>
          </w:p>
        </w:tc>
        <w:tc>
          <w:tcPr>
            <w:tcW w:w="602"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29.2</w:t>
            </w:r>
          </w:p>
        </w:tc>
        <w:tc>
          <w:tcPr>
            <w:tcW w:w="603"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12.5</w:t>
            </w:r>
          </w:p>
        </w:tc>
        <w:tc>
          <w:tcPr>
            <w:tcW w:w="602" w:type="dxa"/>
            <w:tcBorders>
              <w:top w:val="single" w:sz="4"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2.8</w:t>
            </w:r>
          </w:p>
        </w:tc>
        <w:tc>
          <w:tcPr>
            <w:tcW w:w="603" w:type="dxa"/>
            <w:tcBorders>
              <w:top w:val="single" w:sz="4" w:space="0" w:color="auto"/>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8.3</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602"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33</w:t>
            </w:r>
          </w:p>
        </w:tc>
        <w:tc>
          <w:tcPr>
            <w:tcW w:w="602" w:type="dxa"/>
            <w:tcBorders>
              <w:top w:val="nil"/>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18.2</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9.1</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21.2</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9.1</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9.1</w:t>
            </w:r>
          </w:p>
        </w:tc>
        <w:tc>
          <w:tcPr>
            <w:tcW w:w="602"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18.2</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27.3</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45.5</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18.2</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12.1</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602"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w:t>
            </w:r>
          </w:p>
        </w:tc>
        <w:tc>
          <w:tcPr>
            <w:tcW w:w="602" w:type="dxa"/>
            <w:tcBorders>
              <w:top w:val="nil"/>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66.7</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44.4</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33.3</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11.1</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22.2</w:t>
            </w:r>
          </w:p>
        </w:tc>
        <w:tc>
          <w:tcPr>
            <w:tcW w:w="602"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33.3</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55.6</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44.4</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11.1</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622BEB" w:rsidP="00EE7467">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602"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134</w:t>
            </w:r>
          </w:p>
        </w:tc>
        <w:tc>
          <w:tcPr>
            <w:tcW w:w="602" w:type="dxa"/>
            <w:tcBorders>
              <w:top w:val="nil"/>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13.4</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41.8</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21.6</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17.2</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9.0</w:t>
            </w:r>
          </w:p>
        </w:tc>
        <w:tc>
          <w:tcPr>
            <w:tcW w:w="602"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20.9</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22.4</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45.5</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9.0</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1.5</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8.2</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602"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74</w:t>
            </w:r>
          </w:p>
        </w:tc>
        <w:tc>
          <w:tcPr>
            <w:tcW w:w="602" w:type="dxa"/>
            <w:tcBorders>
              <w:top w:val="nil"/>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10.8</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24.3</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27.0</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12.2</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9.5</w:t>
            </w:r>
          </w:p>
        </w:tc>
        <w:tc>
          <w:tcPr>
            <w:tcW w:w="602"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24.3</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17.6</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36.5</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16.2</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6.8</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9.5</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bottom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602" w:type="dxa"/>
            <w:tcBorders>
              <w:top w:val="nil"/>
              <w:left w:val="single" w:sz="6" w:space="0" w:color="auto"/>
              <w:bottom w:val="nil"/>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64</w:t>
            </w:r>
          </w:p>
        </w:tc>
        <w:tc>
          <w:tcPr>
            <w:tcW w:w="602" w:type="dxa"/>
            <w:tcBorders>
              <w:top w:val="nil"/>
              <w:left w:val="single" w:sz="6" w:space="0" w:color="auto"/>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17.2</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43.8</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40.6</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23.4</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20.3</w:t>
            </w:r>
          </w:p>
        </w:tc>
        <w:tc>
          <w:tcPr>
            <w:tcW w:w="602"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34.4</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23.4</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46.9</w:t>
            </w:r>
          </w:p>
        </w:tc>
        <w:tc>
          <w:tcPr>
            <w:tcW w:w="603"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1.6</w:t>
            </w:r>
          </w:p>
        </w:tc>
        <w:tc>
          <w:tcPr>
            <w:tcW w:w="602" w:type="dxa"/>
            <w:tcBorders>
              <w:top w:val="nil"/>
              <w:bottom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4.7</w:t>
            </w:r>
          </w:p>
        </w:tc>
        <w:tc>
          <w:tcPr>
            <w:tcW w:w="603" w:type="dxa"/>
            <w:tcBorders>
              <w:top w:val="nil"/>
              <w:bottom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12.5</w:t>
            </w:r>
          </w:p>
        </w:tc>
      </w:tr>
      <w:tr w:rsidR="00EE7467" w:rsidRPr="008152CE" w:rsidTr="00211E79">
        <w:trPr>
          <w:trHeight w:val="283"/>
        </w:trPr>
        <w:tc>
          <w:tcPr>
            <w:tcW w:w="392" w:type="dxa"/>
            <w:vMerge/>
            <w:tcBorders>
              <w:top w:val="single" w:sz="4" w:space="0" w:color="auto"/>
              <w:bottom w:val="single" w:sz="4" w:space="0" w:color="auto"/>
            </w:tcBorders>
            <w:tcMar>
              <w:top w:w="28" w:type="dxa"/>
              <w:bottom w:w="28" w:type="dxa"/>
            </w:tcMar>
          </w:tcPr>
          <w:p w:rsidR="00EE7467" w:rsidRPr="008152CE" w:rsidRDefault="00EE7467" w:rsidP="003F0C59">
            <w:pPr>
              <w:widowControl/>
              <w:autoSpaceDE/>
              <w:autoSpaceDN/>
              <w:spacing w:line="240" w:lineRule="exact"/>
              <w:jc w:val="left"/>
              <w:rPr>
                <w:rFonts w:cs="ＭＳ Ｐゴシック"/>
                <w:color w:val="000000"/>
                <w:kern w:val="0"/>
                <w:sz w:val="18"/>
                <w:szCs w:val="18"/>
              </w:rPr>
            </w:pPr>
          </w:p>
        </w:tc>
        <w:tc>
          <w:tcPr>
            <w:tcW w:w="919" w:type="dxa"/>
            <w:tcBorders>
              <w:top w:val="nil"/>
              <w:right w:val="single" w:sz="6" w:space="0" w:color="auto"/>
            </w:tcBorders>
            <w:shd w:val="clear" w:color="auto" w:fill="auto"/>
            <w:noWrap/>
            <w:tcMar>
              <w:top w:w="28" w:type="dxa"/>
              <w:bottom w:w="28" w:type="dxa"/>
            </w:tcMar>
            <w:vAlign w:val="center"/>
          </w:tcPr>
          <w:p w:rsidR="00EE7467" w:rsidRPr="008152CE" w:rsidRDefault="00EE7467" w:rsidP="003F0C59">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602" w:type="dxa"/>
            <w:tcBorders>
              <w:top w:val="nil"/>
              <w:left w:val="single" w:sz="6" w:space="0" w:color="auto"/>
              <w:righ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32</w:t>
            </w:r>
          </w:p>
        </w:tc>
        <w:tc>
          <w:tcPr>
            <w:tcW w:w="602" w:type="dxa"/>
            <w:tcBorders>
              <w:top w:val="nil"/>
              <w:left w:val="single" w:sz="6" w:space="0" w:color="auto"/>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21.9</w:t>
            </w:r>
          </w:p>
        </w:tc>
        <w:tc>
          <w:tcPr>
            <w:tcW w:w="603"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28.1</w:t>
            </w:r>
          </w:p>
        </w:tc>
        <w:tc>
          <w:tcPr>
            <w:tcW w:w="602"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18.8</w:t>
            </w:r>
          </w:p>
        </w:tc>
        <w:tc>
          <w:tcPr>
            <w:tcW w:w="603" w:type="dxa"/>
            <w:tcBorders>
              <w:top w:val="nil"/>
            </w:tcBorders>
            <w:shd w:val="clear" w:color="auto" w:fill="auto"/>
            <w:noWrap/>
            <w:tcMar>
              <w:top w:w="28" w:type="dxa"/>
              <w:left w:w="57" w:type="dxa"/>
              <w:bottom w:w="28" w:type="dxa"/>
              <w:right w:w="57" w:type="dxa"/>
            </w:tcMar>
            <w:vAlign w:val="center"/>
          </w:tcPr>
          <w:p w:rsidR="00EE7467" w:rsidRDefault="00622BEB" w:rsidP="00EE7467">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602"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3.1</w:t>
            </w:r>
          </w:p>
        </w:tc>
        <w:tc>
          <w:tcPr>
            <w:tcW w:w="602" w:type="dxa"/>
            <w:tcBorders>
              <w:top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40.6</w:t>
            </w:r>
          </w:p>
        </w:tc>
        <w:tc>
          <w:tcPr>
            <w:tcW w:w="603" w:type="dxa"/>
            <w:tcBorders>
              <w:top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9.4</w:t>
            </w:r>
          </w:p>
        </w:tc>
        <w:tc>
          <w:tcPr>
            <w:tcW w:w="602"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43.8</w:t>
            </w:r>
          </w:p>
        </w:tc>
        <w:tc>
          <w:tcPr>
            <w:tcW w:w="603"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18.8</w:t>
            </w:r>
          </w:p>
        </w:tc>
        <w:tc>
          <w:tcPr>
            <w:tcW w:w="602" w:type="dxa"/>
            <w:tcBorders>
              <w:top w:val="nil"/>
            </w:tcBorders>
            <w:shd w:val="clear" w:color="auto" w:fill="auto"/>
            <w:noWrap/>
            <w:tcMar>
              <w:top w:w="28" w:type="dxa"/>
              <w:left w:w="57" w:type="dxa"/>
              <w:bottom w:w="28"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6.3</w:t>
            </w:r>
          </w:p>
        </w:tc>
        <w:tc>
          <w:tcPr>
            <w:tcW w:w="603" w:type="dxa"/>
            <w:tcBorders>
              <w:top w:val="nil"/>
            </w:tcBorders>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w:t>
            </w:r>
          </w:p>
        </w:tc>
      </w:tr>
      <w:tr w:rsidR="00EE7467" w:rsidRPr="008152CE" w:rsidTr="00211E79">
        <w:trPr>
          <w:trHeight w:val="283"/>
        </w:trPr>
        <w:tc>
          <w:tcPr>
            <w:tcW w:w="1311" w:type="dxa"/>
            <w:gridSpan w:val="2"/>
            <w:tcBorders>
              <w:right w:val="single" w:sz="6" w:space="0" w:color="auto"/>
            </w:tcBorders>
            <w:vAlign w:val="center"/>
          </w:tcPr>
          <w:p w:rsidR="00EE7467" w:rsidRPr="008152CE" w:rsidRDefault="00EE7467" w:rsidP="003F0C59">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602" w:type="dxa"/>
            <w:tcBorders>
              <w:left w:val="single" w:sz="6" w:space="0" w:color="auto"/>
              <w:righ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156</w:t>
            </w:r>
          </w:p>
        </w:tc>
        <w:tc>
          <w:tcPr>
            <w:tcW w:w="602" w:type="dxa"/>
            <w:tcBorders>
              <w:lef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19.2</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34.0</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31.4</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21.2</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9.0</w:t>
            </w:r>
          </w:p>
        </w:tc>
        <w:tc>
          <w:tcPr>
            <w:tcW w:w="602"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19.2</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24.4</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42.9</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11.5</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3.2</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11.5</w:t>
            </w:r>
          </w:p>
        </w:tc>
      </w:tr>
      <w:tr w:rsidR="00EE7467" w:rsidRPr="008152CE" w:rsidTr="00211E79">
        <w:trPr>
          <w:trHeight w:val="283"/>
        </w:trPr>
        <w:tc>
          <w:tcPr>
            <w:tcW w:w="1311" w:type="dxa"/>
            <w:gridSpan w:val="2"/>
            <w:tcBorders>
              <w:right w:val="single" w:sz="6" w:space="0" w:color="auto"/>
            </w:tcBorders>
            <w:vAlign w:val="center"/>
          </w:tcPr>
          <w:p w:rsidR="00EE7467" w:rsidRPr="008152CE" w:rsidRDefault="00EE7467" w:rsidP="003F0C59">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602" w:type="dxa"/>
            <w:tcBorders>
              <w:left w:val="single" w:sz="6" w:space="0" w:color="auto"/>
              <w:righ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89</w:t>
            </w:r>
          </w:p>
        </w:tc>
        <w:tc>
          <w:tcPr>
            <w:tcW w:w="602" w:type="dxa"/>
            <w:tcBorders>
              <w:lef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20.2</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22.5</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20.2</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12.4</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11.2</w:t>
            </w:r>
          </w:p>
        </w:tc>
        <w:tc>
          <w:tcPr>
            <w:tcW w:w="602"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42.7</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43.8</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37.1</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9.0</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5.6</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7.9</w:t>
            </w:r>
          </w:p>
        </w:tc>
      </w:tr>
      <w:tr w:rsidR="00EE7467" w:rsidRPr="008152CE" w:rsidTr="00211E79">
        <w:trPr>
          <w:trHeight w:val="283"/>
        </w:trPr>
        <w:tc>
          <w:tcPr>
            <w:tcW w:w="1311" w:type="dxa"/>
            <w:gridSpan w:val="2"/>
            <w:tcBorders>
              <w:right w:val="single" w:sz="6" w:space="0" w:color="auto"/>
            </w:tcBorders>
            <w:vAlign w:val="center"/>
          </w:tcPr>
          <w:p w:rsidR="00EE7467" w:rsidRPr="008152CE" w:rsidRDefault="00EE7467" w:rsidP="003F0C59">
            <w:pPr>
              <w:widowControl/>
              <w:autoSpaceDE/>
              <w:autoSpaceDN/>
              <w:spacing w:line="240" w:lineRule="exact"/>
              <w:jc w:val="center"/>
              <w:rPr>
                <w:rFonts w:cs="ＭＳ Ｐゴシック"/>
                <w:color w:val="000000"/>
                <w:kern w:val="0"/>
                <w:sz w:val="18"/>
                <w:szCs w:val="18"/>
              </w:rPr>
            </w:pPr>
            <w:r w:rsidRPr="003B567B">
              <w:rPr>
                <w:rFonts w:cs="ＭＳ Ｐゴシック" w:hint="eastAsia"/>
                <w:color w:val="000000"/>
                <w:spacing w:val="15"/>
                <w:kern w:val="0"/>
                <w:sz w:val="18"/>
                <w:szCs w:val="18"/>
                <w:fitText w:val="990" w:id="575166720"/>
              </w:rPr>
              <w:t xml:space="preserve">障　害　</w:t>
            </w:r>
            <w:r w:rsidRPr="003B567B">
              <w:rPr>
                <w:rFonts w:cs="ＭＳ Ｐゴシック" w:hint="eastAsia"/>
                <w:color w:val="000000"/>
                <w:spacing w:val="-15"/>
                <w:kern w:val="0"/>
                <w:sz w:val="18"/>
                <w:szCs w:val="18"/>
                <w:fitText w:val="990" w:id="575166720"/>
              </w:rPr>
              <w:t>児</w:t>
            </w:r>
          </w:p>
        </w:tc>
        <w:tc>
          <w:tcPr>
            <w:tcW w:w="602" w:type="dxa"/>
            <w:tcBorders>
              <w:left w:val="single" w:sz="6" w:space="0" w:color="auto"/>
              <w:bottom w:val="single" w:sz="6" w:space="0" w:color="auto"/>
              <w:righ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300</w:t>
            </w:r>
          </w:p>
        </w:tc>
        <w:tc>
          <w:tcPr>
            <w:tcW w:w="602" w:type="dxa"/>
            <w:tcBorders>
              <w:left w:val="single" w:sz="6" w:space="0" w:color="auto"/>
            </w:tcBorders>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48.7</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38.7</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49.7</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40.0</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23.3</w:t>
            </w:r>
          </w:p>
        </w:tc>
        <w:tc>
          <w:tcPr>
            <w:tcW w:w="602"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51.0</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39.3</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55.3</w:t>
            </w:r>
          </w:p>
        </w:tc>
        <w:tc>
          <w:tcPr>
            <w:tcW w:w="603"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3.3</w:t>
            </w:r>
          </w:p>
        </w:tc>
        <w:tc>
          <w:tcPr>
            <w:tcW w:w="602" w:type="dxa"/>
            <w:shd w:val="clear" w:color="auto" w:fill="auto"/>
            <w:noWrap/>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1.0</w:t>
            </w:r>
          </w:p>
        </w:tc>
        <w:tc>
          <w:tcPr>
            <w:tcW w:w="603" w:type="dxa"/>
            <w:tcMar>
              <w:left w:w="57" w:type="dxa"/>
              <w:right w:w="57" w:type="dxa"/>
            </w:tcMar>
            <w:vAlign w:val="center"/>
          </w:tcPr>
          <w:p w:rsidR="00EE7467" w:rsidRDefault="00EE7467" w:rsidP="00EE7467">
            <w:pPr>
              <w:spacing w:line="240" w:lineRule="exact"/>
              <w:jc w:val="right"/>
              <w:rPr>
                <w:rFonts w:cs="ＭＳ Ｐゴシック"/>
                <w:color w:val="000000"/>
                <w:sz w:val="18"/>
                <w:szCs w:val="18"/>
              </w:rPr>
            </w:pPr>
            <w:r>
              <w:rPr>
                <w:rFonts w:hint="eastAsia"/>
                <w:color w:val="000000"/>
                <w:sz w:val="18"/>
                <w:szCs w:val="18"/>
              </w:rPr>
              <w:t>2.0</w:t>
            </w:r>
          </w:p>
        </w:tc>
      </w:tr>
    </w:tbl>
    <w:p w:rsidR="00577083" w:rsidRDefault="00577083" w:rsidP="00EA23D0">
      <w:pPr>
        <w:ind w:leftChars="150" w:left="315"/>
      </w:pPr>
    </w:p>
    <w:p w:rsidR="00577083" w:rsidRDefault="00577083" w:rsidP="00EA23D0">
      <w:pPr>
        <w:ind w:leftChars="150" w:left="315"/>
      </w:pPr>
    </w:p>
    <w:p w:rsidR="007F21E4" w:rsidRDefault="007F21E4" w:rsidP="00B835BF">
      <w:pPr>
        <w:pStyle w:val="10"/>
        <w:ind w:leftChars="250" w:left="525"/>
      </w:pPr>
      <w:bookmarkStart w:id="19" w:name="_Ref379672222"/>
      <w:r>
        <w:br w:type="page"/>
      </w:r>
      <w:bookmarkEnd w:id="19"/>
      <w:r w:rsidR="00EF1E95">
        <w:rPr>
          <w:rFonts w:hint="eastAsia"/>
        </w:rPr>
        <w:lastRenderedPageBreak/>
        <w:t xml:space="preserve">　介助が必要と答えた</w:t>
      </w:r>
      <w:r w:rsidR="004B2A1D">
        <w:rPr>
          <w:rFonts w:hint="eastAsia"/>
        </w:rPr>
        <w:t>人の</w:t>
      </w:r>
      <w:r w:rsidR="00EF1E95">
        <w:rPr>
          <w:rFonts w:hint="eastAsia"/>
        </w:rPr>
        <w:t>主な介助者に必要な「その他」の支援</w:t>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3"/>
        <w:gridCol w:w="3544"/>
      </w:tblGrid>
      <w:tr w:rsidR="00760D2A" w:rsidRPr="00B94050" w:rsidTr="00EE2AD0">
        <w:trPr>
          <w:trHeight w:val="397"/>
        </w:trPr>
        <w:tc>
          <w:tcPr>
            <w:tcW w:w="1439" w:type="dxa"/>
            <w:gridSpan w:val="2"/>
            <w:tcBorders>
              <w:bottom w:val="single" w:sz="6" w:space="0" w:color="auto"/>
              <w:right w:val="single" w:sz="6" w:space="0" w:color="auto"/>
            </w:tcBorders>
            <w:shd w:val="clear" w:color="auto" w:fill="auto"/>
            <w:tcMar>
              <w:bottom w:w="0" w:type="dxa"/>
            </w:tcMar>
            <w:vAlign w:val="center"/>
          </w:tcPr>
          <w:p w:rsidR="00760D2A" w:rsidRPr="00B94050" w:rsidRDefault="00760D2A" w:rsidP="00EE2AD0">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760D2A" w:rsidRPr="00B94050" w:rsidRDefault="00760D2A" w:rsidP="00EE2AD0">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355226" w:rsidRPr="00B94050" w:rsidTr="00355226">
        <w:tc>
          <w:tcPr>
            <w:tcW w:w="447" w:type="dxa"/>
            <w:vMerge w:val="restart"/>
            <w:tcBorders>
              <w:top w:val="single" w:sz="6" w:space="0" w:color="auto"/>
              <w:right w:val="single" w:sz="4" w:space="0" w:color="auto"/>
            </w:tcBorders>
            <w:shd w:val="clear" w:color="auto" w:fill="auto"/>
            <w:tcMar>
              <w:left w:w="108" w:type="dxa"/>
              <w:bottom w:w="0" w:type="dxa"/>
              <w:right w:w="108" w:type="dxa"/>
            </w:tcMar>
            <w:textDirection w:val="tbRlV"/>
            <w:vAlign w:val="center"/>
          </w:tcPr>
          <w:p w:rsidR="00355226" w:rsidRPr="00B94050" w:rsidRDefault="00355226" w:rsidP="00355226">
            <w:pPr>
              <w:spacing w:afterLines="20" w:after="89" w:line="240" w:lineRule="exact"/>
              <w:jc w:val="center"/>
              <w:rPr>
                <w:sz w:val="18"/>
                <w:szCs w:val="18"/>
              </w:rPr>
            </w:pPr>
            <w:r>
              <w:rPr>
                <w:rFonts w:hint="eastAsia"/>
                <w:sz w:val="18"/>
                <w:szCs w:val="18"/>
              </w:rPr>
              <w:t>身　　　体　　　障　　　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355226" w:rsidRDefault="00355226" w:rsidP="003F0C59">
            <w:pPr>
              <w:spacing w:line="360" w:lineRule="exact"/>
              <w:jc w:val="center"/>
              <w:rPr>
                <w:sz w:val="18"/>
                <w:szCs w:val="18"/>
              </w:rPr>
            </w:pPr>
            <w:r>
              <w:rPr>
                <w:rFonts w:hint="eastAsia"/>
                <w:sz w:val="18"/>
                <w:szCs w:val="18"/>
              </w:rPr>
              <w:t>視覚障害</w:t>
            </w:r>
          </w:p>
        </w:tc>
        <w:tc>
          <w:tcPr>
            <w:tcW w:w="3543" w:type="dxa"/>
            <w:tcBorders>
              <w:top w:val="single" w:sz="6" w:space="0" w:color="auto"/>
              <w:left w:val="single" w:sz="6" w:space="0" w:color="auto"/>
              <w:bottom w:val="single" w:sz="4" w:space="0" w:color="auto"/>
              <w:right w:val="nil"/>
            </w:tcBorders>
            <w:shd w:val="clear" w:color="auto" w:fill="auto"/>
            <w:tcMar>
              <w:top w:w="0" w:type="dxa"/>
            </w:tcMar>
          </w:tcPr>
          <w:p w:rsidR="00355226" w:rsidRPr="0082230E" w:rsidRDefault="00355226" w:rsidP="0082230E">
            <w:pPr>
              <w:spacing w:before="120" w:line="240" w:lineRule="exact"/>
              <w:ind w:left="180" w:rightChars="50" w:right="105" w:hangingChars="100" w:hanging="180"/>
              <w:rPr>
                <w:sz w:val="18"/>
                <w:szCs w:val="18"/>
              </w:rPr>
            </w:pPr>
            <w:r>
              <w:rPr>
                <w:rFonts w:hint="eastAsia"/>
                <w:sz w:val="18"/>
                <w:szCs w:val="18"/>
              </w:rPr>
              <w:t>・爪切り、読み書き等</w:t>
            </w:r>
          </w:p>
        </w:tc>
        <w:tc>
          <w:tcPr>
            <w:tcW w:w="3544" w:type="dxa"/>
            <w:tcBorders>
              <w:top w:val="single" w:sz="6" w:space="0" w:color="auto"/>
              <w:left w:val="nil"/>
              <w:bottom w:val="single" w:sz="4" w:space="0" w:color="auto"/>
            </w:tcBorders>
            <w:shd w:val="clear" w:color="auto" w:fill="auto"/>
          </w:tcPr>
          <w:p w:rsidR="00355226" w:rsidRPr="00B94050" w:rsidRDefault="00355226" w:rsidP="003F0C59">
            <w:pPr>
              <w:spacing w:before="120" w:line="240" w:lineRule="exact"/>
              <w:ind w:leftChars="50" w:left="285" w:hangingChars="100" w:hanging="180"/>
              <w:rPr>
                <w:sz w:val="18"/>
                <w:szCs w:val="18"/>
              </w:rPr>
            </w:pPr>
            <w:r>
              <w:rPr>
                <w:rFonts w:hint="eastAsia"/>
                <w:sz w:val="18"/>
                <w:szCs w:val="18"/>
              </w:rPr>
              <w:t>・身体介助</w:t>
            </w:r>
          </w:p>
        </w:tc>
      </w:tr>
      <w:tr w:rsidR="00355226" w:rsidRPr="00B94050" w:rsidTr="00783134">
        <w:tc>
          <w:tcPr>
            <w:tcW w:w="447" w:type="dxa"/>
            <w:vMerge/>
            <w:tcBorders>
              <w:right w:val="single" w:sz="4" w:space="0" w:color="auto"/>
            </w:tcBorders>
            <w:shd w:val="clear" w:color="auto" w:fill="auto"/>
            <w:textDirection w:val="tbRlV"/>
            <w:vAlign w:val="center"/>
          </w:tcPr>
          <w:p w:rsidR="00355226" w:rsidRPr="00B94050" w:rsidRDefault="00355226" w:rsidP="003F0C59">
            <w:pPr>
              <w:ind w:leftChars="200" w:left="420" w:rightChars="200" w:right="420"/>
              <w:jc w:val="distribute"/>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355226" w:rsidRPr="00B94050" w:rsidRDefault="00355226" w:rsidP="003F0C59">
            <w:pPr>
              <w:spacing w:line="360" w:lineRule="exact"/>
              <w:jc w:val="center"/>
              <w:rPr>
                <w:sz w:val="18"/>
                <w:szCs w:val="18"/>
              </w:rPr>
            </w:pPr>
            <w:r>
              <w:rPr>
                <w:rFonts w:hint="eastAsia"/>
                <w:sz w:val="18"/>
                <w:szCs w:val="18"/>
              </w:rPr>
              <w:t>聴覚障害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355226" w:rsidRDefault="00355226" w:rsidP="0082230E">
            <w:pPr>
              <w:spacing w:before="120" w:line="240" w:lineRule="exact"/>
              <w:ind w:left="180" w:rightChars="50" w:right="105" w:hangingChars="100" w:hanging="180"/>
              <w:rPr>
                <w:sz w:val="18"/>
                <w:szCs w:val="18"/>
              </w:rPr>
            </w:pPr>
            <w:r w:rsidRPr="0082230E">
              <w:rPr>
                <w:rFonts w:hint="eastAsia"/>
                <w:sz w:val="18"/>
                <w:szCs w:val="18"/>
              </w:rPr>
              <w:t>・電話代行</w:t>
            </w:r>
          </w:p>
          <w:p w:rsidR="00355226" w:rsidRPr="00B94050" w:rsidRDefault="00355226" w:rsidP="0082230E">
            <w:pPr>
              <w:spacing w:before="120" w:line="240" w:lineRule="exact"/>
              <w:ind w:left="180" w:rightChars="50" w:right="105" w:hangingChars="100" w:hanging="180"/>
              <w:rPr>
                <w:sz w:val="18"/>
                <w:szCs w:val="18"/>
              </w:rPr>
            </w:pPr>
            <w:r>
              <w:rPr>
                <w:rFonts w:hint="eastAsia"/>
                <w:sz w:val="18"/>
                <w:szCs w:val="18"/>
              </w:rPr>
              <w:t>・生活面</w:t>
            </w:r>
          </w:p>
        </w:tc>
        <w:tc>
          <w:tcPr>
            <w:tcW w:w="3544" w:type="dxa"/>
            <w:tcBorders>
              <w:top w:val="single" w:sz="4" w:space="0" w:color="auto"/>
              <w:left w:val="nil"/>
              <w:bottom w:val="single" w:sz="4" w:space="0" w:color="auto"/>
            </w:tcBorders>
            <w:shd w:val="clear" w:color="auto" w:fill="auto"/>
          </w:tcPr>
          <w:p w:rsidR="00355226" w:rsidRPr="00B94050" w:rsidRDefault="00355226" w:rsidP="003F0C59">
            <w:pPr>
              <w:spacing w:before="120" w:line="240" w:lineRule="exact"/>
              <w:ind w:leftChars="50" w:left="285" w:hangingChars="100" w:hanging="180"/>
              <w:rPr>
                <w:sz w:val="18"/>
                <w:szCs w:val="18"/>
              </w:rPr>
            </w:pPr>
            <w:r>
              <w:rPr>
                <w:rFonts w:hint="eastAsia"/>
                <w:sz w:val="18"/>
                <w:szCs w:val="18"/>
              </w:rPr>
              <w:t>・わからなかった会話について説明を兼ねて復唱し、教えてもらっている。</w:t>
            </w:r>
          </w:p>
        </w:tc>
      </w:tr>
      <w:tr w:rsidR="00355226" w:rsidRPr="00B94050" w:rsidTr="004B2A1D">
        <w:tc>
          <w:tcPr>
            <w:tcW w:w="447" w:type="dxa"/>
            <w:vMerge/>
            <w:tcBorders>
              <w:right w:val="single" w:sz="4" w:space="0" w:color="auto"/>
            </w:tcBorders>
            <w:shd w:val="clear" w:color="auto" w:fill="auto"/>
            <w:vAlign w:val="center"/>
          </w:tcPr>
          <w:p w:rsidR="00355226" w:rsidRPr="00B94050" w:rsidRDefault="00355226"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355226" w:rsidRDefault="00355226" w:rsidP="003F0C59">
            <w:pPr>
              <w:spacing w:line="360" w:lineRule="exact"/>
              <w:jc w:val="center"/>
              <w:rPr>
                <w:sz w:val="18"/>
                <w:szCs w:val="18"/>
              </w:rPr>
            </w:pPr>
            <w:r>
              <w:rPr>
                <w:rFonts w:hint="eastAsia"/>
                <w:sz w:val="18"/>
                <w:szCs w:val="18"/>
              </w:rPr>
              <w:t>上肢障害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355226" w:rsidRDefault="00355226" w:rsidP="0082230E">
            <w:pPr>
              <w:spacing w:before="120" w:line="240" w:lineRule="exact"/>
              <w:ind w:left="180" w:rightChars="50" w:right="105" w:hangingChars="100" w:hanging="180"/>
              <w:rPr>
                <w:sz w:val="18"/>
                <w:szCs w:val="18"/>
              </w:rPr>
            </w:pPr>
            <w:r>
              <w:rPr>
                <w:rFonts w:hint="eastAsia"/>
                <w:sz w:val="18"/>
                <w:szCs w:val="18"/>
              </w:rPr>
              <w:t>・緊急時に前もって電話連絡できて、相談、アドバイス、指示など</w:t>
            </w:r>
          </w:p>
        </w:tc>
        <w:tc>
          <w:tcPr>
            <w:tcW w:w="3544" w:type="dxa"/>
            <w:tcBorders>
              <w:top w:val="single" w:sz="4" w:space="0" w:color="auto"/>
              <w:left w:val="nil"/>
              <w:bottom w:val="single" w:sz="4" w:space="0" w:color="auto"/>
            </w:tcBorders>
            <w:shd w:val="clear" w:color="auto" w:fill="auto"/>
          </w:tcPr>
          <w:p w:rsidR="00355226" w:rsidRDefault="00355226" w:rsidP="0082230E">
            <w:pPr>
              <w:spacing w:before="120" w:line="240" w:lineRule="exact"/>
              <w:ind w:leftChars="50" w:left="285" w:hangingChars="100" w:hanging="180"/>
              <w:rPr>
                <w:sz w:val="18"/>
                <w:szCs w:val="18"/>
              </w:rPr>
            </w:pPr>
            <w:r>
              <w:rPr>
                <w:rFonts w:hint="eastAsia"/>
                <w:sz w:val="18"/>
                <w:szCs w:val="18"/>
              </w:rPr>
              <w:t>・ヘルパーを増やしてほしい。</w:t>
            </w:r>
          </w:p>
          <w:p w:rsidR="00355226" w:rsidRPr="00121B90" w:rsidRDefault="00355226" w:rsidP="0082230E">
            <w:pPr>
              <w:spacing w:before="120" w:line="240" w:lineRule="exact"/>
              <w:ind w:leftChars="50" w:left="285" w:hangingChars="100" w:hanging="180"/>
              <w:rPr>
                <w:sz w:val="18"/>
                <w:szCs w:val="18"/>
              </w:rPr>
            </w:pPr>
            <w:r>
              <w:rPr>
                <w:rFonts w:hint="eastAsia"/>
                <w:sz w:val="18"/>
                <w:szCs w:val="18"/>
              </w:rPr>
              <w:t>・家事、入浴、買い物</w:t>
            </w:r>
          </w:p>
        </w:tc>
      </w:tr>
      <w:tr w:rsidR="00355226" w:rsidRPr="00B94050" w:rsidTr="004B2A1D">
        <w:tc>
          <w:tcPr>
            <w:tcW w:w="447" w:type="dxa"/>
            <w:vMerge/>
            <w:tcBorders>
              <w:right w:val="single" w:sz="4" w:space="0" w:color="auto"/>
            </w:tcBorders>
            <w:shd w:val="clear" w:color="auto" w:fill="auto"/>
            <w:vAlign w:val="center"/>
          </w:tcPr>
          <w:p w:rsidR="00355226" w:rsidRPr="00B94050" w:rsidRDefault="00355226"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355226" w:rsidRDefault="00355226" w:rsidP="003F0C59">
            <w:pPr>
              <w:spacing w:line="360" w:lineRule="exact"/>
              <w:jc w:val="center"/>
              <w:rPr>
                <w:sz w:val="18"/>
                <w:szCs w:val="18"/>
              </w:rPr>
            </w:pPr>
            <w:r>
              <w:rPr>
                <w:rFonts w:hint="eastAsia"/>
                <w:sz w:val="18"/>
                <w:szCs w:val="18"/>
              </w:rPr>
              <w:t>下肢障害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355226" w:rsidRDefault="00355226" w:rsidP="00BE33C6">
            <w:pPr>
              <w:spacing w:before="120" w:line="240" w:lineRule="exact"/>
              <w:ind w:left="180" w:rightChars="50" w:right="105" w:hangingChars="100" w:hanging="180"/>
              <w:rPr>
                <w:sz w:val="18"/>
                <w:szCs w:val="18"/>
              </w:rPr>
            </w:pPr>
            <w:r>
              <w:rPr>
                <w:rFonts w:hint="eastAsia"/>
                <w:sz w:val="18"/>
                <w:szCs w:val="18"/>
              </w:rPr>
              <w:t>・人手不足の解消</w:t>
            </w:r>
          </w:p>
          <w:p w:rsidR="00355226" w:rsidRPr="00121B90" w:rsidRDefault="00355226" w:rsidP="00BE33C6">
            <w:pPr>
              <w:spacing w:before="120" w:line="240" w:lineRule="exact"/>
              <w:ind w:left="180" w:rightChars="50" w:right="105" w:hangingChars="100" w:hanging="180"/>
              <w:rPr>
                <w:sz w:val="18"/>
                <w:szCs w:val="18"/>
              </w:rPr>
            </w:pPr>
            <w:r>
              <w:rPr>
                <w:rFonts w:hint="eastAsia"/>
                <w:sz w:val="18"/>
                <w:szCs w:val="18"/>
              </w:rPr>
              <w:t>・病院におまかせ</w:t>
            </w:r>
          </w:p>
        </w:tc>
        <w:tc>
          <w:tcPr>
            <w:tcW w:w="3544" w:type="dxa"/>
            <w:tcBorders>
              <w:top w:val="single" w:sz="4" w:space="0" w:color="auto"/>
              <w:left w:val="nil"/>
              <w:bottom w:val="single" w:sz="4" w:space="0" w:color="auto"/>
            </w:tcBorders>
            <w:shd w:val="clear" w:color="auto" w:fill="auto"/>
          </w:tcPr>
          <w:p w:rsidR="00355226" w:rsidRPr="00121B90" w:rsidRDefault="00355226" w:rsidP="00BE33C6">
            <w:pPr>
              <w:spacing w:before="120" w:line="240" w:lineRule="exact"/>
              <w:ind w:leftChars="50" w:left="285" w:hangingChars="100" w:hanging="180"/>
              <w:rPr>
                <w:sz w:val="18"/>
                <w:szCs w:val="18"/>
              </w:rPr>
            </w:pPr>
            <w:r>
              <w:rPr>
                <w:rFonts w:hint="eastAsia"/>
                <w:sz w:val="18"/>
                <w:szCs w:val="18"/>
              </w:rPr>
              <w:t>・夫も障害１級なので、介助は助け合っています。</w:t>
            </w:r>
          </w:p>
        </w:tc>
      </w:tr>
      <w:tr w:rsidR="00355226" w:rsidRPr="00B94050" w:rsidTr="004B2A1D">
        <w:tc>
          <w:tcPr>
            <w:tcW w:w="447" w:type="dxa"/>
            <w:vMerge/>
            <w:tcBorders>
              <w:right w:val="single" w:sz="4" w:space="0" w:color="auto"/>
            </w:tcBorders>
            <w:shd w:val="clear" w:color="auto" w:fill="auto"/>
            <w:vAlign w:val="center"/>
          </w:tcPr>
          <w:p w:rsidR="00355226" w:rsidRPr="00B94050" w:rsidRDefault="00355226" w:rsidP="003F0C59">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355226" w:rsidRDefault="00355226" w:rsidP="003F0C59">
            <w:pPr>
              <w:spacing w:line="360" w:lineRule="exact"/>
              <w:jc w:val="center"/>
              <w:rPr>
                <w:sz w:val="18"/>
                <w:szCs w:val="18"/>
              </w:rPr>
            </w:pPr>
            <w:r>
              <w:rPr>
                <w:rFonts w:hint="eastAsia"/>
                <w:sz w:val="18"/>
                <w:szCs w:val="18"/>
              </w:rPr>
              <w:t>体幹障害</w:t>
            </w:r>
          </w:p>
        </w:tc>
        <w:tc>
          <w:tcPr>
            <w:tcW w:w="3543" w:type="dxa"/>
            <w:tcBorders>
              <w:top w:val="single" w:sz="4" w:space="0" w:color="auto"/>
              <w:left w:val="single" w:sz="6" w:space="0" w:color="auto"/>
              <w:right w:val="nil"/>
            </w:tcBorders>
            <w:shd w:val="clear" w:color="auto" w:fill="auto"/>
            <w:tcMar>
              <w:top w:w="0" w:type="dxa"/>
            </w:tcMar>
          </w:tcPr>
          <w:p w:rsidR="00355226" w:rsidRDefault="00355226" w:rsidP="00332778">
            <w:pPr>
              <w:spacing w:before="120" w:line="240" w:lineRule="exact"/>
              <w:ind w:left="180" w:rightChars="50" w:right="105" w:hangingChars="100" w:hanging="180"/>
              <w:rPr>
                <w:sz w:val="18"/>
                <w:szCs w:val="18"/>
              </w:rPr>
            </w:pPr>
            <w:r>
              <w:rPr>
                <w:rFonts w:hint="eastAsia"/>
                <w:sz w:val="18"/>
                <w:szCs w:val="18"/>
              </w:rPr>
              <w:t>・夜８～９時のサービス</w:t>
            </w:r>
          </w:p>
          <w:p w:rsidR="00355226" w:rsidRPr="004E37B9" w:rsidRDefault="00355226" w:rsidP="00332778">
            <w:pPr>
              <w:spacing w:before="120" w:line="240" w:lineRule="exact"/>
              <w:ind w:left="180" w:rightChars="50" w:right="105" w:hangingChars="100" w:hanging="180"/>
              <w:rPr>
                <w:sz w:val="18"/>
                <w:szCs w:val="18"/>
              </w:rPr>
            </w:pPr>
            <w:r>
              <w:rPr>
                <w:rFonts w:hint="eastAsia"/>
                <w:sz w:val="18"/>
                <w:szCs w:val="18"/>
              </w:rPr>
              <w:t>・通勤、トイレ介助（会社）の支援</w:t>
            </w:r>
          </w:p>
        </w:tc>
        <w:tc>
          <w:tcPr>
            <w:tcW w:w="3544" w:type="dxa"/>
            <w:tcBorders>
              <w:top w:val="single" w:sz="4" w:space="0" w:color="auto"/>
              <w:left w:val="nil"/>
            </w:tcBorders>
            <w:shd w:val="clear" w:color="auto" w:fill="auto"/>
          </w:tcPr>
          <w:p w:rsidR="00355226" w:rsidRDefault="00355226" w:rsidP="003F0C59">
            <w:pPr>
              <w:spacing w:before="120" w:line="240" w:lineRule="exact"/>
              <w:ind w:leftChars="50" w:left="285" w:hangingChars="100" w:hanging="180"/>
              <w:rPr>
                <w:sz w:val="18"/>
                <w:szCs w:val="18"/>
              </w:rPr>
            </w:pPr>
            <w:r>
              <w:rPr>
                <w:rFonts w:hint="eastAsia"/>
                <w:sz w:val="18"/>
                <w:szCs w:val="18"/>
              </w:rPr>
              <w:t>・通院の送り迎え</w:t>
            </w:r>
          </w:p>
          <w:p w:rsidR="00355226" w:rsidRDefault="00355226" w:rsidP="003F0C59">
            <w:pPr>
              <w:spacing w:before="120" w:line="240" w:lineRule="exact"/>
              <w:ind w:leftChars="50" w:left="285" w:hangingChars="100" w:hanging="180"/>
              <w:rPr>
                <w:sz w:val="18"/>
                <w:szCs w:val="18"/>
              </w:rPr>
            </w:pPr>
            <w:r>
              <w:rPr>
                <w:rFonts w:hint="eastAsia"/>
                <w:sz w:val="18"/>
                <w:szCs w:val="18"/>
              </w:rPr>
              <w:t>・生きがいづくりの支援</w:t>
            </w:r>
          </w:p>
        </w:tc>
      </w:tr>
      <w:tr w:rsidR="00355226" w:rsidRPr="00B94050" w:rsidTr="00C56CA4">
        <w:tc>
          <w:tcPr>
            <w:tcW w:w="447" w:type="dxa"/>
            <w:vMerge/>
            <w:tcBorders>
              <w:right w:val="single" w:sz="4" w:space="0" w:color="auto"/>
            </w:tcBorders>
            <w:shd w:val="clear" w:color="auto" w:fill="auto"/>
            <w:vAlign w:val="center"/>
          </w:tcPr>
          <w:p w:rsidR="00355226" w:rsidRPr="00B94050" w:rsidRDefault="00355226" w:rsidP="003F0C59">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355226" w:rsidRDefault="00355226" w:rsidP="003F0C59">
            <w:pPr>
              <w:spacing w:line="360" w:lineRule="exact"/>
              <w:jc w:val="center"/>
              <w:rPr>
                <w:sz w:val="18"/>
                <w:szCs w:val="18"/>
              </w:rPr>
            </w:pPr>
            <w:r>
              <w:rPr>
                <w:rFonts w:hint="eastAsia"/>
                <w:sz w:val="18"/>
                <w:szCs w:val="18"/>
              </w:rPr>
              <w:t>内部障害</w:t>
            </w:r>
          </w:p>
        </w:tc>
        <w:tc>
          <w:tcPr>
            <w:tcW w:w="7087" w:type="dxa"/>
            <w:gridSpan w:val="2"/>
            <w:tcBorders>
              <w:top w:val="single" w:sz="4" w:space="0" w:color="auto"/>
              <w:left w:val="single" w:sz="6" w:space="0" w:color="auto"/>
            </w:tcBorders>
            <w:shd w:val="clear" w:color="auto" w:fill="auto"/>
            <w:tcMar>
              <w:top w:w="0" w:type="dxa"/>
            </w:tcMar>
          </w:tcPr>
          <w:p w:rsidR="00355226" w:rsidRDefault="00355226" w:rsidP="00DD20FA">
            <w:pPr>
              <w:spacing w:before="120" w:line="240" w:lineRule="exact"/>
              <w:ind w:left="180" w:hangingChars="100" w:hanging="180"/>
              <w:rPr>
                <w:sz w:val="18"/>
                <w:szCs w:val="18"/>
              </w:rPr>
            </w:pPr>
            <w:r>
              <w:rPr>
                <w:rFonts w:hint="eastAsia"/>
                <w:sz w:val="18"/>
                <w:szCs w:val="18"/>
              </w:rPr>
              <w:t>・入院を１年に２～３回するので、その時のサポート</w:t>
            </w:r>
          </w:p>
        </w:tc>
      </w:tr>
      <w:tr w:rsidR="00355226" w:rsidRPr="00B94050" w:rsidTr="00C6615B">
        <w:tc>
          <w:tcPr>
            <w:tcW w:w="1439" w:type="dxa"/>
            <w:gridSpan w:val="2"/>
            <w:tcBorders>
              <w:right w:val="single" w:sz="6" w:space="0" w:color="auto"/>
            </w:tcBorders>
            <w:shd w:val="clear" w:color="auto" w:fill="auto"/>
            <w:vAlign w:val="center"/>
          </w:tcPr>
          <w:p w:rsidR="00355226" w:rsidRPr="00B94050" w:rsidRDefault="00355226" w:rsidP="003F0C59">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left w:val="single" w:sz="6" w:space="0" w:color="auto"/>
              <w:right w:val="nil"/>
            </w:tcBorders>
            <w:shd w:val="clear" w:color="auto" w:fill="auto"/>
          </w:tcPr>
          <w:p w:rsidR="00355226" w:rsidRDefault="00355226" w:rsidP="00332778">
            <w:pPr>
              <w:spacing w:before="120" w:line="240" w:lineRule="exact"/>
              <w:ind w:left="180" w:rightChars="50" w:right="105" w:hangingChars="100" w:hanging="180"/>
              <w:rPr>
                <w:sz w:val="18"/>
                <w:szCs w:val="18"/>
              </w:rPr>
            </w:pPr>
            <w:r>
              <w:rPr>
                <w:rFonts w:hint="eastAsia"/>
                <w:sz w:val="18"/>
                <w:szCs w:val="18"/>
              </w:rPr>
              <w:t>・お金の管理</w:t>
            </w:r>
          </w:p>
          <w:p w:rsidR="00355226" w:rsidRDefault="00355226" w:rsidP="00332778">
            <w:pPr>
              <w:spacing w:before="120" w:line="240" w:lineRule="exact"/>
              <w:ind w:left="180" w:rightChars="50" w:right="105" w:hangingChars="100" w:hanging="180"/>
              <w:rPr>
                <w:sz w:val="18"/>
                <w:szCs w:val="18"/>
              </w:rPr>
            </w:pPr>
            <w:r>
              <w:rPr>
                <w:rFonts w:hint="eastAsia"/>
                <w:sz w:val="18"/>
                <w:szCs w:val="18"/>
              </w:rPr>
              <w:t>・糖尿病のための運動</w:t>
            </w:r>
          </w:p>
          <w:p w:rsidR="00355226" w:rsidRPr="00B94050" w:rsidRDefault="00355226" w:rsidP="00332778">
            <w:pPr>
              <w:spacing w:before="120" w:line="240" w:lineRule="exact"/>
              <w:ind w:left="180" w:rightChars="50" w:right="105" w:hangingChars="100" w:hanging="180"/>
              <w:rPr>
                <w:sz w:val="18"/>
                <w:szCs w:val="18"/>
              </w:rPr>
            </w:pPr>
            <w:r>
              <w:rPr>
                <w:rFonts w:hint="eastAsia"/>
                <w:sz w:val="18"/>
                <w:szCs w:val="18"/>
              </w:rPr>
              <w:t>・わからない。</w:t>
            </w:r>
          </w:p>
        </w:tc>
        <w:tc>
          <w:tcPr>
            <w:tcW w:w="3544" w:type="dxa"/>
            <w:tcBorders>
              <w:left w:val="nil"/>
            </w:tcBorders>
            <w:shd w:val="clear" w:color="auto" w:fill="auto"/>
          </w:tcPr>
          <w:p w:rsidR="00355226" w:rsidRPr="00B94050" w:rsidRDefault="00355226" w:rsidP="00F81876">
            <w:pPr>
              <w:spacing w:before="120" w:line="240" w:lineRule="exact"/>
              <w:ind w:leftChars="50" w:left="285" w:hangingChars="100" w:hanging="180"/>
              <w:rPr>
                <w:sz w:val="18"/>
                <w:szCs w:val="18"/>
              </w:rPr>
            </w:pPr>
            <w:r>
              <w:rPr>
                <w:rFonts w:hint="eastAsia"/>
                <w:sz w:val="18"/>
                <w:szCs w:val="18"/>
              </w:rPr>
              <w:t>・介助者でなくても、介助を必要としている家族が他にいる場合、その家族をサポートしてくれる支援があれば…。相談窓口の一本化</w:t>
            </w:r>
          </w:p>
        </w:tc>
      </w:tr>
      <w:tr w:rsidR="00355226" w:rsidRPr="00B94050" w:rsidTr="00C6615B">
        <w:tc>
          <w:tcPr>
            <w:tcW w:w="1439" w:type="dxa"/>
            <w:gridSpan w:val="2"/>
            <w:tcBorders>
              <w:right w:val="single" w:sz="6" w:space="0" w:color="auto"/>
            </w:tcBorders>
            <w:shd w:val="clear" w:color="auto" w:fill="auto"/>
            <w:vAlign w:val="center"/>
          </w:tcPr>
          <w:p w:rsidR="00355226" w:rsidRPr="00B94050" w:rsidRDefault="00355226" w:rsidP="003F0C59">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355226" w:rsidRDefault="00355226" w:rsidP="0096695D">
            <w:pPr>
              <w:spacing w:before="120" w:line="240" w:lineRule="exact"/>
              <w:ind w:left="180" w:rightChars="50" w:right="105" w:hangingChars="100" w:hanging="180"/>
              <w:rPr>
                <w:sz w:val="18"/>
                <w:szCs w:val="18"/>
              </w:rPr>
            </w:pPr>
            <w:r>
              <w:rPr>
                <w:rFonts w:hint="eastAsia"/>
                <w:sz w:val="18"/>
                <w:szCs w:val="18"/>
              </w:rPr>
              <w:t>・部屋の整理</w:t>
            </w:r>
          </w:p>
          <w:p w:rsidR="00355226" w:rsidRPr="00821CE3" w:rsidRDefault="00355226" w:rsidP="0096695D">
            <w:pPr>
              <w:spacing w:before="120" w:line="240" w:lineRule="exact"/>
              <w:ind w:left="180" w:rightChars="50" w:right="105" w:hangingChars="100" w:hanging="180"/>
              <w:rPr>
                <w:sz w:val="18"/>
                <w:szCs w:val="18"/>
              </w:rPr>
            </w:pPr>
            <w:r>
              <w:rPr>
                <w:rFonts w:hint="eastAsia"/>
                <w:sz w:val="18"/>
                <w:szCs w:val="18"/>
              </w:rPr>
              <w:t>・新築の施設</w:t>
            </w:r>
          </w:p>
        </w:tc>
        <w:tc>
          <w:tcPr>
            <w:tcW w:w="3544" w:type="dxa"/>
            <w:tcBorders>
              <w:left w:val="nil"/>
            </w:tcBorders>
            <w:shd w:val="clear" w:color="auto" w:fill="auto"/>
          </w:tcPr>
          <w:p w:rsidR="00355226" w:rsidRDefault="00355226" w:rsidP="0096695D">
            <w:pPr>
              <w:spacing w:before="120" w:line="240" w:lineRule="exact"/>
              <w:ind w:leftChars="50" w:left="285" w:hangingChars="100" w:hanging="180"/>
              <w:rPr>
                <w:sz w:val="18"/>
                <w:szCs w:val="18"/>
              </w:rPr>
            </w:pPr>
            <w:r>
              <w:rPr>
                <w:rFonts w:hint="eastAsia"/>
                <w:sz w:val="18"/>
                <w:szCs w:val="18"/>
              </w:rPr>
              <w:t>・金銭管理</w:t>
            </w:r>
          </w:p>
          <w:p w:rsidR="00355226" w:rsidRPr="00DA75F1" w:rsidRDefault="00355226" w:rsidP="0096695D">
            <w:pPr>
              <w:spacing w:before="120" w:line="240" w:lineRule="exact"/>
              <w:ind w:leftChars="50" w:left="285" w:hangingChars="100" w:hanging="180"/>
              <w:rPr>
                <w:sz w:val="18"/>
                <w:szCs w:val="18"/>
              </w:rPr>
            </w:pPr>
            <w:r>
              <w:rPr>
                <w:rFonts w:hint="eastAsia"/>
                <w:sz w:val="18"/>
                <w:szCs w:val="18"/>
              </w:rPr>
              <w:t>・わからない。</w:t>
            </w:r>
          </w:p>
        </w:tc>
      </w:tr>
      <w:tr w:rsidR="00355226" w:rsidRPr="00B94050" w:rsidTr="00C6615B">
        <w:tc>
          <w:tcPr>
            <w:tcW w:w="1439" w:type="dxa"/>
            <w:gridSpan w:val="2"/>
            <w:tcBorders>
              <w:right w:val="single" w:sz="6" w:space="0" w:color="auto"/>
            </w:tcBorders>
            <w:shd w:val="clear" w:color="auto" w:fill="auto"/>
            <w:vAlign w:val="center"/>
          </w:tcPr>
          <w:p w:rsidR="00355226" w:rsidRPr="00B94050" w:rsidRDefault="00355226" w:rsidP="003F0C59">
            <w:pPr>
              <w:spacing w:line="360" w:lineRule="exact"/>
              <w:ind w:leftChars="20" w:left="42" w:rightChars="20" w:right="42"/>
              <w:jc w:val="distribute"/>
              <w:rPr>
                <w:sz w:val="18"/>
                <w:szCs w:val="18"/>
              </w:rPr>
            </w:pPr>
            <w:r w:rsidRPr="00B94050">
              <w:rPr>
                <w:rFonts w:hint="eastAsia"/>
                <w:sz w:val="18"/>
                <w:szCs w:val="18"/>
              </w:rPr>
              <w:t>障 害 児</w:t>
            </w:r>
          </w:p>
        </w:tc>
        <w:tc>
          <w:tcPr>
            <w:tcW w:w="3543" w:type="dxa"/>
            <w:tcBorders>
              <w:left w:val="single" w:sz="6" w:space="0" w:color="auto"/>
              <w:right w:val="nil"/>
            </w:tcBorders>
            <w:shd w:val="clear" w:color="auto" w:fill="auto"/>
          </w:tcPr>
          <w:p w:rsidR="00355226" w:rsidRDefault="00355226" w:rsidP="009C74B3">
            <w:pPr>
              <w:spacing w:before="120" w:line="240" w:lineRule="exact"/>
              <w:ind w:left="180" w:rightChars="50" w:right="105" w:hangingChars="100" w:hanging="180"/>
              <w:rPr>
                <w:sz w:val="18"/>
                <w:szCs w:val="18"/>
              </w:rPr>
            </w:pPr>
            <w:r>
              <w:rPr>
                <w:rFonts w:hint="eastAsia"/>
                <w:sz w:val="18"/>
                <w:szCs w:val="18"/>
              </w:rPr>
              <w:t>・将来への不安サポート</w:t>
            </w:r>
          </w:p>
          <w:p w:rsidR="00355226" w:rsidRPr="002A5EA6" w:rsidRDefault="00355226" w:rsidP="009C74B3">
            <w:pPr>
              <w:spacing w:before="120" w:line="240" w:lineRule="exact"/>
              <w:ind w:left="180" w:rightChars="50" w:right="105" w:hangingChars="100" w:hanging="180"/>
              <w:rPr>
                <w:sz w:val="18"/>
                <w:szCs w:val="18"/>
              </w:rPr>
            </w:pPr>
            <w:r>
              <w:rPr>
                <w:rFonts w:hint="eastAsia"/>
                <w:sz w:val="18"/>
                <w:szCs w:val="18"/>
              </w:rPr>
              <w:t>・食事、洗濯など</w:t>
            </w:r>
          </w:p>
        </w:tc>
        <w:tc>
          <w:tcPr>
            <w:tcW w:w="3544" w:type="dxa"/>
            <w:tcBorders>
              <w:left w:val="nil"/>
            </w:tcBorders>
            <w:shd w:val="clear" w:color="auto" w:fill="auto"/>
          </w:tcPr>
          <w:p w:rsidR="00355226" w:rsidRPr="00A84CA3" w:rsidRDefault="00355226" w:rsidP="00A7681B">
            <w:pPr>
              <w:spacing w:before="120" w:line="240" w:lineRule="exact"/>
              <w:ind w:leftChars="50" w:left="285" w:hangingChars="100" w:hanging="180"/>
              <w:rPr>
                <w:sz w:val="18"/>
                <w:szCs w:val="18"/>
              </w:rPr>
            </w:pPr>
            <w:r>
              <w:rPr>
                <w:rFonts w:hint="eastAsia"/>
                <w:sz w:val="18"/>
                <w:szCs w:val="18"/>
              </w:rPr>
              <w:t>・その時、その時のサポートが必要なので、設問の答えには、なかなかなりません。</w:t>
            </w:r>
          </w:p>
        </w:tc>
      </w:tr>
    </w:tbl>
    <w:p w:rsidR="00577083" w:rsidRDefault="00577083" w:rsidP="00EA23D0">
      <w:pPr>
        <w:ind w:leftChars="150" w:left="315"/>
      </w:pPr>
    </w:p>
    <w:p w:rsidR="0082230E" w:rsidRDefault="0082230E" w:rsidP="00EA23D0">
      <w:pPr>
        <w:ind w:leftChars="150" w:left="315"/>
      </w:pPr>
    </w:p>
    <w:p w:rsidR="0082230E" w:rsidRDefault="0082230E" w:rsidP="00922250">
      <w:pPr>
        <w:pStyle w:val="5"/>
        <w:ind w:left="210"/>
      </w:pPr>
      <w:r>
        <w:br w:type="page"/>
      </w:r>
      <w:r w:rsidR="00776586">
        <w:rPr>
          <w:rFonts w:hint="eastAsia"/>
        </w:rPr>
        <w:lastRenderedPageBreak/>
        <w:t xml:space="preserve">　主な介助者が介助できなくなった場合</w:t>
      </w:r>
    </w:p>
    <w:p w:rsidR="00776586" w:rsidRDefault="009214D8" w:rsidP="00776586">
      <w:pPr>
        <w:ind w:leftChars="250" w:left="525" w:firstLineChars="100" w:firstLine="210"/>
      </w:pPr>
      <w:r>
        <w:rPr>
          <w:rFonts w:hint="eastAsia"/>
        </w:rPr>
        <w:t>(1)で介助が必要と答えた人に</w:t>
      </w:r>
      <w:r w:rsidR="00E31D23">
        <w:rPr>
          <w:rFonts w:hint="eastAsia"/>
        </w:rPr>
        <w:t>対する</w:t>
      </w:r>
      <w:r w:rsidR="00EA70B0">
        <w:rPr>
          <w:rFonts w:hint="eastAsia"/>
        </w:rPr>
        <w:t>「主な介助者が高齢、病気などで将来介</w:t>
      </w:r>
      <w:r w:rsidR="009F1725">
        <w:rPr>
          <w:rFonts w:hint="eastAsia"/>
        </w:rPr>
        <w:t>助</w:t>
      </w:r>
      <w:r w:rsidR="00EA70B0">
        <w:rPr>
          <w:rFonts w:hint="eastAsia"/>
        </w:rPr>
        <w:t>ができなくなった場合は、どうしますか」という設問に対しては、</w:t>
      </w:r>
      <w:r w:rsidR="005953AC">
        <w:rPr>
          <w:rFonts w:hint="eastAsia"/>
        </w:rPr>
        <w:t>身体に障害のある人</w:t>
      </w:r>
      <w:r w:rsidR="00EA70B0">
        <w:rPr>
          <w:rFonts w:hint="eastAsia"/>
        </w:rPr>
        <w:t>は「ホームヘルパーなどを利用し、自宅で暮らしたい」が、</w:t>
      </w:r>
      <w:r w:rsidR="005953AC">
        <w:rPr>
          <w:rFonts w:hint="eastAsia"/>
        </w:rPr>
        <w:t>知的障害のある人</w:t>
      </w:r>
      <w:r w:rsidR="00EA70B0">
        <w:rPr>
          <w:rFonts w:hint="eastAsia"/>
        </w:rPr>
        <w:t>は「グループホーム・福祉ホームで暮らしたい」が</w:t>
      </w:r>
      <w:r w:rsidR="002F52A2">
        <w:rPr>
          <w:rFonts w:hint="eastAsia"/>
        </w:rPr>
        <w:t>、精神に障害のある人および障害のある児童は「わからない」が</w:t>
      </w:r>
      <w:r w:rsidR="00EA70B0">
        <w:rPr>
          <w:rFonts w:hint="eastAsia"/>
        </w:rPr>
        <w:t>高くなっています（</w:t>
      </w:r>
      <w:r w:rsidR="00EA70B0">
        <w:fldChar w:fldCharType="begin"/>
      </w:r>
      <w:r w:rsidR="00EA70B0">
        <w:instrText xml:space="preserve"> </w:instrText>
      </w:r>
      <w:r w:rsidR="00EA70B0">
        <w:rPr>
          <w:rFonts w:hint="eastAsia"/>
        </w:rPr>
        <w:instrText>REF _Ref379674416 \r \h</w:instrText>
      </w:r>
      <w:r w:rsidR="00EA70B0">
        <w:instrText xml:space="preserve"> </w:instrText>
      </w:r>
      <w:r w:rsidR="00EA70B0">
        <w:fldChar w:fldCharType="separate"/>
      </w:r>
      <w:r w:rsidR="006478CF">
        <w:rPr>
          <w:rFonts w:hint="eastAsia"/>
        </w:rPr>
        <w:t>図表２－</w:t>
      </w:r>
      <w:r w:rsidR="006478CF">
        <w:t>47</w:t>
      </w:r>
      <w:r w:rsidR="00EA70B0">
        <w:fldChar w:fldCharType="end"/>
      </w:r>
      <w:r w:rsidR="00EA70B0">
        <w:rPr>
          <w:rFonts w:hint="eastAsia"/>
        </w:rPr>
        <w:t>）。</w:t>
      </w:r>
    </w:p>
    <w:p w:rsidR="00EA70B0" w:rsidRDefault="00EA70B0" w:rsidP="00776586">
      <w:pPr>
        <w:ind w:leftChars="250" w:left="525" w:firstLineChars="100" w:firstLine="210"/>
      </w:pPr>
      <w:r>
        <w:rPr>
          <w:rFonts w:hint="eastAsia"/>
        </w:rPr>
        <w:t>「その他」として、</w:t>
      </w:r>
      <w:r>
        <w:fldChar w:fldCharType="begin"/>
      </w:r>
      <w:r>
        <w:instrText xml:space="preserve"> </w:instrText>
      </w:r>
      <w:r>
        <w:rPr>
          <w:rFonts w:hint="eastAsia"/>
        </w:rPr>
        <w:instrText>REF _Ref379674452 \r \h</w:instrText>
      </w:r>
      <w:r>
        <w:instrText xml:space="preserve"> </w:instrText>
      </w:r>
      <w:r>
        <w:fldChar w:fldCharType="separate"/>
      </w:r>
      <w:r w:rsidR="006478CF">
        <w:rPr>
          <w:rFonts w:hint="eastAsia"/>
        </w:rPr>
        <w:t>図表２－</w:t>
      </w:r>
      <w:r w:rsidR="006478CF">
        <w:t>48</w:t>
      </w:r>
      <w:r>
        <w:fldChar w:fldCharType="end"/>
      </w:r>
      <w:r>
        <w:rPr>
          <w:rFonts w:hint="eastAsia"/>
        </w:rPr>
        <w:t>の記述がありました。</w:t>
      </w:r>
    </w:p>
    <w:p w:rsidR="00776586" w:rsidRDefault="00B159B7" w:rsidP="00EA70B0">
      <w:pPr>
        <w:pStyle w:val="10"/>
        <w:ind w:leftChars="250" w:left="525"/>
      </w:pPr>
      <w:bookmarkStart w:id="20" w:name="_Ref379674416"/>
      <w:r>
        <w:rPr>
          <w:noProof/>
        </w:rPr>
        <w:drawing>
          <wp:anchor distT="0" distB="0" distL="114300" distR="114300" simplePos="0" relativeHeight="252569600" behindDoc="1" locked="0" layoutInCell="1" allowOverlap="1" wp14:anchorId="44C0BDC8" wp14:editId="313D6817">
            <wp:simplePos x="0" y="0"/>
            <wp:positionH relativeFrom="column">
              <wp:posOffset>252095</wp:posOffset>
            </wp:positionH>
            <wp:positionV relativeFrom="paragraph">
              <wp:posOffset>107950</wp:posOffset>
            </wp:positionV>
            <wp:extent cx="5612040" cy="5621760"/>
            <wp:effectExtent l="0" t="0" r="8255" b="0"/>
            <wp:wrapNone/>
            <wp:docPr id="1547" name="グラフ 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EA70B0">
        <w:rPr>
          <w:rFonts w:hint="eastAsia"/>
        </w:rPr>
        <w:t xml:space="preserve">　</w:t>
      </w:r>
      <w:r w:rsidR="00E31D23">
        <w:rPr>
          <w:rFonts w:hint="eastAsia"/>
        </w:rPr>
        <w:t>介助が必要と答えた人の</w:t>
      </w:r>
      <w:r w:rsidR="00EA70B0">
        <w:rPr>
          <w:rFonts w:hint="eastAsia"/>
        </w:rPr>
        <w:t>主な介助者が介助できなくなった場合</w:t>
      </w:r>
    </w:p>
    <w:bookmarkEnd w:id="20"/>
    <w:p w:rsidR="00776586" w:rsidRPr="00DF33DF" w:rsidRDefault="00776586" w:rsidP="00EA23D0">
      <w:pPr>
        <w:ind w:leftChars="150" w:left="315"/>
      </w:pPr>
    </w:p>
    <w:p w:rsidR="00EA70B0" w:rsidRDefault="00EA70B0" w:rsidP="00EA23D0">
      <w:pPr>
        <w:ind w:leftChars="150" w:left="315"/>
      </w:pPr>
    </w:p>
    <w:p w:rsidR="00EA70B0" w:rsidRDefault="00EA70B0" w:rsidP="00EA70B0">
      <w:pPr>
        <w:pStyle w:val="10"/>
        <w:ind w:leftChars="250" w:left="525"/>
      </w:pPr>
      <w:bookmarkStart w:id="21" w:name="_Ref379674452"/>
      <w:r>
        <w:br w:type="page"/>
      </w:r>
      <w:bookmarkEnd w:id="21"/>
      <w:r w:rsidR="003A42E5">
        <w:rPr>
          <w:rFonts w:hint="eastAsia"/>
        </w:rPr>
        <w:lastRenderedPageBreak/>
        <w:t xml:space="preserve">　</w:t>
      </w:r>
      <w:r w:rsidR="00F83AEE">
        <w:rPr>
          <w:rFonts w:hint="eastAsia"/>
        </w:rPr>
        <w:t>介助が必要と答えた人の</w:t>
      </w:r>
      <w:r w:rsidR="003A42E5">
        <w:rPr>
          <w:rFonts w:hint="eastAsia"/>
        </w:rPr>
        <w:t>主な介助者が介助できなくなった場合の「その他」の手段</w:t>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3"/>
        <w:gridCol w:w="3544"/>
      </w:tblGrid>
      <w:tr w:rsidR="00760D2A" w:rsidRPr="00B94050" w:rsidTr="003C5E8C">
        <w:trPr>
          <w:trHeight w:val="397"/>
        </w:trPr>
        <w:tc>
          <w:tcPr>
            <w:tcW w:w="1439" w:type="dxa"/>
            <w:gridSpan w:val="2"/>
            <w:tcBorders>
              <w:bottom w:val="single" w:sz="6" w:space="0" w:color="auto"/>
              <w:right w:val="single" w:sz="6" w:space="0" w:color="auto"/>
            </w:tcBorders>
            <w:shd w:val="clear" w:color="auto" w:fill="auto"/>
            <w:tcMar>
              <w:bottom w:w="0" w:type="dxa"/>
            </w:tcMar>
            <w:vAlign w:val="center"/>
          </w:tcPr>
          <w:p w:rsidR="00760D2A" w:rsidRPr="00B94050" w:rsidRDefault="00760D2A" w:rsidP="003C5E8C">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760D2A" w:rsidRPr="00B94050" w:rsidRDefault="00760D2A" w:rsidP="003C5E8C">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6D51B7" w:rsidRPr="00B94050" w:rsidTr="00851934">
        <w:tc>
          <w:tcPr>
            <w:tcW w:w="447" w:type="dxa"/>
            <w:vMerge w:val="restart"/>
            <w:tcBorders>
              <w:right w:val="single" w:sz="4" w:space="0" w:color="auto"/>
            </w:tcBorders>
            <w:shd w:val="clear" w:color="auto" w:fill="auto"/>
            <w:tcMar>
              <w:left w:w="108" w:type="dxa"/>
              <w:bottom w:w="0" w:type="dxa"/>
              <w:right w:w="108" w:type="dxa"/>
            </w:tcMar>
            <w:textDirection w:val="tbRlV"/>
            <w:vAlign w:val="center"/>
          </w:tcPr>
          <w:p w:rsidR="006D51B7" w:rsidRPr="00B94050" w:rsidRDefault="006D51B7" w:rsidP="0000036A">
            <w:pPr>
              <w:spacing w:afterLines="20" w:after="89" w:line="240" w:lineRule="exact"/>
              <w:jc w:val="center"/>
              <w:rPr>
                <w:sz w:val="18"/>
                <w:szCs w:val="18"/>
              </w:rPr>
            </w:pPr>
            <w:r>
              <w:rPr>
                <w:rFonts w:hint="eastAsia"/>
                <w:sz w:val="18"/>
                <w:szCs w:val="18"/>
              </w:rPr>
              <w:t>身　体　障　害</w:t>
            </w: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6D51B7" w:rsidRPr="00B94050" w:rsidRDefault="006D51B7" w:rsidP="003F0C59">
            <w:pPr>
              <w:spacing w:line="360" w:lineRule="exact"/>
              <w:jc w:val="center"/>
              <w:rPr>
                <w:sz w:val="18"/>
                <w:szCs w:val="18"/>
              </w:rPr>
            </w:pPr>
            <w:r>
              <w:rPr>
                <w:rFonts w:hint="eastAsia"/>
                <w:sz w:val="18"/>
                <w:szCs w:val="18"/>
              </w:rPr>
              <w:t>聴覚障害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6D51B7" w:rsidRPr="00F8510F" w:rsidRDefault="006D51B7" w:rsidP="00C56CA4">
            <w:pPr>
              <w:spacing w:before="120" w:line="240" w:lineRule="exact"/>
              <w:ind w:left="180" w:rightChars="50" w:right="105" w:hangingChars="100" w:hanging="180"/>
              <w:rPr>
                <w:sz w:val="18"/>
                <w:szCs w:val="18"/>
              </w:rPr>
            </w:pPr>
            <w:r>
              <w:rPr>
                <w:rFonts w:hint="eastAsia"/>
                <w:sz w:val="18"/>
                <w:szCs w:val="18"/>
              </w:rPr>
              <w:t>・</w:t>
            </w:r>
            <w:r w:rsidRPr="00F8510F">
              <w:rPr>
                <w:rFonts w:hint="eastAsia"/>
                <w:sz w:val="18"/>
                <w:szCs w:val="18"/>
              </w:rPr>
              <w:t>聴覚障害者（手話を使う人）が集まるグループホームがあったら入りたい</w:t>
            </w:r>
            <w:r>
              <w:rPr>
                <w:rFonts w:hint="eastAsia"/>
                <w:sz w:val="18"/>
                <w:szCs w:val="18"/>
              </w:rPr>
              <w:t>。</w:t>
            </w:r>
          </w:p>
        </w:tc>
        <w:tc>
          <w:tcPr>
            <w:tcW w:w="3544" w:type="dxa"/>
            <w:tcBorders>
              <w:top w:val="single" w:sz="4" w:space="0" w:color="auto"/>
              <w:left w:val="nil"/>
              <w:bottom w:val="single" w:sz="4" w:space="0" w:color="auto"/>
            </w:tcBorders>
            <w:shd w:val="clear" w:color="auto" w:fill="auto"/>
          </w:tcPr>
          <w:p w:rsidR="006D51B7" w:rsidRPr="00F8510F" w:rsidRDefault="006D51B7" w:rsidP="006D00B4">
            <w:pPr>
              <w:spacing w:before="120" w:line="240" w:lineRule="exact"/>
              <w:ind w:leftChars="50" w:left="285" w:hangingChars="100" w:hanging="180"/>
              <w:rPr>
                <w:sz w:val="18"/>
                <w:szCs w:val="18"/>
              </w:rPr>
            </w:pPr>
            <w:r>
              <w:rPr>
                <w:rFonts w:hint="eastAsia"/>
                <w:sz w:val="18"/>
                <w:szCs w:val="18"/>
              </w:rPr>
              <w:t>・</w:t>
            </w:r>
            <w:r w:rsidRPr="00F8510F">
              <w:rPr>
                <w:rFonts w:hint="eastAsia"/>
                <w:sz w:val="18"/>
                <w:szCs w:val="18"/>
              </w:rPr>
              <w:t>自力でどうにかする</w:t>
            </w:r>
            <w:r>
              <w:rPr>
                <w:rFonts w:hint="eastAsia"/>
                <w:sz w:val="18"/>
                <w:szCs w:val="18"/>
              </w:rPr>
              <w:t>。</w:t>
            </w:r>
          </w:p>
        </w:tc>
      </w:tr>
      <w:tr w:rsidR="00C776E7" w:rsidRPr="00B94050" w:rsidTr="00F83AEE">
        <w:tc>
          <w:tcPr>
            <w:tcW w:w="447" w:type="dxa"/>
            <w:vMerge/>
            <w:tcBorders>
              <w:right w:val="single" w:sz="4" w:space="0" w:color="auto"/>
            </w:tcBorders>
            <w:shd w:val="clear" w:color="auto" w:fill="auto"/>
            <w:vAlign w:val="center"/>
          </w:tcPr>
          <w:p w:rsidR="00C776E7" w:rsidRPr="00B94050" w:rsidRDefault="00C776E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776E7" w:rsidRDefault="00C776E7" w:rsidP="003F0C59">
            <w:pPr>
              <w:spacing w:line="360" w:lineRule="exact"/>
              <w:jc w:val="center"/>
              <w:rPr>
                <w:sz w:val="18"/>
                <w:szCs w:val="18"/>
              </w:rPr>
            </w:pPr>
            <w:r>
              <w:rPr>
                <w:rFonts w:hint="eastAsia"/>
                <w:sz w:val="18"/>
                <w:szCs w:val="18"/>
              </w:rPr>
              <w:t>上肢障害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C776E7" w:rsidRPr="00613A3A" w:rsidRDefault="00C776E7" w:rsidP="004E7CD2">
            <w:pPr>
              <w:spacing w:before="120" w:line="240" w:lineRule="exact"/>
              <w:ind w:left="180" w:rightChars="50" w:right="105" w:hangingChars="100" w:hanging="180"/>
              <w:rPr>
                <w:sz w:val="18"/>
                <w:szCs w:val="18"/>
              </w:rPr>
            </w:pPr>
            <w:r>
              <w:rPr>
                <w:rFonts w:hint="eastAsia"/>
                <w:sz w:val="18"/>
                <w:szCs w:val="18"/>
              </w:rPr>
              <w:t>・病院</w:t>
            </w:r>
          </w:p>
        </w:tc>
        <w:tc>
          <w:tcPr>
            <w:tcW w:w="3544" w:type="dxa"/>
            <w:tcBorders>
              <w:top w:val="single" w:sz="4" w:space="0" w:color="auto"/>
              <w:left w:val="nil"/>
              <w:bottom w:val="single" w:sz="4" w:space="0" w:color="auto"/>
            </w:tcBorders>
            <w:shd w:val="clear" w:color="auto" w:fill="auto"/>
          </w:tcPr>
          <w:p w:rsidR="00C776E7" w:rsidRPr="00121B90" w:rsidRDefault="00C776E7" w:rsidP="004E7CD2">
            <w:pPr>
              <w:spacing w:before="120" w:line="240" w:lineRule="exact"/>
              <w:ind w:leftChars="50" w:left="285" w:hangingChars="100" w:hanging="180"/>
              <w:rPr>
                <w:sz w:val="18"/>
                <w:szCs w:val="18"/>
              </w:rPr>
            </w:pPr>
          </w:p>
        </w:tc>
      </w:tr>
      <w:tr w:rsidR="00C776E7" w:rsidRPr="00B94050" w:rsidTr="00F83AEE">
        <w:tc>
          <w:tcPr>
            <w:tcW w:w="447" w:type="dxa"/>
            <w:vMerge/>
            <w:tcBorders>
              <w:right w:val="single" w:sz="4" w:space="0" w:color="auto"/>
            </w:tcBorders>
            <w:shd w:val="clear" w:color="auto" w:fill="auto"/>
            <w:vAlign w:val="center"/>
          </w:tcPr>
          <w:p w:rsidR="00C776E7" w:rsidRPr="00B94050" w:rsidRDefault="00C776E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776E7" w:rsidRDefault="00C776E7" w:rsidP="003F0C59">
            <w:pPr>
              <w:spacing w:line="360" w:lineRule="exact"/>
              <w:jc w:val="center"/>
              <w:rPr>
                <w:sz w:val="18"/>
                <w:szCs w:val="18"/>
              </w:rPr>
            </w:pPr>
            <w:r>
              <w:rPr>
                <w:rFonts w:hint="eastAsia"/>
                <w:sz w:val="18"/>
                <w:szCs w:val="18"/>
              </w:rPr>
              <w:t>下肢障害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C776E7" w:rsidRPr="001A0FB2" w:rsidRDefault="00C776E7" w:rsidP="002479F5">
            <w:pPr>
              <w:spacing w:before="120" w:line="240" w:lineRule="exact"/>
              <w:ind w:left="180" w:rightChars="50" w:right="105" w:hangingChars="100" w:hanging="180"/>
              <w:rPr>
                <w:sz w:val="18"/>
                <w:szCs w:val="18"/>
              </w:rPr>
            </w:pPr>
            <w:r>
              <w:rPr>
                <w:rFonts w:hint="eastAsia"/>
                <w:sz w:val="18"/>
                <w:szCs w:val="18"/>
              </w:rPr>
              <w:t>・病院</w:t>
            </w:r>
          </w:p>
        </w:tc>
        <w:tc>
          <w:tcPr>
            <w:tcW w:w="3544" w:type="dxa"/>
            <w:tcBorders>
              <w:top w:val="single" w:sz="4" w:space="0" w:color="auto"/>
              <w:left w:val="nil"/>
              <w:bottom w:val="single" w:sz="4" w:space="0" w:color="auto"/>
            </w:tcBorders>
            <w:shd w:val="clear" w:color="auto" w:fill="auto"/>
          </w:tcPr>
          <w:p w:rsidR="00C776E7" w:rsidRPr="001A0FB2" w:rsidRDefault="00C776E7" w:rsidP="00905816">
            <w:pPr>
              <w:spacing w:before="120" w:line="240" w:lineRule="exact"/>
              <w:ind w:leftChars="50" w:left="285" w:hangingChars="100" w:hanging="180"/>
              <w:rPr>
                <w:sz w:val="18"/>
                <w:szCs w:val="18"/>
              </w:rPr>
            </w:pPr>
            <w:r>
              <w:rPr>
                <w:rFonts w:hint="eastAsia"/>
                <w:sz w:val="18"/>
                <w:szCs w:val="18"/>
              </w:rPr>
              <w:t>・自殺しかない。</w:t>
            </w:r>
          </w:p>
        </w:tc>
      </w:tr>
      <w:tr w:rsidR="00C776E7" w:rsidRPr="00B94050" w:rsidTr="00C56CA4">
        <w:tc>
          <w:tcPr>
            <w:tcW w:w="447" w:type="dxa"/>
            <w:vMerge/>
            <w:tcBorders>
              <w:right w:val="single" w:sz="4" w:space="0" w:color="auto"/>
            </w:tcBorders>
            <w:shd w:val="clear" w:color="auto" w:fill="auto"/>
            <w:vAlign w:val="center"/>
          </w:tcPr>
          <w:p w:rsidR="00C776E7" w:rsidRPr="00B94050" w:rsidRDefault="00C776E7" w:rsidP="003F0C59">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776E7" w:rsidRDefault="00C776E7" w:rsidP="003F0C59">
            <w:pPr>
              <w:spacing w:line="360" w:lineRule="exact"/>
              <w:jc w:val="center"/>
              <w:rPr>
                <w:sz w:val="18"/>
                <w:szCs w:val="18"/>
              </w:rPr>
            </w:pPr>
            <w:r>
              <w:rPr>
                <w:rFonts w:hint="eastAsia"/>
                <w:sz w:val="18"/>
                <w:szCs w:val="18"/>
              </w:rPr>
              <w:t>体幹障害</w:t>
            </w:r>
          </w:p>
        </w:tc>
        <w:tc>
          <w:tcPr>
            <w:tcW w:w="7087" w:type="dxa"/>
            <w:gridSpan w:val="2"/>
            <w:tcBorders>
              <w:top w:val="single" w:sz="4" w:space="0" w:color="auto"/>
              <w:left w:val="single" w:sz="6" w:space="0" w:color="auto"/>
              <w:bottom w:val="single" w:sz="4" w:space="0" w:color="auto"/>
            </w:tcBorders>
            <w:shd w:val="clear" w:color="auto" w:fill="auto"/>
            <w:tcMar>
              <w:top w:w="0" w:type="dxa"/>
            </w:tcMar>
          </w:tcPr>
          <w:p w:rsidR="00C776E7" w:rsidRDefault="00C776E7" w:rsidP="00DF2131">
            <w:pPr>
              <w:spacing w:before="120" w:line="240" w:lineRule="exact"/>
              <w:ind w:left="180" w:rightChars="50" w:right="105" w:hangingChars="100" w:hanging="180"/>
              <w:rPr>
                <w:sz w:val="18"/>
                <w:szCs w:val="18"/>
              </w:rPr>
            </w:pPr>
            <w:r>
              <w:rPr>
                <w:rFonts w:hint="eastAsia"/>
                <w:sz w:val="18"/>
                <w:szCs w:val="18"/>
              </w:rPr>
              <w:t>・住宅型有料老人ホームに入居している。</w:t>
            </w:r>
          </w:p>
        </w:tc>
      </w:tr>
      <w:tr w:rsidR="00C776E7" w:rsidRPr="00B94050" w:rsidTr="0008536E">
        <w:tc>
          <w:tcPr>
            <w:tcW w:w="1439" w:type="dxa"/>
            <w:gridSpan w:val="2"/>
            <w:tcBorders>
              <w:right w:val="single" w:sz="6" w:space="0" w:color="auto"/>
            </w:tcBorders>
            <w:shd w:val="clear" w:color="auto" w:fill="auto"/>
            <w:vAlign w:val="center"/>
          </w:tcPr>
          <w:p w:rsidR="00C776E7" w:rsidRPr="00B94050" w:rsidRDefault="00C776E7" w:rsidP="003F0C59">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left w:val="single" w:sz="6" w:space="0" w:color="auto"/>
              <w:right w:val="nil"/>
            </w:tcBorders>
            <w:shd w:val="clear" w:color="auto" w:fill="auto"/>
          </w:tcPr>
          <w:p w:rsidR="00C776E7" w:rsidRPr="00B94050" w:rsidRDefault="00C776E7" w:rsidP="00EB09F5">
            <w:pPr>
              <w:spacing w:before="120" w:line="240" w:lineRule="exact"/>
              <w:ind w:left="180" w:rightChars="50" w:right="105" w:hangingChars="100" w:hanging="180"/>
              <w:rPr>
                <w:sz w:val="18"/>
                <w:szCs w:val="18"/>
              </w:rPr>
            </w:pPr>
            <w:r>
              <w:rPr>
                <w:rFonts w:hint="eastAsia"/>
                <w:sz w:val="18"/>
                <w:szCs w:val="18"/>
              </w:rPr>
              <w:t>・グループホーム</w:t>
            </w:r>
          </w:p>
        </w:tc>
        <w:tc>
          <w:tcPr>
            <w:tcW w:w="3544" w:type="dxa"/>
            <w:tcBorders>
              <w:left w:val="nil"/>
            </w:tcBorders>
            <w:shd w:val="clear" w:color="auto" w:fill="auto"/>
          </w:tcPr>
          <w:p w:rsidR="00C776E7" w:rsidRPr="00EB09F5" w:rsidRDefault="00C776E7" w:rsidP="004E7CD2">
            <w:pPr>
              <w:spacing w:before="120" w:line="240" w:lineRule="exact"/>
              <w:ind w:leftChars="50" w:left="285" w:hangingChars="100" w:hanging="180"/>
              <w:rPr>
                <w:sz w:val="18"/>
                <w:szCs w:val="18"/>
              </w:rPr>
            </w:pPr>
          </w:p>
        </w:tc>
      </w:tr>
      <w:tr w:rsidR="00C776E7" w:rsidRPr="00B94050" w:rsidTr="0008536E">
        <w:tc>
          <w:tcPr>
            <w:tcW w:w="1439" w:type="dxa"/>
            <w:gridSpan w:val="2"/>
            <w:tcBorders>
              <w:right w:val="single" w:sz="6" w:space="0" w:color="auto"/>
            </w:tcBorders>
            <w:shd w:val="clear" w:color="auto" w:fill="auto"/>
            <w:vAlign w:val="center"/>
          </w:tcPr>
          <w:p w:rsidR="00C776E7" w:rsidRPr="00B94050" w:rsidRDefault="00C776E7" w:rsidP="003F0C59">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9F5D9D" w:rsidRPr="009F5D9D" w:rsidRDefault="009F5D9D" w:rsidP="009F5D9D">
            <w:pPr>
              <w:spacing w:before="120" w:line="240" w:lineRule="exact"/>
              <w:ind w:left="180" w:rightChars="50" w:right="105" w:hangingChars="100" w:hanging="180"/>
              <w:rPr>
                <w:sz w:val="18"/>
                <w:szCs w:val="18"/>
              </w:rPr>
            </w:pPr>
            <w:r w:rsidRPr="009F5D9D">
              <w:rPr>
                <w:rFonts w:hint="eastAsia"/>
                <w:sz w:val="18"/>
                <w:szCs w:val="18"/>
              </w:rPr>
              <w:t>・自分の力で何とかしたい。</w:t>
            </w:r>
            <w:r>
              <w:rPr>
                <w:rFonts w:hint="eastAsia"/>
                <w:sz w:val="18"/>
                <w:szCs w:val="18"/>
              </w:rPr>
              <w:t>（２件）</w:t>
            </w:r>
          </w:p>
          <w:p w:rsidR="006D00B4" w:rsidRPr="009F5D9D" w:rsidRDefault="006D00B4" w:rsidP="006D00B4">
            <w:pPr>
              <w:spacing w:before="120" w:line="240" w:lineRule="exact"/>
              <w:ind w:left="180" w:rightChars="50" w:right="105" w:hangingChars="100" w:hanging="180"/>
              <w:rPr>
                <w:sz w:val="18"/>
                <w:szCs w:val="18"/>
              </w:rPr>
            </w:pPr>
            <w:r w:rsidRPr="009F5D9D">
              <w:rPr>
                <w:rFonts w:hint="eastAsia"/>
                <w:sz w:val="18"/>
                <w:szCs w:val="18"/>
              </w:rPr>
              <w:t>・病院が運営する、または敷地内にあるアパートや福祉ホーム等、職員が在中して下さるところがよい。また食事提供、入浴等、有料老人ホーム的な設備があると嬉しいです。</w:t>
            </w:r>
          </w:p>
          <w:p w:rsidR="006D00B4" w:rsidRPr="009F5D9D" w:rsidRDefault="006D00B4" w:rsidP="006D00B4">
            <w:pPr>
              <w:spacing w:before="120" w:line="240" w:lineRule="exact"/>
              <w:ind w:left="180" w:rightChars="50" w:right="105" w:hangingChars="100" w:hanging="180"/>
              <w:rPr>
                <w:sz w:val="18"/>
                <w:szCs w:val="18"/>
              </w:rPr>
            </w:pPr>
            <w:r w:rsidRPr="009F5D9D">
              <w:rPr>
                <w:rFonts w:hint="eastAsia"/>
                <w:sz w:val="18"/>
                <w:szCs w:val="18"/>
              </w:rPr>
              <w:t>・すでに施設に入居</w:t>
            </w:r>
          </w:p>
          <w:p w:rsidR="00C776E7" w:rsidRPr="006D00B4" w:rsidRDefault="006D00B4" w:rsidP="006D00B4">
            <w:pPr>
              <w:spacing w:before="120" w:line="240" w:lineRule="exact"/>
              <w:ind w:left="180" w:rightChars="50" w:right="105" w:hangingChars="100" w:hanging="180"/>
              <w:rPr>
                <w:sz w:val="18"/>
                <w:szCs w:val="18"/>
              </w:rPr>
            </w:pPr>
            <w:r w:rsidRPr="009F5D9D">
              <w:rPr>
                <w:rFonts w:hint="eastAsia"/>
                <w:sz w:val="18"/>
                <w:szCs w:val="18"/>
              </w:rPr>
              <w:t>・病院でないとダメ</w:t>
            </w:r>
          </w:p>
        </w:tc>
        <w:tc>
          <w:tcPr>
            <w:tcW w:w="3544" w:type="dxa"/>
            <w:tcBorders>
              <w:left w:val="nil"/>
            </w:tcBorders>
            <w:shd w:val="clear" w:color="auto" w:fill="auto"/>
          </w:tcPr>
          <w:p w:rsidR="006D00B4" w:rsidRPr="009F5D9D" w:rsidRDefault="006D00B4" w:rsidP="006D00B4">
            <w:pPr>
              <w:spacing w:before="120" w:line="240" w:lineRule="exact"/>
              <w:ind w:leftChars="50" w:left="285" w:hangingChars="100" w:hanging="180"/>
              <w:rPr>
                <w:sz w:val="18"/>
                <w:szCs w:val="18"/>
              </w:rPr>
            </w:pPr>
            <w:r w:rsidRPr="009F5D9D">
              <w:rPr>
                <w:rFonts w:hint="eastAsia"/>
                <w:sz w:val="18"/>
                <w:szCs w:val="18"/>
              </w:rPr>
              <w:t>・家族の希望として、入院継続だが、症状によっては介護保険による施設入所が考えられる。</w:t>
            </w:r>
          </w:p>
          <w:p w:rsidR="006D00B4" w:rsidRPr="009F5D9D" w:rsidRDefault="006D00B4" w:rsidP="006D00B4">
            <w:pPr>
              <w:spacing w:before="120" w:line="240" w:lineRule="exact"/>
              <w:ind w:leftChars="50" w:left="285" w:hangingChars="100" w:hanging="180"/>
              <w:rPr>
                <w:sz w:val="18"/>
                <w:szCs w:val="18"/>
              </w:rPr>
            </w:pPr>
            <w:r w:rsidRPr="009F5D9D">
              <w:rPr>
                <w:rFonts w:hint="eastAsia"/>
                <w:sz w:val="18"/>
                <w:szCs w:val="18"/>
              </w:rPr>
              <w:t>・</w:t>
            </w:r>
            <w:r>
              <w:rPr>
                <w:rFonts w:hint="eastAsia"/>
                <w:sz w:val="18"/>
                <w:szCs w:val="18"/>
              </w:rPr>
              <w:t>医師</w:t>
            </w:r>
            <w:r w:rsidRPr="009F5D9D">
              <w:rPr>
                <w:rFonts w:hint="eastAsia"/>
                <w:sz w:val="18"/>
                <w:szCs w:val="18"/>
              </w:rPr>
              <w:t>に聞いたところ、自分で何もできなくなったらとのことで、自分の考えていることは何人かで暮らすことのできるところに希望しています。</w:t>
            </w:r>
          </w:p>
          <w:p w:rsidR="00C776E7" w:rsidRPr="006D00B4" w:rsidRDefault="006D00B4" w:rsidP="006D00B4">
            <w:pPr>
              <w:spacing w:before="120" w:line="240" w:lineRule="exact"/>
              <w:ind w:leftChars="50" w:left="285" w:hangingChars="100" w:hanging="180"/>
              <w:rPr>
                <w:sz w:val="18"/>
                <w:szCs w:val="18"/>
              </w:rPr>
            </w:pPr>
            <w:r w:rsidRPr="009F5D9D">
              <w:rPr>
                <w:rFonts w:hint="eastAsia"/>
                <w:sz w:val="18"/>
                <w:szCs w:val="18"/>
              </w:rPr>
              <w:t>・入院中</w:t>
            </w:r>
          </w:p>
        </w:tc>
      </w:tr>
      <w:tr w:rsidR="00C776E7" w:rsidRPr="00B94050" w:rsidTr="0008536E">
        <w:tc>
          <w:tcPr>
            <w:tcW w:w="1439" w:type="dxa"/>
            <w:gridSpan w:val="2"/>
            <w:tcBorders>
              <w:right w:val="single" w:sz="6" w:space="0" w:color="auto"/>
            </w:tcBorders>
            <w:shd w:val="clear" w:color="auto" w:fill="auto"/>
            <w:vAlign w:val="center"/>
          </w:tcPr>
          <w:p w:rsidR="00C776E7" w:rsidRPr="00B94050" w:rsidRDefault="00C776E7" w:rsidP="003F0C59">
            <w:pPr>
              <w:spacing w:line="360" w:lineRule="exact"/>
              <w:ind w:leftChars="20" w:left="42" w:rightChars="20" w:right="42"/>
              <w:jc w:val="distribute"/>
              <w:rPr>
                <w:sz w:val="18"/>
                <w:szCs w:val="18"/>
              </w:rPr>
            </w:pPr>
            <w:r w:rsidRPr="00B94050">
              <w:rPr>
                <w:rFonts w:hint="eastAsia"/>
                <w:sz w:val="18"/>
                <w:szCs w:val="18"/>
              </w:rPr>
              <w:t>障 害 児</w:t>
            </w:r>
          </w:p>
        </w:tc>
        <w:tc>
          <w:tcPr>
            <w:tcW w:w="3543" w:type="dxa"/>
            <w:tcBorders>
              <w:left w:val="single" w:sz="6" w:space="0" w:color="auto"/>
              <w:right w:val="nil"/>
            </w:tcBorders>
            <w:shd w:val="clear" w:color="auto" w:fill="auto"/>
          </w:tcPr>
          <w:p w:rsidR="006D00B4" w:rsidRPr="006D00B4" w:rsidRDefault="006D00B4" w:rsidP="006D00B4">
            <w:pPr>
              <w:spacing w:before="120" w:line="240" w:lineRule="exact"/>
              <w:ind w:left="180" w:rightChars="50" w:right="105" w:hangingChars="100" w:hanging="180"/>
              <w:rPr>
                <w:sz w:val="18"/>
                <w:szCs w:val="18"/>
              </w:rPr>
            </w:pPr>
            <w:r w:rsidRPr="006D00B4">
              <w:rPr>
                <w:rFonts w:hint="eastAsia"/>
                <w:sz w:val="18"/>
                <w:szCs w:val="18"/>
              </w:rPr>
              <w:t>・可能な限り、自立できるように幼児期から訓練しています。</w:t>
            </w:r>
          </w:p>
          <w:p w:rsidR="00C776E7" w:rsidRPr="006D00B4" w:rsidRDefault="006D00B4" w:rsidP="006D00B4">
            <w:pPr>
              <w:spacing w:before="120" w:line="240" w:lineRule="exact"/>
              <w:ind w:left="180" w:rightChars="50" w:right="105" w:hangingChars="100" w:hanging="180"/>
              <w:rPr>
                <w:sz w:val="18"/>
                <w:szCs w:val="18"/>
              </w:rPr>
            </w:pPr>
            <w:r w:rsidRPr="006D00B4">
              <w:rPr>
                <w:rFonts w:hint="eastAsia"/>
                <w:sz w:val="18"/>
                <w:szCs w:val="18"/>
              </w:rPr>
              <w:t>・リハビリして自分でできるようにしたい。</w:t>
            </w:r>
          </w:p>
        </w:tc>
        <w:tc>
          <w:tcPr>
            <w:tcW w:w="3544" w:type="dxa"/>
            <w:tcBorders>
              <w:left w:val="nil"/>
            </w:tcBorders>
            <w:shd w:val="clear" w:color="auto" w:fill="auto"/>
          </w:tcPr>
          <w:p w:rsidR="006D00B4" w:rsidRPr="006D00B4" w:rsidRDefault="006D00B4" w:rsidP="006D00B4">
            <w:pPr>
              <w:spacing w:before="120" w:line="240" w:lineRule="exact"/>
              <w:ind w:leftChars="50" w:left="285" w:hangingChars="100" w:hanging="180"/>
              <w:rPr>
                <w:sz w:val="18"/>
                <w:szCs w:val="18"/>
              </w:rPr>
            </w:pPr>
            <w:r w:rsidRPr="006D00B4">
              <w:rPr>
                <w:rFonts w:hint="eastAsia"/>
                <w:sz w:val="18"/>
                <w:szCs w:val="18"/>
              </w:rPr>
              <w:t>・本人の希望はわからない。</w:t>
            </w:r>
          </w:p>
          <w:p w:rsidR="006D00B4" w:rsidRPr="006D00B4" w:rsidRDefault="006D00B4" w:rsidP="006D00B4">
            <w:pPr>
              <w:spacing w:before="120" w:line="240" w:lineRule="exact"/>
              <w:ind w:leftChars="50" w:left="285" w:hanging="180"/>
              <w:rPr>
                <w:sz w:val="18"/>
                <w:szCs w:val="18"/>
              </w:rPr>
            </w:pPr>
            <w:r w:rsidRPr="006D00B4">
              <w:rPr>
                <w:rFonts w:hint="eastAsia"/>
                <w:sz w:val="18"/>
                <w:szCs w:val="18"/>
              </w:rPr>
              <w:t>・わからずとても不安。</w:t>
            </w:r>
          </w:p>
          <w:p w:rsidR="00C776E7" w:rsidRPr="006D00B4" w:rsidRDefault="006D00B4" w:rsidP="006D00B4">
            <w:pPr>
              <w:spacing w:before="120" w:line="240" w:lineRule="exact"/>
              <w:ind w:leftChars="50" w:left="285" w:hanging="180"/>
              <w:rPr>
                <w:sz w:val="18"/>
                <w:szCs w:val="18"/>
              </w:rPr>
            </w:pPr>
            <w:r w:rsidRPr="006D00B4">
              <w:rPr>
                <w:rFonts w:hint="eastAsia"/>
                <w:sz w:val="18"/>
                <w:szCs w:val="18"/>
              </w:rPr>
              <w:t>・孤児院くらいしかない。</w:t>
            </w:r>
          </w:p>
        </w:tc>
      </w:tr>
    </w:tbl>
    <w:p w:rsidR="00114612" w:rsidRPr="00C91BFF" w:rsidRDefault="00114612" w:rsidP="00EA23D0">
      <w:pPr>
        <w:ind w:leftChars="150" w:left="315"/>
      </w:pPr>
    </w:p>
    <w:p w:rsidR="00EE1E0E" w:rsidRDefault="00EE1E0E" w:rsidP="00EA23D0">
      <w:pPr>
        <w:ind w:leftChars="150" w:left="315"/>
      </w:pPr>
    </w:p>
    <w:p w:rsidR="004E22AF" w:rsidRPr="00EA01E7" w:rsidRDefault="00EE1E0E" w:rsidP="00326824">
      <w:pPr>
        <w:pStyle w:val="3"/>
        <w:numPr>
          <w:ilvl w:val="0"/>
          <w:numId w:val="14"/>
        </w:numPr>
        <w:spacing w:after="133"/>
        <w:ind w:left="63"/>
      </w:pPr>
      <w:r>
        <w:br w:type="page"/>
      </w:r>
      <w:r w:rsidR="007446EE">
        <w:rPr>
          <w:rFonts w:hint="eastAsia"/>
          <w:noProof/>
        </w:rPr>
        <w:lastRenderedPageBreak/>
        <mc:AlternateContent>
          <mc:Choice Requires="wps">
            <w:drawing>
              <wp:anchor distT="0" distB="0" distL="114300" distR="114300" simplePos="0" relativeHeight="25157324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930"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2" o:spid="_x0000_s1026" style="position:absolute;left:0;text-align:left;margin-left:1.4pt;margin-top:1.7pt;width:21.85pt;height:2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LoWblAwMAAGY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7222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929"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1" o:spid="_x0000_s1026" style="position:absolute;left:0;text-align:left;margin-left:0;margin-top:1.7pt;width:20.7pt;height:2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ztwQIAALw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" fillcolor="black" strokeweight=".5pt"/>
            </w:pict>
          </mc:Fallback>
        </mc:AlternateContent>
      </w:r>
      <w:r w:rsidR="007446EE">
        <w:rPr>
          <w:rFonts w:hint="eastAsia"/>
          <w:noProof/>
        </w:rPr>
        <mc:AlternateContent>
          <mc:Choice Requires="wps">
            <w:drawing>
              <wp:anchor distT="0" distB="0" distL="114300" distR="114300" simplePos="0" relativeHeight="25157427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928"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left:0;text-align:left;margin-left:27.2pt;margin-top:22.4pt;width:425.25pt;height: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DbUaamYAgAAeAUAAA4AAAAAAAAAAAAAAAAALgIAAGRycy9lMm9Eb2Mu&#10;eG1sUEsBAi0AFAAGAAgAAAAhAFkQpPXcAAAACAEAAA8AAAAAAAAAAAAAAAAA8gQAAGRycy9kb3du&#10;cmV2LnhtbFBLBQYAAAAABAAEAPMAAAD7BQAAAAA=&#10;" strokeweight=".5pt"/>
            </w:pict>
          </mc:Fallback>
        </mc:AlternateContent>
      </w:r>
      <w:r w:rsidR="004E22AF">
        <w:rPr>
          <w:rFonts w:hint="eastAsia"/>
        </w:rPr>
        <w:t xml:space="preserve">　障害福祉サービス等</w:t>
      </w:r>
    </w:p>
    <w:p w:rsidR="00EE1E0E" w:rsidRDefault="00A42223" w:rsidP="00A42223">
      <w:pPr>
        <w:ind w:leftChars="150" w:left="315" w:firstLineChars="100" w:firstLine="210"/>
      </w:pPr>
      <w:r>
        <w:rPr>
          <w:rFonts w:hint="eastAsia"/>
        </w:rPr>
        <w:t>障害福祉サービスや地域生活支援事業の中には、障害の種類を限定していないサービスが数多くありますが、明らかに当該サービスを利用しないであろうと推定される障害の種類については、調査対象としませんでした。</w:t>
      </w:r>
    </w:p>
    <w:p w:rsidR="003A42E5" w:rsidRPr="00A42223" w:rsidRDefault="00A42223" w:rsidP="00417161">
      <w:pPr>
        <w:pStyle w:val="5"/>
        <w:numPr>
          <w:ilvl w:val="0"/>
          <w:numId w:val="17"/>
        </w:numPr>
        <w:ind w:left="210"/>
      </w:pPr>
      <w:r>
        <w:rPr>
          <w:rFonts w:hint="eastAsia"/>
        </w:rPr>
        <w:t xml:space="preserve">　居宅介護</w:t>
      </w:r>
    </w:p>
    <w:p w:rsidR="00A42223" w:rsidRDefault="00A42223" w:rsidP="00A42223">
      <w:pPr>
        <w:ind w:leftChars="250" w:left="525" w:firstLineChars="100" w:firstLine="210"/>
      </w:pPr>
      <w:r>
        <w:rPr>
          <w:rFonts w:hint="eastAsia"/>
        </w:rPr>
        <w:t>居宅介護を「利用している」率が10％以上の障害の種類は、上肢</w:t>
      </w:r>
      <w:r w:rsidR="00B024CB">
        <w:rPr>
          <w:rFonts w:hint="eastAsia"/>
        </w:rPr>
        <w:t>に</w:t>
      </w:r>
      <w:r>
        <w:rPr>
          <w:rFonts w:hint="eastAsia"/>
        </w:rPr>
        <w:t>障害</w:t>
      </w:r>
      <w:r w:rsidR="00B024CB">
        <w:rPr>
          <w:rFonts w:hint="eastAsia"/>
        </w:rPr>
        <w:t>のある人</w:t>
      </w:r>
      <w:r>
        <w:rPr>
          <w:rFonts w:hint="eastAsia"/>
        </w:rPr>
        <w:t>（12</w:t>
      </w:r>
      <w:r w:rsidR="003E61C1">
        <w:rPr>
          <w:rFonts w:hint="eastAsia"/>
        </w:rPr>
        <w:t>.1</w:t>
      </w:r>
      <w:r>
        <w:rPr>
          <w:rFonts w:hint="eastAsia"/>
        </w:rPr>
        <w:t>％）</w:t>
      </w:r>
      <w:r w:rsidR="003E61C1">
        <w:rPr>
          <w:rFonts w:hint="eastAsia"/>
        </w:rPr>
        <w:t>および</w:t>
      </w:r>
      <w:r>
        <w:rPr>
          <w:rFonts w:hint="eastAsia"/>
        </w:rPr>
        <w:t>体幹</w:t>
      </w:r>
      <w:r w:rsidR="00B024CB">
        <w:rPr>
          <w:rFonts w:hint="eastAsia"/>
        </w:rPr>
        <w:t>に</w:t>
      </w:r>
      <w:r>
        <w:rPr>
          <w:rFonts w:hint="eastAsia"/>
        </w:rPr>
        <w:t>障害</w:t>
      </w:r>
      <w:r w:rsidR="00B024CB">
        <w:rPr>
          <w:rFonts w:hint="eastAsia"/>
        </w:rPr>
        <w:t>のある人</w:t>
      </w:r>
      <w:r>
        <w:rPr>
          <w:rFonts w:hint="eastAsia"/>
        </w:rPr>
        <w:t>（</w:t>
      </w:r>
      <w:r w:rsidR="003E61C1">
        <w:rPr>
          <w:rFonts w:hint="eastAsia"/>
        </w:rPr>
        <w:t>20.9</w:t>
      </w:r>
      <w:r>
        <w:rPr>
          <w:rFonts w:hint="eastAsia"/>
        </w:rPr>
        <w:t>％）です。また、障害</w:t>
      </w:r>
      <w:r w:rsidR="00283955">
        <w:rPr>
          <w:rFonts w:hint="eastAsia"/>
        </w:rPr>
        <w:t>支援</w:t>
      </w:r>
      <w:r>
        <w:rPr>
          <w:rFonts w:hint="eastAsia"/>
        </w:rPr>
        <w:t>区分認定者の「利用している」率が高くなっています。「利用したことはな</w:t>
      </w:r>
      <w:r w:rsidR="003E61C1">
        <w:rPr>
          <w:rFonts w:hint="eastAsia"/>
        </w:rPr>
        <w:t>く</w:t>
      </w:r>
      <w:r>
        <w:rPr>
          <w:rFonts w:hint="eastAsia"/>
        </w:rPr>
        <w:t>、今後</w:t>
      </w:r>
      <w:r w:rsidR="003E61C1">
        <w:rPr>
          <w:rFonts w:hint="eastAsia"/>
        </w:rPr>
        <w:t>も</w:t>
      </w:r>
      <w:r>
        <w:rPr>
          <w:rFonts w:hint="eastAsia"/>
        </w:rPr>
        <w:t>利用し</w:t>
      </w:r>
      <w:r w:rsidR="003E61C1">
        <w:rPr>
          <w:rFonts w:hint="eastAsia"/>
        </w:rPr>
        <w:t>な</w:t>
      </w:r>
      <w:r>
        <w:rPr>
          <w:rFonts w:hint="eastAsia"/>
        </w:rPr>
        <w:t>い」は、すべて</w:t>
      </w:r>
      <w:r w:rsidR="003E61C1">
        <w:rPr>
          <w:rFonts w:hint="eastAsia"/>
        </w:rPr>
        <w:t>30</w:t>
      </w:r>
      <w:r>
        <w:rPr>
          <w:rFonts w:hint="eastAsia"/>
        </w:rPr>
        <w:t>％以上の高い率を示しています。</w:t>
      </w:r>
    </w:p>
    <w:p w:rsidR="00A42223" w:rsidRDefault="00491E56" w:rsidP="00361476">
      <w:pPr>
        <w:pStyle w:val="10"/>
        <w:ind w:leftChars="250" w:left="525"/>
      </w:pPr>
      <w:r>
        <w:rPr>
          <w:noProof/>
        </w:rPr>
        <w:drawing>
          <wp:anchor distT="0" distB="0" distL="114300" distR="114300" simplePos="0" relativeHeight="251916288" behindDoc="1" locked="0" layoutInCell="1" allowOverlap="1" wp14:anchorId="61BCE19E" wp14:editId="26284CC8">
            <wp:simplePos x="0" y="0"/>
            <wp:positionH relativeFrom="column">
              <wp:posOffset>252095</wp:posOffset>
            </wp:positionH>
            <wp:positionV relativeFrom="paragraph">
              <wp:posOffset>215900</wp:posOffset>
            </wp:positionV>
            <wp:extent cx="5611680" cy="5919480"/>
            <wp:effectExtent l="0" t="0" r="8255" b="5080"/>
            <wp:wrapNone/>
            <wp:docPr id="1096" name="グラフ 10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361476">
        <w:rPr>
          <w:rFonts w:hint="eastAsia"/>
        </w:rPr>
        <w:t xml:space="preserve">　</w:t>
      </w:r>
      <w:bookmarkStart w:id="22" w:name="_Ref379723172"/>
      <w:r w:rsidR="00361476">
        <w:rPr>
          <w:rFonts w:hint="eastAsia"/>
        </w:rPr>
        <w:t>居宅介護の利用状況と利用意向</w:t>
      </w:r>
      <w:bookmarkEnd w:id="22"/>
    </w:p>
    <w:p w:rsidR="00361476" w:rsidRPr="00491E56" w:rsidRDefault="00361476" w:rsidP="00A817D6"/>
    <w:p w:rsidR="00004752" w:rsidRDefault="00004752" w:rsidP="00A817D6"/>
    <w:p w:rsidR="000020CF" w:rsidRDefault="000020CF" w:rsidP="00922250">
      <w:pPr>
        <w:pStyle w:val="5"/>
        <w:ind w:left="210"/>
      </w:pPr>
      <w:r>
        <w:br w:type="page"/>
      </w:r>
      <w:r>
        <w:rPr>
          <w:rFonts w:hint="eastAsia"/>
        </w:rPr>
        <w:lastRenderedPageBreak/>
        <w:t xml:space="preserve">　重度訪問介護</w:t>
      </w:r>
    </w:p>
    <w:p w:rsidR="000020CF" w:rsidRDefault="000020CF" w:rsidP="000020CF">
      <w:pPr>
        <w:ind w:leftChars="250" w:left="525" w:firstLineChars="100" w:firstLine="210"/>
      </w:pPr>
      <w:r>
        <w:rPr>
          <w:rFonts w:hint="eastAsia"/>
        </w:rPr>
        <w:t>重度の肢体不自由のため常に介護を必要とする人が、自宅で入浴、排せつ、食事の介護、外出の際の移動支援などを総合的に受ける重度訪問介護については、調査対象を肢体不自由に限定しました。</w:t>
      </w:r>
    </w:p>
    <w:p w:rsidR="000020CF" w:rsidRDefault="000020CF" w:rsidP="000020CF">
      <w:pPr>
        <w:ind w:leftChars="250" w:left="525" w:firstLineChars="100" w:firstLine="210"/>
      </w:pPr>
      <w:r>
        <w:rPr>
          <w:rFonts w:hint="eastAsia"/>
        </w:rPr>
        <w:t>「利用している」は、全体で</w:t>
      </w:r>
      <w:r w:rsidR="00047336">
        <w:rPr>
          <w:rFonts w:hint="eastAsia"/>
        </w:rPr>
        <w:t>3.3</w:t>
      </w:r>
      <w:r>
        <w:rPr>
          <w:rFonts w:hint="eastAsia"/>
        </w:rPr>
        <w:t>％ですが、障害の種類別の</w:t>
      </w:r>
      <w:r w:rsidR="00047336">
        <w:rPr>
          <w:rFonts w:hint="eastAsia"/>
        </w:rPr>
        <w:t>体幹</w:t>
      </w:r>
      <w:r w:rsidR="00B024CB">
        <w:rPr>
          <w:rFonts w:hint="eastAsia"/>
        </w:rPr>
        <w:t>に</w:t>
      </w:r>
      <w:r>
        <w:rPr>
          <w:rFonts w:hint="eastAsia"/>
        </w:rPr>
        <w:t>障害</w:t>
      </w:r>
      <w:r w:rsidR="00B024CB">
        <w:rPr>
          <w:rFonts w:hint="eastAsia"/>
        </w:rPr>
        <w:t>のある人</w:t>
      </w:r>
      <w:r>
        <w:rPr>
          <w:rFonts w:hint="eastAsia"/>
        </w:rPr>
        <w:t>（</w:t>
      </w:r>
      <w:r w:rsidR="00047336">
        <w:rPr>
          <w:rFonts w:hint="eastAsia"/>
        </w:rPr>
        <w:t>7.3</w:t>
      </w:r>
      <w:r>
        <w:rPr>
          <w:rFonts w:hint="eastAsia"/>
        </w:rPr>
        <w:t>％）と</w:t>
      </w:r>
      <w:r w:rsidR="00974C8E">
        <w:rPr>
          <w:rFonts w:hint="eastAsia"/>
        </w:rPr>
        <w:t>障害</w:t>
      </w:r>
      <w:r w:rsidR="00161711">
        <w:rPr>
          <w:rFonts w:hint="eastAsia"/>
        </w:rPr>
        <w:t>支援</w:t>
      </w:r>
      <w:r w:rsidR="00974C8E">
        <w:rPr>
          <w:rFonts w:hint="eastAsia"/>
        </w:rPr>
        <w:t>区分認定者</w:t>
      </w:r>
      <w:r w:rsidR="005F2B6E">
        <w:rPr>
          <w:rFonts w:hint="eastAsia"/>
        </w:rPr>
        <w:t>（1</w:t>
      </w:r>
      <w:r w:rsidR="00047336">
        <w:rPr>
          <w:rFonts w:hint="eastAsia"/>
        </w:rPr>
        <w:t>0.1</w:t>
      </w:r>
      <w:r w:rsidR="005F2B6E">
        <w:rPr>
          <w:rFonts w:hint="eastAsia"/>
        </w:rPr>
        <w:t>％）</w:t>
      </w:r>
      <w:r>
        <w:rPr>
          <w:rFonts w:hint="eastAsia"/>
        </w:rPr>
        <w:t>が高くなっています。全体の</w:t>
      </w:r>
      <w:r w:rsidR="00047336">
        <w:rPr>
          <w:rFonts w:hint="eastAsia"/>
        </w:rPr>
        <w:t>45.0</w:t>
      </w:r>
      <w:r>
        <w:rPr>
          <w:rFonts w:hint="eastAsia"/>
        </w:rPr>
        <w:t>％が「利用したことはな</w:t>
      </w:r>
      <w:r w:rsidR="00047336">
        <w:rPr>
          <w:rFonts w:hint="eastAsia"/>
        </w:rPr>
        <w:t>く</w:t>
      </w:r>
      <w:r>
        <w:rPr>
          <w:rFonts w:hint="eastAsia"/>
        </w:rPr>
        <w:t>、今後</w:t>
      </w:r>
      <w:r w:rsidR="00047336">
        <w:rPr>
          <w:rFonts w:hint="eastAsia"/>
        </w:rPr>
        <w:t>も</w:t>
      </w:r>
      <w:r>
        <w:rPr>
          <w:rFonts w:hint="eastAsia"/>
        </w:rPr>
        <w:t>利用し</w:t>
      </w:r>
      <w:r w:rsidR="00047336">
        <w:rPr>
          <w:rFonts w:hint="eastAsia"/>
        </w:rPr>
        <w:t>な</w:t>
      </w:r>
      <w:r>
        <w:rPr>
          <w:rFonts w:hint="eastAsia"/>
        </w:rPr>
        <w:t>い」と答えています。</w:t>
      </w:r>
    </w:p>
    <w:p w:rsidR="000020CF" w:rsidRDefault="00D73BAB" w:rsidP="000020CF">
      <w:pPr>
        <w:pStyle w:val="10"/>
        <w:ind w:leftChars="250" w:left="525"/>
      </w:pPr>
      <w:r>
        <w:rPr>
          <w:noProof/>
        </w:rPr>
        <w:drawing>
          <wp:anchor distT="0" distB="0" distL="114300" distR="114300" simplePos="0" relativeHeight="251918336" behindDoc="1" locked="0" layoutInCell="1" allowOverlap="1" wp14:anchorId="124B0EB1" wp14:editId="647F4AC1">
            <wp:simplePos x="0" y="0"/>
            <wp:positionH relativeFrom="column">
              <wp:posOffset>252095</wp:posOffset>
            </wp:positionH>
            <wp:positionV relativeFrom="paragraph">
              <wp:posOffset>180340</wp:posOffset>
            </wp:positionV>
            <wp:extent cx="5612040" cy="3425040"/>
            <wp:effectExtent l="0" t="0" r="0" b="0"/>
            <wp:wrapNone/>
            <wp:docPr id="1049" name="グラフ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0020CF">
        <w:rPr>
          <w:rFonts w:hint="eastAsia"/>
        </w:rPr>
        <w:t xml:space="preserve">　</w:t>
      </w:r>
      <w:bookmarkStart w:id="23" w:name="_Ref379727543"/>
      <w:r w:rsidR="000020CF">
        <w:rPr>
          <w:rFonts w:hint="eastAsia"/>
        </w:rPr>
        <w:t>重度訪問介護の利用状況と利用意向</w:t>
      </w:r>
      <w:bookmarkEnd w:id="23"/>
    </w:p>
    <w:p w:rsidR="000020CF" w:rsidRPr="00D73BAB" w:rsidRDefault="000020CF" w:rsidP="00EA23D0">
      <w:pPr>
        <w:ind w:leftChars="150" w:left="315"/>
      </w:pPr>
    </w:p>
    <w:p w:rsidR="000020CF" w:rsidRDefault="000020CF" w:rsidP="00EA23D0">
      <w:pPr>
        <w:ind w:leftChars="150" w:left="315"/>
      </w:pPr>
    </w:p>
    <w:p w:rsidR="000020CF" w:rsidRDefault="000020CF" w:rsidP="00EA23D0">
      <w:pPr>
        <w:ind w:leftChars="150" w:left="315"/>
      </w:pPr>
    </w:p>
    <w:p w:rsidR="003014F4" w:rsidRDefault="003014F4" w:rsidP="00922250">
      <w:pPr>
        <w:pStyle w:val="5"/>
        <w:ind w:left="210"/>
      </w:pPr>
      <w:r>
        <w:br w:type="page"/>
      </w:r>
      <w:r w:rsidR="007C0313">
        <w:rPr>
          <w:rFonts w:hint="eastAsia"/>
        </w:rPr>
        <w:lastRenderedPageBreak/>
        <w:t xml:space="preserve">　短期入所</w:t>
      </w:r>
    </w:p>
    <w:p w:rsidR="003014F4" w:rsidRDefault="007C0313" w:rsidP="007C0313">
      <w:pPr>
        <w:ind w:leftChars="250" w:left="525" w:firstLineChars="100" w:firstLine="210"/>
      </w:pPr>
      <w:r>
        <w:rPr>
          <w:rFonts w:hint="eastAsia"/>
        </w:rPr>
        <w:t>短期入所を「利用している」「今は利用していないが、利用したことはある」が高いのは、</w:t>
      </w:r>
      <w:r w:rsidR="005953AC">
        <w:rPr>
          <w:rFonts w:hint="eastAsia"/>
        </w:rPr>
        <w:t>知的障害のある人</w:t>
      </w:r>
      <w:r>
        <w:rPr>
          <w:rFonts w:hint="eastAsia"/>
        </w:rPr>
        <w:t>です。</w:t>
      </w:r>
      <w:r w:rsidR="00287008">
        <w:rPr>
          <w:rFonts w:hint="eastAsia"/>
        </w:rPr>
        <w:t>短期入所の利用対象は、障害</w:t>
      </w:r>
      <w:r w:rsidR="00283955">
        <w:rPr>
          <w:rFonts w:hint="eastAsia"/>
        </w:rPr>
        <w:t>支援</w:t>
      </w:r>
      <w:r w:rsidR="00287008">
        <w:rPr>
          <w:rFonts w:hint="eastAsia"/>
        </w:rPr>
        <w:t>区分１以上とされているので、当然のことながら障害</w:t>
      </w:r>
      <w:r w:rsidR="00283955">
        <w:rPr>
          <w:rFonts w:hint="eastAsia"/>
        </w:rPr>
        <w:t>支援</w:t>
      </w:r>
      <w:r w:rsidR="00287008">
        <w:rPr>
          <w:rFonts w:hint="eastAsia"/>
        </w:rPr>
        <w:t>区分認定者</w:t>
      </w:r>
      <w:r w:rsidR="005618E4">
        <w:rPr>
          <w:rFonts w:hint="eastAsia"/>
        </w:rPr>
        <w:t>の「利用している」「今は利用していないが、利用したことはある」</w:t>
      </w:r>
      <w:r w:rsidR="00287008">
        <w:rPr>
          <w:rFonts w:hint="eastAsia"/>
        </w:rPr>
        <w:t>が高くなっています。「利用したことはないが、今後利用したい」は、</w:t>
      </w:r>
      <w:r w:rsidR="005618E4">
        <w:rPr>
          <w:rFonts w:hint="eastAsia"/>
        </w:rPr>
        <w:t>障害のある児童が高く</w:t>
      </w:r>
      <w:r w:rsidR="00287008">
        <w:rPr>
          <w:rFonts w:hint="eastAsia"/>
        </w:rPr>
        <w:t>なっています。</w:t>
      </w:r>
    </w:p>
    <w:p w:rsidR="003014F4" w:rsidRPr="00287008" w:rsidRDefault="00E5524F" w:rsidP="00287008">
      <w:pPr>
        <w:pStyle w:val="10"/>
        <w:ind w:leftChars="250" w:left="525"/>
      </w:pPr>
      <w:bookmarkStart w:id="24" w:name="_Ref379729493"/>
      <w:r>
        <w:rPr>
          <w:noProof/>
        </w:rPr>
        <w:drawing>
          <wp:anchor distT="0" distB="0" distL="114300" distR="114300" simplePos="0" relativeHeight="251920384" behindDoc="1" locked="0" layoutInCell="1" allowOverlap="1" wp14:anchorId="3A1BADA0" wp14:editId="52E0A206">
            <wp:simplePos x="0" y="0"/>
            <wp:positionH relativeFrom="column">
              <wp:posOffset>252095</wp:posOffset>
            </wp:positionH>
            <wp:positionV relativeFrom="paragraph">
              <wp:posOffset>198120</wp:posOffset>
            </wp:positionV>
            <wp:extent cx="5611680" cy="7026120"/>
            <wp:effectExtent l="0" t="0" r="8255" b="3810"/>
            <wp:wrapNone/>
            <wp:docPr id="1078" name="グラフ 1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287008">
        <w:rPr>
          <w:rFonts w:hint="eastAsia"/>
        </w:rPr>
        <w:t xml:space="preserve">　短期入所の利用状況と利用意向</w:t>
      </w:r>
    </w:p>
    <w:bookmarkEnd w:id="24"/>
    <w:p w:rsidR="007C0313" w:rsidRPr="00E5524F" w:rsidRDefault="007C0313" w:rsidP="00EA23D0">
      <w:pPr>
        <w:ind w:leftChars="150" w:left="315"/>
      </w:pPr>
    </w:p>
    <w:p w:rsidR="00E32419" w:rsidRDefault="00E32419" w:rsidP="00EA23D0">
      <w:pPr>
        <w:ind w:leftChars="150" w:left="315"/>
      </w:pPr>
    </w:p>
    <w:p w:rsidR="00E32419" w:rsidRDefault="00E32419">
      <w:pPr>
        <w:widowControl/>
        <w:autoSpaceDE/>
        <w:autoSpaceDN/>
        <w:jc w:val="left"/>
      </w:pPr>
      <w:r>
        <w:br w:type="page"/>
      </w:r>
    </w:p>
    <w:p w:rsidR="00E32419" w:rsidRDefault="000D18C7" w:rsidP="00922250">
      <w:pPr>
        <w:pStyle w:val="5"/>
        <w:ind w:left="210"/>
      </w:pPr>
      <w:r>
        <w:rPr>
          <w:rFonts w:hint="eastAsia"/>
        </w:rPr>
        <w:lastRenderedPageBreak/>
        <w:t xml:space="preserve">　自立生活援助</w:t>
      </w:r>
    </w:p>
    <w:p w:rsidR="000D18C7" w:rsidRDefault="000D18C7" w:rsidP="000D18C7">
      <w:pPr>
        <w:ind w:leftChars="250" w:left="525" w:firstLineChars="100" w:firstLine="210"/>
      </w:pPr>
      <w:r>
        <w:rPr>
          <w:rFonts w:hint="eastAsia"/>
        </w:rPr>
        <w:t>障害者支援施設やグループホーム等からひとり暮らしへの移行を希望する知的障害のある人や精神に障害のある人の地域での生活を支援する自立生活援助の「利用している」は、知的障害のある人が1.9％、精神に障害のある人が1.5％と低い率となっています。「利用したことはないが、今後利用したい」は、知的障害のある人・精神に障害のある人とも、14％台です。</w:t>
      </w:r>
    </w:p>
    <w:p w:rsidR="000D18C7" w:rsidRPr="000D18C7" w:rsidRDefault="00DC528B" w:rsidP="000D18C7">
      <w:pPr>
        <w:pStyle w:val="10"/>
        <w:ind w:leftChars="250" w:left="525"/>
      </w:pPr>
      <w:r>
        <w:rPr>
          <w:noProof/>
        </w:rPr>
        <w:drawing>
          <wp:anchor distT="0" distB="0" distL="114300" distR="114300" simplePos="0" relativeHeight="251922432" behindDoc="1" locked="0" layoutInCell="1" allowOverlap="1" wp14:anchorId="5A32FFE4" wp14:editId="718FABC9">
            <wp:simplePos x="0" y="0"/>
            <wp:positionH relativeFrom="column">
              <wp:posOffset>269875</wp:posOffset>
            </wp:positionH>
            <wp:positionV relativeFrom="paragraph">
              <wp:posOffset>252095</wp:posOffset>
            </wp:positionV>
            <wp:extent cx="5611680" cy="3467160"/>
            <wp:effectExtent l="0" t="0" r="8255" b="0"/>
            <wp:wrapNone/>
            <wp:docPr id="1095" name="グラフ 10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0D18C7">
        <w:rPr>
          <w:rFonts w:hint="eastAsia"/>
        </w:rPr>
        <w:t xml:space="preserve">　自立生活援助の利用状況と利用意向</w:t>
      </w:r>
    </w:p>
    <w:p w:rsidR="00E32419" w:rsidRPr="00DC528B" w:rsidRDefault="00E32419" w:rsidP="00EA23D0">
      <w:pPr>
        <w:ind w:leftChars="150" w:left="315"/>
      </w:pPr>
    </w:p>
    <w:p w:rsidR="007C0313" w:rsidRDefault="007C0313" w:rsidP="00EA23D0">
      <w:pPr>
        <w:ind w:leftChars="150" w:left="315"/>
      </w:pPr>
    </w:p>
    <w:p w:rsidR="00AE359E" w:rsidRPr="00EA01E7" w:rsidRDefault="00AE359E" w:rsidP="00326824">
      <w:pPr>
        <w:pStyle w:val="3"/>
        <w:numPr>
          <w:ilvl w:val="0"/>
          <w:numId w:val="14"/>
        </w:numPr>
        <w:spacing w:after="133"/>
        <w:ind w:left="63"/>
      </w:pPr>
      <w:r>
        <w:br w:type="page"/>
      </w:r>
      <w:r w:rsidR="007446EE">
        <w:rPr>
          <w:rFonts w:hint="eastAsia"/>
          <w:noProof/>
        </w:rPr>
        <w:lastRenderedPageBreak/>
        <mc:AlternateContent>
          <mc:Choice Requires="wps">
            <w:drawing>
              <wp:anchor distT="0" distB="0" distL="114300" distR="114300" simplePos="0" relativeHeight="251577344" behindDoc="0" locked="0" layoutInCell="1" allowOverlap="1" wp14:anchorId="3B68DF87" wp14:editId="4154029A">
                <wp:simplePos x="0" y="0"/>
                <wp:positionH relativeFrom="column">
                  <wp:posOffset>17780</wp:posOffset>
                </wp:positionH>
                <wp:positionV relativeFrom="paragraph">
                  <wp:posOffset>21590</wp:posOffset>
                </wp:positionV>
                <wp:extent cx="277495" cy="292100"/>
                <wp:effectExtent l="8255" t="12065" r="9525" b="10160"/>
                <wp:wrapNone/>
                <wp:docPr id="1183" name="AutoShap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2" o:spid="_x0000_s1026" style="position:absolute;left:0;text-align:left;margin-left:1.4pt;margin-top:1.7pt;width:21.85pt;height:2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YwB7XQQDAABn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576320" behindDoc="1" locked="0" layoutInCell="1" allowOverlap="1" wp14:anchorId="4EF4AF80" wp14:editId="1BFDAE60">
                <wp:simplePos x="0" y="0"/>
                <wp:positionH relativeFrom="column">
                  <wp:posOffset>0</wp:posOffset>
                </wp:positionH>
                <wp:positionV relativeFrom="paragraph">
                  <wp:posOffset>21590</wp:posOffset>
                </wp:positionV>
                <wp:extent cx="262890" cy="262890"/>
                <wp:effectExtent l="9525" t="12065" r="13335" b="10795"/>
                <wp:wrapNone/>
                <wp:docPr id="1182"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1" o:spid="_x0000_s1026" style="position:absolute;left:0;text-align:left;margin-left:0;margin-top:1.7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DSF&#10;fL7CAgAAvQUAAA4AAAAAAAAAAAAAAAAALgIAAGRycy9lMm9Eb2MueG1sUEsBAi0AFAAGAAgAAAAh&#10;ADoW6uPZAAAABAEAAA8AAAAAAAAAAAAAAAAAHAUAAGRycy9kb3ducmV2LnhtbFBLBQYAAAAABAAE&#10;APMAAAAiBgAAAAA=&#10;" fillcolor="black" strokeweight=".5pt"/>
            </w:pict>
          </mc:Fallback>
        </mc:AlternateContent>
      </w:r>
      <w:r w:rsidR="007446EE">
        <w:rPr>
          <w:rFonts w:hint="eastAsia"/>
          <w:noProof/>
        </w:rPr>
        <mc:AlternateContent>
          <mc:Choice Requires="wps">
            <w:drawing>
              <wp:anchor distT="0" distB="0" distL="114300" distR="114300" simplePos="0" relativeHeight="251578368" behindDoc="0" locked="0" layoutInCell="1" allowOverlap="1" wp14:anchorId="6E17496D" wp14:editId="0E68CF6A">
                <wp:simplePos x="0" y="0"/>
                <wp:positionH relativeFrom="column">
                  <wp:posOffset>345440</wp:posOffset>
                </wp:positionH>
                <wp:positionV relativeFrom="paragraph">
                  <wp:posOffset>284480</wp:posOffset>
                </wp:positionV>
                <wp:extent cx="5400675" cy="0"/>
                <wp:effectExtent l="12065" t="8255" r="6985" b="10795"/>
                <wp:wrapNone/>
                <wp:docPr id="1181"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43" o:spid="_x0000_s1026" type="#_x0000_t32" style="position:absolute;left:0;text-align:left;margin-left:27.2pt;margin-top:22.4pt;width:425.25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FP2guiYAgAAeQUAAA4AAAAAAAAAAAAAAAAALgIAAGRycy9lMm9Eb2Mu&#10;eG1sUEsBAi0AFAAGAAgAAAAhAFkQpPXcAAAACAEAAA8AAAAAAAAAAAAAAAAA8gQAAGRycy9kb3du&#10;cmV2LnhtbFBLBQYAAAAABAAEAPMAAAD7BQAAAAA=&#10;" strokeweight=".5pt"/>
            </w:pict>
          </mc:Fallback>
        </mc:AlternateContent>
      </w:r>
      <w:r w:rsidR="00AD1DE3">
        <w:rPr>
          <w:rFonts w:hint="eastAsia"/>
        </w:rPr>
        <w:t xml:space="preserve">　地域生活支援拠点等</w:t>
      </w:r>
    </w:p>
    <w:p w:rsidR="005034F9" w:rsidRDefault="00AE359E" w:rsidP="00417161">
      <w:pPr>
        <w:pStyle w:val="5"/>
        <w:numPr>
          <w:ilvl w:val="0"/>
          <w:numId w:val="43"/>
        </w:numPr>
        <w:ind w:left="210"/>
      </w:pPr>
      <w:r>
        <w:rPr>
          <w:rFonts w:hint="eastAsia"/>
        </w:rPr>
        <w:t xml:space="preserve">　</w:t>
      </w:r>
      <w:r w:rsidR="00AD1DE3">
        <w:rPr>
          <w:rFonts w:hint="eastAsia"/>
        </w:rPr>
        <w:t>地域生活支援拠点モデル事業の</w:t>
      </w:r>
      <w:r w:rsidR="00283955">
        <w:rPr>
          <w:rFonts w:hint="eastAsia"/>
        </w:rPr>
        <w:t>周</w:t>
      </w:r>
      <w:r w:rsidR="00AD1DE3">
        <w:rPr>
          <w:rFonts w:hint="eastAsia"/>
        </w:rPr>
        <w:t>知度</w:t>
      </w:r>
    </w:p>
    <w:p w:rsidR="00AE359E" w:rsidRPr="00AE359E" w:rsidRDefault="00F4284F" w:rsidP="00AE359E">
      <w:pPr>
        <w:ind w:leftChars="250" w:left="525" w:firstLineChars="100" w:firstLine="210"/>
      </w:pPr>
      <w:r>
        <w:rPr>
          <w:rFonts w:hint="eastAsia"/>
        </w:rPr>
        <w:t>金沢市が平成30年度から開始した、親の急病などの時に重度の知的障害のある</w:t>
      </w:r>
      <w:r w:rsidR="00283955">
        <w:rPr>
          <w:rFonts w:hint="eastAsia"/>
        </w:rPr>
        <w:t>人</w:t>
      </w:r>
      <w:r>
        <w:rPr>
          <w:rFonts w:hint="eastAsia"/>
        </w:rPr>
        <w:t>を障害者支援施設等に緊急的に受け入れる地域生活支援拠点モデル事業については、「知らない」が84.4％を占めています。「名前も内容も知っている」と「名前だけ聞いたことがある」が比較的高いのは、年齢別の40～54歳、療育手帳のＡ、障害支援区分認定者です。</w:t>
      </w:r>
    </w:p>
    <w:p w:rsidR="00AE359E" w:rsidRDefault="00283955" w:rsidP="00F4284F">
      <w:pPr>
        <w:pStyle w:val="10"/>
        <w:ind w:leftChars="250" w:left="525"/>
      </w:pPr>
      <w:r>
        <w:rPr>
          <w:noProof/>
        </w:rPr>
        <w:drawing>
          <wp:anchor distT="0" distB="0" distL="114300" distR="114300" simplePos="0" relativeHeight="252571648" behindDoc="1" locked="0" layoutInCell="1" allowOverlap="1" wp14:anchorId="19F15DAC" wp14:editId="5BA35504">
            <wp:simplePos x="0" y="0"/>
            <wp:positionH relativeFrom="column">
              <wp:posOffset>323850</wp:posOffset>
            </wp:positionH>
            <wp:positionV relativeFrom="paragraph">
              <wp:posOffset>180340</wp:posOffset>
            </wp:positionV>
            <wp:extent cx="5372280" cy="4419720"/>
            <wp:effectExtent l="0" t="0" r="19050" b="0"/>
            <wp:wrapNone/>
            <wp:docPr id="1548" name="グラフ 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F4284F">
        <w:rPr>
          <w:rFonts w:hint="eastAsia"/>
        </w:rPr>
        <w:t xml:space="preserve">　地域生活支援拠点モデル事業の</w:t>
      </w:r>
      <w:r>
        <w:rPr>
          <w:rFonts w:hint="eastAsia"/>
        </w:rPr>
        <w:t>周</w:t>
      </w:r>
      <w:r w:rsidR="00F4284F">
        <w:rPr>
          <w:rFonts w:hint="eastAsia"/>
        </w:rPr>
        <w:t>知度（知的障害のある人）</w:t>
      </w:r>
    </w:p>
    <w:p w:rsidR="00AE359E" w:rsidRPr="00283955" w:rsidRDefault="00AE359E" w:rsidP="00047336"/>
    <w:p w:rsidR="00F4284F" w:rsidRDefault="00F4284F" w:rsidP="00047336"/>
    <w:p w:rsidR="00F4284F" w:rsidRDefault="00F4284F">
      <w:pPr>
        <w:widowControl/>
        <w:autoSpaceDE/>
        <w:autoSpaceDN/>
        <w:jc w:val="left"/>
      </w:pPr>
      <w:r>
        <w:br w:type="page"/>
      </w:r>
    </w:p>
    <w:p w:rsidR="00F4284F" w:rsidRDefault="008D7534" w:rsidP="00922250">
      <w:pPr>
        <w:pStyle w:val="5"/>
        <w:ind w:left="210"/>
      </w:pPr>
      <w:r>
        <w:rPr>
          <w:rFonts w:hint="eastAsia"/>
        </w:rPr>
        <w:lastRenderedPageBreak/>
        <w:t xml:space="preserve">　地域生活支援拠点</w:t>
      </w:r>
    </w:p>
    <w:p w:rsidR="008D7534" w:rsidRDefault="008D7534" w:rsidP="008D7534">
      <w:pPr>
        <w:ind w:leftChars="250" w:left="525" w:firstLineChars="100" w:firstLine="210"/>
      </w:pPr>
      <w:r>
        <w:rPr>
          <w:rFonts w:hint="eastAsia"/>
        </w:rPr>
        <w:t>「金沢市では、</w:t>
      </w:r>
      <w:r w:rsidR="00797906">
        <w:rPr>
          <w:rFonts w:hint="eastAsia"/>
        </w:rPr>
        <w:t>『</w:t>
      </w:r>
      <w:r>
        <w:rPr>
          <w:rFonts w:hint="eastAsia"/>
        </w:rPr>
        <w:t>親なき後</w:t>
      </w:r>
      <w:r w:rsidR="00797906">
        <w:rPr>
          <w:rFonts w:hint="eastAsia"/>
        </w:rPr>
        <w:t>』</w:t>
      </w:r>
      <w:r>
        <w:rPr>
          <w:rFonts w:hint="eastAsia"/>
        </w:rPr>
        <w:t>（障害のある子どもを長年支えてきた親がその子どもを支えることができなくなった日以降の問題）をみすえ、緊急時の相談、緊急時の受け入れ、親元からの自立に向けた体験の機会・場の提供などの機能をもつ拠点施設（地域生活支援拠点）の整備を検討していますが、利用したいと思いますか」という設問に対して、知的障害のある人の50.6％、精神に障害のある人の35.3％が「利用したい」と答えています。</w:t>
      </w:r>
    </w:p>
    <w:p w:rsidR="008D7534" w:rsidRDefault="005138A5" w:rsidP="008D7534">
      <w:pPr>
        <w:pStyle w:val="10"/>
        <w:ind w:leftChars="250" w:left="525"/>
      </w:pPr>
      <w:r>
        <w:rPr>
          <w:noProof/>
        </w:rPr>
        <w:drawing>
          <wp:anchor distT="0" distB="0" distL="114300" distR="114300" simplePos="0" relativeHeight="251926528" behindDoc="1" locked="0" layoutInCell="1" allowOverlap="1" wp14:anchorId="3EF6C79E" wp14:editId="1C54C3DB">
            <wp:simplePos x="0" y="0"/>
            <wp:positionH relativeFrom="column">
              <wp:posOffset>252095</wp:posOffset>
            </wp:positionH>
            <wp:positionV relativeFrom="paragraph">
              <wp:posOffset>198120</wp:posOffset>
            </wp:positionV>
            <wp:extent cx="5611680" cy="7026120"/>
            <wp:effectExtent l="0" t="0" r="8255" b="3810"/>
            <wp:wrapNone/>
            <wp:docPr id="986" name="グラフ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8D7534">
        <w:rPr>
          <w:rFonts w:hint="eastAsia"/>
        </w:rPr>
        <w:t xml:space="preserve">　地域生活支援拠点の利用意向</w:t>
      </w:r>
    </w:p>
    <w:p w:rsidR="008D7534" w:rsidRPr="005138A5" w:rsidRDefault="008D7534" w:rsidP="008D7534"/>
    <w:p w:rsidR="00F4284F" w:rsidRDefault="00F4284F" w:rsidP="00047336"/>
    <w:p w:rsidR="00F4284F" w:rsidRDefault="00F4284F" w:rsidP="00047336"/>
    <w:p w:rsidR="00F4284F" w:rsidRDefault="00F4284F" w:rsidP="00047336"/>
    <w:p w:rsidR="00F4284F" w:rsidRDefault="00F4284F" w:rsidP="00047336"/>
    <w:p w:rsidR="00A247EA" w:rsidRDefault="00A247EA" w:rsidP="00047336"/>
    <w:p w:rsidR="005F1697" w:rsidRDefault="005F1697" w:rsidP="00047336"/>
    <w:p w:rsidR="005F78B7" w:rsidRDefault="005F78B7" w:rsidP="00047336"/>
    <w:p w:rsidR="005F78B7" w:rsidRDefault="005F78B7" w:rsidP="00BF06B8">
      <w:pPr>
        <w:pStyle w:val="12"/>
        <w:spacing w:beforeLines="30" w:before="133" w:afterLines="30" w:after="133"/>
        <w:ind w:leftChars="1700" w:left="3570" w:rightChars="1700" w:right="3570"/>
      </w:pPr>
      <w:r>
        <w:br w:type="page"/>
      </w:r>
      <w:r w:rsidR="002760F9">
        <w:rPr>
          <w:rFonts w:hint="eastAsia"/>
        </w:rPr>
        <w:lastRenderedPageBreak/>
        <w:t>Ⅲ　働　　く</w:t>
      </w:r>
    </w:p>
    <w:p w:rsidR="00156A2D" w:rsidRPr="00821726" w:rsidRDefault="00156A2D" w:rsidP="00BF06B8">
      <w:pPr>
        <w:spacing w:line="200" w:lineRule="exact"/>
        <w:ind w:leftChars="150" w:left="315"/>
        <w:rPr>
          <w:b/>
          <w:sz w:val="28"/>
          <w:szCs w:val="28"/>
        </w:rPr>
      </w:pPr>
    </w:p>
    <w:p w:rsidR="00156A2D" w:rsidRPr="00EA01E7" w:rsidRDefault="007446EE" w:rsidP="00417161">
      <w:pPr>
        <w:pStyle w:val="3"/>
        <w:numPr>
          <w:ilvl w:val="0"/>
          <w:numId w:val="20"/>
        </w:numPr>
        <w:spacing w:after="133"/>
        <w:ind w:left="63"/>
      </w:pPr>
      <w:r>
        <w:rPr>
          <w:rFonts w:hint="eastAsia"/>
          <w:noProof/>
        </w:rPr>
        <mc:AlternateContent>
          <mc:Choice Requires="wps">
            <w:drawing>
              <wp:anchor distT="0" distB="0" distL="114300" distR="114300" simplePos="0" relativeHeight="25158348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80"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K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FQ+kK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58246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79"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Fn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UD9RZ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58451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78"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RV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VA0RVmQIAAHkFAAAOAAAAAAAAAAAAAAAAAC4CAABkcnMvZTJvRG9j&#10;LnhtbFBLAQItABQABgAIAAAAIQBZEKT13AAAAAgBAAAPAAAAAAAAAAAAAAAAAPMEAABkcnMvZG93&#10;bnJldi54bWxQSwUGAAAAAAQABADzAAAA/AUAAAAA&#10;" strokeweight=".5pt"/>
            </w:pict>
          </mc:Fallback>
        </mc:AlternateContent>
      </w:r>
      <w:r w:rsidR="00156A2D">
        <w:rPr>
          <w:rFonts w:hint="eastAsia"/>
        </w:rPr>
        <w:t xml:space="preserve">　就労状況</w:t>
      </w:r>
    </w:p>
    <w:p w:rsidR="002760F9" w:rsidRDefault="00156A2D" w:rsidP="00417161">
      <w:pPr>
        <w:pStyle w:val="5"/>
        <w:numPr>
          <w:ilvl w:val="0"/>
          <w:numId w:val="21"/>
        </w:numPr>
        <w:ind w:left="210"/>
      </w:pPr>
      <w:r>
        <w:rPr>
          <w:rFonts w:hint="eastAsia"/>
        </w:rPr>
        <w:t xml:space="preserve">　就労の有無</w:t>
      </w:r>
    </w:p>
    <w:p w:rsidR="002760F9" w:rsidRDefault="00443688" w:rsidP="00443688">
      <w:pPr>
        <w:ind w:leftChars="250" w:left="525" w:firstLineChars="100" w:firstLine="210"/>
      </w:pPr>
      <w:r>
        <w:rPr>
          <w:rFonts w:hint="eastAsia"/>
        </w:rPr>
        <w:t>「仕事をしている（就労移行支援・就労継続支援</w:t>
      </w:r>
      <w:r w:rsidR="0058262F">
        <w:rPr>
          <w:rFonts w:hint="eastAsia"/>
        </w:rPr>
        <w:t>（Ａ型・Ｂ型）</w:t>
      </w:r>
      <w:r>
        <w:rPr>
          <w:rFonts w:hint="eastAsia"/>
        </w:rPr>
        <w:t>・作業所</w:t>
      </w:r>
      <w:r w:rsidR="00E2444E">
        <w:rPr>
          <w:rFonts w:hint="eastAsia"/>
        </w:rPr>
        <w:t>など</w:t>
      </w:r>
      <w:r>
        <w:rPr>
          <w:rFonts w:hint="eastAsia"/>
        </w:rPr>
        <w:t>を含む）」が</w:t>
      </w:r>
      <w:r w:rsidR="007A5DC5">
        <w:rPr>
          <w:rFonts w:hint="eastAsia"/>
        </w:rPr>
        <w:t>７</w:t>
      </w:r>
      <w:r>
        <w:rPr>
          <w:rFonts w:hint="eastAsia"/>
        </w:rPr>
        <w:t>割以上ある障害の種類は、聴覚</w:t>
      </w:r>
      <w:r w:rsidR="00A331D4">
        <w:rPr>
          <w:rFonts w:hint="eastAsia"/>
        </w:rPr>
        <w:t>に</w:t>
      </w:r>
      <w:r>
        <w:rPr>
          <w:rFonts w:hint="eastAsia"/>
        </w:rPr>
        <w:t>障害</w:t>
      </w:r>
      <w:r w:rsidR="00A331D4">
        <w:rPr>
          <w:rFonts w:hint="eastAsia"/>
        </w:rPr>
        <w:t>のある人</w:t>
      </w:r>
      <w:r>
        <w:rPr>
          <w:rFonts w:hint="eastAsia"/>
        </w:rPr>
        <w:t>（</w:t>
      </w:r>
      <w:r w:rsidR="007A5DC5">
        <w:rPr>
          <w:rFonts w:hint="eastAsia"/>
        </w:rPr>
        <w:t>80.6</w:t>
      </w:r>
      <w:r>
        <w:rPr>
          <w:rFonts w:hint="eastAsia"/>
        </w:rPr>
        <w:t>％）と</w:t>
      </w:r>
      <w:r w:rsidR="005953AC">
        <w:rPr>
          <w:rFonts w:hint="eastAsia"/>
        </w:rPr>
        <w:t>知的障害のある人</w:t>
      </w:r>
      <w:r>
        <w:rPr>
          <w:rFonts w:hint="eastAsia"/>
        </w:rPr>
        <w:t>（</w:t>
      </w:r>
      <w:r w:rsidR="0058262F">
        <w:rPr>
          <w:rFonts w:hint="eastAsia"/>
        </w:rPr>
        <w:t>7</w:t>
      </w:r>
      <w:r w:rsidR="007A5DC5">
        <w:rPr>
          <w:rFonts w:hint="eastAsia"/>
        </w:rPr>
        <w:t>1.7</w:t>
      </w:r>
      <w:r>
        <w:rPr>
          <w:rFonts w:hint="eastAsia"/>
        </w:rPr>
        <w:t>％）だけです。「仕事をしている」には就労継続支援や作業所などを含んでいるので、福祉的就労を除いた障害のある人の就業率はかなり低いと考えられます。</w:t>
      </w:r>
    </w:p>
    <w:p w:rsidR="00927CFC" w:rsidRDefault="000D6F6F" w:rsidP="00443688">
      <w:pPr>
        <w:pStyle w:val="10"/>
        <w:ind w:leftChars="250" w:left="525"/>
      </w:pPr>
      <w:r>
        <w:rPr>
          <w:noProof/>
        </w:rPr>
        <w:drawing>
          <wp:anchor distT="0" distB="0" distL="114300" distR="114300" simplePos="0" relativeHeight="251928576" behindDoc="1" locked="0" layoutInCell="1" allowOverlap="1" wp14:anchorId="335E4DCA" wp14:editId="43DB0C29">
            <wp:simplePos x="0" y="0"/>
            <wp:positionH relativeFrom="column">
              <wp:posOffset>252095</wp:posOffset>
            </wp:positionH>
            <wp:positionV relativeFrom="paragraph">
              <wp:posOffset>215900</wp:posOffset>
            </wp:positionV>
            <wp:extent cx="5612040" cy="6315120"/>
            <wp:effectExtent l="0" t="0" r="8255" b="0"/>
            <wp:wrapNone/>
            <wp:docPr id="987" name="グラフ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443688">
        <w:rPr>
          <w:rFonts w:hint="eastAsia"/>
        </w:rPr>
        <w:t xml:space="preserve">　就労状況</w:t>
      </w:r>
    </w:p>
    <w:p w:rsidR="00443688" w:rsidRDefault="00443688" w:rsidP="00EA23D0">
      <w:pPr>
        <w:ind w:leftChars="150" w:left="315"/>
      </w:pPr>
    </w:p>
    <w:p w:rsidR="008D0306" w:rsidRDefault="008D0306" w:rsidP="00EA23D0">
      <w:pPr>
        <w:ind w:leftChars="150" w:left="315"/>
      </w:pPr>
    </w:p>
    <w:p w:rsidR="00952F2E" w:rsidRDefault="00952F2E" w:rsidP="00922250">
      <w:pPr>
        <w:pStyle w:val="5"/>
        <w:ind w:left="210"/>
      </w:pPr>
      <w:r>
        <w:br w:type="page"/>
      </w:r>
      <w:r w:rsidR="008E2073">
        <w:rPr>
          <w:rFonts w:hint="eastAsia"/>
        </w:rPr>
        <w:lastRenderedPageBreak/>
        <w:t xml:space="preserve">　勤務形態</w:t>
      </w:r>
    </w:p>
    <w:p w:rsidR="008E2073" w:rsidRPr="007F0B22" w:rsidRDefault="008E2073" w:rsidP="00F52027">
      <w:pPr>
        <w:ind w:leftChars="250" w:left="525" w:firstLineChars="100" w:firstLine="210"/>
      </w:pPr>
      <w:r>
        <w:rPr>
          <w:rFonts w:hint="eastAsia"/>
        </w:rPr>
        <w:t>就労している人の勤務形態は、</w:t>
      </w:r>
      <w:r w:rsidR="00F52027">
        <w:fldChar w:fldCharType="begin"/>
      </w:r>
      <w:r w:rsidR="00F52027">
        <w:instrText xml:space="preserve"> </w:instrText>
      </w:r>
      <w:r w:rsidR="00F52027">
        <w:rPr>
          <w:rFonts w:hint="eastAsia"/>
        </w:rPr>
        <w:instrText>REF _Ref379817324 \r \h</w:instrText>
      </w:r>
      <w:r w:rsidR="00F52027">
        <w:instrText xml:space="preserve"> </w:instrText>
      </w:r>
      <w:r w:rsidR="00F52027">
        <w:fldChar w:fldCharType="separate"/>
      </w:r>
      <w:r w:rsidR="006478CF">
        <w:rPr>
          <w:rFonts w:hint="eastAsia"/>
        </w:rPr>
        <w:t>図表２－</w:t>
      </w:r>
      <w:r w:rsidR="006478CF">
        <w:t>56</w:t>
      </w:r>
      <w:r w:rsidR="00F52027">
        <w:fldChar w:fldCharType="end"/>
      </w:r>
      <w:r>
        <w:rPr>
          <w:rFonts w:hint="eastAsia"/>
        </w:rPr>
        <w:t>のとおりです。</w:t>
      </w:r>
      <w:r w:rsidR="005953AC">
        <w:rPr>
          <w:rFonts w:hint="eastAsia"/>
        </w:rPr>
        <w:t>身体に障害のある人</w:t>
      </w:r>
      <w:r w:rsidRPr="007F0B22">
        <w:rPr>
          <w:rFonts w:hint="eastAsia"/>
        </w:rPr>
        <w:t>全体では「常勤」が</w:t>
      </w:r>
      <w:r w:rsidR="00DB2504">
        <w:rPr>
          <w:rFonts w:hint="eastAsia"/>
        </w:rPr>
        <w:t>50.6</w:t>
      </w:r>
      <w:r w:rsidRPr="007F0B22">
        <w:rPr>
          <w:rFonts w:hint="eastAsia"/>
        </w:rPr>
        <w:t>％ですが、</w:t>
      </w:r>
      <w:r w:rsidR="00DB2504">
        <w:rPr>
          <w:rFonts w:hint="eastAsia"/>
        </w:rPr>
        <w:t>体幹</w:t>
      </w:r>
      <w:r w:rsidR="00F02B2A">
        <w:rPr>
          <w:rFonts w:hint="eastAsia"/>
        </w:rPr>
        <w:t>に</w:t>
      </w:r>
      <w:r w:rsidRPr="007F0B22">
        <w:rPr>
          <w:rFonts w:hint="eastAsia"/>
        </w:rPr>
        <w:t>障害</w:t>
      </w:r>
      <w:r w:rsidR="00F02B2A">
        <w:rPr>
          <w:rFonts w:hint="eastAsia"/>
        </w:rPr>
        <w:t>のある人</w:t>
      </w:r>
      <w:r w:rsidRPr="007F0B22">
        <w:rPr>
          <w:rFonts w:hint="eastAsia"/>
        </w:rPr>
        <w:t>の「常勤」</w:t>
      </w:r>
      <w:r w:rsidR="00DB2504">
        <w:rPr>
          <w:rFonts w:hint="eastAsia"/>
        </w:rPr>
        <w:t>（28.3％）</w:t>
      </w:r>
      <w:r w:rsidRPr="007F0B22">
        <w:rPr>
          <w:rFonts w:hint="eastAsia"/>
        </w:rPr>
        <w:t>が低くなっています。「</w:t>
      </w:r>
      <w:r>
        <w:rPr>
          <w:rFonts w:hint="eastAsia"/>
        </w:rPr>
        <w:t>就労継続支援</w:t>
      </w:r>
      <w:r w:rsidR="00F52027">
        <w:rPr>
          <w:rFonts w:hint="eastAsia"/>
        </w:rPr>
        <w:t>（Ａ型・Ｂ型）</w:t>
      </w:r>
      <w:r>
        <w:rPr>
          <w:rFonts w:hint="eastAsia"/>
        </w:rPr>
        <w:t>、作業所</w:t>
      </w:r>
      <w:r w:rsidR="00F52027">
        <w:rPr>
          <w:rFonts w:hint="eastAsia"/>
        </w:rPr>
        <w:t>など</w:t>
      </w:r>
      <w:r w:rsidRPr="007F0B22">
        <w:rPr>
          <w:rFonts w:hint="eastAsia"/>
        </w:rPr>
        <w:t>」は、</w:t>
      </w:r>
      <w:r w:rsidR="005953AC">
        <w:rPr>
          <w:rFonts w:hint="eastAsia"/>
        </w:rPr>
        <w:t>知的障害のある人</w:t>
      </w:r>
      <w:r w:rsidRPr="007F0B22">
        <w:rPr>
          <w:rFonts w:hint="eastAsia"/>
        </w:rPr>
        <w:t>が</w:t>
      </w:r>
      <w:r w:rsidR="00DB2504">
        <w:rPr>
          <w:rFonts w:hint="eastAsia"/>
        </w:rPr>
        <w:t>62.2</w:t>
      </w:r>
      <w:r w:rsidRPr="007F0B22">
        <w:rPr>
          <w:rFonts w:hint="eastAsia"/>
        </w:rPr>
        <w:t>％、</w:t>
      </w:r>
      <w:r w:rsidR="00286DF8">
        <w:rPr>
          <w:rFonts w:hint="eastAsia"/>
        </w:rPr>
        <w:t>精神に障害のある人</w:t>
      </w:r>
      <w:r w:rsidRPr="007F0B22">
        <w:rPr>
          <w:rFonts w:hint="eastAsia"/>
        </w:rPr>
        <w:t>が</w:t>
      </w:r>
      <w:r w:rsidR="00DB2504">
        <w:rPr>
          <w:rFonts w:hint="eastAsia"/>
        </w:rPr>
        <w:t>48.5</w:t>
      </w:r>
      <w:r w:rsidRPr="007F0B22">
        <w:rPr>
          <w:rFonts w:hint="eastAsia"/>
        </w:rPr>
        <w:t>％と高くなっています。</w:t>
      </w:r>
    </w:p>
    <w:p w:rsidR="008E2073" w:rsidRDefault="008E2073" w:rsidP="00F52027">
      <w:pPr>
        <w:ind w:leftChars="250" w:left="525" w:firstLineChars="100" w:firstLine="210"/>
      </w:pPr>
      <w:r w:rsidRPr="007F0B22">
        <w:rPr>
          <w:rFonts w:hint="eastAsia"/>
        </w:rPr>
        <w:t>「その他」として、</w:t>
      </w:r>
      <w:r w:rsidR="00F52027">
        <w:fldChar w:fldCharType="begin"/>
      </w:r>
      <w:r w:rsidR="00F52027">
        <w:instrText xml:space="preserve"> </w:instrText>
      </w:r>
      <w:r w:rsidR="00F52027">
        <w:rPr>
          <w:rFonts w:hint="eastAsia"/>
        </w:rPr>
        <w:instrText>REF _Ref379817457 \r \h</w:instrText>
      </w:r>
      <w:r w:rsidR="00F52027">
        <w:instrText xml:space="preserve"> </w:instrText>
      </w:r>
      <w:r w:rsidR="00F52027">
        <w:fldChar w:fldCharType="separate"/>
      </w:r>
      <w:r w:rsidR="006478CF">
        <w:rPr>
          <w:rFonts w:hint="eastAsia"/>
        </w:rPr>
        <w:t>図表２－</w:t>
      </w:r>
      <w:r w:rsidR="006478CF">
        <w:t>57</w:t>
      </w:r>
      <w:r w:rsidR="00F52027">
        <w:fldChar w:fldCharType="end"/>
      </w:r>
      <w:r w:rsidRPr="007F0B22">
        <w:rPr>
          <w:rFonts w:hint="eastAsia"/>
        </w:rPr>
        <w:t>の</w:t>
      </w:r>
      <w:r w:rsidR="00F52027">
        <w:rPr>
          <w:rFonts w:hint="eastAsia"/>
        </w:rPr>
        <w:t>記述</w:t>
      </w:r>
      <w:r w:rsidRPr="007F0B22">
        <w:rPr>
          <w:rFonts w:hint="eastAsia"/>
        </w:rPr>
        <w:t>がありました。</w:t>
      </w:r>
    </w:p>
    <w:p w:rsidR="008E2073" w:rsidRDefault="0064702B" w:rsidP="008E2073">
      <w:pPr>
        <w:pStyle w:val="10"/>
        <w:ind w:leftChars="250" w:left="525"/>
      </w:pPr>
      <w:r>
        <w:rPr>
          <w:noProof/>
        </w:rPr>
        <w:drawing>
          <wp:anchor distT="0" distB="0" distL="114300" distR="114300" simplePos="0" relativeHeight="251930624" behindDoc="1" locked="0" layoutInCell="1" allowOverlap="1" wp14:anchorId="15718B1D" wp14:editId="3FF2A529">
            <wp:simplePos x="0" y="0"/>
            <wp:positionH relativeFrom="column">
              <wp:posOffset>252095</wp:posOffset>
            </wp:positionH>
            <wp:positionV relativeFrom="paragraph">
              <wp:posOffset>198120</wp:posOffset>
            </wp:positionV>
            <wp:extent cx="5611680" cy="6980040"/>
            <wp:effectExtent l="0" t="0" r="8255" b="0"/>
            <wp:wrapNone/>
            <wp:docPr id="1052" name="グラフ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8E2073">
        <w:rPr>
          <w:rFonts w:hint="eastAsia"/>
        </w:rPr>
        <w:t xml:space="preserve">　</w:t>
      </w:r>
      <w:bookmarkStart w:id="25" w:name="_Ref379817324"/>
      <w:r w:rsidR="00E2444E">
        <w:rPr>
          <w:rFonts w:hint="eastAsia"/>
        </w:rPr>
        <w:t>就労している人の</w:t>
      </w:r>
      <w:r w:rsidR="008E2073">
        <w:rPr>
          <w:rFonts w:hint="eastAsia"/>
        </w:rPr>
        <w:t>勤務形態</w:t>
      </w:r>
      <w:bookmarkEnd w:id="25"/>
    </w:p>
    <w:p w:rsidR="008E2073" w:rsidRPr="00FD15F3" w:rsidRDefault="008E2073" w:rsidP="00EA23D0">
      <w:pPr>
        <w:ind w:leftChars="150" w:left="315"/>
      </w:pPr>
    </w:p>
    <w:p w:rsidR="00F52027" w:rsidRDefault="00F52027" w:rsidP="00EA23D0">
      <w:pPr>
        <w:ind w:leftChars="150" w:left="315"/>
      </w:pPr>
    </w:p>
    <w:p w:rsidR="00F52027" w:rsidRDefault="00F52027" w:rsidP="00F52027">
      <w:pPr>
        <w:pStyle w:val="10"/>
        <w:ind w:leftChars="250" w:left="525"/>
      </w:pPr>
      <w:bookmarkStart w:id="26" w:name="_Ref379817457"/>
      <w:r>
        <w:br w:type="page"/>
      </w:r>
      <w:bookmarkEnd w:id="26"/>
      <w:r w:rsidR="00F20E3C">
        <w:rPr>
          <w:rFonts w:hint="eastAsia"/>
        </w:rPr>
        <w:lastRenderedPageBreak/>
        <w:t xml:space="preserve">　「その他」の勤務形態</w:t>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bottom w:w="85" w:type="dxa"/>
        </w:tblCellMar>
        <w:tblLook w:val="04A0" w:firstRow="1" w:lastRow="0" w:firstColumn="1" w:lastColumn="0" w:noHBand="0" w:noVBand="1"/>
      </w:tblPr>
      <w:tblGrid>
        <w:gridCol w:w="964"/>
        <w:gridCol w:w="3770"/>
        <w:gridCol w:w="3770"/>
      </w:tblGrid>
      <w:tr w:rsidR="00F20E3C" w:rsidRPr="00B94050" w:rsidTr="00B96464">
        <w:trPr>
          <w:trHeight w:val="397"/>
        </w:trPr>
        <w:tc>
          <w:tcPr>
            <w:tcW w:w="964" w:type="dxa"/>
            <w:tcBorders>
              <w:bottom w:val="single" w:sz="6" w:space="0" w:color="auto"/>
              <w:right w:val="single" w:sz="6" w:space="0" w:color="auto"/>
            </w:tcBorders>
            <w:shd w:val="clear" w:color="auto" w:fill="auto"/>
            <w:tcMar>
              <w:bottom w:w="0" w:type="dxa"/>
            </w:tcMar>
            <w:vAlign w:val="center"/>
          </w:tcPr>
          <w:p w:rsidR="00F20E3C" w:rsidRPr="00B94050" w:rsidRDefault="00F20E3C" w:rsidP="00B96464">
            <w:pPr>
              <w:spacing w:line="240" w:lineRule="exact"/>
              <w:jc w:val="center"/>
              <w:rPr>
                <w:sz w:val="18"/>
                <w:szCs w:val="18"/>
              </w:rPr>
            </w:pPr>
            <w:r w:rsidRPr="00B94050">
              <w:rPr>
                <w:rFonts w:hint="eastAsia"/>
                <w:sz w:val="18"/>
                <w:szCs w:val="18"/>
              </w:rPr>
              <w:t>区　分</w:t>
            </w:r>
          </w:p>
        </w:tc>
        <w:tc>
          <w:tcPr>
            <w:tcW w:w="7540" w:type="dxa"/>
            <w:gridSpan w:val="2"/>
            <w:tcBorders>
              <w:left w:val="single" w:sz="6" w:space="0" w:color="auto"/>
              <w:bottom w:val="single" w:sz="6" w:space="0" w:color="auto"/>
            </w:tcBorders>
            <w:shd w:val="clear" w:color="auto" w:fill="auto"/>
            <w:tcMar>
              <w:bottom w:w="0" w:type="dxa"/>
            </w:tcMar>
            <w:vAlign w:val="center"/>
          </w:tcPr>
          <w:p w:rsidR="00F20E3C" w:rsidRPr="00B94050" w:rsidRDefault="00F20E3C" w:rsidP="00B96464">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00760D2A">
              <w:rPr>
                <w:rFonts w:hint="eastAsia"/>
                <w:sz w:val="18"/>
                <w:szCs w:val="18"/>
              </w:rPr>
              <w:t xml:space="preserve">　　　</w:t>
            </w:r>
            <w:r w:rsidRPr="00B94050">
              <w:rPr>
                <w:rFonts w:hint="eastAsia"/>
                <w:sz w:val="18"/>
                <w:szCs w:val="18"/>
              </w:rPr>
              <w:t>容</w:t>
            </w:r>
          </w:p>
        </w:tc>
      </w:tr>
      <w:tr w:rsidR="00F20E3C" w:rsidRPr="00B94050" w:rsidTr="004B6CD7">
        <w:tc>
          <w:tcPr>
            <w:tcW w:w="964" w:type="dxa"/>
            <w:tcBorders>
              <w:top w:val="single" w:sz="6" w:space="0" w:color="auto"/>
              <w:right w:val="single" w:sz="6" w:space="0" w:color="auto"/>
            </w:tcBorders>
            <w:shd w:val="clear" w:color="auto" w:fill="auto"/>
            <w:vAlign w:val="center"/>
          </w:tcPr>
          <w:p w:rsidR="00F20E3C" w:rsidRPr="00B94050" w:rsidRDefault="00F20E3C" w:rsidP="000D3140">
            <w:pPr>
              <w:spacing w:line="360" w:lineRule="exact"/>
              <w:jc w:val="center"/>
              <w:rPr>
                <w:sz w:val="18"/>
                <w:szCs w:val="18"/>
              </w:rPr>
            </w:pPr>
            <w:r w:rsidRPr="00B94050">
              <w:rPr>
                <w:rFonts w:hint="eastAsia"/>
                <w:sz w:val="18"/>
                <w:szCs w:val="18"/>
              </w:rPr>
              <w:t>身体障害</w:t>
            </w:r>
          </w:p>
        </w:tc>
        <w:tc>
          <w:tcPr>
            <w:tcW w:w="3770" w:type="dxa"/>
            <w:tcBorders>
              <w:top w:val="single" w:sz="6" w:space="0" w:color="auto"/>
              <w:left w:val="single" w:sz="6" w:space="0" w:color="auto"/>
              <w:right w:val="nil"/>
            </w:tcBorders>
            <w:shd w:val="clear" w:color="auto" w:fill="auto"/>
            <w:tcMar>
              <w:top w:w="0" w:type="dxa"/>
            </w:tcMar>
          </w:tcPr>
          <w:p w:rsidR="00F20E3C" w:rsidRPr="00F20E3C" w:rsidRDefault="00F20E3C" w:rsidP="00F20E3C">
            <w:pPr>
              <w:spacing w:before="120" w:line="240" w:lineRule="exact"/>
              <w:ind w:left="180" w:rightChars="50" w:right="105" w:hangingChars="100" w:hanging="180"/>
              <w:rPr>
                <w:sz w:val="18"/>
                <w:szCs w:val="18"/>
              </w:rPr>
            </w:pPr>
            <w:r w:rsidRPr="00F20E3C">
              <w:rPr>
                <w:rFonts w:hint="eastAsia"/>
                <w:sz w:val="18"/>
                <w:szCs w:val="18"/>
              </w:rPr>
              <w:t>・嘱託社員</w:t>
            </w:r>
            <w:r>
              <w:rPr>
                <w:rFonts w:hint="eastAsia"/>
                <w:sz w:val="18"/>
                <w:szCs w:val="18"/>
              </w:rPr>
              <w:t>（</w:t>
            </w:r>
            <w:r w:rsidR="00B96464">
              <w:rPr>
                <w:rFonts w:hint="eastAsia"/>
                <w:sz w:val="18"/>
                <w:szCs w:val="18"/>
              </w:rPr>
              <w:t>４</w:t>
            </w:r>
            <w:r>
              <w:rPr>
                <w:rFonts w:hint="eastAsia"/>
                <w:sz w:val="18"/>
                <w:szCs w:val="18"/>
              </w:rPr>
              <w:t>件）</w:t>
            </w:r>
          </w:p>
          <w:p w:rsidR="00B96464" w:rsidRDefault="00B96464" w:rsidP="00B96464">
            <w:pPr>
              <w:spacing w:before="120" w:line="240" w:lineRule="exact"/>
              <w:ind w:left="180" w:rightChars="50" w:right="105" w:hangingChars="100" w:hanging="180"/>
              <w:rPr>
                <w:sz w:val="18"/>
                <w:szCs w:val="18"/>
              </w:rPr>
            </w:pPr>
            <w:r>
              <w:rPr>
                <w:rFonts w:hint="eastAsia"/>
                <w:sz w:val="18"/>
                <w:szCs w:val="18"/>
              </w:rPr>
              <w:t>・</w:t>
            </w:r>
            <w:r w:rsidRPr="00F20E3C">
              <w:rPr>
                <w:rFonts w:hint="eastAsia"/>
                <w:sz w:val="18"/>
                <w:szCs w:val="18"/>
              </w:rPr>
              <w:t>契約社員</w:t>
            </w:r>
            <w:r>
              <w:rPr>
                <w:rFonts w:hint="eastAsia"/>
                <w:sz w:val="18"/>
                <w:szCs w:val="18"/>
              </w:rPr>
              <w:t>（２件）</w:t>
            </w:r>
          </w:p>
          <w:p w:rsidR="00F20E3C" w:rsidRDefault="00B96464" w:rsidP="00B96464">
            <w:pPr>
              <w:spacing w:before="120" w:line="240" w:lineRule="exact"/>
              <w:ind w:left="180" w:rightChars="50" w:right="105" w:hangingChars="100" w:hanging="180"/>
              <w:rPr>
                <w:sz w:val="18"/>
                <w:szCs w:val="18"/>
              </w:rPr>
            </w:pPr>
            <w:r>
              <w:rPr>
                <w:rFonts w:hint="eastAsia"/>
                <w:sz w:val="18"/>
                <w:szCs w:val="18"/>
              </w:rPr>
              <w:t>・障害者枠嘱託職員</w:t>
            </w:r>
          </w:p>
          <w:p w:rsidR="00B96464" w:rsidRDefault="00B96464" w:rsidP="00B96464">
            <w:pPr>
              <w:spacing w:before="120" w:line="240" w:lineRule="exact"/>
              <w:ind w:left="180" w:rightChars="50" w:right="105" w:hangingChars="100" w:hanging="180"/>
              <w:rPr>
                <w:sz w:val="18"/>
                <w:szCs w:val="18"/>
              </w:rPr>
            </w:pPr>
            <w:r>
              <w:rPr>
                <w:rFonts w:hint="eastAsia"/>
                <w:sz w:val="18"/>
                <w:szCs w:val="18"/>
              </w:rPr>
              <w:t>・時短</w:t>
            </w:r>
          </w:p>
          <w:p w:rsidR="00B96464" w:rsidRDefault="00B96464" w:rsidP="00B96464">
            <w:pPr>
              <w:spacing w:before="120" w:line="240" w:lineRule="exact"/>
              <w:ind w:left="180" w:rightChars="50" w:right="105" w:hangingChars="100" w:hanging="180"/>
              <w:rPr>
                <w:sz w:val="18"/>
                <w:szCs w:val="18"/>
              </w:rPr>
            </w:pPr>
            <w:r>
              <w:rPr>
                <w:rFonts w:hint="eastAsia"/>
                <w:sz w:val="18"/>
                <w:szCs w:val="18"/>
              </w:rPr>
              <w:t>・障害者雇用</w:t>
            </w:r>
          </w:p>
          <w:p w:rsidR="00B96464" w:rsidRDefault="00B96464" w:rsidP="00B96464">
            <w:pPr>
              <w:spacing w:before="120" w:line="240" w:lineRule="exact"/>
              <w:ind w:left="180" w:rightChars="50" w:right="105" w:hangingChars="100" w:hanging="180"/>
              <w:rPr>
                <w:sz w:val="18"/>
                <w:szCs w:val="18"/>
              </w:rPr>
            </w:pPr>
            <w:r>
              <w:rPr>
                <w:rFonts w:hint="eastAsia"/>
                <w:sz w:val="18"/>
                <w:szCs w:val="18"/>
              </w:rPr>
              <w:t>・社員（時間数は減らしている）</w:t>
            </w:r>
          </w:p>
          <w:p w:rsidR="00B96464" w:rsidRPr="00B96464" w:rsidRDefault="00B96464" w:rsidP="00B96464">
            <w:pPr>
              <w:spacing w:before="120" w:line="240" w:lineRule="exact"/>
              <w:ind w:left="180" w:rightChars="50" w:right="105" w:hangingChars="100" w:hanging="180"/>
              <w:rPr>
                <w:sz w:val="18"/>
                <w:szCs w:val="18"/>
              </w:rPr>
            </w:pPr>
            <w:r>
              <w:rPr>
                <w:rFonts w:hint="eastAsia"/>
                <w:sz w:val="18"/>
                <w:szCs w:val="18"/>
              </w:rPr>
              <w:t>・再雇用</w:t>
            </w:r>
          </w:p>
        </w:tc>
        <w:tc>
          <w:tcPr>
            <w:tcW w:w="3770" w:type="dxa"/>
            <w:tcBorders>
              <w:top w:val="single" w:sz="6" w:space="0" w:color="auto"/>
              <w:left w:val="nil"/>
            </w:tcBorders>
            <w:shd w:val="clear" w:color="auto" w:fill="auto"/>
          </w:tcPr>
          <w:p w:rsidR="00F20E3C" w:rsidRDefault="00B96464" w:rsidP="00B96464">
            <w:pPr>
              <w:spacing w:before="120" w:line="240" w:lineRule="exact"/>
              <w:ind w:leftChars="50" w:left="285" w:hangingChars="100" w:hanging="180"/>
              <w:rPr>
                <w:sz w:val="18"/>
                <w:szCs w:val="18"/>
              </w:rPr>
            </w:pPr>
            <w:r>
              <w:rPr>
                <w:rFonts w:hint="eastAsia"/>
                <w:sz w:val="18"/>
                <w:szCs w:val="18"/>
              </w:rPr>
              <w:t>・在宅</w:t>
            </w:r>
          </w:p>
          <w:p w:rsidR="00B96464" w:rsidRDefault="00B96464" w:rsidP="00B96464">
            <w:pPr>
              <w:spacing w:before="120" w:line="240" w:lineRule="exact"/>
              <w:ind w:leftChars="50" w:left="285" w:hangingChars="100" w:hanging="180"/>
              <w:rPr>
                <w:sz w:val="18"/>
                <w:szCs w:val="18"/>
              </w:rPr>
            </w:pPr>
            <w:r>
              <w:rPr>
                <w:rFonts w:hint="eastAsia"/>
                <w:sz w:val="18"/>
                <w:szCs w:val="18"/>
              </w:rPr>
              <w:t>・工房</w:t>
            </w:r>
            <w:r w:rsidR="00AC33FC">
              <w:rPr>
                <w:rFonts w:hint="eastAsia"/>
                <w:sz w:val="18"/>
                <w:szCs w:val="18"/>
              </w:rPr>
              <w:t>シ</w:t>
            </w:r>
            <w:r>
              <w:rPr>
                <w:rFonts w:hint="eastAsia"/>
                <w:sz w:val="18"/>
                <w:szCs w:val="18"/>
              </w:rPr>
              <w:t>テイ生活介護</w:t>
            </w:r>
          </w:p>
          <w:p w:rsidR="00B96464" w:rsidRDefault="00B96464" w:rsidP="00B96464">
            <w:pPr>
              <w:spacing w:before="120" w:line="240" w:lineRule="exact"/>
              <w:ind w:leftChars="50" w:left="285" w:hangingChars="100" w:hanging="180"/>
              <w:rPr>
                <w:sz w:val="18"/>
                <w:szCs w:val="18"/>
              </w:rPr>
            </w:pPr>
            <w:r>
              <w:rPr>
                <w:rFonts w:hint="eastAsia"/>
                <w:sz w:val="18"/>
                <w:szCs w:val="18"/>
              </w:rPr>
              <w:t>・休業中</w:t>
            </w:r>
          </w:p>
          <w:p w:rsidR="00B96464" w:rsidRDefault="00B96464" w:rsidP="00B96464">
            <w:pPr>
              <w:spacing w:before="120" w:line="240" w:lineRule="exact"/>
              <w:ind w:leftChars="50" w:left="285" w:hangingChars="100" w:hanging="180"/>
              <w:rPr>
                <w:sz w:val="18"/>
                <w:szCs w:val="18"/>
              </w:rPr>
            </w:pPr>
            <w:r>
              <w:rPr>
                <w:rFonts w:hint="eastAsia"/>
                <w:sz w:val="18"/>
                <w:szCs w:val="18"/>
              </w:rPr>
              <w:t>・非常勤</w:t>
            </w:r>
          </w:p>
          <w:p w:rsidR="00B96464" w:rsidRDefault="00B96464" w:rsidP="00B96464">
            <w:pPr>
              <w:spacing w:before="120" w:line="240" w:lineRule="exact"/>
              <w:ind w:leftChars="50" w:left="285" w:hangingChars="100" w:hanging="180"/>
              <w:rPr>
                <w:sz w:val="18"/>
                <w:szCs w:val="18"/>
              </w:rPr>
            </w:pPr>
            <w:r>
              <w:rPr>
                <w:rFonts w:hint="eastAsia"/>
                <w:sz w:val="18"/>
                <w:szCs w:val="18"/>
              </w:rPr>
              <w:t>・サービス業</w:t>
            </w:r>
          </w:p>
          <w:p w:rsidR="00B96464" w:rsidRDefault="00B96464" w:rsidP="00B96464">
            <w:pPr>
              <w:spacing w:before="120" w:line="240" w:lineRule="exact"/>
              <w:ind w:leftChars="50" w:left="285" w:hangingChars="100" w:hanging="180"/>
              <w:rPr>
                <w:sz w:val="18"/>
                <w:szCs w:val="18"/>
              </w:rPr>
            </w:pPr>
            <w:r>
              <w:rPr>
                <w:rFonts w:hint="eastAsia"/>
                <w:sz w:val="18"/>
                <w:szCs w:val="18"/>
              </w:rPr>
              <w:t>・友人の仕事の手伝い</w:t>
            </w:r>
          </w:p>
          <w:p w:rsidR="00B96464" w:rsidRPr="00F20E3C" w:rsidRDefault="00B96464" w:rsidP="00B96464">
            <w:pPr>
              <w:spacing w:before="120" w:line="240" w:lineRule="exact"/>
              <w:ind w:leftChars="50" w:left="285" w:hangingChars="100" w:hanging="180"/>
              <w:rPr>
                <w:sz w:val="18"/>
                <w:szCs w:val="18"/>
              </w:rPr>
            </w:pPr>
            <w:r>
              <w:rPr>
                <w:rFonts w:hint="eastAsia"/>
                <w:sz w:val="18"/>
                <w:szCs w:val="18"/>
              </w:rPr>
              <w:t>・自営（家の仕事ではない）</w:t>
            </w:r>
          </w:p>
        </w:tc>
      </w:tr>
      <w:tr w:rsidR="00F20E3C" w:rsidRPr="00B94050" w:rsidTr="004B6CD7">
        <w:tc>
          <w:tcPr>
            <w:tcW w:w="964" w:type="dxa"/>
            <w:tcBorders>
              <w:right w:val="single" w:sz="6" w:space="0" w:color="auto"/>
            </w:tcBorders>
            <w:shd w:val="clear" w:color="auto" w:fill="auto"/>
            <w:vAlign w:val="center"/>
          </w:tcPr>
          <w:p w:rsidR="00F20E3C" w:rsidRPr="00B94050" w:rsidRDefault="00F20E3C" w:rsidP="000D3140">
            <w:pPr>
              <w:spacing w:line="360" w:lineRule="exact"/>
              <w:jc w:val="center"/>
              <w:rPr>
                <w:sz w:val="18"/>
                <w:szCs w:val="18"/>
              </w:rPr>
            </w:pPr>
            <w:r w:rsidRPr="00B94050">
              <w:rPr>
                <w:rFonts w:hint="eastAsia"/>
                <w:sz w:val="18"/>
                <w:szCs w:val="18"/>
              </w:rPr>
              <w:t>知的障害</w:t>
            </w:r>
          </w:p>
        </w:tc>
        <w:tc>
          <w:tcPr>
            <w:tcW w:w="3770" w:type="dxa"/>
            <w:tcBorders>
              <w:left w:val="single" w:sz="6" w:space="0" w:color="auto"/>
              <w:right w:val="nil"/>
            </w:tcBorders>
            <w:shd w:val="clear" w:color="auto" w:fill="auto"/>
          </w:tcPr>
          <w:p w:rsidR="00F20E3C" w:rsidRPr="000763E8" w:rsidRDefault="00B96464" w:rsidP="000763E8">
            <w:pPr>
              <w:spacing w:before="120" w:line="240" w:lineRule="exact"/>
              <w:ind w:left="180" w:rightChars="50" w:right="105" w:hangingChars="100" w:hanging="180"/>
              <w:rPr>
                <w:sz w:val="18"/>
                <w:szCs w:val="18"/>
              </w:rPr>
            </w:pPr>
            <w:r>
              <w:rPr>
                <w:rFonts w:hint="eastAsia"/>
                <w:sz w:val="18"/>
                <w:szCs w:val="18"/>
              </w:rPr>
              <w:t>・トライアル雇用中</w:t>
            </w:r>
          </w:p>
        </w:tc>
        <w:tc>
          <w:tcPr>
            <w:tcW w:w="3770" w:type="dxa"/>
            <w:tcBorders>
              <w:left w:val="nil"/>
            </w:tcBorders>
            <w:shd w:val="clear" w:color="auto" w:fill="auto"/>
          </w:tcPr>
          <w:p w:rsidR="00F20E3C" w:rsidRPr="000763E8" w:rsidRDefault="00F20E3C" w:rsidP="000763E8">
            <w:pPr>
              <w:spacing w:before="120" w:line="240" w:lineRule="exact"/>
              <w:ind w:leftChars="50" w:left="285" w:hangingChars="100" w:hanging="180"/>
              <w:rPr>
                <w:sz w:val="18"/>
                <w:szCs w:val="18"/>
              </w:rPr>
            </w:pPr>
          </w:p>
        </w:tc>
      </w:tr>
      <w:tr w:rsidR="00B96464" w:rsidRPr="00B94050" w:rsidTr="004B6CD7">
        <w:tc>
          <w:tcPr>
            <w:tcW w:w="964" w:type="dxa"/>
            <w:tcBorders>
              <w:right w:val="single" w:sz="6" w:space="0" w:color="auto"/>
            </w:tcBorders>
            <w:shd w:val="clear" w:color="auto" w:fill="auto"/>
            <w:vAlign w:val="center"/>
          </w:tcPr>
          <w:p w:rsidR="00B96464" w:rsidRPr="00B94050" w:rsidRDefault="00B96464" w:rsidP="000D3140">
            <w:pPr>
              <w:spacing w:line="360" w:lineRule="exact"/>
              <w:jc w:val="center"/>
              <w:rPr>
                <w:sz w:val="18"/>
                <w:szCs w:val="18"/>
              </w:rPr>
            </w:pPr>
            <w:r w:rsidRPr="00B94050">
              <w:rPr>
                <w:rFonts w:hint="eastAsia"/>
                <w:sz w:val="18"/>
                <w:szCs w:val="18"/>
              </w:rPr>
              <w:t>精神障害</w:t>
            </w:r>
          </w:p>
        </w:tc>
        <w:tc>
          <w:tcPr>
            <w:tcW w:w="3770" w:type="dxa"/>
            <w:tcBorders>
              <w:left w:val="single" w:sz="6" w:space="0" w:color="auto"/>
              <w:right w:val="nil"/>
            </w:tcBorders>
            <w:shd w:val="clear" w:color="auto" w:fill="auto"/>
          </w:tcPr>
          <w:p w:rsidR="00B96464" w:rsidRDefault="00B96464" w:rsidP="00B96464">
            <w:pPr>
              <w:spacing w:before="120" w:line="240" w:lineRule="exact"/>
              <w:ind w:left="180" w:rightChars="50" w:right="105" w:hangingChars="100" w:hanging="180"/>
              <w:rPr>
                <w:sz w:val="18"/>
                <w:szCs w:val="18"/>
              </w:rPr>
            </w:pPr>
            <w:r w:rsidRPr="004B6CD7">
              <w:rPr>
                <w:rFonts w:hint="eastAsia"/>
                <w:sz w:val="18"/>
                <w:szCs w:val="18"/>
              </w:rPr>
              <w:t>・就労移行支援</w:t>
            </w:r>
          </w:p>
          <w:p w:rsidR="00B96464" w:rsidRDefault="00B96464" w:rsidP="00B96464">
            <w:pPr>
              <w:spacing w:before="120" w:line="240" w:lineRule="exact"/>
              <w:ind w:left="180" w:rightChars="50" w:right="105" w:hangingChars="100" w:hanging="180"/>
              <w:rPr>
                <w:sz w:val="18"/>
                <w:szCs w:val="18"/>
              </w:rPr>
            </w:pPr>
            <w:r>
              <w:rPr>
                <w:rFonts w:hint="eastAsia"/>
                <w:sz w:val="18"/>
                <w:szCs w:val="18"/>
              </w:rPr>
              <w:t>・フレックス社員</w:t>
            </w:r>
          </w:p>
          <w:p w:rsidR="00B96464" w:rsidRPr="00B94050" w:rsidRDefault="00B96464" w:rsidP="00B96464">
            <w:pPr>
              <w:spacing w:before="120" w:line="240" w:lineRule="exact"/>
              <w:ind w:left="180" w:rightChars="50" w:right="105" w:hangingChars="100" w:hanging="180"/>
              <w:rPr>
                <w:sz w:val="18"/>
                <w:szCs w:val="18"/>
              </w:rPr>
            </w:pPr>
            <w:r>
              <w:rPr>
                <w:rFonts w:hint="eastAsia"/>
                <w:sz w:val="18"/>
                <w:szCs w:val="18"/>
              </w:rPr>
              <w:t>・施設外就労</w:t>
            </w:r>
          </w:p>
        </w:tc>
        <w:tc>
          <w:tcPr>
            <w:tcW w:w="3770" w:type="dxa"/>
            <w:tcBorders>
              <w:left w:val="nil"/>
            </w:tcBorders>
            <w:shd w:val="clear" w:color="auto" w:fill="auto"/>
          </w:tcPr>
          <w:p w:rsidR="00B96464" w:rsidRDefault="00B96464" w:rsidP="004B6CD7">
            <w:pPr>
              <w:spacing w:before="120" w:line="240" w:lineRule="exact"/>
              <w:ind w:leftChars="50" w:left="285" w:hangingChars="100" w:hanging="180"/>
              <w:rPr>
                <w:sz w:val="18"/>
                <w:szCs w:val="18"/>
              </w:rPr>
            </w:pPr>
            <w:r>
              <w:rPr>
                <w:rFonts w:hint="eastAsia"/>
                <w:sz w:val="18"/>
                <w:szCs w:val="18"/>
              </w:rPr>
              <w:t>・試用期間</w:t>
            </w:r>
          </w:p>
          <w:p w:rsidR="00B96464" w:rsidRPr="00B94050" w:rsidRDefault="00B96464" w:rsidP="004B6CD7">
            <w:pPr>
              <w:spacing w:before="120" w:line="240" w:lineRule="exact"/>
              <w:ind w:leftChars="50" w:left="285" w:hangingChars="100" w:hanging="180"/>
              <w:rPr>
                <w:sz w:val="18"/>
                <w:szCs w:val="18"/>
              </w:rPr>
            </w:pPr>
            <w:r>
              <w:rPr>
                <w:rFonts w:hint="eastAsia"/>
                <w:sz w:val="18"/>
                <w:szCs w:val="18"/>
              </w:rPr>
              <w:t>・わからない。</w:t>
            </w:r>
          </w:p>
        </w:tc>
      </w:tr>
    </w:tbl>
    <w:p w:rsidR="00F52027" w:rsidRDefault="00F52027" w:rsidP="00EA23D0">
      <w:pPr>
        <w:ind w:leftChars="150" w:left="315"/>
      </w:pPr>
    </w:p>
    <w:p w:rsidR="00F20E3C" w:rsidRDefault="002F566A" w:rsidP="00922250">
      <w:pPr>
        <w:pStyle w:val="5"/>
        <w:ind w:left="210"/>
      </w:pPr>
      <w:r>
        <w:br w:type="page"/>
      </w:r>
      <w:r>
        <w:rPr>
          <w:rFonts w:hint="eastAsia"/>
        </w:rPr>
        <w:lastRenderedPageBreak/>
        <w:t xml:space="preserve">　仕事の悩みや困っていること</w:t>
      </w:r>
    </w:p>
    <w:p w:rsidR="002F566A" w:rsidRPr="00367746" w:rsidRDefault="002F566A" w:rsidP="002F566A">
      <w:pPr>
        <w:ind w:leftChars="250" w:left="525" w:firstLineChars="100" w:firstLine="210"/>
      </w:pPr>
      <w:r w:rsidRPr="00367746">
        <w:rPr>
          <w:rFonts w:hint="eastAsia"/>
        </w:rPr>
        <w:t>仕事</w:t>
      </w:r>
      <w:r w:rsidR="00565ADF">
        <w:rPr>
          <w:rFonts w:hint="eastAsia"/>
        </w:rPr>
        <w:t>の</w:t>
      </w:r>
      <w:r w:rsidRPr="00367746">
        <w:rPr>
          <w:rFonts w:hint="eastAsia"/>
        </w:rPr>
        <w:t>悩</w:t>
      </w:r>
      <w:r w:rsidR="00565ADF">
        <w:rPr>
          <w:rFonts w:hint="eastAsia"/>
        </w:rPr>
        <w:t>み</w:t>
      </w:r>
      <w:r w:rsidRPr="00367746">
        <w:rPr>
          <w:rFonts w:hint="eastAsia"/>
        </w:rPr>
        <w:t>や困っている</w:t>
      </w:r>
      <w:r w:rsidR="00565ADF">
        <w:rPr>
          <w:rFonts w:hint="eastAsia"/>
        </w:rPr>
        <w:t>こと</w:t>
      </w:r>
      <w:r w:rsidRPr="00367746">
        <w:rPr>
          <w:rFonts w:hint="eastAsia"/>
        </w:rPr>
        <w:t>として２割以上の人があげているのは、</w:t>
      </w:r>
      <w:r w:rsidR="005953AC">
        <w:rPr>
          <w:rFonts w:hint="eastAsia"/>
        </w:rPr>
        <w:t>身体に障害のある人</w:t>
      </w:r>
      <w:r w:rsidRPr="00367746">
        <w:rPr>
          <w:rFonts w:hint="eastAsia"/>
        </w:rPr>
        <w:t>にはなく、</w:t>
      </w:r>
      <w:r w:rsidR="005953AC">
        <w:rPr>
          <w:rFonts w:hint="eastAsia"/>
        </w:rPr>
        <w:t>知的障害のある人</w:t>
      </w:r>
      <w:r w:rsidRPr="00367746">
        <w:rPr>
          <w:rFonts w:hint="eastAsia"/>
        </w:rPr>
        <w:t>の「給料が少ない」（</w:t>
      </w:r>
      <w:r w:rsidR="00B6516F">
        <w:rPr>
          <w:rFonts w:hint="eastAsia"/>
        </w:rPr>
        <w:t>33.7</w:t>
      </w:r>
      <w:r w:rsidRPr="00367746">
        <w:rPr>
          <w:rFonts w:hint="eastAsia"/>
        </w:rPr>
        <w:t>％）および「職場でのコミュニケーションがうまくとれない」（</w:t>
      </w:r>
      <w:r w:rsidRPr="00367746">
        <w:t>2</w:t>
      </w:r>
      <w:r w:rsidR="00B6516F">
        <w:rPr>
          <w:rFonts w:hint="eastAsia"/>
        </w:rPr>
        <w:t>9.5</w:t>
      </w:r>
      <w:r w:rsidRPr="00367746">
        <w:rPr>
          <w:rFonts w:hint="eastAsia"/>
        </w:rPr>
        <w:t>％）、</w:t>
      </w:r>
      <w:r w:rsidR="00286DF8">
        <w:rPr>
          <w:rFonts w:hint="eastAsia"/>
        </w:rPr>
        <w:t>精神に障害のある人</w:t>
      </w:r>
      <w:r w:rsidRPr="00367746">
        <w:rPr>
          <w:rFonts w:hint="eastAsia"/>
        </w:rPr>
        <w:t>の「賃金が少ない」（</w:t>
      </w:r>
      <w:r w:rsidR="00B6516F">
        <w:rPr>
          <w:rFonts w:hint="eastAsia"/>
        </w:rPr>
        <w:t>43.3</w:t>
      </w:r>
      <w:r w:rsidRPr="00367746">
        <w:rPr>
          <w:rFonts w:hint="eastAsia"/>
        </w:rPr>
        <w:t>％）</w:t>
      </w:r>
      <w:r w:rsidR="00B6516F">
        <w:rPr>
          <w:rFonts w:hint="eastAsia"/>
        </w:rPr>
        <w:t>および</w:t>
      </w:r>
      <w:r w:rsidRPr="00367746">
        <w:rPr>
          <w:rFonts w:hint="eastAsia"/>
        </w:rPr>
        <w:t>「</w:t>
      </w:r>
      <w:r>
        <w:rPr>
          <w:rFonts w:hint="eastAsia"/>
        </w:rPr>
        <w:t>職場</w:t>
      </w:r>
      <w:r w:rsidR="0063455F">
        <w:rPr>
          <w:rFonts w:hint="eastAsia"/>
        </w:rPr>
        <w:t>で</w:t>
      </w:r>
      <w:r>
        <w:rPr>
          <w:rFonts w:hint="eastAsia"/>
        </w:rPr>
        <w:t>の</w:t>
      </w:r>
      <w:r w:rsidR="00B6516F">
        <w:rPr>
          <w:rFonts w:hint="eastAsia"/>
        </w:rPr>
        <w:t>コミュニケーション</w:t>
      </w:r>
      <w:r>
        <w:rPr>
          <w:rFonts w:hint="eastAsia"/>
        </w:rPr>
        <w:t>がうまく</w:t>
      </w:r>
      <w:r w:rsidR="00B6516F">
        <w:rPr>
          <w:rFonts w:hint="eastAsia"/>
        </w:rPr>
        <w:t>とれ</w:t>
      </w:r>
      <w:r>
        <w:rPr>
          <w:rFonts w:hint="eastAsia"/>
        </w:rPr>
        <w:t>ない</w:t>
      </w:r>
      <w:r w:rsidRPr="00367746">
        <w:rPr>
          <w:rFonts w:hint="eastAsia"/>
        </w:rPr>
        <w:t>」（</w:t>
      </w:r>
      <w:r w:rsidRPr="00367746">
        <w:t>2</w:t>
      </w:r>
      <w:r w:rsidR="00B6516F">
        <w:rPr>
          <w:rFonts w:hint="eastAsia"/>
        </w:rPr>
        <w:t>1.6</w:t>
      </w:r>
      <w:r w:rsidRPr="00367746">
        <w:rPr>
          <w:rFonts w:hint="eastAsia"/>
        </w:rPr>
        <w:t>％）の</w:t>
      </w:r>
      <w:r w:rsidR="00B6516F">
        <w:rPr>
          <w:rFonts w:hint="eastAsia"/>
        </w:rPr>
        <w:t>４</w:t>
      </w:r>
      <w:r w:rsidRPr="00367746">
        <w:rPr>
          <w:rFonts w:hint="eastAsia"/>
        </w:rPr>
        <w:t>項目です。「とくに困っていることや悩みはない」は、</w:t>
      </w:r>
      <w:r w:rsidR="005953AC">
        <w:rPr>
          <w:rFonts w:hint="eastAsia"/>
        </w:rPr>
        <w:t>身体に障害のある人</w:t>
      </w:r>
      <w:r w:rsidRPr="00367746">
        <w:rPr>
          <w:rFonts w:hint="eastAsia"/>
        </w:rPr>
        <w:t>が</w:t>
      </w:r>
      <w:r w:rsidRPr="00367746">
        <w:t>4</w:t>
      </w:r>
      <w:r w:rsidR="00B6516F">
        <w:rPr>
          <w:rFonts w:hint="eastAsia"/>
        </w:rPr>
        <w:t>3.2</w:t>
      </w:r>
      <w:r w:rsidRPr="00367746">
        <w:rPr>
          <w:rFonts w:hint="eastAsia"/>
        </w:rPr>
        <w:t>％、</w:t>
      </w:r>
      <w:r w:rsidR="005953AC">
        <w:rPr>
          <w:rFonts w:hint="eastAsia"/>
        </w:rPr>
        <w:t>知的障害のある人</w:t>
      </w:r>
      <w:r w:rsidRPr="00367746">
        <w:rPr>
          <w:rFonts w:hint="eastAsia"/>
        </w:rPr>
        <w:t>が</w:t>
      </w:r>
      <w:r>
        <w:rPr>
          <w:rFonts w:hint="eastAsia"/>
        </w:rPr>
        <w:t>3</w:t>
      </w:r>
      <w:r w:rsidR="00B6516F">
        <w:rPr>
          <w:rFonts w:hint="eastAsia"/>
        </w:rPr>
        <w:t>4.2</w:t>
      </w:r>
      <w:r w:rsidRPr="00367746">
        <w:rPr>
          <w:rFonts w:hint="eastAsia"/>
        </w:rPr>
        <w:t>％、</w:t>
      </w:r>
      <w:r w:rsidR="00286DF8">
        <w:rPr>
          <w:rFonts w:hint="eastAsia"/>
        </w:rPr>
        <w:t>精神に障害のある人</w:t>
      </w:r>
      <w:r w:rsidRPr="00367746">
        <w:rPr>
          <w:rFonts w:hint="eastAsia"/>
        </w:rPr>
        <w:t>が</w:t>
      </w:r>
      <w:r w:rsidR="00B6516F">
        <w:rPr>
          <w:rFonts w:hint="eastAsia"/>
        </w:rPr>
        <w:t>26.8</w:t>
      </w:r>
      <w:r w:rsidRPr="00367746">
        <w:rPr>
          <w:rFonts w:hint="eastAsia"/>
        </w:rPr>
        <w:t>％です（</w:t>
      </w:r>
      <w:r w:rsidR="00565ADF">
        <w:fldChar w:fldCharType="begin"/>
      </w:r>
      <w:r w:rsidR="00565ADF">
        <w:instrText xml:space="preserve"> </w:instrText>
      </w:r>
      <w:r w:rsidR="00565ADF">
        <w:rPr>
          <w:rFonts w:hint="eastAsia"/>
        </w:rPr>
        <w:instrText>REF _Ref379820253 \r \h</w:instrText>
      </w:r>
      <w:r w:rsidR="00565ADF">
        <w:instrText xml:space="preserve"> </w:instrText>
      </w:r>
      <w:r w:rsidR="00565ADF">
        <w:fldChar w:fldCharType="separate"/>
      </w:r>
      <w:r w:rsidR="006478CF">
        <w:rPr>
          <w:rFonts w:hint="eastAsia"/>
        </w:rPr>
        <w:t>図表２－</w:t>
      </w:r>
      <w:r w:rsidR="006478CF">
        <w:t>58</w:t>
      </w:r>
      <w:r w:rsidR="00565ADF">
        <w:fldChar w:fldCharType="end"/>
      </w:r>
      <w:r w:rsidR="00565ADF">
        <w:rPr>
          <w:rFonts w:hint="eastAsia"/>
        </w:rPr>
        <w:t>・</w:t>
      </w:r>
      <w:r w:rsidR="00565ADF">
        <w:fldChar w:fldCharType="begin"/>
      </w:r>
      <w:r w:rsidR="00565ADF">
        <w:instrText xml:space="preserve"> </w:instrText>
      </w:r>
      <w:r w:rsidR="00565ADF">
        <w:rPr>
          <w:rFonts w:hint="eastAsia"/>
        </w:rPr>
        <w:instrText>REF _Ref379820261 \r \h</w:instrText>
      </w:r>
      <w:r w:rsidR="00565ADF">
        <w:instrText xml:space="preserve"> </w:instrText>
      </w:r>
      <w:r w:rsidR="00565ADF">
        <w:fldChar w:fldCharType="separate"/>
      </w:r>
      <w:r w:rsidR="006478CF">
        <w:rPr>
          <w:rFonts w:hint="eastAsia"/>
        </w:rPr>
        <w:t>図表２－</w:t>
      </w:r>
      <w:r w:rsidR="006478CF">
        <w:t>59</w:t>
      </w:r>
      <w:r w:rsidR="00565ADF">
        <w:fldChar w:fldCharType="end"/>
      </w:r>
      <w:r w:rsidRPr="00367746">
        <w:rPr>
          <w:rFonts w:hint="eastAsia"/>
        </w:rPr>
        <w:t>）。</w:t>
      </w:r>
    </w:p>
    <w:p w:rsidR="00F20E3C" w:rsidRPr="002F566A" w:rsidRDefault="002F566A" w:rsidP="002F566A">
      <w:pPr>
        <w:ind w:leftChars="250" w:left="525" w:firstLineChars="100" w:firstLine="210"/>
      </w:pPr>
      <w:r w:rsidRPr="00367746">
        <w:rPr>
          <w:rFonts w:hint="eastAsia"/>
        </w:rPr>
        <w:t>「その他」として、</w:t>
      </w:r>
      <w:r w:rsidR="00791AC0">
        <w:fldChar w:fldCharType="begin"/>
      </w:r>
      <w:r w:rsidR="00791AC0">
        <w:instrText xml:space="preserve"> </w:instrText>
      </w:r>
      <w:r w:rsidR="00791AC0">
        <w:rPr>
          <w:rFonts w:hint="eastAsia"/>
        </w:rPr>
        <w:instrText>REF _Ref381908944 \r \h</w:instrText>
      </w:r>
      <w:r w:rsidR="00791AC0">
        <w:instrText xml:space="preserve"> </w:instrText>
      </w:r>
      <w:r w:rsidR="00791AC0">
        <w:fldChar w:fldCharType="separate"/>
      </w:r>
      <w:r w:rsidR="006478CF">
        <w:rPr>
          <w:rFonts w:hint="eastAsia"/>
        </w:rPr>
        <w:t>図表２－</w:t>
      </w:r>
      <w:r w:rsidR="006478CF">
        <w:t>60</w:t>
      </w:r>
      <w:r w:rsidR="00791AC0">
        <w:fldChar w:fldCharType="end"/>
      </w:r>
      <w:r w:rsidRPr="00367746">
        <w:rPr>
          <w:rFonts w:hint="eastAsia"/>
        </w:rPr>
        <w:t>の記述がありました。</w:t>
      </w:r>
    </w:p>
    <w:p w:rsidR="008E2073" w:rsidRDefault="00321DDE" w:rsidP="002F566A">
      <w:pPr>
        <w:pStyle w:val="10"/>
        <w:ind w:leftChars="250" w:left="525"/>
      </w:pPr>
      <w:r>
        <w:rPr>
          <w:noProof/>
        </w:rPr>
        <w:drawing>
          <wp:anchor distT="0" distB="0" distL="114300" distR="114300" simplePos="0" relativeHeight="251932672" behindDoc="1" locked="0" layoutInCell="1" allowOverlap="1" wp14:anchorId="6E67210E" wp14:editId="056C1B8A">
            <wp:simplePos x="0" y="0"/>
            <wp:positionH relativeFrom="column">
              <wp:posOffset>215900</wp:posOffset>
            </wp:positionH>
            <wp:positionV relativeFrom="paragraph">
              <wp:posOffset>161925</wp:posOffset>
            </wp:positionV>
            <wp:extent cx="5611680" cy="5210280"/>
            <wp:effectExtent l="0" t="0" r="8255" b="0"/>
            <wp:wrapNone/>
            <wp:docPr id="1061" name="グラフ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2F566A">
        <w:rPr>
          <w:rFonts w:hint="eastAsia"/>
        </w:rPr>
        <w:t xml:space="preserve">　</w:t>
      </w:r>
      <w:bookmarkStart w:id="27" w:name="_Ref379820253"/>
      <w:r w:rsidR="002F566A">
        <w:rPr>
          <w:rFonts w:hint="eastAsia"/>
        </w:rPr>
        <w:t>仕事の悩みや困っていること（複数回答）</w:t>
      </w:r>
      <w:bookmarkEnd w:id="27"/>
    </w:p>
    <w:p w:rsidR="008E2073" w:rsidRPr="00321DDE" w:rsidRDefault="008E2073"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2F566A" w:rsidRDefault="002F566A" w:rsidP="00EA23D0">
      <w:pPr>
        <w:ind w:leftChars="150" w:left="315"/>
      </w:pPr>
    </w:p>
    <w:p w:rsidR="00565ADF" w:rsidRDefault="00565ADF" w:rsidP="00DB4E0A">
      <w:pPr>
        <w:ind w:leftChars="150" w:left="315"/>
      </w:pPr>
    </w:p>
    <w:p w:rsidR="00DB4E0A" w:rsidRDefault="00DB4E0A" w:rsidP="008827F1">
      <w:pPr>
        <w:ind w:leftChars="150" w:left="315"/>
      </w:pPr>
    </w:p>
    <w:p w:rsidR="008827F1" w:rsidRDefault="008827F1" w:rsidP="008827F1">
      <w:pPr>
        <w:spacing w:line="200" w:lineRule="exact"/>
        <w:ind w:leftChars="150" w:left="315"/>
      </w:pPr>
    </w:p>
    <w:p w:rsidR="00952F2E" w:rsidRDefault="00565ADF" w:rsidP="001F5E3C">
      <w:pPr>
        <w:ind w:leftChars="200" w:left="420"/>
      </w:pPr>
      <w:r>
        <w:rPr>
          <w:rFonts w:hint="eastAsia"/>
          <w:sz w:val="18"/>
          <w:szCs w:val="18"/>
        </w:rPr>
        <w:t>（注）</w:t>
      </w:r>
      <w:r w:rsidR="005953AC">
        <w:rPr>
          <w:rFonts w:hint="eastAsia"/>
          <w:sz w:val="18"/>
          <w:szCs w:val="18"/>
        </w:rPr>
        <w:t>知的障害</w:t>
      </w:r>
      <w:r w:rsidR="0071677C">
        <w:rPr>
          <w:rFonts w:hint="eastAsia"/>
          <w:sz w:val="18"/>
          <w:szCs w:val="18"/>
        </w:rPr>
        <w:t>のある人</w:t>
      </w:r>
      <w:r>
        <w:rPr>
          <w:rFonts w:hint="eastAsia"/>
          <w:sz w:val="18"/>
          <w:szCs w:val="18"/>
        </w:rPr>
        <w:t>は、「障害がない人と比べて給料が安い」を「給料が少ない」と読み替える。</w:t>
      </w:r>
    </w:p>
    <w:p w:rsidR="00952F2E" w:rsidRPr="00113A4A" w:rsidRDefault="00952F2E" w:rsidP="00EA23D0">
      <w:pPr>
        <w:ind w:leftChars="150" w:left="315"/>
      </w:pPr>
    </w:p>
    <w:p w:rsidR="00565ADF" w:rsidRDefault="00565ADF" w:rsidP="00565ADF">
      <w:pPr>
        <w:pStyle w:val="10"/>
        <w:ind w:leftChars="250" w:left="525"/>
      </w:pPr>
      <w:bookmarkStart w:id="28" w:name="_Ref379820261"/>
      <w:r>
        <w:br w:type="page"/>
      </w:r>
      <w:bookmarkEnd w:id="28"/>
      <w:r w:rsidR="00DB4E0A">
        <w:rPr>
          <w:rFonts w:hint="eastAsia"/>
        </w:rPr>
        <w:lastRenderedPageBreak/>
        <w:t xml:space="preserve">　</w:t>
      </w:r>
      <w:r w:rsidR="00DB4E0A">
        <w:rPr>
          <w:rFonts w:cs="ＭＳ ゴシック" w:hint="eastAsia"/>
        </w:rPr>
        <w:t>仕事の悩みや困っていること（</w:t>
      </w:r>
      <w:r w:rsidR="00C66603">
        <w:rPr>
          <w:rFonts w:cs="ＭＳ ゴシック" w:hint="eastAsia"/>
        </w:rPr>
        <w:t>複数回答</w:t>
      </w:r>
      <w:r w:rsidR="00DB4E0A">
        <w:rPr>
          <w:rFonts w:cs="ＭＳ ゴシック" w:hint="eastAsia"/>
        </w:rPr>
        <w:t>・</w:t>
      </w:r>
      <w:r w:rsidR="00286DF8">
        <w:rPr>
          <w:rFonts w:cs="ＭＳ ゴシック" w:hint="eastAsia"/>
        </w:rPr>
        <w:t>精神に障害のある人</w:t>
      </w:r>
      <w:r w:rsidR="00DB4E0A">
        <w:rPr>
          <w:rFonts w:cs="ＭＳ ゴシック" w:hint="eastAsia"/>
        </w:rPr>
        <w:t>）</w:t>
      </w:r>
    </w:p>
    <w:p w:rsidR="00565ADF" w:rsidRDefault="00067636" w:rsidP="00EA23D0">
      <w:pPr>
        <w:ind w:leftChars="150" w:left="315"/>
      </w:pPr>
      <w:r>
        <w:rPr>
          <w:noProof/>
        </w:rPr>
        <w:drawing>
          <wp:anchor distT="0" distB="0" distL="114300" distR="114300" simplePos="0" relativeHeight="251934720" behindDoc="1" locked="0" layoutInCell="1" allowOverlap="1" wp14:anchorId="66F77881" wp14:editId="52AE20C0">
            <wp:simplePos x="0" y="0"/>
            <wp:positionH relativeFrom="column">
              <wp:posOffset>234315</wp:posOffset>
            </wp:positionH>
            <wp:positionV relativeFrom="paragraph">
              <wp:posOffset>-71755</wp:posOffset>
            </wp:positionV>
            <wp:extent cx="5611680" cy="4022280"/>
            <wp:effectExtent l="0" t="0" r="8255" b="0"/>
            <wp:wrapNone/>
            <wp:docPr id="1076" name="グラフ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565ADF" w:rsidRDefault="00565ADF"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EA23D0">
      <w:pPr>
        <w:ind w:leftChars="150" w:left="315"/>
      </w:pPr>
    </w:p>
    <w:p w:rsidR="00647F16" w:rsidRDefault="00647F16" w:rsidP="00C66603">
      <w:pPr>
        <w:spacing w:line="300" w:lineRule="exact"/>
        <w:ind w:leftChars="150" w:left="315"/>
      </w:pPr>
    </w:p>
    <w:p w:rsidR="00565ADF" w:rsidRDefault="003727CE" w:rsidP="00324A9D">
      <w:pPr>
        <w:pStyle w:val="10"/>
        <w:spacing w:after="60" w:line="240" w:lineRule="exact"/>
        <w:ind w:leftChars="250" w:left="525"/>
      </w:pPr>
      <w:r>
        <w:rPr>
          <w:rFonts w:hint="eastAsia"/>
        </w:rPr>
        <w:t xml:space="preserve">　</w:t>
      </w:r>
      <w:bookmarkStart w:id="29" w:name="_Ref381908944"/>
      <w:r>
        <w:rPr>
          <w:rFonts w:hint="eastAsia"/>
        </w:rPr>
        <w:t>仕事の悩みや困っていることの「その他」</w:t>
      </w:r>
      <w:bookmarkEnd w:id="29"/>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6"/>
        <w:gridCol w:w="3546"/>
      </w:tblGrid>
      <w:tr w:rsidR="00AC6985" w:rsidRPr="00B94050" w:rsidTr="00324A9D">
        <w:trPr>
          <w:trHeight w:val="283"/>
        </w:trPr>
        <w:tc>
          <w:tcPr>
            <w:tcW w:w="1439" w:type="dxa"/>
            <w:gridSpan w:val="2"/>
            <w:tcBorders>
              <w:top w:val="single" w:sz="6" w:space="0" w:color="auto"/>
              <w:bottom w:val="single" w:sz="6" w:space="0" w:color="auto"/>
              <w:right w:val="single" w:sz="6" w:space="0" w:color="auto"/>
            </w:tcBorders>
            <w:shd w:val="clear" w:color="auto" w:fill="auto"/>
            <w:vAlign w:val="bottom"/>
          </w:tcPr>
          <w:p w:rsidR="00AC6985" w:rsidRPr="00B94050" w:rsidRDefault="00AC6985" w:rsidP="00324A9D">
            <w:pPr>
              <w:spacing w:line="240" w:lineRule="exact"/>
              <w:jc w:val="center"/>
              <w:rPr>
                <w:sz w:val="18"/>
                <w:szCs w:val="18"/>
              </w:rPr>
            </w:pPr>
            <w:r w:rsidRPr="00B94050">
              <w:rPr>
                <w:rFonts w:hint="eastAsia"/>
                <w:sz w:val="18"/>
                <w:szCs w:val="18"/>
              </w:rPr>
              <w:t>区</w:t>
            </w:r>
            <w:r w:rsidR="00151F57">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vAlign w:val="bottom"/>
          </w:tcPr>
          <w:p w:rsidR="00AC6985" w:rsidRPr="00B94050" w:rsidRDefault="00AC6985" w:rsidP="00324A9D">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00151F57">
              <w:rPr>
                <w:rFonts w:hint="eastAsia"/>
                <w:sz w:val="18"/>
                <w:szCs w:val="18"/>
              </w:rPr>
              <w:t xml:space="preserve">　　　</w:t>
            </w:r>
            <w:r w:rsidRPr="00B94050">
              <w:rPr>
                <w:rFonts w:hint="eastAsia"/>
                <w:sz w:val="18"/>
                <w:szCs w:val="18"/>
              </w:rPr>
              <w:t>容</w:t>
            </w:r>
          </w:p>
        </w:tc>
      </w:tr>
      <w:tr w:rsidR="00F16713" w:rsidRPr="00B94050" w:rsidTr="00F16713">
        <w:tc>
          <w:tcPr>
            <w:tcW w:w="447" w:type="dxa"/>
            <w:vMerge w:val="restart"/>
            <w:tcBorders>
              <w:right w:val="single" w:sz="4" w:space="0" w:color="auto"/>
            </w:tcBorders>
            <w:shd w:val="clear" w:color="auto" w:fill="auto"/>
            <w:tcMar>
              <w:left w:w="108" w:type="dxa"/>
              <w:bottom w:w="0" w:type="dxa"/>
              <w:right w:w="108" w:type="dxa"/>
            </w:tcMar>
            <w:textDirection w:val="tbRlV"/>
            <w:vAlign w:val="center"/>
          </w:tcPr>
          <w:p w:rsidR="00F16713" w:rsidRPr="00B94050" w:rsidRDefault="00F16713" w:rsidP="00F16713">
            <w:pPr>
              <w:spacing w:afterLines="20" w:after="89" w:line="240" w:lineRule="exact"/>
              <w:jc w:val="center"/>
              <w:rPr>
                <w:sz w:val="18"/>
                <w:szCs w:val="18"/>
              </w:rPr>
            </w:pPr>
            <w:r>
              <w:rPr>
                <w:rFonts w:hint="eastAsia"/>
                <w:sz w:val="18"/>
                <w:szCs w:val="18"/>
              </w:rPr>
              <w:t>身　　　　　体　　　　　障　　　　　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F16713" w:rsidRDefault="00F16713" w:rsidP="000D3140">
            <w:pPr>
              <w:spacing w:line="360" w:lineRule="exact"/>
              <w:jc w:val="center"/>
              <w:rPr>
                <w:sz w:val="18"/>
                <w:szCs w:val="18"/>
              </w:rPr>
            </w:pPr>
            <w:r>
              <w:rPr>
                <w:rFonts w:hint="eastAsia"/>
                <w:sz w:val="18"/>
                <w:szCs w:val="18"/>
              </w:rPr>
              <w:t>視覚障害</w:t>
            </w:r>
          </w:p>
        </w:tc>
        <w:tc>
          <w:tcPr>
            <w:tcW w:w="3546" w:type="dxa"/>
            <w:tcBorders>
              <w:top w:val="single" w:sz="6" w:space="0" w:color="auto"/>
              <w:left w:val="single" w:sz="6" w:space="0" w:color="auto"/>
              <w:bottom w:val="single" w:sz="4" w:space="0" w:color="auto"/>
              <w:right w:val="nil"/>
            </w:tcBorders>
            <w:shd w:val="clear" w:color="auto" w:fill="auto"/>
            <w:tcMar>
              <w:top w:w="0" w:type="dxa"/>
            </w:tcMar>
          </w:tcPr>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自営をしているが、できる量が限られ、収入も少なくなってしまう</w:t>
            </w:r>
            <w:r>
              <w:rPr>
                <w:rFonts w:hint="eastAsia"/>
                <w:sz w:val="18"/>
                <w:szCs w:val="18"/>
              </w:rPr>
              <w:t>。</w:t>
            </w:r>
          </w:p>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職場から自宅へ帰る夜道が不安</w:t>
            </w:r>
          </w:p>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人数が少ない</w:t>
            </w:r>
            <w:r>
              <w:rPr>
                <w:rFonts w:hint="eastAsia"/>
                <w:sz w:val="18"/>
                <w:szCs w:val="18"/>
              </w:rPr>
              <w:t>。</w:t>
            </w:r>
          </w:p>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急に雇用形態が悪くなった</w:t>
            </w:r>
            <w:r>
              <w:rPr>
                <w:rFonts w:hint="eastAsia"/>
                <w:sz w:val="18"/>
                <w:szCs w:val="18"/>
              </w:rPr>
              <w:t>。</w:t>
            </w:r>
          </w:p>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アナログな部分が多い</w:t>
            </w:r>
            <w:r>
              <w:rPr>
                <w:rFonts w:hint="eastAsia"/>
                <w:sz w:val="18"/>
                <w:szCs w:val="18"/>
              </w:rPr>
              <w:t>。</w:t>
            </w:r>
          </w:p>
          <w:p w:rsidR="00F16713" w:rsidRPr="002D175E"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パソコンが使いづらい</w:t>
            </w:r>
            <w:r>
              <w:rPr>
                <w:rFonts w:hint="eastAsia"/>
                <w:sz w:val="18"/>
                <w:szCs w:val="18"/>
              </w:rPr>
              <w:t>。</w:t>
            </w:r>
          </w:p>
          <w:p w:rsidR="00F16713" w:rsidRPr="00613A3A" w:rsidRDefault="00F16713" w:rsidP="00606BCC">
            <w:pPr>
              <w:spacing w:before="100" w:line="240" w:lineRule="exact"/>
              <w:ind w:left="180" w:rightChars="50" w:right="105" w:hangingChars="100" w:hanging="180"/>
              <w:rPr>
                <w:sz w:val="18"/>
                <w:szCs w:val="18"/>
              </w:rPr>
            </w:pPr>
            <w:r>
              <w:rPr>
                <w:rFonts w:hint="eastAsia"/>
                <w:sz w:val="18"/>
                <w:szCs w:val="18"/>
              </w:rPr>
              <w:t>・</w:t>
            </w:r>
            <w:r w:rsidRPr="002D175E">
              <w:rPr>
                <w:rFonts w:hint="eastAsia"/>
                <w:sz w:val="18"/>
                <w:szCs w:val="18"/>
              </w:rPr>
              <w:t>仕事の内容、量が健常者と同じに要求され、残業も多い</w:t>
            </w:r>
            <w:r>
              <w:rPr>
                <w:rFonts w:hint="eastAsia"/>
                <w:sz w:val="18"/>
                <w:szCs w:val="18"/>
              </w:rPr>
              <w:t>。</w:t>
            </w:r>
          </w:p>
        </w:tc>
        <w:tc>
          <w:tcPr>
            <w:tcW w:w="3546" w:type="dxa"/>
            <w:tcBorders>
              <w:top w:val="single" w:sz="6" w:space="0" w:color="auto"/>
              <w:left w:val="nil"/>
              <w:bottom w:val="single" w:sz="4" w:space="0" w:color="auto"/>
            </w:tcBorders>
            <w:shd w:val="clear" w:color="auto" w:fill="auto"/>
          </w:tcPr>
          <w:p w:rsidR="00F16713" w:rsidRPr="002D175E" w:rsidRDefault="00F16713" w:rsidP="00606BCC">
            <w:pPr>
              <w:spacing w:before="100" w:line="240" w:lineRule="exact"/>
              <w:ind w:leftChars="50" w:left="285" w:hangingChars="100" w:hanging="180"/>
              <w:rPr>
                <w:sz w:val="18"/>
                <w:szCs w:val="18"/>
              </w:rPr>
            </w:pPr>
            <w:r>
              <w:rPr>
                <w:rFonts w:hint="eastAsia"/>
                <w:sz w:val="18"/>
                <w:szCs w:val="18"/>
              </w:rPr>
              <w:t>・</w:t>
            </w:r>
            <w:r w:rsidRPr="002D175E">
              <w:rPr>
                <w:rFonts w:hint="eastAsia"/>
                <w:sz w:val="18"/>
                <w:szCs w:val="18"/>
              </w:rPr>
              <w:t>区分６で重複障害を持っているので、上のような問題はレベルが高く答えられません</w:t>
            </w:r>
            <w:r>
              <w:rPr>
                <w:rFonts w:hint="eastAsia"/>
                <w:sz w:val="18"/>
                <w:szCs w:val="18"/>
              </w:rPr>
              <w:t>。</w:t>
            </w:r>
          </w:p>
          <w:p w:rsidR="00F16713" w:rsidRPr="002D175E" w:rsidRDefault="00F16713" w:rsidP="00606BCC">
            <w:pPr>
              <w:spacing w:before="100" w:line="240" w:lineRule="exact"/>
              <w:ind w:leftChars="50" w:left="285" w:hangingChars="100" w:hanging="180"/>
              <w:rPr>
                <w:sz w:val="18"/>
                <w:szCs w:val="18"/>
              </w:rPr>
            </w:pPr>
            <w:r>
              <w:rPr>
                <w:rFonts w:hint="eastAsia"/>
                <w:sz w:val="18"/>
                <w:szCs w:val="18"/>
              </w:rPr>
              <w:t>・</w:t>
            </w:r>
            <w:r w:rsidRPr="002D175E">
              <w:rPr>
                <w:rFonts w:hint="eastAsia"/>
                <w:sz w:val="18"/>
                <w:szCs w:val="18"/>
              </w:rPr>
              <w:t>土曜日は時間に合ったバスがなく、作業所まで歩いて通っています。冬に雪が降った時のことを考えると、歩くのは難しいのではと案じています</w:t>
            </w:r>
            <w:r>
              <w:rPr>
                <w:rFonts w:hint="eastAsia"/>
                <w:sz w:val="18"/>
                <w:szCs w:val="18"/>
              </w:rPr>
              <w:t>。</w:t>
            </w:r>
          </w:p>
          <w:p w:rsidR="00F16713" w:rsidRPr="002D175E" w:rsidRDefault="00F16713" w:rsidP="00606BCC">
            <w:pPr>
              <w:spacing w:before="100" w:line="240" w:lineRule="exact"/>
              <w:ind w:leftChars="50" w:left="285" w:hangingChars="100" w:hanging="180"/>
              <w:rPr>
                <w:sz w:val="18"/>
                <w:szCs w:val="18"/>
              </w:rPr>
            </w:pPr>
            <w:r>
              <w:rPr>
                <w:rFonts w:hint="eastAsia"/>
                <w:sz w:val="18"/>
                <w:szCs w:val="18"/>
              </w:rPr>
              <w:t>・</w:t>
            </w:r>
            <w:r w:rsidRPr="002D175E">
              <w:rPr>
                <w:rFonts w:hint="eastAsia"/>
                <w:sz w:val="18"/>
                <w:szCs w:val="18"/>
              </w:rPr>
              <w:t>仕事が減ってきている</w:t>
            </w:r>
            <w:r>
              <w:rPr>
                <w:rFonts w:hint="eastAsia"/>
                <w:sz w:val="18"/>
                <w:szCs w:val="18"/>
              </w:rPr>
              <w:t>。</w:t>
            </w:r>
          </w:p>
          <w:p w:rsidR="00F16713" w:rsidRPr="002D175E" w:rsidRDefault="00F16713" w:rsidP="00606BCC">
            <w:pPr>
              <w:spacing w:before="100" w:line="240" w:lineRule="exact"/>
              <w:ind w:leftChars="50" w:left="285" w:hangingChars="100" w:hanging="180"/>
              <w:rPr>
                <w:sz w:val="18"/>
                <w:szCs w:val="18"/>
              </w:rPr>
            </w:pPr>
            <w:r>
              <w:rPr>
                <w:rFonts w:hint="eastAsia"/>
                <w:sz w:val="18"/>
                <w:szCs w:val="18"/>
              </w:rPr>
              <w:t>・</w:t>
            </w:r>
            <w:r w:rsidRPr="002D175E">
              <w:rPr>
                <w:rFonts w:hint="eastAsia"/>
                <w:sz w:val="18"/>
                <w:szCs w:val="18"/>
              </w:rPr>
              <w:t>かなり経営が苦しい</w:t>
            </w:r>
            <w:r>
              <w:rPr>
                <w:rFonts w:hint="eastAsia"/>
                <w:sz w:val="18"/>
                <w:szCs w:val="18"/>
              </w:rPr>
              <w:t>。</w:t>
            </w:r>
          </w:p>
          <w:p w:rsidR="00F16713" w:rsidRPr="00F50CF8" w:rsidRDefault="00F16713" w:rsidP="00606BCC">
            <w:pPr>
              <w:spacing w:before="100" w:line="240" w:lineRule="exact"/>
              <w:ind w:leftChars="50" w:left="285" w:hangingChars="100" w:hanging="180"/>
              <w:rPr>
                <w:sz w:val="18"/>
                <w:szCs w:val="18"/>
              </w:rPr>
            </w:pPr>
            <w:r>
              <w:rPr>
                <w:rFonts w:hint="eastAsia"/>
                <w:sz w:val="18"/>
                <w:szCs w:val="18"/>
              </w:rPr>
              <w:t>・</w:t>
            </w:r>
            <w:r w:rsidRPr="002D175E">
              <w:rPr>
                <w:rFonts w:hint="eastAsia"/>
                <w:sz w:val="18"/>
                <w:szCs w:val="18"/>
              </w:rPr>
              <w:t>目が疲れる</w:t>
            </w:r>
            <w:r>
              <w:rPr>
                <w:rFonts w:hint="eastAsia"/>
                <w:sz w:val="18"/>
                <w:szCs w:val="18"/>
              </w:rPr>
              <w:t>。</w:t>
            </w:r>
          </w:p>
        </w:tc>
      </w:tr>
      <w:tr w:rsidR="00606BCC" w:rsidRPr="00B94050" w:rsidTr="00606BCC">
        <w:tc>
          <w:tcPr>
            <w:tcW w:w="447" w:type="dxa"/>
            <w:vMerge/>
            <w:tcBorders>
              <w:right w:val="single" w:sz="4" w:space="0" w:color="auto"/>
            </w:tcBorders>
            <w:shd w:val="clear" w:color="auto" w:fill="auto"/>
            <w:vAlign w:val="center"/>
          </w:tcPr>
          <w:p w:rsidR="00606BCC" w:rsidRPr="00B94050" w:rsidRDefault="00606BCC" w:rsidP="000D3140">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606BCC" w:rsidRDefault="00606BCC" w:rsidP="000D3140">
            <w:pPr>
              <w:spacing w:line="360" w:lineRule="exact"/>
              <w:jc w:val="center"/>
              <w:rPr>
                <w:sz w:val="18"/>
                <w:szCs w:val="18"/>
              </w:rPr>
            </w:pPr>
            <w:r>
              <w:rPr>
                <w:rFonts w:hint="eastAsia"/>
                <w:sz w:val="18"/>
                <w:szCs w:val="18"/>
              </w:rPr>
              <w:t>聴覚障害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606BCC" w:rsidRPr="005B0DC1" w:rsidRDefault="00606BCC" w:rsidP="00606BCC">
            <w:pPr>
              <w:spacing w:before="100" w:line="240" w:lineRule="exact"/>
              <w:ind w:left="180" w:rightChars="50" w:right="105" w:hangingChars="100" w:hanging="180"/>
              <w:rPr>
                <w:sz w:val="18"/>
                <w:szCs w:val="18"/>
              </w:rPr>
            </w:pPr>
            <w:r>
              <w:rPr>
                <w:rFonts w:hint="eastAsia"/>
                <w:sz w:val="18"/>
                <w:szCs w:val="18"/>
              </w:rPr>
              <w:t>・</w:t>
            </w:r>
            <w:r w:rsidRPr="005B0DC1">
              <w:rPr>
                <w:rFonts w:hint="eastAsia"/>
                <w:sz w:val="18"/>
                <w:szCs w:val="18"/>
              </w:rPr>
              <w:t>60歳定年後の再就職が難しいと思うので、障害者を優先して定年65歳にしてほしい</w:t>
            </w:r>
            <w:r>
              <w:rPr>
                <w:rFonts w:hint="eastAsia"/>
                <w:sz w:val="18"/>
                <w:szCs w:val="18"/>
              </w:rPr>
              <w:t>。</w:t>
            </w:r>
          </w:p>
          <w:p w:rsidR="00606BCC" w:rsidRPr="005B0DC1" w:rsidRDefault="00606BCC" w:rsidP="00606BCC">
            <w:pPr>
              <w:spacing w:before="100" w:line="240" w:lineRule="exact"/>
              <w:ind w:left="180" w:rightChars="50" w:right="105" w:hangingChars="100" w:hanging="180"/>
              <w:rPr>
                <w:sz w:val="18"/>
                <w:szCs w:val="18"/>
              </w:rPr>
            </w:pPr>
            <w:r>
              <w:rPr>
                <w:rFonts w:hint="eastAsia"/>
                <w:sz w:val="18"/>
                <w:szCs w:val="18"/>
              </w:rPr>
              <w:t>・</w:t>
            </w:r>
            <w:r w:rsidRPr="005B0DC1">
              <w:rPr>
                <w:rFonts w:hint="eastAsia"/>
                <w:sz w:val="18"/>
                <w:szCs w:val="18"/>
              </w:rPr>
              <w:t>介護職の給料が安い。生活に不安</w:t>
            </w:r>
          </w:p>
          <w:p w:rsidR="00606BCC" w:rsidRPr="005B0DC1" w:rsidRDefault="00606BCC" w:rsidP="00606BCC">
            <w:pPr>
              <w:spacing w:before="100" w:line="240" w:lineRule="exact"/>
              <w:ind w:left="180" w:rightChars="50" w:right="105" w:hangingChars="100" w:hanging="180"/>
              <w:rPr>
                <w:sz w:val="18"/>
                <w:szCs w:val="18"/>
              </w:rPr>
            </w:pPr>
            <w:r>
              <w:rPr>
                <w:rFonts w:hint="eastAsia"/>
                <w:sz w:val="18"/>
                <w:szCs w:val="18"/>
              </w:rPr>
              <w:t>・</w:t>
            </w:r>
            <w:r w:rsidRPr="005B0DC1">
              <w:rPr>
                <w:rFonts w:hint="eastAsia"/>
                <w:sz w:val="18"/>
                <w:szCs w:val="18"/>
              </w:rPr>
              <w:t>困ったことがあると、その都度会社の上司と相談しながら、私のやりやすいように配慮してくださっているので、今のところ大きな悩みはない</w:t>
            </w:r>
            <w:r>
              <w:rPr>
                <w:rFonts w:hint="eastAsia"/>
                <w:sz w:val="18"/>
                <w:szCs w:val="18"/>
              </w:rPr>
              <w:t>。</w:t>
            </w:r>
          </w:p>
          <w:p w:rsidR="00606BCC" w:rsidRPr="005B0DC1" w:rsidRDefault="00606BCC" w:rsidP="00606BCC">
            <w:pPr>
              <w:spacing w:before="100" w:line="240" w:lineRule="exact"/>
              <w:ind w:left="180" w:rightChars="50" w:right="105" w:hangingChars="100" w:hanging="180"/>
              <w:rPr>
                <w:sz w:val="18"/>
                <w:szCs w:val="18"/>
              </w:rPr>
            </w:pPr>
            <w:r>
              <w:rPr>
                <w:rFonts w:hint="eastAsia"/>
                <w:sz w:val="18"/>
                <w:szCs w:val="18"/>
              </w:rPr>
              <w:t>・</w:t>
            </w:r>
            <w:r w:rsidRPr="005B0DC1">
              <w:rPr>
                <w:rFonts w:hint="eastAsia"/>
                <w:sz w:val="18"/>
                <w:szCs w:val="18"/>
              </w:rPr>
              <w:t>聞こえないことがある</w:t>
            </w:r>
            <w:r>
              <w:rPr>
                <w:rFonts w:hint="eastAsia"/>
                <w:sz w:val="18"/>
                <w:szCs w:val="18"/>
              </w:rPr>
              <w:t>。</w:t>
            </w:r>
          </w:p>
          <w:p w:rsidR="00606BCC" w:rsidRPr="00A36DF3" w:rsidRDefault="00606BCC" w:rsidP="00606BCC">
            <w:pPr>
              <w:spacing w:before="100" w:line="240" w:lineRule="exact"/>
              <w:ind w:left="180" w:rightChars="50" w:right="105" w:hangingChars="100" w:hanging="180"/>
              <w:rPr>
                <w:sz w:val="18"/>
                <w:szCs w:val="18"/>
              </w:rPr>
            </w:pPr>
            <w:r>
              <w:rPr>
                <w:rFonts w:hint="eastAsia"/>
                <w:sz w:val="18"/>
                <w:szCs w:val="18"/>
              </w:rPr>
              <w:t>・</w:t>
            </w:r>
            <w:r w:rsidRPr="005B0DC1">
              <w:rPr>
                <w:rFonts w:hint="eastAsia"/>
                <w:sz w:val="18"/>
                <w:szCs w:val="18"/>
              </w:rPr>
              <w:t>仕事内容が限られる。電話以外の仕事がない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606BCC" w:rsidRPr="005B0DC1" w:rsidRDefault="00606BCC" w:rsidP="00606BCC">
            <w:pPr>
              <w:spacing w:before="100" w:line="240" w:lineRule="exact"/>
              <w:ind w:leftChars="50" w:left="285" w:hangingChars="100" w:hanging="180"/>
              <w:rPr>
                <w:sz w:val="18"/>
                <w:szCs w:val="18"/>
              </w:rPr>
            </w:pPr>
            <w:r>
              <w:rPr>
                <w:rFonts w:hint="eastAsia"/>
                <w:sz w:val="18"/>
                <w:szCs w:val="18"/>
              </w:rPr>
              <w:t>・</w:t>
            </w:r>
            <w:r w:rsidRPr="005B0DC1">
              <w:rPr>
                <w:rFonts w:hint="eastAsia"/>
                <w:sz w:val="18"/>
                <w:szCs w:val="18"/>
              </w:rPr>
              <w:t>電話を取りたくなくても、周りに比べ暇なため、電話を取らざるを得ない。取るとほとんど名前、部署名を聞き返す</w:t>
            </w:r>
            <w:r>
              <w:rPr>
                <w:rFonts w:hint="eastAsia"/>
                <w:sz w:val="18"/>
                <w:szCs w:val="18"/>
              </w:rPr>
              <w:t>。</w:t>
            </w:r>
          </w:p>
          <w:p w:rsidR="00606BCC" w:rsidRPr="005B0DC1" w:rsidRDefault="00606BCC" w:rsidP="00606BCC">
            <w:pPr>
              <w:spacing w:before="100" w:line="240" w:lineRule="exact"/>
              <w:ind w:leftChars="50" w:left="285" w:hangingChars="100" w:hanging="180"/>
              <w:rPr>
                <w:sz w:val="18"/>
                <w:szCs w:val="18"/>
              </w:rPr>
            </w:pPr>
            <w:r>
              <w:rPr>
                <w:rFonts w:hint="eastAsia"/>
                <w:sz w:val="18"/>
                <w:szCs w:val="18"/>
              </w:rPr>
              <w:t>・</w:t>
            </w:r>
            <w:r w:rsidRPr="005B0DC1">
              <w:rPr>
                <w:rFonts w:hint="eastAsia"/>
                <w:sz w:val="18"/>
                <w:szCs w:val="18"/>
              </w:rPr>
              <w:t>差別的な発言で仕事内容を決める</w:t>
            </w:r>
            <w:r>
              <w:rPr>
                <w:rFonts w:hint="eastAsia"/>
                <w:sz w:val="18"/>
                <w:szCs w:val="18"/>
              </w:rPr>
              <w:t>。</w:t>
            </w:r>
          </w:p>
          <w:p w:rsidR="00606BCC" w:rsidRPr="005B0DC1" w:rsidRDefault="00606BCC" w:rsidP="00606BCC">
            <w:pPr>
              <w:spacing w:before="100" w:line="240" w:lineRule="exact"/>
              <w:ind w:leftChars="50" w:left="285" w:hangingChars="100" w:hanging="180"/>
              <w:rPr>
                <w:sz w:val="18"/>
                <w:szCs w:val="18"/>
              </w:rPr>
            </w:pPr>
            <w:r>
              <w:rPr>
                <w:rFonts w:hint="eastAsia"/>
                <w:sz w:val="18"/>
                <w:szCs w:val="18"/>
              </w:rPr>
              <w:t>・</w:t>
            </w:r>
            <w:r w:rsidRPr="005B0DC1">
              <w:rPr>
                <w:rFonts w:hint="eastAsia"/>
                <w:sz w:val="18"/>
                <w:szCs w:val="18"/>
              </w:rPr>
              <w:t>狭い環境（部屋の中が狭い、人が多すぎる）</w:t>
            </w:r>
          </w:p>
          <w:p w:rsidR="00606BCC" w:rsidRPr="005B0DC1" w:rsidRDefault="00606BCC" w:rsidP="00606BCC">
            <w:pPr>
              <w:spacing w:before="100" w:line="240" w:lineRule="exact"/>
              <w:ind w:leftChars="50" w:left="285" w:hangingChars="100" w:hanging="180"/>
              <w:rPr>
                <w:sz w:val="18"/>
                <w:szCs w:val="18"/>
              </w:rPr>
            </w:pPr>
            <w:r>
              <w:rPr>
                <w:rFonts w:hint="eastAsia"/>
                <w:sz w:val="18"/>
                <w:szCs w:val="18"/>
              </w:rPr>
              <w:t>・</w:t>
            </w:r>
            <w:r w:rsidRPr="005B0DC1">
              <w:rPr>
                <w:rFonts w:hint="eastAsia"/>
                <w:sz w:val="18"/>
                <w:szCs w:val="18"/>
              </w:rPr>
              <w:t>情報がない</w:t>
            </w:r>
            <w:r>
              <w:rPr>
                <w:rFonts w:hint="eastAsia"/>
                <w:sz w:val="18"/>
                <w:szCs w:val="18"/>
              </w:rPr>
              <w:t>。</w:t>
            </w:r>
          </w:p>
          <w:p w:rsidR="00606BCC" w:rsidRPr="007A28F8" w:rsidRDefault="00606BCC" w:rsidP="00606BCC">
            <w:pPr>
              <w:spacing w:before="100" w:line="240" w:lineRule="exact"/>
              <w:ind w:leftChars="50" w:left="285" w:hangingChars="100" w:hanging="180"/>
              <w:rPr>
                <w:sz w:val="18"/>
                <w:szCs w:val="18"/>
              </w:rPr>
            </w:pPr>
            <w:r>
              <w:rPr>
                <w:rFonts w:hint="eastAsia"/>
                <w:sz w:val="18"/>
                <w:szCs w:val="18"/>
              </w:rPr>
              <w:t>・</w:t>
            </w:r>
            <w:r w:rsidRPr="005B0DC1">
              <w:rPr>
                <w:rFonts w:hint="eastAsia"/>
                <w:sz w:val="18"/>
                <w:szCs w:val="18"/>
              </w:rPr>
              <w:t>仕事の早さ、きれいさ（審美的）を指摘されて、精神的に参っている</w:t>
            </w:r>
            <w:r>
              <w:rPr>
                <w:rFonts w:hint="eastAsia"/>
                <w:sz w:val="18"/>
                <w:szCs w:val="18"/>
              </w:rPr>
              <w:t>。</w:t>
            </w:r>
          </w:p>
        </w:tc>
      </w:tr>
      <w:tr w:rsidR="00606BCC" w:rsidRPr="00B94050" w:rsidTr="00E66E80">
        <w:tc>
          <w:tcPr>
            <w:tcW w:w="447" w:type="dxa"/>
            <w:vMerge/>
            <w:tcBorders>
              <w:bottom w:val="single" w:sz="6" w:space="0" w:color="auto"/>
              <w:right w:val="single" w:sz="4" w:space="0" w:color="auto"/>
            </w:tcBorders>
            <w:shd w:val="clear" w:color="auto" w:fill="auto"/>
            <w:vAlign w:val="center"/>
          </w:tcPr>
          <w:p w:rsidR="00606BCC" w:rsidRPr="00B94050" w:rsidRDefault="00606BCC" w:rsidP="000D3140">
            <w:pPr>
              <w:spacing w:line="360" w:lineRule="exact"/>
              <w:jc w:val="center"/>
              <w:rPr>
                <w:sz w:val="18"/>
                <w:szCs w:val="18"/>
              </w:rPr>
            </w:pPr>
          </w:p>
        </w:tc>
        <w:tc>
          <w:tcPr>
            <w:tcW w:w="992" w:type="dxa"/>
            <w:tcBorders>
              <w:top w:val="single" w:sz="4" w:space="0" w:color="auto"/>
              <w:left w:val="single" w:sz="4" w:space="0" w:color="auto"/>
              <w:bottom w:val="single" w:sz="6" w:space="0" w:color="auto"/>
              <w:right w:val="single" w:sz="6" w:space="0" w:color="auto"/>
            </w:tcBorders>
            <w:shd w:val="clear" w:color="auto" w:fill="auto"/>
            <w:vAlign w:val="center"/>
          </w:tcPr>
          <w:p w:rsidR="00606BCC" w:rsidRDefault="00606BCC" w:rsidP="002416E6">
            <w:pPr>
              <w:spacing w:line="360" w:lineRule="exact"/>
              <w:jc w:val="center"/>
              <w:rPr>
                <w:sz w:val="18"/>
                <w:szCs w:val="18"/>
              </w:rPr>
            </w:pPr>
            <w:r>
              <w:rPr>
                <w:rFonts w:hint="eastAsia"/>
                <w:sz w:val="18"/>
                <w:szCs w:val="18"/>
              </w:rPr>
              <w:t>音声障害</w:t>
            </w:r>
          </w:p>
        </w:tc>
        <w:tc>
          <w:tcPr>
            <w:tcW w:w="7092" w:type="dxa"/>
            <w:gridSpan w:val="2"/>
            <w:tcBorders>
              <w:top w:val="single" w:sz="4" w:space="0" w:color="auto"/>
              <w:left w:val="single" w:sz="6" w:space="0" w:color="auto"/>
              <w:bottom w:val="single" w:sz="6" w:space="0" w:color="auto"/>
            </w:tcBorders>
            <w:shd w:val="clear" w:color="auto" w:fill="auto"/>
            <w:tcMar>
              <w:top w:w="0" w:type="dxa"/>
            </w:tcMar>
          </w:tcPr>
          <w:p w:rsidR="00606BCC" w:rsidRPr="00AF60DC" w:rsidRDefault="00606BCC" w:rsidP="002416E6">
            <w:pPr>
              <w:spacing w:before="100" w:line="240" w:lineRule="exact"/>
              <w:ind w:left="180" w:hangingChars="100" w:hanging="180"/>
              <w:rPr>
                <w:sz w:val="18"/>
                <w:szCs w:val="18"/>
              </w:rPr>
            </w:pPr>
            <w:r>
              <w:rPr>
                <w:rFonts w:hint="eastAsia"/>
                <w:sz w:val="18"/>
                <w:szCs w:val="18"/>
              </w:rPr>
              <w:t>・</w:t>
            </w:r>
            <w:r w:rsidRPr="007A28F8">
              <w:rPr>
                <w:rFonts w:hint="eastAsia"/>
                <w:sz w:val="18"/>
                <w:szCs w:val="18"/>
              </w:rPr>
              <w:t>音が大きい場所では声を聞き取ってもらえない（静かな環境でしか働けない）</w:t>
            </w:r>
            <w:r>
              <w:rPr>
                <w:rFonts w:hint="eastAsia"/>
                <w:sz w:val="18"/>
                <w:szCs w:val="18"/>
              </w:rPr>
              <w:t>。</w:t>
            </w:r>
          </w:p>
        </w:tc>
      </w:tr>
    </w:tbl>
    <w:p w:rsidR="00565ADF" w:rsidRDefault="00565ADF" w:rsidP="00B5776F">
      <w:pPr>
        <w:spacing w:line="20" w:lineRule="exact"/>
        <w:ind w:leftChars="150" w:left="315"/>
      </w:pP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6"/>
        <w:gridCol w:w="3546"/>
      </w:tblGrid>
      <w:tr w:rsidR="009627AC" w:rsidRPr="00B94050" w:rsidTr="00E66E80">
        <w:trPr>
          <w:trHeight w:val="283"/>
        </w:trPr>
        <w:tc>
          <w:tcPr>
            <w:tcW w:w="1439" w:type="dxa"/>
            <w:gridSpan w:val="2"/>
            <w:tcBorders>
              <w:top w:val="single" w:sz="6" w:space="0" w:color="auto"/>
              <w:bottom w:val="single" w:sz="6" w:space="0" w:color="auto"/>
              <w:right w:val="single" w:sz="6" w:space="0" w:color="auto"/>
            </w:tcBorders>
            <w:shd w:val="clear" w:color="auto" w:fill="auto"/>
            <w:vAlign w:val="bottom"/>
          </w:tcPr>
          <w:p w:rsidR="009627AC" w:rsidRPr="00B94050" w:rsidRDefault="009627AC" w:rsidP="008A73DE">
            <w:pPr>
              <w:spacing w:line="240" w:lineRule="exact"/>
              <w:jc w:val="center"/>
              <w:rPr>
                <w:sz w:val="18"/>
                <w:szCs w:val="18"/>
              </w:rPr>
            </w:pPr>
            <w:r w:rsidRPr="00B94050">
              <w:rPr>
                <w:rFonts w:hint="eastAsia"/>
                <w:sz w:val="18"/>
                <w:szCs w:val="18"/>
              </w:rPr>
              <w:lastRenderedPageBreak/>
              <w:t>区</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vAlign w:val="bottom"/>
          </w:tcPr>
          <w:p w:rsidR="009627AC" w:rsidRPr="00B94050" w:rsidRDefault="009627AC" w:rsidP="008A73DE">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E67876" w:rsidRPr="00B94050" w:rsidTr="00E67876">
        <w:tc>
          <w:tcPr>
            <w:tcW w:w="447" w:type="dxa"/>
            <w:vMerge w:val="restart"/>
            <w:tcBorders>
              <w:right w:val="single" w:sz="4" w:space="0" w:color="auto"/>
            </w:tcBorders>
            <w:shd w:val="clear" w:color="auto" w:fill="auto"/>
            <w:tcMar>
              <w:left w:w="108" w:type="dxa"/>
              <w:bottom w:w="0" w:type="dxa"/>
              <w:right w:w="108" w:type="dxa"/>
            </w:tcMar>
            <w:textDirection w:val="tbRlV"/>
            <w:vAlign w:val="center"/>
          </w:tcPr>
          <w:p w:rsidR="00E67876" w:rsidRPr="00B94050" w:rsidRDefault="00E67876" w:rsidP="00E67876">
            <w:pPr>
              <w:spacing w:afterLines="20" w:after="89" w:line="240" w:lineRule="exact"/>
              <w:jc w:val="center"/>
              <w:rPr>
                <w:sz w:val="18"/>
                <w:szCs w:val="18"/>
              </w:rPr>
            </w:pPr>
            <w:r>
              <w:rPr>
                <w:rFonts w:hint="eastAsia"/>
                <w:sz w:val="18"/>
                <w:szCs w:val="18"/>
              </w:rPr>
              <w:t>身　　　　　体　　　　　障　　　　　害</w:t>
            </w:r>
          </w:p>
        </w:tc>
        <w:tc>
          <w:tcPr>
            <w:tcW w:w="992" w:type="dxa"/>
            <w:tcBorders>
              <w:top w:val="single" w:sz="4" w:space="0" w:color="auto"/>
              <w:left w:val="single" w:sz="4" w:space="0" w:color="auto"/>
              <w:right w:val="single" w:sz="6" w:space="0" w:color="auto"/>
            </w:tcBorders>
            <w:shd w:val="clear" w:color="auto" w:fill="auto"/>
            <w:vAlign w:val="center"/>
          </w:tcPr>
          <w:p w:rsidR="00E67876" w:rsidRDefault="00E67876" w:rsidP="00AB7628">
            <w:pPr>
              <w:spacing w:line="360" w:lineRule="exact"/>
              <w:jc w:val="center"/>
              <w:rPr>
                <w:sz w:val="18"/>
                <w:szCs w:val="18"/>
              </w:rPr>
            </w:pPr>
            <w:r>
              <w:rPr>
                <w:rFonts w:hint="eastAsia"/>
                <w:sz w:val="18"/>
                <w:szCs w:val="18"/>
              </w:rPr>
              <w:t>上肢障害</w:t>
            </w:r>
          </w:p>
        </w:tc>
        <w:tc>
          <w:tcPr>
            <w:tcW w:w="3546" w:type="dxa"/>
            <w:tcBorders>
              <w:top w:val="single" w:sz="4" w:space="0" w:color="auto"/>
              <w:left w:val="single" w:sz="6" w:space="0" w:color="auto"/>
              <w:right w:val="nil"/>
            </w:tcBorders>
            <w:shd w:val="clear" w:color="auto" w:fill="auto"/>
            <w:tcMar>
              <w:top w:w="0" w:type="dxa"/>
              <w:bottom w:w="0" w:type="dxa"/>
            </w:tcMar>
          </w:tcPr>
          <w:p w:rsidR="00E67876" w:rsidRPr="00F766F2" w:rsidRDefault="00E67876" w:rsidP="00AB7628">
            <w:pPr>
              <w:spacing w:before="90" w:line="230" w:lineRule="exact"/>
              <w:ind w:left="180" w:rightChars="50" w:right="105" w:hangingChars="100" w:hanging="180"/>
              <w:rPr>
                <w:sz w:val="18"/>
                <w:szCs w:val="18"/>
              </w:rPr>
            </w:pPr>
            <w:r>
              <w:rPr>
                <w:rFonts w:hint="eastAsia"/>
                <w:sz w:val="18"/>
                <w:szCs w:val="18"/>
              </w:rPr>
              <w:t>・</w:t>
            </w:r>
            <w:r w:rsidRPr="00F766F2">
              <w:rPr>
                <w:rFonts w:hint="eastAsia"/>
                <w:sz w:val="18"/>
                <w:szCs w:val="18"/>
              </w:rPr>
              <w:t>先駆者が少ない</w:t>
            </w:r>
            <w:r>
              <w:rPr>
                <w:rFonts w:hint="eastAsia"/>
                <w:sz w:val="18"/>
                <w:szCs w:val="18"/>
              </w:rPr>
              <w:t>。</w:t>
            </w:r>
          </w:p>
          <w:p w:rsidR="00E67876" w:rsidRPr="00F766F2" w:rsidRDefault="00E67876" w:rsidP="00AB7628">
            <w:pPr>
              <w:spacing w:before="90" w:line="230" w:lineRule="exact"/>
              <w:ind w:left="180" w:rightChars="50" w:right="105" w:hangingChars="100" w:hanging="180"/>
              <w:rPr>
                <w:sz w:val="18"/>
                <w:szCs w:val="18"/>
              </w:rPr>
            </w:pPr>
            <w:r>
              <w:rPr>
                <w:rFonts w:hint="eastAsia"/>
                <w:sz w:val="18"/>
                <w:szCs w:val="18"/>
              </w:rPr>
              <w:t>・</w:t>
            </w:r>
            <w:r w:rsidRPr="00F766F2">
              <w:rPr>
                <w:rFonts w:hint="eastAsia"/>
                <w:sz w:val="18"/>
                <w:szCs w:val="18"/>
              </w:rPr>
              <w:t>重い物が持てない</w:t>
            </w:r>
            <w:r>
              <w:rPr>
                <w:rFonts w:hint="eastAsia"/>
                <w:sz w:val="18"/>
                <w:szCs w:val="18"/>
              </w:rPr>
              <w:t>。</w:t>
            </w:r>
          </w:p>
          <w:p w:rsidR="00E67876" w:rsidRPr="00F766F2" w:rsidRDefault="00E67876" w:rsidP="00AB7628">
            <w:pPr>
              <w:spacing w:before="90" w:line="230" w:lineRule="exact"/>
              <w:ind w:left="180" w:rightChars="50" w:right="105" w:hangingChars="100" w:hanging="180"/>
              <w:rPr>
                <w:sz w:val="18"/>
                <w:szCs w:val="18"/>
              </w:rPr>
            </w:pPr>
            <w:r>
              <w:rPr>
                <w:rFonts w:hint="eastAsia"/>
                <w:sz w:val="18"/>
                <w:szCs w:val="18"/>
              </w:rPr>
              <w:t>・</w:t>
            </w:r>
            <w:r w:rsidRPr="00F766F2">
              <w:rPr>
                <w:rFonts w:hint="eastAsia"/>
                <w:sz w:val="18"/>
                <w:szCs w:val="18"/>
              </w:rPr>
              <w:t>就労支援Ａ型に対して行政のあたりがきつい。月200万なんてできるか！</w:t>
            </w:r>
          </w:p>
          <w:p w:rsidR="00E67876" w:rsidRPr="004F660F" w:rsidRDefault="00E67876" w:rsidP="00AB7628">
            <w:pPr>
              <w:spacing w:before="90" w:line="230" w:lineRule="exact"/>
              <w:ind w:left="180" w:rightChars="50" w:right="105" w:hangingChars="100" w:hanging="180"/>
              <w:rPr>
                <w:sz w:val="18"/>
                <w:szCs w:val="18"/>
              </w:rPr>
            </w:pPr>
            <w:r>
              <w:rPr>
                <w:rFonts w:hint="eastAsia"/>
                <w:sz w:val="18"/>
                <w:szCs w:val="18"/>
              </w:rPr>
              <w:t>・</w:t>
            </w:r>
            <w:r w:rsidRPr="00F766F2">
              <w:rPr>
                <w:rFonts w:hint="eastAsia"/>
                <w:sz w:val="18"/>
                <w:szCs w:val="18"/>
              </w:rPr>
              <w:t>配慮してほしいことが関係者に周知されていない</w:t>
            </w:r>
            <w:r>
              <w:rPr>
                <w:rFonts w:hint="eastAsia"/>
                <w:sz w:val="18"/>
                <w:szCs w:val="18"/>
              </w:rPr>
              <w:t>。</w:t>
            </w:r>
          </w:p>
        </w:tc>
        <w:tc>
          <w:tcPr>
            <w:tcW w:w="3546" w:type="dxa"/>
            <w:tcBorders>
              <w:top w:val="single" w:sz="4" w:space="0" w:color="auto"/>
              <w:left w:val="nil"/>
            </w:tcBorders>
            <w:shd w:val="clear" w:color="auto" w:fill="auto"/>
            <w:tcMar>
              <w:bottom w:w="0" w:type="dxa"/>
            </w:tcMar>
          </w:tcPr>
          <w:p w:rsidR="00E67876" w:rsidRPr="00F766F2" w:rsidRDefault="00E67876" w:rsidP="00AB7628">
            <w:pPr>
              <w:spacing w:before="90" w:line="230" w:lineRule="exact"/>
              <w:ind w:leftChars="50" w:left="285" w:hangingChars="100" w:hanging="180"/>
              <w:rPr>
                <w:sz w:val="18"/>
                <w:szCs w:val="18"/>
              </w:rPr>
            </w:pPr>
            <w:r>
              <w:rPr>
                <w:rFonts w:hint="eastAsia"/>
                <w:sz w:val="18"/>
                <w:szCs w:val="18"/>
              </w:rPr>
              <w:t>・</w:t>
            </w:r>
            <w:r w:rsidRPr="00F766F2">
              <w:rPr>
                <w:rFonts w:hint="eastAsia"/>
                <w:sz w:val="18"/>
                <w:szCs w:val="18"/>
              </w:rPr>
              <w:t>重い物が持ちづらい</w:t>
            </w:r>
            <w:r>
              <w:rPr>
                <w:rFonts w:hint="eastAsia"/>
                <w:sz w:val="18"/>
                <w:szCs w:val="18"/>
              </w:rPr>
              <w:t>。</w:t>
            </w:r>
          </w:p>
          <w:p w:rsidR="00E67876" w:rsidRPr="00F766F2" w:rsidRDefault="00E67876" w:rsidP="00AB7628">
            <w:pPr>
              <w:spacing w:before="90" w:line="230" w:lineRule="exact"/>
              <w:ind w:leftChars="50" w:left="285" w:hangingChars="100" w:hanging="180"/>
              <w:rPr>
                <w:sz w:val="18"/>
                <w:szCs w:val="18"/>
              </w:rPr>
            </w:pPr>
            <w:r>
              <w:rPr>
                <w:rFonts w:hint="eastAsia"/>
                <w:sz w:val="18"/>
                <w:szCs w:val="18"/>
              </w:rPr>
              <w:t>・</w:t>
            </w:r>
            <w:r w:rsidRPr="00F766F2">
              <w:rPr>
                <w:rFonts w:hint="eastAsia"/>
                <w:sz w:val="18"/>
                <w:szCs w:val="18"/>
              </w:rPr>
              <w:t>障害が大きく就労は難しい</w:t>
            </w:r>
            <w:r>
              <w:rPr>
                <w:rFonts w:hint="eastAsia"/>
                <w:sz w:val="18"/>
                <w:szCs w:val="18"/>
              </w:rPr>
              <w:t>。</w:t>
            </w:r>
          </w:p>
          <w:p w:rsidR="00E67876" w:rsidRDefault="00E67876" w:rsidP="00AB7628">
            <w:pPr>
              <w:spacing w:before="90" w:line="230" w:lineRule="exact"/>
              <w:ind w:leftChars="50" w:left="285" w:hangingChars="100" w:hanging="180"/>
              <w:rPr>
                <w:sz w:val="18"/>
                <w:szCs w:val="18"/>
              </w:rPr>
            </w:pPr>
            <w:r>
              <w:rPr>
                <w:rFonts w:hint="eastAsia"/>
                <w:sz w:val="18"/>
                <w:szCs w:val="18"/>
              </w:rPr>
              <w:t>・</w:t>
            </w:r>
            <w:r w:rsidRPr="00F766F2">
              <w:rPr>
                <w:rFonts w:hint="eastAsia"/>
                <w:sz w:val="18"/>
                <w:szCs w:val="18"/>
              </w:rPr>
              <w:t>人手不足で困る</w:t>
            </w:r>
            <w:r>
              <w:rPr>
                <w:rFonts w:hint="eastAsia"/>
                <w:sz w:val="18"/>
                <w:szCs w:val="18"/>
              </w:rPr>
              <w:t>。</w:t>
            </w:r>
          </w:p>
          <w:p w:rsidR="00E67876" w:rsidRPr="00F766F2" w:rsidRDefault="00E67876" w:rsidP="00AB7628">
            <w:pPr>
              <w:spacing w:before="90" w:line="230" w:lineRule="exact"/>
              <w:ind w:leftChars="50" w:left="285" w:hangingChars="100" w:hanging="180"/>
              <w:rPr>
                <w:sz w:val="18"/>
                <w:szCs w:val="18"/>
              </w:rPr>
            </w:pPr>
            <w:r>
              <w:rPr>
                <w:rFonts w:hint="eastAsia"/>
                <w:sz w:val="18"/>
                <w:szCs w:val="18"/>
              </w:rPr>
              <w:t>・</w:t>
            </w:r>
            <w:r w:rsidRPr="00F766F2">
              <w:rPr>
                <w:rFonts w:hint="eastAsia"/>
                <w:sz w:val="18"/>
                <w:szCs w:val="18"/>
              </w:rPr>
              <w:t>サポートがない</w:t>
            </w:r>
            <w:r>
              <w:rPr>
                <w:rFonts w:hint="eastAsia"/>
                <w:sz w:val="18"/>
                <w:szCs w:val="18"/>
              </w:rPr>
              <w:t>。</w:t>
            </w:r>
          </w:p>
          <w:p w:rsidR="00E67876" w:rsidRPr="004F660F" w:rsidRDefault="00E67876" w:rsidP="00AB7628">
            <w:pPr>
              <w:spacing w:before="90" w:line="230" w:lineRule="exact"/>
              <w:ind w:leftChars="50" w:left="285" w:hangingChars="100" w:hanging="180"/>
              <w:rPr>
                <w:sz w:val="18"/>
                <w:szCs w:val="18"/>
              </w:rPr>
            </w:pPr>
            <w:r>
              <w:rPr>
                <w:rFonts w:hint="eastAsia"/>
                <w:sz w:val="18"/>
                <w:szCs w:val="18"/>
              </w:rPr>
              <w:t>・</w:t>
            </w:r>
            <w:r w:rsidRPr="00F766F2">
              <w:rPr>
                <w:rFonts w:hint="eastAsia"/>
                <w:sz w:val="18"/>
                <w:szCs w:val="18"/>
              </w:rPr>
              <w:t>家事が難しい</w:t>
            </w:r>
            <w:r>
              <w:rPr>
                <w:rFonts w:hint="eastAsia"/>
                <w:sz w:val="18"/>
                <w:szCs w:val="18"/>
              </w:rPr>
              <w:t>。</w:t>
            </w:r>
          </w:p>
        </w:tc>
      </w:tr>
      <w:tr w:rsidR="00606BCC" w:rsidRPr="00B94050" w:rsidTr="00AB7628">
        <w:tc>
          <w:tcPr>
            <w:tcW w:w="447" w:type="dxa"/>
            <w:vMerge/>
            <w:tcBorders>
              <w:right w:val="single" w:sz="4" w:space="0" w:color="auto"/>
            </w:tcBorders>
            <w:shd w:val="clear" w:color="auto" w:fill="auto"/>
            <w:vAlign w:val="center"/>
          </w:tcPr>
          <w:p w:rsidR="00606BCC" w:rsidRPr="00B94050" w:rsidRDefault="00606BCC" w:rsidP="008A73DE">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606BCC" w:rsidRDefault="00606BCC" w:rsidP="008A73DE">
            <w:pPr>
              <w:spacing w:line="360" w:lineRule="exact"/>
              <w:jc w:val="center"/>
              <w:rPr>
                <w:sz w:val="18"/>
                <w:szCs w:val="18"/>
              </w:rPr>
            </w:pPr>
            <w:r>
              <w:rPr>
                <w:rFonts w:hint="eastAsia"/>
                <w:sz w:val="18"/>
                <w:szCs w:val="18"/>
              </w:rPr>
              <w:t>下肢障害</w:t>
            </w:r>
          </w:p>
        </w:tc>
        <w:tc>
          <w:tcPr>
            <w:tcW w:w="3546" w:type="dxa"/>
            <w:tcBorders>
              <w:top w:val="single" w:sz="4" w:space="0" w:color="auto"/>
              <w:left w:val="single" w:sz="6" w:space="0" w:color="auto"/>
              <w:bottom w:val="single" w:sz="4" w:space="0" w:color="auto"/>
              <w:right w:val="nil"/>
            </w:tcBorders>
            <w:shd w:val="clear" w:color="auto" w:fill="auto"/>
            <w:tcMar>
              <w:top w:w="0" w:type="dxa"/>
              <w:bottom w:w="0" w:type="dxa"/>
            </w:tcMar>
          </w:tcPr>
          <w:p w:rsidR="00606BCC" w:rsidRPr="00D255FE"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障害者として働いているのではない</w:t>
            </w:r>
            <w:r>
              <w:rPr>
                <w:rFonts w:hint="eastAsia"/>
                <w:sz w:val="18"/>
                <w:szCs w:val="18"/>
              </w:rPr>
              <w:t>。</w:t>
            </w:r>
          </w:p>
          <w:p w:rsidR="00606BCC" w:rsidRPr="00D255FE"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配属部署が固定されており、希望は受け入れてくれないようです</w:t>
            </w:r>
            <w:r>
              <w:rPr>
                <w:rFonts w:hint="eastAsia"/>
                <w:sz w:val="18"/>
                <w:szCs w:val="18"/>
              </w:rPr>
              <w:t>。</w:t>
            </w:r>
          </w:p>
          <w:p w:rsidR="00606BCC" w:rsidRPr="00D255FE"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安定性がなく、いつまで働けるかわからない</w:t>
            </w:r>
            <w:r>
              <w:rPr>
                <w:rFonts w:hint="eastAsia"/>
                <w:sz w:val="18"/>
                <w:szCs w:val="18"/>
              </w:rPr>
              <w:t>。</w:t>
            </w:r>
          </w:p>
          <w:p w:rsidR="00606BCC" w:rsidRPr="00D255FE"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季節や気圧の変化に弱く、痛みが出る時があり、他の人にちょっと迷惑をかけてしまう時がある</w:t>
            </w:r>
            <w:r>
              <w:rPr>
                <w:rFonts w:hint="eastAsia"/>
                <w:sz w:val="18"/>
                <w:szCs w:val="18"/>
              </w:rPr>
              <w:t>。</w:t>
            </w:r>
          </w:p>
          <w:p w:rsidR="00606BCC" w:rsidRPr="00D255FE"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上司からのパワハラ（その上司は健常者・障害者関係なく、好き嫌いで判断する）</w:t>
            </w:r>
          </w:p>
          <w:p w:rsidR="00606BCC" w:rsidRDefault="00606BCC"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作業の姿勢によっては、つらいことがある</w:t>
            </w:r>
            <w:r>
              <w:rPr>
                <w:rFonts w:hint="eastAsia"/>
                <w:sz w:val="18"/>
                <w:szCs w:val="18"/>
              </w:rPr>
              <w:t>。</w:t>
            </w:r>
          </w:p>
          <w:p w:rsidR="00D77FCA" w:rsidRPr="00D77FCA" w:rsidRDefault="00D77FCA" w:rsidP="00AB7628">
            <w:pPr>
              <w:spacing w:before="90" w:line="230" w:lineRule="exact"/>
              <w:ind w:left="180" w:rightChars="50" w:right="105" w:hangingChars="100" w:hanging="180"/>
              <w:rPr>
                <w:sz w:val="18"/>
                <w:szCs w:val="18"/>
              </w:rPr>
            </w:pPr>
            <w:r>
              <w:rPr>
                <w:rFonts w:hint="eastAsia"/>
                <w:sz w:val="18"/>
                <w:szCs w:val="18"/>
              </w:rPr>
              <w:t>・</w:t>
            </w:r>
            <w:r w:rsidRPr="00D255FE">
              <w:rPr>
                <w:rFonts w:hint="eastAsia"/>
                <w:sz w:val="18"/>
                <w:szCs w:val="18"/>
              </w:rPr>
              <w:t>就職先を探しても、障害者ということだけで給料が低かったり、募集会社が少なすぎる</w:t>
            </w:r>
            <w:r>
              <w:rPr>
                <w:rFonts w:hint="eastAsia"/>
                <w:sz w:val="18"/>
                <w:szCs w:val="18"/>
              </w:rPr>
              <w:t>。</w:t>
            </w:r>
          </w:p>
        </w:tc>
        <w:tc>
          <w:tcPr>
            <w:tcW w:w="3546" w:type="dxa"/>
            <w:tcBorders>
              <w:top w:val="single" w:sz="4" w:space="0" w:color="auto"/>
              <w:left w:val="nil"/>
              <w:bottom w:val="single" w:sz="4" w:space="0" w:color="auto"/>
            </w:tcBorders>
            <w:shd w:val="clear" w:color="auto" w:fill="auto"/>
            <w:tcMar>
              <w:bottom w:w="0" w:type="dxa"/>
            </w:tcMar>
          </w:tcPr>
          <w:p w:rsidR="00606BCC" w:rsidRPr="00D255FE" w:rsidRDefault="00606BCC"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足の障害のため、長時間の立ち仕事が時々つらくなる</w:t>
            </w:r>
            <w:r>
              <w:rPr>
                <w:rFonts w:hint="eastAsia"/>
                <w:sz w:val="18"/>
                <w:szCs w:val="18"/>
              </w:rPr>
              <w:t>。</w:t>
            </w:r>
          </w:p>
          <w:p w:rsidR="00606BCC" w:rsidRPr="00D255FE" w:rsidRDefault="00606BCC"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正規従業員とパートでは、提供（接することのできる）情報に格差があり、それにより社内（職場）でのコミュニケーションがとりにくい。また、疎外感もある</w:t>
            </w:r>
            <w:r>
              <w:rPr>
                <w:rFonts w:hint="eastAsia"/>
                <w:sz w:val="18"/>
                <w:szCs w:val="18"/>
              </w:rPr>
              <w:t>。</w:t>
            </w:r>
          </w:p>
          <w:p w:rsidR="00606BCC" w:rsidRPr="00D255FE" w:rsidRDefault="00606BCC"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下肢が悪いので、仕事する時気が抜けない</w:t>
            </w:r>
            <w:r>
              <w:rPr>
                <w:rFonts w:hint="eastAsia"/>
                <w:sz w:val="18"/>
                <w:szCs w:val="18"/>
              </w:rPr>
              <w:t>。</w:t>
            </w:r>
          </w:p>
          <w:p w:rsidR="00606BCC" w:rsidRPr="00D255FE" w:rsidRDefault="00606BCC"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歩く時、両手が使えないので、道具や備品を持って来れない。移動や靴の着脱が難しい</w:t>
            </w:r>
            <w:r>
              <w:rPr>
                <w:rFonts w:hint="eastAsia"/>
                <w:sz w:val="18"/>
                <w:szCs w:val="18"/>
              </w:rPr>
              <w:t>。</w:t>
            </w:r>
          </w:p>
          <w:p w:rsidR="00606BCC" w:rsidRDefault="00606BCC"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心無い言葉、嫌がらせ</w:t>
            </w:r>
          </w:p>
          <w:p w:rsidR="00D77FCA" w:rsidRPr="00D255FE" w:rsidRDefault="00D77FCA"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障害者のみの職場だが、精神の方の臭いや不潔さに悩んでいる</w:t>
            </w:r>
            <w:r>
              <w:rPr>
                <w:rFonts w:hint="eastAsia"/>
                <w:sz w:val="18"/>
                <w:szCs w:val="18"/>
              </w:rPr>
              <w:t>。</w:t>
            </w:r>
          </w:p>
          <w:p w:rsidR="00D77FCA" w:rsidRPr="0041586B" w:rsidRDefault="00D77FCA" w:rsidP="00AB7628">
            <w:pPr>
              <w:spacing w:before="90" w:line="230" w:lineRule="exact"/>
              <w:ind w:leftChars="50" w:left="285" w:hangingChars="100" w:hanging="180"/>
              <w:rPr>
                <w:sz w:val="18"/>
                <w:szCs w:val="18"/>
              </w:rPr>
            </w:pPr>
            <w:r>
              <w:rPr>
                <w:rFonts w:hint="eastAsia"/>
                <w:sz w:val="18"/>
                <w:szCs w:val="18"/>
              </w:rPr>
              <w:t>・</w:t>
            </w:r>
            <w:r w:rsidRPr="00D255FE">
              <w:rPr>
                <w:rFonts w:hint="eastAsia"/>
                <w:sz w:val="18"/>
                <w:szCs w:val="18"/>
              </w:rPr>
              <w:t>無理をすると痛む</w:t>
            </w:r>
            <w:r>
              <w:rPr>
                <w:rFonts w:hint="eastAsia"/>
                <w:sz w:val="18"/>
                <w:szCs w:val="18"/>
              </w:rPr>
              <w:t>。</w:t>
            </w:r>
          </w:p>
        </w:tc>
      </w:tr>
      <w:tr w:rsidR="00606BCC" w:rsidRPr="00B94050" w:rsidTr="00AB7628">
        <w:tc>
          <w:tcPr>
            <w:tcW w:w="447" w:type="dxa"/>
            <w:vMerge/>
            <w:tcBorders>
              <w:bottom w:val="single" w:sz="4" w:space="0" w:color="auto"/>
              <w:right w:val="single" w:sz="4" w:space="0" w:color="auto"/>
            </w:tcBorders>
            <w:shd w:val="clear" w:color="auto" w:fill="auto"/>
            <w:vAlign w:val="center"/>
          </w:tcPr>
          <w:p w:rsidR="00606BCC" w:rsidRPr="00B94050" w:rsidRDefault="00606BCC" w:rsidP="008A73DE">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606BCC" w:rsidRDefault="00606BCC" w:rsidP="008A73DE">
            <w:pPr>
              <w:spacing w:line="360" w:lineRule="exact"/>
              <w:jc w:val="center"/>
              <w:rPr>
                <w:sz w:val="18"/>
                <w:szCs w:val="18"/>
              </w:rPr>
            </w:pPr>
            <w:r>
              <w:rPr>
                <w:rFonts w:hint="eastAsia"/>
                <w:sz w:val="18"/>
                <w:szCs w:val="18"/>
              </w:rPr>
              <w:t>体幹障害</w:t>
            </w:r>
          </w:p>
        </w:tc>
        <w:tc>
          <w:tcPr>
            <w:tcW w:w="3546" w:type="dxa"/>
            <w:tcBorders>
              <w:top w:val="single" w:sz="4" w:space="0" w:color="auto"/>
              <w:left w:val="single" w:sz="6" w:space="0" w:color="auto"/>
              <w:bottom w:val="single" w:sz="4" w:space="0" w:color="auto"/>
              <w:right w:val="nil"/>
            </w:tcBorders>
            <w:shd w:val="clear" w:color="auto" w:fill="auto"/>
            <w:tcMar>
              <w:top w:w="0" w:type="dxa"/>
              <w:bottom w:w="0" w:type="dxa"/>
            </w:tcMar>
          </w:tcPr>
          <w:p w:rsidR="00606BCC" w:rsidRPr="00DA2706" w:rsidRDefault="00606BCC" w:rsidP="00AB7628">
            <w:pPr>
              <w:spacing w:before="90" w:line="230" w:lineRule="exact"/>
              <w:ind w:left="180" w:rightChars="50" w:right="105" w:hangingChars="100" w:hanging="180"/>
              <w:rPr>
                <w:sz w:val="18"/>
                <w:szCs w:val="18"/>
              </w:rPr>
            </w:pPr>
            <w:r>
              <w:rPr>
                <w:rFonts w:hint="eastAsia"/>
                <w:sz w:val="18"/>
                <w:szCs w:val="18"/>
              </w:rPr>
              <w:t>・</w:t>
            </w:r>
            <w:r w:rsidRPr="00DA2706">
              <w:rPr>
                <w:rFonts w:hint="eastAsia"/>
                <w:sz w:val="18"/>
                <w:szCs w:val="18"/>
              </w:rPr>
              <w:t>通勤、トイレ介助の支援がない。バリアフリーの建物が少ないため、一般企業での就労が難しい</w:t>
            </w:r>
            <w:r>
              <w:rPr>
                <w:rFonts w:hint="eastAsia"/>
                <w:sz w:val="18"/>
                <w:szCs w:val="18"/>
              </w:rPr>
              <w:t>。</w:t>
            </w:r>
          </w:p>
          <w:p w:rsidR="00606BCC" w:rsidRPr="00DA2706" w:rsidRDefault="00606BCC" w:rsidP="00AB7628">
            <w:pPr>
              <w:spacing w:before="90" w:line="230" w:lineRule="exact"/>
              <w:ind w:left="180" w:rightChars="50" w:right="105" w:hangingChars="100" w:hanging="180"/>
              <w:rPr>
                <w:sz w:val="18"/>
                <w:szCs w:val="18"/>
              </w:rPr>
            </w:pPr>
            <w:r>
              <w:rPr>
                <w:rFonts w:hint="eastAsia"/>
                <w:sz w:val="18"/>
                <w:szCs w:val="18"/>
              </w:rPr>
              <w:t>・</w:t>
            </w:r>
            <w:r w:rsidRPr="00DA2706">
              <w:rPr>
                <w:rFonts w:hint="eastAsia"/>
                <w:sz w:val="18"/>
                <w:szCs w:val="18"/>
              </w:rPr>
              <w:t>物が持てないため、同じ職場の人に協力してもらう</w:t>
            </w:r>
            <w:r>
              <w:rPr>
                <w:rFonts w:hint="eastAsia"/>
                <w:sz w:val="18"/>
                <w:szCs w:val="18"/>
              </w:rPr>
              <w:t>。</w:t>
            </w:r>
          </w:p>
          <w:p w:rsidR="00606BCC" w:rsidRPr="009214DB" w:rsidRDefault="00606BCC" w:rsidP="00AB7628">
            <w:pPr>
              <w:spacing w:before="90" w:line="230" w:lineRule="exact"/>
              <w:ind w:left="180" w:rightChars="50" w:right="105" w:hangingChars="100" w:hanging="180"/>
              <w:rPr>
                <w:sz w:val="18"/>
                <w:szCs w:val="18"/>
              </w:rPr>
            </w:pPr>
            <w:r>
              <w:rPr>
                <w:rFonts w:hint="eastAsia"/>
                <w:sz w:val="18"/>
                <w:szCs w:val="18"/>
              </w:rPr>
              <w:t>・</w:t>
            </w:r>
            <w:r w:rsidRPr="00DA2706">
              <w:rPr>
                <w:rFonts w:hint="eastAsia"/>
                <w:sz w:val="18"/>
                <w:szCs w:val="18"/>
              </w:rPr>
              <w:t>給料とは言えないです</w:t>
            </w:r>
            <w:r>
              <w:rPr>
                <w:rFonts w:hint="eastAsia"/>
                <w:sz w:val="18"/>
                <w:szCs w:val="18"/>
              </w:rPr>
              <w:t>。</w:t>
            </w:r>
          </w:p>
        </w:tc>
        <w:tc>
          <w:tcPr>
            <w:tcW w:w="3546" w:type="dxa"/>
            <w:tcBorders>
              <w:top w:val="single" w:sz="4" w:space="0" w:color="auto"/>
              <w:left w:val="nil"/>
              <w:bottom w:val="single" w:sz="4" w:space="0" w:color="auto"/>
            </w:tcBorders>
            <w:shd w:val="clear" w:color="auto" w:fill="auto"/>
            <w:tcMar>
              <w:bottom w:w="0" w:type="dxa"/>
            </w:tcMar>
          </w:tcPr>
          <w:p w:rsidR="00606BCC" w:rsidRPr="00DA2706" w:rsidRDefault="00606BCC" w:rsidP="00AB7628">
            <w:pPr>
              <w:spacing w:before="90" w:line="230" w:lineRule="exact"/>
              <w:ind w:leftChars="50" w:left="285" w:hangingChars="100" w:hanging="180"/>
              <w:rPr>
                <w:sz w:val="18"/>
                <w:szCs w:val="18"/>
              </w:rPr>
            </w:pPr>
            <w:r>
              <w:rPr>
                <w:rFonts w:hint="eastAsia"/>
                <w:sz w:val="18"/>
                <w:szCs w:val="18"/>
              </w:rPr>
              <w:t>・</w:t>
            </w:r>
            <w:r w:rsidRPr="00DA2706">
              <w:rPr>
                <w:rFonts w:hint="eastAsia"/>
                <w:sz w:val="18"/>
                <w:szCs w:val="18"/>
              </w:rPr>
              <w:t>孤立感がある</w:t>
            </w:r>
            <w:r>
              <w:rPr>
                <w:rFonts w:hint="eastAsia"/>
                <w:sz w:val="18"/>
                <w:szCs w:val="18"/>
              </w:rPr>
              <w:t>。</w:t>
            </w:r>
          </w:p>
          <w:p w:rsidR="00606BCC" w:rsidRPr="00DA2706" w:rsidRDefault="00606BCC" w:rsidP="00AB7628">
            <w:pPr>
              <w:spacing w:before="90" w:line="230" w:lineRule="exact"/>
              <w:ind w:leftChars="50" w:left="285" w:hangingChars="100" w:hanging="180"/>
              <w:rPr>
                <w:sz w:val="18"/>
                <w:szCs w:val="18"/>
              </w:rPr>
            </w:pPr>
            <w:r>
              <w:rPr>
                <w:rFonts w:hint="eastAsia"/>
                <w:sz w:val="18"/>
                <w:szCs w:val="18"/>
              </w:rPr>
              <w:t>・</w:t>
            </w:r>
            <w:r w:rsidRPr="00DA2706">
              <w:rPr>
                <w:rFonts w:hint="eastAsia"/>
                <w:sz w:val="18"/>
                <w:szCs w:val="18"/>
              </w:rPr>
              <w:t>仕事（作業）にやりがいが見えない</w:t>
            </w:r>
            <w:r>
              <w:rPr>
                <w:rFonts w:hint="eastAsia"/>
                <w:sz w:val="18"/>
                <w:szCs w:val="18"/>
              </w:rPr>
              <w:t>。</w:t>
            </w:r>
          </w:p>
          <w:p w:rsidR="00606BCC" w:rsidRPr="00DA2706" w:rsidRDefault="00606BCC" w:rsidP="00AB7628">
            <w:pPr>
              <w:spacing w:before="90" w:line="230" w:lineRule="exact"/>
              <w:ind w:leftChars="50" w:left="285" w:hangingChars="100" w:hanging="180"/>
              <w:rPr>
                <w:sz w:val="18"/>
                <w:szCs w:val="18"/>
              </w:rPr>
            </w:pPr>
            <w:r>
              <w:rPr>
                <w:rFonts w:hint="eastAsia"/>
                <w:sz w:val="18"/>
                <w:szCs w:val="18"/>
              </w:rPr>
              <w:t>・</w:t>
            </w:r>
            <w:r w:rsidRPr="00DA2706">
              <w:rPr>
                <w:rFonts w:hint="eastAsia"/>
                <w:sz w:val="18"/>
                <w:szCs w:val="18"/>
              </w:rPr>
              <w:t>障害に対する配慮がない。話し合いもない（一般企業では）</w:t>
            </w:r>
            <w:r>
              <w:rPr>
                <w:rFonts w:hint="eastAsia"/>
                <w:sz w:val="18"/>
                <w:szCs w:val="18"/>
              </w:rPr>
              <w:t>。</w:t>
            </w:r>
          </w:p>
          <w:p w:rsidR="00606BCC" w:rsidRPr="009214DB" w:rsidRDefault="00606BCC" w:rsidP="00AB7628">
            <w:pPr>
              <w:spacing w:before="90" w:line="230" w:lineRule="exact"/>
              <w:ind w:leftChars="50" w:left="285" w:hangingChars="100" w:hanging="180"/>
              <w:rPr>
                <w:sz w:val="18"/>
                <w:szCs w:val="18"/>
              </w:rPr>
            </w:pPr>
            <w:r>
              <w:rPr>
                <w:rFonts w:hint="eastAsia"/>
                <w:sz w:val="18"/>
                <w:szCs w:val="18"/>
              </w:rPr>
              <w:t>・</w:t>
            </w:r>
            <w:r w:rsidRPr="00DA2706">
              <w:rPr>
                <w:rFonts w:hint="eastAsia"/>
                <w:sz w:val="18"/>
                <w:szCs w:val="18"/>
              </w:rPr>
              <w:t>人間関係</w:t>
            </w:r>
          </w:p>
        </w:tc>
      </w:tr>
      <w:tr w:rsidR="00606BCC" w:rsidRPr="00B94050" w:rsidTr="00AB7628">
        <w:trPr>
          <w:trHeight w:val="1531"/>
        </w:trPr>
        <w:tc>
          <w:tcPr>
            <w:tcW w:w="447" w:type="dxa"/>
            <w:vMerge/>
            <w:tcBorders>
              <w:bottom w:val="single" w:sz="4" w:space="0" w:color="auto"/>
              <w:right w:val="single" w:sz="4" w:space="0" w:color="auto"/>
            </w:tcBorders>
            <w:shd w:val="clear" w:color="auto" w:fill="auto"/>
            <w:vAlign w:val="center"/>
          </w:tcPr>
          <w:p w:rsidR="00606BCC" w:rsidRPr="00B94050" w:rsidRDefault="00606BCC" w:rsidP="008A73DE">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606BCC" w:rsidRDefault="00606BCC" w:rsidP="008A73DE">
            <w:pPr>
              <w:spacing w:line="360" w:lineRule="exact"/>
              <w:jc w:val="center"/>
              <w:rPr>
                <w:sz w:val="18"/>
                <w:szCs w:val="18"/>
              </w:rPr>
            </w:pPr>
            <w:r>
              <w:rPr>
                <w:rFonts w:hint="eastAsia"/>
                <w:sz w:val="18"/>
                <w:szCs w:val="18"/>
              </w:rPr>
              <w:t>内部障害</w:t>
            </w:r>
          </w:p>
        </w:tc>
        <w:tc>
          <w:tcPr>
            <w:tcW w:w="3546" w:type="dxa"/>
            <w:tcBorders>
              <w:top w:val="single" w:sz="4" w:space="0" w:color="auto"/>
              <w:left w:val="single" w:sz="6" w:space="0" w:color="auto"/>
              <w:bottom w:val="single" w:sz="4" w:space="0" w:color="auto"/>
              <w:right w:val="nil"/>
            </w:tcBorders>
            <w:shd w:val="clear" w:color="auto" w:fill="auto"/>
            <w:tcMar>
              <w:top w:w="0" w:type="dxa"/>
              <w:bottom w:w="0" w:type="dxa"/>
            </w:tcMar>
          </w:tcPr>
          <w:p w:rsidR="00606BCC" w:rsidRPr="005306FE" w:rsidRDefault="00606BCC" w:rsidP="00AB7628">
            <w:pPr>
              <w:spacing w:before="90" w:line="230" w:lineRule="exact"/>
              <w:ind w:left="180" w:rightChars="50" w:right="105" w:hangingChars="100" w:hanging="180"/>
              <w:rPr>
                <w:sz w:val="18"/>
                <w:szCs w:val="18"/>
              </w:rPr>
            </w:pPr>
            <w:r>
              <w:rPr>
                <w:rFonts w:hint="eastAsia"/>
                <w:sz w:val="18"/>
                <w:szCs w:val="18"/>
              </w:rPr>
              <w:t>・就労時間の制約（２件）</w:t>
            </w:r>
          </w:p>
          <w:p w:rsidR="00606BCC" w:rsidRPr="005306FE" w:rsidRDefault="00606BCC" w:rsidP="00AB7628">
            <w:pPr>
              <w:spacing w:before="90" w:line="230" w:lineRule="exact"/>
              <w:ind w:left="180" w:rightChars="50" w:right="105" w:hangingChars="100" w:hanging="180"/>
              <w:rPr>
                <w:sz w:val="18"/>
                <w:szCs w:val="18"/>
              </w:rPr>
            </w:pPr>
            <w:r w:rsidRPr="005306FE">
              <w:rPr>
                <w:rFonts w:hint="eastAsia"/>
                <w:sz w:val="18"/>
                <w:szCs w:val="18"/>
              </w:rPr>
              <w:t>・仕事内容がきつい（障害が影響している）</w:t>
            </w:r>
            <w:r>
              <w:rPr>
                <w:rFonts w:hint="eastAsia"/>
                <w:sz w:val="18"/>
                <w:szCs w:val="18"/>
              </w:rPr>
              <w:t>。</w:t>
            </w:r>
          </w:p>
          <w:p w:rsidR="00606BCC" w:rsidRPr="005306FE" w:rsidRDefault="00606BCC" w:rsidP="00AB7628">
            <w:pPr>
              <w:spacing w:before="90" w:line="230" w:lineRule="exact"/>
              <w:ind w:left="180" w:rightChars="50" w:right="105" w:hangingChars="100" w:hanging="180"/>
              <w:rPr>
                <w:sz w:val="18"/>
                <w:szCs w:val="18"/>
              </w:rPr>
            </w:pPr>
            <w:r w:rsidRPr="005306FE">
              <w:rPr>
                <w:rFonts w:hint="eastAsia"/>
                <w:sz w:val="18"/>
                <w:szCs w:val="18"/>
              </w:rPr>
              <w:t>・重労働のため、負担がかか</w:t>
            </w:r>
            <w:r>
              <w:rPr>
                <w:rFonts w:hint="eastAsia"/>
                <w:sz w:val="18"/>
                <w:szCs w:val="18"/>
              </w:rPr>
              <w:t>り</w:t>
            </w:r>
            <w:r w:rsidRPr="005306FE">
              <w:rPr>
                <w:rFonts w:hint="eastAsia"/>
                <w:sz w:val="18"/>
                <w:szCs w:val="18"/>
              </w:rPr>
              <w:t>、仕事がつらい。</w:t>
            </w:r>
          </w:p>
          <w:p w:rsidR="00606BCC" w:rsidRPr="005306FE" w:rsidRDefault="00606BCC" w:rsidP="00AB7628">
            <w:pPr>
              <w:spacing w:before="90" w:line="230" w:lineRule="exact"/>
              <w:ind w:left="180" w:rightChars="50" w:right="105" w:hangingChars="100" w:hanging="180"/>
              <w:rPr>
                <w:sz w:val="18"/>
                <w:szCs w:val="18"/>
              </w:rPr>
            </w:pPr>
            <w:r w:rsidRPr="005306FE">
              <w:rPr>
                <w:rFonts w:hint="eastAsia"/>
                <w:sz w:val="18"/>
                <w:szCs w:val="18"/>
              </w:rPr>
              <w:t>・入院したりして勤務に迷惑をかけてしまう。</w:t>
            </w:r>
          </w:p>
        </w:tc>
        <w:tc>
          <w:tcPr>
            <w:tcW w:w="3546" w:type="dxa"/>
            <w:tcBorders>
              <w:top w:val="single" w:sz="4" w:space="0" w:color="auto"/>
              <w:left w:val="nil"/>
              <w:bottom w:val="single" w:sz="4" w:space="0" w:color="auto"/>
            </w:tcBorders>
            <w:shd w:val="clear" w:color="auto" w:fill="auto"/>
            <w:tcMar>
              <w:bottom w:w="0" w:type="dxa"/>
            </w:tcMar>
          </w:tcPr>
          <w:p w:rsidR="00606BCC" w:rsidRPr="005306FE" w:rsidRDefault="00606BCC" w:rsidP="00AB7628">
            <w:pPr>
              <w:spacing w:before="90" w:line="230" w:lineRule="exact"/>
              <w:ind w:leftChars="50" w:left="285" w:hangingChars="100" w:hanging="180"/>
              <w:rPr>
                <w:sz w:val="18"/>
                <w:szCs w:val="18"/>
              </w:rPr>
            </w:pPr>
            <w:r w:rsidRPr="005306FE">
              <w:rPr>
                <w:rFonts w:hint="eastAsia"/>
                <w:sz w:val="18"/>
                <w:szCs w:val="18"/>
              </w:rPr>
              <w:t>・忙しい。仕事量が多い。</w:t>
            </w:r>
          </w:p>
          <w:p w:rsidR="00606BCC" w:rsidRDefault="00606BCC" w:rsidP="00AB7628">
            <w:pPr>
              <w:spacing w:before="90" w:line="230" w:lineRule="exact"/>
              <w:ind w:leftChars="50" w:left="205" w:hanging="100"/>
              <w:rPr>
                <w:sz w:val="18"/>
                <w:szCs w:val="18"/>
              </w:rPr>
            </w:pPr>
            <w:r w:rsidRPr="005306FE">
              <w:rPr>
                <w:rFonts w:hint="eastAsia"/>
                <w:sz w:val="18"/>
                <w:szCs w:val="18"/>
              </w:rPr>
              <w:t>・定年による収入の減少</w:t>
            </w:r>
          </w:p>
          <w:p w:rsidR="00606BCC" w:rsidRPr="005306FE" w:rsidRDefault="00606BCC" w:rsidP="00AB7628">
            <w:pPr>
              <w:spacing w:before="90" w:line="230" w:lineRule="exact"/>
              <w:ind w:leftChars="50" w:left="205" w:hanging="100"/>
              <w:rPr>
                <w:sz w:val="18"/>
                <w:szCs w:val="18"/>
              </w:rPr>
            </w:pPr>
            <w:r w:rsidRPr="005306FE">
              <w:rPr>
                <w:rFonts w:hint="eastAsia"/>
                <w:sz w:val="18"/>
                <w:szCs w:val="18"/>
              </w:rPr>
              <w:t>・障害者への起業支援があったらよい。</w:t>
            </w:r>
          </w:p>
          <w:p w:rsidR="00606BCC" w:rsidRPr="005306FE" w:rsidRDefault="00606BCC" w:rsidP="00AB7628">
            <w:pPr>
              <w:spacing w:before="90" w:line="230" w:lineRule="exact"/>
              <w:ind w:leftChars="50" w:left="285" w:hangingChars="100" w:hanging="180"/>
              <w:rPr>
                <w:sz w:val="18"/>
                <w:szCs w:val="18"/>
              </w:rPr>
            </w:pPr>
            <w:r w:rsidRPr="005306FE">
              <w:rPr>
                <w:rFonts w:hint="eastAsia"/>
                <w:sz w:val="18"/>
                <w:szCs w:val="18"/>
              </w:rPr>
              <w:t>・仕事していればなんかあるでしょ。</w:t>
            </w:r>
          </w:p>
          <w:p w:rsidR="00606BCC" w:rsidRPr="00F9229B" w:rsidRDefault="00606BCC" w:rsidP="00AB7628">
            <w:pPr>
              <w:spacing w:before="90" w:line="230" w:lineRule="exact"/>
              <w:ind w:leftChars="50" w:left="285" w:hangingChars="100" w:hanging="180"/>
              <w:rPr>
                <w:sz w:val="18"/>
                <w:szCs w:val="18"/>
              </w:rPr>
            </w:pPr>
            <w:r w:rsidRPr="005306FE">
              <w:rPr>
                <w:rFonts w:hint="eastAsia"/>
                <w:sz w:val="18"/>
                <w:szCs w:val="18"/>
              </w:rPr>
              <w:t>・自営ですが、体調に合わせての作業となるので、なかなか仕事にならない。</w:t>
            </w:r>
          </w:p>
        </w:tc>
      </w:tr>
      <w:tr w:rsidR="00606BCC" w:rsidRPr="00B94050" w:rsidTr="00AB7628">
        <w:trPr>
          <w:trHeight w:val="1134"/>
        </w:trPr>
        <w:tc>
          <w:tcPr>
            <w:tcW w:w="1439" w:type="dxa"/>
            <w:gridSpan w:val="2"/>
            <w:tcBorders>
              <w:right w:val="single" w:sz="6" w:space="0" w:color="auto"/>
            </w:tcBorders>
            <w:shd w:val="clear" w:color="auto" w:fill="auto"/>
            <w:vAlign w:val="center"/>
          </w:tcPr>
          <w:p w:rsidR="00606BCC" w:rsidRPr="00B94050" w:rsidRDefault="00606BCC" w:rsidP="000D3140">
            <w:pPr>
              <w:spacing w:line="360" w:lineRule="exact"/>
              <w:ind w:leftChars="20" w:left="42" w:rightChars="20" w:right="42"/>
              <w:jc w:val="distribute"/>
              <w:rPr>
                <w:sz w:val="18"/>
                <w:szCs w:val="18"/>
              </w:rPr>
            </w:pPr>
            <w:r w:rsidRPr="00B94050">
              <w:rPr>
                <w:rFonts w:hint="eastAsia"/>
                <w:sz w:val="18"/>
                <w:szCs w:val="18"/>
              </w:rPr>
              <w:t>知的障害</w:t>
            </w:r>
          </w:p>
        </w:tc>
        <w:tc>
          <w:tcPr>
            <w:tcW w:w="3546" w:type="dxa"/>
            <w:tcBorders>
              <w:left w:val="single" w:sz="6" w:space="0" w:color="auto"/>
              <w:right w:val="nil"/>
            </w:tcBorders>
            <w:shd w:val="clear" w:color="auto" w:fill="auto"/>
            <w:tcMar>
              <w:bottom w:w="0" w:type="dxa"/>
            </w:tcMar>
          </w:tcPr>
          <w:p w:rsidR="00606BCC" w:rsidRPr="00776330" w:rsidRDefault="00606BCC" w:rsidP="00AB7628">
            <w:pPr>
              <w:spacing w:before="90" w:line="230" w:lineRule="exact"/>
              <w:ind w:left="180" w:rightChars="50" w:right="105" w:hangingChars="100" w:hanging="180"/>
              <w:rPr>
                <w:sz w:val="18"/>
                <w:szCs w:val="18"/>
              </w:rPr>
            </w:pPr>
            <w:r w:rsidRPr="00776330">
              <w:rPr>
                <w:rFonts w:hint="eastAsia"/>
                <w:sz w:val="18"/>
                <w:szCs w:val="18"/>
              </w:rPr>
              <w:t>・程度が重く、わからないと思う。</w:t>
            </w:r>
          </w:p>
          <w:p w:rsidR="00606BCC" w:rsidRPr="00776330" w:rsidRDefault="00606BCC" w:rsidP="00AB7628">
            <w:pPr>
              <w:spacing w:before="90" w:line="230" w:lineRule="exact"/>
              <w:ind w:left="180" w:rightChars="50" w:right="105" w:hangingChars="100" w:hanging="180"/>
              <w:rPr>
                <w:sz w:val="18"/>
                <w:szCs w:val="18"/>
              </w:rPr>
            </w:pPr>
            <w:r w:rsidRPr="00776330">
              <w:rPr>
                <w:rFonts w:hint="eastAsia"/>
                <w:sz w:val="18"/>
                <w:szCs w:val="18"/>
              </w:rPr>
              <w:t>・職場の場所（内容が変わる）によってむずかしい。</w:t>
            </w:r>
          </w:p>
          <w:p w:rsidR="00606BCC" w:rsidRPr="00776330" w:rsidRDefault="00606BCC" w:rsidP="00AB7628">
            <w:pPr>
              <w:spacing w:before="90" w:line="230" w:lineRule="exact"/>
              <w:ind w:left="180" w:rightChars="50" w:right="105" w:hangingChars="100" w:hanging="180"/>
              <w:rPr>
                <w:sz w:val="18"/>
                <w:szCs w:val="18"/>
              </w:rPr>
            </w:pPr>
            <w:r w:rsidRPr="00776330">
              <w:rPr>
                <w:rFonts w:hint="eastAsia"/>
                <w:sz w:val="18"/>
                <w:szCs w:val="18"/>
              </w:rPr>
              <w:t>・仕事がないので。</w:t>
            </w:r>
          </w:p>
        </w:tc>
        <w:tc>
          <w:tcPr>
            <w:tcW w:w="3546" w:type="dxa"/>
            <w:tcBorders>
              <w:left w:val="nil"/>
            </w:tcBorders>
            <w:shd w:val="clear" w:color="auto" w:fill="auto"/>
            <w:tcMar>
              <w:bottom w:w="0" w:type="dxa"/>
            </w:tcMar>
          </w:tcPr>
          <w:p w:rsidR="00606BCC" w:rsidRPr="00776330" w:rsidRDefault="00606BCC" w:rsidP="00AB7628">
            <w:pPr>
              <w:spacing w:before="90" w:line="230" w:lineRule="exact"/>
              <w:ind w:leftChars="50" w:left="285" w:hangingChars="100" w:hanging="180"/>
              <w:rPr>
                <w:sz w:val="18"/>
                <w:szCs w:val="18"/>
              </w:rPr>
            </w:pPr>
            <w:r w:rsidRPr="00776330">
              <w:rPr>
                <w:rFonts w:hint="eastAsia"/>
                <w:sz w:val="18"/>
                <w:szCs w:val="18"/>
              </w:rPr>
              <w:t>・したくない。</w:t>
            </w:r>
          </w:p>
          <w:p w:rsidR="00606BCC" w:rsidRPr="00776330" w:rsidRDefault="00606BCC" w:rsidP="00AB7628">
            <w:pPr>
              <w:spacing w:before="90" w:line="230" w:lineRule="exact"/>
              <w:ind w:leftChars="50" w:left="285" w:hangingChars="100" w:hanging="180"/>
              <w:rPr>
                <w:sz w:val="18"/>
                <w:szCs w:val="18"/>
              </w:rPr>
            </w:pPr>
            <w:r w:rsidRPr="00776330">
              <w:rPr>
                <w:rFonts w:hint="eastAsia"/>
                <w:sz w:val="18"/>
                <w:szCs w:val="18"/>
              </w:rPr>
              <w:t>・今は親の送迎で通所していますが、送迎できなくなったら。</w:t>
            </w:r>
          </w:p>
          <w:p w:rsidR="00606BCC" w:rsidRPr="00776330" w:rsidRDefault="00606BCC" w:rsidP="00AB7628">
            <w:pPr>
              <w:spacing w:before="90" w:line="230" w:lineRule="exact"/>
              <w:ind w:leftChars="50" w:left="285" w:hangingChars="100" w:hanging="180"/>
              <w:rPr>
                <w:sz w:val="18"/>
                <w:szCs w:val="18"/>
              </w:rPr>
            </w:pPr>
            <w:r w:rsidRPr="00776330">
              <w:rPr>
                <w:rFonts w:hint="eastAsia"/>
                <w:sz w:val="18"/>
                <w:szCs w:val="18"/>
              </w:rPr>
              <w:t>・個人にて保険（健康保険）に入りたい。</w:t>
            </w:r>
          </w:p>
        </w:tc>
      </w:tr>
      <w:tr w:rsidR="00606BCC" w:rsidRPr="00B94050" w:rsidTr="00E66E80">
        <w:tc>
          <w:tcPr>
            <w:tcW w:w="1439" w:type="dxa"/>
            <w:gridSpan w:val="2"/>
            <w:tcBorders>
              <w:bottom w:val="single" w:sz="6" w:space="0" w:color="auto"/>
              <w:right w:val="single" w:sz="6" w:space="0" w:color="auto"/>
            </w:tcBorders>
            <w:shd w:val="clear" w:color="auto" w:fill="auto"/>
            <w:vAlign w:val="center"/>
          </w:tcPr>
          <w:p w:rsidR="00606BCC" w:rsidRPr="00B94050" w:rsidRDefault="00606BCC" w:rsidP="000D3140">
            <w:pPr>
              <w:spacing w:line="360" w:lineRule="exact"/>
              <w:ind w:leftChars="20" w:left="42" w:rightChars="20" w:right="42"/>
              <w:jc w:val="distribute"/>
              <w:rPr>
                <w:sz w:val="18"/>
                <w:szCs w:val="18"/>
              </w:rPr>
            </w:pPr>
            <w:r w:rsidRPr="00B94050">
              <w:rPr>
                <w:rFonts w:hint="eastAsia"/>
                <w:sz w:val="18"/>
                <w:szCs w:val="18"/>
              </w:rPr>
              <w:t>精神障害</w:t>
            </w:r>
          </w:p>
        </w:tc>
        <w:tc>
          <w:tcPr>
            <w:tcW w:w="3546" w:type="dxa"/>
            <w:tcBorders>
              <w:left w:val="single" w:sz="6" w:space="0" w:color="auto"/>
              <w:bottom w:val="single" w:sz="6" w:space="0" w:color="auto"/>
              <w:right w:val="nil"/>
            </w:tcBorders>
            <w:shd w:val="clear" w:color="auto" w:fill="auto"/>
            <w:tcMar>
              <w:bottom w:w="0" w:type="dxa"/>
            </w:tcMar>
          </w:tcPr>
          <w:p w:rsidR="00606BCC" w:rsidRPr="00DA4608" w:rsidRDefault="00606BCC" w:rsidP="00AB7628">
            <w:pPr>
              <w:spacing w:before="90" w:line="230" w:lineRule="exact"/>
              <w:ind w:left="180" w:rightChars="50" w:right="105" w:hangingChars="100" w:hanging="180"/>
              <w:rPr>
                <w:sz w:val="18"/>
                <w:szCs w:val="18"/>
              </w:rPr>
            </w:pPr>
            <w:r w:rsidRPr="00DA4608">
              <w:rPr>
                <w:rFonts w:hint="eastAsia"/>
                <w:sz w:val="18"/>
                <w:szCs w:val="18"/>
              </w:rPr>
              <w:t>・お客様が減った。</w:t>
            </w:r>
          </w:p>
          <w:p w:rsidR="00606BCC" w:rsidRPr="00DA4608" w:rsidRDefault="00606BCC" w:rsidP="00AB7628">
            <w:pPr>
              <w:spacing w:before="90" w:line="230" w:lineRule="exact"/>
              <w:ind w:left="180" w:rightChars="50" w:right="105" w:hangingChars="100" w:hanging="180"/>
              <w:rPr>
                <w:sz w:val="18"/>
                <w:szCs w:val="18"/>
              </w:rPr>
            </w:pPr>
            <w:r w:rsidRPr="00DA4608">
              <w:rPr>
                <w:rFonts w:hint="eastAsia"/>
                <w:sz w:val="18"/>
                <w:szCs w:val="18"/>
              </w:rPr>
              <w:t>・時々体調不安となり、周りに迷惑をかける。</w:t>
            </w:r>
          </w:p>
          <w:p w:rsidR="00606BCC" w:rsidRPr="00DA4608" w:rsidRDefault="00606BCC" w:rsidP="00AB7628">
            <w:pPr>
              <w:spacing w:before="90" w:line="230" w:lineRule="exact"/>
              <w:ind w:left="180" w:rightChars="50" w:right="105" w:hangingChars="100" w:hanging="180"/>
              <w:rPr>
                <w:sz w:val="18"/>
                <w:szCs w:val="18"/>
              </w:rPr>
            </w:pPr>
            <w:r w:rsidRPr="00DA4608">
              <w:rPr>
                <w:rFonts w:hint="eastAsia"/>
                <w:sz w:val="18"/>
                <w:szCs w:val="18"/>
              </w:rPr>
              <w:t>・体調不良になりやすいので、短時間しか働けず、賃金が少ない。通院の休みは取れるが</w:t>
            </w:r>
            <w:r>
              <w:rPr>
                <w:rFonts w:hint="eastAsia"/>
                <w:sz w:val="18"/>
                <w:szCs w:val="18"/>
              </w:rPr>
              <w:t>、</w:t>
            </w:r>
            <w:r w:rsidRPr="00DA4608">
              <w:rPr>
                <w:rFonts w:hint="eastAsia"/>
                <w:sz w:val="18"/>
                <w:szCs w:val="18"/>
              </w:rPr>
              <w:t>言いづらい。仕事をしていて、すぐに覚えられなかったり、忘れてしまう。</w:t>
            </w:r>
          </w:p>
        </w:tc>
        <w:tc>
          <w:tcPr>
            <w:tcW w:w="3546" w:type="dxa"/>
            <w:tcBorders>
              <w:left w:val="nil"/>
              <w:bottom w:val="single" w:sz="6" w:space="0" w:color="auto"/>
            </w:tcBorders>
            <w:shd w:val="clear" w:color="auto" w:fill="auto"/>
            <w:tcMar>
              <w:bottom w:w="0" w:type="dxa"/>
            </w:tcMar>
          </w:tcPr>
          <w:p w:rsidR="00606BCC" w:rsidRPr="00DA4608" w:rsidRDefault="00606BCC" w:rsidP="00AB7628">
            <w:pPr>
              <w:spacing w:before="90" w:line="230" w:lineRule="exact"/>
              <w:ind w:leftChars="50" w:left="205" w:hanging="100"/>
              <w:rPr>
                <w:sz w:val="18"/>
                <w:szCs w:val="18"/>
              </w:rPr>
            </w:pPr>
            <w:r w:rsidRPr="00DA4608">
              <w:rPr>
                <w:rFonts w:hint="eastAsia"/>
                <w:sz w:val="18"/>
                <w:szCs w:val="18"/>
              </w:rPr>
              <w:t>・大きな音がストレスになっている。</w:t>
            </w:r>
          </w:p>
          <w:p w:rsidR="00606BCC" w:rsidRPr="00DA4608" w:rsidRDefault="00606BCC" w:rsidP="00AB7628">
            <w:pPr>
              <w:spacing w:before="90" w:line="230" w:lineRule="exact"/>
              <w:ind w:leftChars="50" w:left="205" w:hanging="100"/>
              <w:rPr>
                <w:sz w:val="18"/>
                <w:szCs w:val="18"/>
              </w:rPr>
            </w:pPr>
            <w:r w:rsidRPr="00DA4608">
              <w:rPr>
                <w:rFonts w:hint="eastAsia"/>
                <w:sz w:val="18"/>
                <w:szCs w:val="18"/>
              </w:rPr>
              <w:t>・病気の症状がでる。</w:t>
            </w:r>
          </w:p>
          <w:p w:rsidR="00606BCC" w:rsidRPr="00DA4608" w:rsidRDefault="00606BCC" w:rsidP="00AB7628">
            <w:pPr>
              <w:spacing w:before="90" w:line="230" w:lineRule="exact"/>
              <w:ind w:leftChars="50" w:left="205" w:hanging="100"/>
              <w:rPr>
                <w:sz w:val="18"/>
                <w:szCs w:val="18"/>
              </w:rPr>
            </w:pPr>
            <w:r w:rsidRPr="00DA4608">
              <w:rPr>
                <w:rFonts w:hint="eastAsia"/>
                <w:sz w:val="18"/>
                <w:szCs w:val="18"/>
              </w:rPr>
              <w:t>・女性との接し方、守るべきルールの多さ。仕事をする上でのルール</w:t>
            </w:r>
          </w:p>
          <w:p w:rsidR="00606BCC" w:rsidRPr="00DA4608" w:rsidRDefault="00606BCC" w:rsidP="00AB7628">
            <w:pPr>
              <w:spacing w:before="90" w:line="230" w:lineRule="exact"/>
              <w:ind w:leftChars="50" w:left="205" w:hanging="100"/>
              <w:rPr>
                <w:sz w:val="18"/>
                <w:szCs w:val="18"/>
              </w:rPr>
            </w:pPr>
            <w:r w:rsidRPr="00DA4608">
              <w:rPr>
                <w:rFonts w:hint="eastAsia"/>
                <w:sz w:val="18"/>
                <w:szCs w:val="18"/>
              </w:rPr>
              <w:t>・わからない</w:t>
            </w:r>
            <w:r>
              <w:rPr>
                <w:rFonts w:hint="eastAsia"/>
                <w:sz w:val="18"/>
                <w:szCs w:val="18"/>
              </w:rPr>
              <w:t>。</w:t>
            </w:r>
          </w:p>
          <w:p w:rsidR="00606BCC" w:rsidRPr="00EE680E" w:rsidRDefault="00606BCC" w:rsidP="00AB7628">
            <w:pPr>
              <w:spacing w:before="90" w:line="230" w:lineRule="exact"/>
              <w:ind w:leftChars="50" w:left="205" w:hanging="100"/>
              <w:rPr>
                <w:sz w:val="18"/>
                <w:szCs w:val="18"/>
              </w:rPr>
            </w:pPr>
            <w:r w:rsidRPr="00DA4608">
              <w:rPr>
                <w:rFonts w:hint="eastAsia"/>
                <w:sz w:val="18"/>
                <w:szCs w:val="18"/>
              </w:rPr>
              <w:t>・早く退院したい。</w:t>
            </w:r>
          </w:p>
        </w:tc>
      </w:tr>
    </w:tbl>
    <w:p w:rsidR="00A15A4F" w:rsidRDefault="00A15A4F" w:rsidP="00922250">
      <w:pPr>
        <w:pStyle w:val="5"/>
        <w:ind w:left="210"/>
      </w:pPr>
      <w:r>
        <w:rPr>
          <w:rFonts w:hint="eastAsia"/>
        </w:rPr>
        <w:lastRenderedPageBreak/>
        <w:t xml:space="preserve">　就職するときの支援</w:t>
      </w:r>
    </w:p>
    <w:p w:rsidR="00B9012B" w:rsidRPr="00E2304B" w:rsidRDefault="00C833A2" w:rsidP="00B9012B">
      <w:pPr>
        <w:ind w:leftChars="250" w:left="525" w:firstLineChars="100" w:firstLine="210"/>
      </w:pPr>
      <w:r>
        <w:rPr>
          <w:rFonts w:hint="eastAsia"/>
        </w:rPr>
        <w:t>就労している人に対する「就職するときに、どこの支援を受け</w:t>
      </w:r>
      <w:r w:rsidR="00B9012B" w:rsidRPr="00E2304B">
        <w:rPr>
          <w:rFonts w:hint="eastAsia"/>
        </w:rPr>
        <w:t>ましたか」という設問に対して、</w:t>
      </w:r>
      <w:r w:rsidR="005953AC">
        <w:rPr>
          <w:rFonts w:hint="eastAsia"/>
        </w:rPr>
        <w:t>身体に障害のある人</w:t>
      </w:r>
      <w:r w:rsidR="00B9012B" w:rsidRPr="00E2304B">
        <w:rPr>
          <w:rFonts w:hint="eastAsia"/>
        </w:rPr>
        <w:t>は「</w:t>
      </w:r>
      <w:r w:rsidR="00B9012B">
        <w:rPr>
          <w:rFonts w:hint="eastAsia"/>
        </w:rPr>
        <w:t>ハローワーク</w:t>
      </w:r>
      <w:r w:rsidR="00B9012B" w:rsidRPr="00E2304B">
        <w:rPr>
          <w:rFonts w:hint="eastAsia"/>
        </w:rPr>
        <w:t>」（</w:t>
      </w:r>
      <w:r w:rsidR="002B6EF1">
        <w:rPr>
          <w:rFonts w:hint="eastAsia"/>
        </w:rPr>
        <w:t>31.0</w:t>
      </w:r>
      <w:r w:rsidR="00B9012B" w:rsidRPr="00E2304B">
        <w:rPr>
          <w:rFonts w:hint="eastAsia"/>
        </w:rPr>
        <w:t>％）、</w:t>
      </w:r>
      <w:r w:rsidR="005953AC">
        <w:rPr>
          <w:rFonts w:hint="eastAsia"/>
        </w:rPr>
        <w:t>知的障害のある人</w:t>
      </w:r>
      <w:r w:rsidR="00B9012B" w:rsidRPr="00E2304B">
        <w:rPr>
          <w:rFonts w:hint="eastAsia"/>
        </w:rPr>
        <w:t>は「学校」（</w:t>
      </w:r>
      <w:r w:rsidR="002B6EF1">
        <w:rPr>
          <w:rFonts w:hint="eastAsia"/>
        </w:rPr>
        <w:t>44.6</w:t>
      </w:r>
      <w:r w:rsidR="00B9012B" w:rsidRPr="00E2304B">
        <w:rPr>
          <w:rFonts w:hint="eastAsia"/>
        </w:rPr>
        <w:t>％）、</w:t>
      </w:r>
      <w:r>
        <w:rPr>
          <w:rFonts w:hint="eastAsia"/>
        </w:rPr>
        <w:t>「ハローワーク」（23.</w:t>
      </w:r>
      <w:r w:rsidR="002B6EF1">
        <w:rPr>
          <w:rFonts w:hint="eastAsia"/>
        </w:rPr>
        <w:t>3</w:t>
      </w:r>
      <w:r>
        <w:rPr>
          <w:rFonts w:hint="eastAsia"/>
        </w:rPr>
        <w:t>％）、</w:t>
      </w:r>
      <w:r w:rsidR="00286DF8">
        <w:rPr>
          <w:rFonts w:hint="eastAsia"/>
        </w:rPr>
        <w:t>精神に障害のある人</w:t>
      </w:r>
      <w:r w:rsidR="00B9012B" w:rsidRPr="00E2304B">
        <w:rPr>
          <w:rFonts w:hint="eastAsia"/>
        </w:rPr>
        <w:t>は「</w:t>
      </w:r>
      <w:r w:rsidR="00B9012B">
        <w:rPr>
          <w:rFonts w:hint="eastAsia"/>
        </w:rPr>
        <w:t>ハローワーク</w:t>
      </w:r>
      <w:r w:rsidR="00B9012B" w:rsidRPr="00E2304B">
        <w:rPr>
          <w:rFonts w:hint="eastAsia"/>
        </w:rPr>
        <w:t>」</w:t>
      </w:r>
      <w:r w:rsidR="00B9012B">
        <w:rPr>
          <w:rFonts w:hint="eastAsia"/>
        </w:rPr>
        <w:t>（</w:t>
      </w:r>
      <w:r>
        <w:rPr>
          <w:rFonts w:hint="eastAsia"/>
        </w:rPr>
        <w:t>4</w:t>
      </w:r>
      <w:r w:rsidR="002B6EF1">
        <w:rPr>
          <w:rFonts w:hint="eastAsia"/>
        </w:rPr>
        <w:t>1.2</w:t>
      </w:r>
      <w:r w:rsidR="00B9012B">
        <w:rPr>
          <w:rFonts w:hint="eastAsia"/>
        </w:rPr>
        <w:t>％）</w:t>
      </w:r>
      <w:r w:rsidR="00B9012B" w:rsidRPr="00E2304B">
        <w:rPr>
          <w:rFonts w:hint="eastAsia"/>
        </w:rPr>
        <w:t>などが高くなっています。</w:t>
      </w:r>
      <w:r w:rsidR="005953AC">
        <w:rPr>
          <w:rFonts w:hint="eastAsia"/>
        </w:rPr>
        <w:t>身体に障害のある人</w:t>
      </w:r>
      <w:r w:rsidR="00172BE5">
        <w:rPr>
          <w:rFonts w:hint="eastAsia"/>
        </w:rPr>
        <w:t>の「支援を受けていない」が4</w:t>
      </w:r>
      <w:r w:rsidR="002B6EF1">
        <w:rPr>
          <w:rFonts w:hint="eastAsia"/>
        </w:rPr>
        <w:t>5</w:t>
      </w:r>
      <w:r w:rsidR="00172BE5">
        <w:rPr>
          <w:rFonts w:hint="eastAsia"/>
        </w:rPr>
        <w:t>.9％と高い率です。</w:t>
      </w:r>
    </w:p>
    <w:p w:rsidR="00A15A4F" w:rsidRDefault="00B9012B" w:rsidP="00B9012B">
      <w:pPr>
        <w:ind w:leftChars="250" w:left="525" w:firstLineChars="100" w:firstLine="210"/>
      </w:pPr>
      <w:r w:rsidRPr="00E2304B">
        <w:rPr>
          <w:rFonts w:hint="eastAsia"/>
        </w:rPr>
        <w:t>その他として、</w:t>
      </w:r>
      <w:r w:rsidR="00172BE5">
        <w:fldChar w:fldCharType="begin"/>
      </w:r>
      <w:r w:rsidR="00172BE5">
        <w:instrText xml:space="preserve"> </w:instrText>
      </w:r>
      <w:r w:rsidR="00172BE5">
        <w:rPr>
          <w:rFonts w:hint="eastAsia"/>
        </w:rPr>
        <w:instrText>REF _Ref379845334 \r \h</w:instrText>
      </w:r>
      <w:r w:rsidR="00172BE5">
        <w:instrText xml:space="preserve"> </w:instrText>
      </w:r>
      <w:r w:rsidR="00172BE5">
        <w:fldChar w:fldCharType="separate"/>
      </w:r>
      <w:r w:rsidR="006478CF">
        <w:rPr>
          <w:rFonts w:hint="eastAsia"/>
        </w:rPr>
        <w:t>図表２－</w:t>
      </w:r>
      <w:r w:rsidR="006478CF">
        <w:t>62</w:t>
      </w:r>
      <w:r w:rsidR="00172BE5">
        <w:fldChar w:fldCharType="end"/>
      </w:r>
      <w:r w:rsidRPr="00E2304B">
        <w:rPr>
          <w:rFonts w:hint="eastAsia"/>
        </w:rPr>
        <w:t>の記入がありました。</w:t>
      </w:r>
    </w:p>
    <w:p w:rsidR="00A15A4F" w:rsidRDefault="007869CE" w:rsidP="00B9012B">
      <w:pPr>
        <w:pStyle w:val="10"/>
        <w:ind w:leftChars="250" w:left="525"/>
      </w:pPr>
      <w:r>
        <w:rPr>
          <w:noProof/>
        </w:rPr>
        <w:drawing>
          <wp:anchor distT="0" distB="0" distL="114300" distR="114300" simplePos="0" relativeHeight="251936768" behindDoc="1" locked="0" layoutInCell="1" allowOverlap="1" wp14:anchorId="1BDDE362" wp14:editId="2A68D7C2">
            <wp:simplePos x="0" y="0"/>
            <wp:positionH relativeFrom="column">
              <wp:posOffset>215900</wp:posOffset>
            </wp:positionH>
            <wp:positionV relativeFrom="paragraph">
              <wp:posOffset>180340</wp:posOffset>
            </wp:positionV>
            <wp:extent cx="5611680" cy="4798080"/>
            <wp:effectExtent l="0" t="0" r="27305" b="2540"/>
            <wp:wrapNone/>
            <wp:docPr id="958" name="グラフ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B9012B">
        <w:rPr>
          <w:rFonts w:hint="eastAsia"/>
        </w:rPr>
        <w:t xml:space="preserve">　就職するときの支援（複数回答）</w:t>
      </w:r>
    </w:p>
    <w:p w:rsidR="00B9012B" w:rsidRPr="002B6EF1" w:rsidRDefault="00B9012B" w:rsidP="00EA23D0">
      <w:pPr>
        <w:ind w:leftChars="150" w:left="315"/>
      </w:pPr>
    </w:p>
    <w:p w:rsidR="00172BE5" w:rsidRDefault="00172BE5" w:rsidP="00EA23D0">
      <w:pPr>
        <w:ind w:leftChars="150" w:left="315"/>
      </w:pPr>
    </w:p>
    <w:p w:rsidR="00172BE5" w:rsidRDefault="00172BE5" w:rsidP="00172BE5">
      <w:pPr>
        <w:pStyle w:val="10"/>
        <w:ind w:leftChars="250" w:left="525"/>
      </w:pPr>
      <w:bookmarkStart w:id="30" w:name="_Ref379845334"/>
      <w:r>
        <w:br w:type="page"/>
      </w:r>
      <w:bookmarkEnd w:id="30"/>
      <w:r w:rsidR="005F120B">
        <w:rPr>
          <w:rFonts w:hint="eastAsia"/>
        </w:rPr>
        <w:lastRenderedPageBreak/>
        <w:t xml:space="preserve">　就職するときの支援の「その他」</w:t>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3"/>
        <w:gridCol w:w="3544"/>
      </w:tblGrid>
      <w:tr w:rsidR="00107710" w:rsidRPr="00B94050" w:rsidTr="003546A8">
        <w:trPr>
          <w:trHeight w:val="369"/>
        </w:trPr>
        <w:tc>
          <w:tcPr>
            <w:tcW w:w="1439" w:type="dxa"/>
            <w:gridSpan w:val="2"/>
            <w:tcBorders>
              <w:bottom w:val="single" w:sz="6" w:space="0" w:color="auto"/>
              <w:right w:val="single" w:sz="6" w:space="0" w:color="auto"/>
            </w:tcBorders>
            <w:shd w:val="clear" w:color="auto" w:fill="auto"/>
            <w:tcMar>
              <w:bottom w:w="0" w:type="dxa"/>
            </w:tcMar>
            <w:vAlign w:val="center"/>
          </w:tcPr>
          <w:p w:rsidR="00107710" w:rsidRPr="00B94050" w:rsidRDefault="00107710" w:rsidP="002416E6">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87" w:type="dxa"/>
            <w:gridSpan w:val="2"/>
            <w:tcBorders>
              <w:left w:val="single" w:sz="6" w:space="0" w:color="auto"/>
              <w:bottom w:val="single" w:sz="6" w:space="0" w:color="auto"/>
            </w:tcBorders>
            <w:shd w:val="clear" w:color="auto" w:fill="auto"/>
            <w:tcMar>
              <w:bottom w:w="0" w:type="dxa"/>
            </w:tcMar>
            <w:vAlign w:val="center"/>
          </w:tcPr>
          <w:p w:rsidR="00107710" w:rsidRPr="00B94050" w:rsidRDefault="00107710" w:rsidP="002416E6">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107710" w:rsidRPr="00B94050" w:rsidTr="00E23577">
        <w:tc>
          <w:tcPr>
            <w:tcW w:w="447" w:type="dxa"/>
            <w:vMerge w:val="restart"/>
            <w:tcBorders>
              <w:top w:val="single" w:sz="6" w:space="0" w:color="auto"/>
              <w:right w:val="single" w:sz="4" w:space="0" w:color="auto"/>
            </w:tcBorders>
            <w:shd w:val="clear" w:color="auto" w:fill="auto"/>
            <w:textDirection w:val="tbRlV"/>
            <w:vAlign w:val="center"/>
          </w:tcPr>
          <w:p w:rsidR="00107710" w:rsidRPr="00B94050" w:rsidRDefault="00107710" w:rsidP="00994540">
            <w:pPr>
              <w:spacing w:afterLines="20" w:after="89" w:line="240" w:lineRule="exact"/>
              <w:ind w:leftChars="700" w:left="1470" w:rightChars="700" w:right="1470"/>
              <w:jc w:val="distribute"/>
              <w:rPr>
                <w:sz w:val="18"/>
                <w:szCs w:val="18"/>
              </w:rPr>
            </w:pPr>
            <w:r>
              <w:rPr>
                <w:rFonts w:hint="eastAsia"/>
                <w:sz w:val="18"/>
                <w:szCs w:val="18"/>
              </w:rPr>
              <w:t>身体障害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107710" w:rsidRPr="00B94050" w:rsidRDefault="00107710" w:rsidP="002416E6">
            <w:pPr>
              <w:spacing w:line="360" w:lineRule="exact"/>
              <w:jc w:val="center"/>
              <w:rPr>
                <w:sz w:val="18"/>
                <w:szCs w:val="18"/>
              </w:rPr>
            </w:pPr>
            <w:r>
              <w:rPr>
                <w:rFonts w:hint="eastAsia"/>
                <w:sz w:val="18"/>
                <w:szCs w:val="18"/>
              </w:rPr>
              <w:t>視覚障害</w:t>
            </w:r>
          </w:p>
        </w:tc>
        <w:tc>
          <w:tcPr>
            <w:tcW w:w="3543" w:type="dxa"/>
            <w:tcBorders>
              <w:top w:val="single" w:sz="6" w:space="0" w:color="auto"/>
              <w:left w:val="single" w:sz="6" w:space="0" w:color="auto"/>
              <w:bottom w:val="single" w:sz="4" w:space="0" w:color="auto"/>
              <w:right w:val="nil"/>
            </w:tcBorders>
            <w:shd w:val="clear" w:color="auto" w:fill="auto"/>
            <w:tcMar>
              <w:top w:w="0" w:type="dxa"/>
            </w:tcMar>
          </w:tcPr>
          <w:p w:rsidR="00107710" w:rsidRPr="00107710" w:rsidRDefault="00107710" w:rsidP="003546A8">
            <w:pPr>
              <w:spacing w:before="104" w:line="240" w:lineRule="exact"/>
              <w:ind w:left="180" w:rightChars="50" w:right="105" w:hangingChars="100" w:hanging="180"/>
              <w:rPr>
                <w:sz w:val="18"/>
                <w:szCs w:val="18"/>
              </w:rPr>
            </w:pPr>
            <w:r>
              <w:rPr>
                <w:rFonts w:hint="eastAsia"/>
                <w:sz w:val="18"/>
                <w:szCs w:val="18"/>
              </w:rPr>
              <w:t>・</w:t>
            </w:r>
            <w:r w:rsidRPr="00107710">
              <w:rPr>
                <w:rFonts w:hint="eastAsia"/>
                <w:sz w:val="18"/>
                <w:szCs w:val="18"/>
              </w:rPr>
              <w:t>知人</w:t>
            </w:r>
            <w:r>
              <w:rPr>
                <w:rFonts w:hint="eastAsia"/>
                <w:sz w:val="18"/>
                <w:szCs w:val="18"/>
              </w:rPr>
              <w:t>（２件）</w:t>
            </w:r>
          </w:p>
          <w:p w:rsidR="00107710" w:rsidRPr="00B94050" w:rsidRDefault="00107710" w:rsidP="003546A8">
            <w:pPr>
              <w:spacing w:before="104" w:line="240" w:lineRule="exact"/>
              <w:ind w:left="180" w:rightChars="50" w:right="105" w:hangingChars="100" w:hanging="180"/>
              <w:rPr>
                <w:sz w:val="18"/>
                <w:szCs w:val="18"/>
              </w:rPr>
            </w:pPr>
            <w:r>
              <w:rPr>
                <w:rFonts w:hint="eastAsia"/>
                <w:sz w:val="18"/>
                <w:szCs w:val="18"/>
              </w:rPr>
              <w:t>・</w:t>
            </w:r>
            <w:r w:rsidRPr="00107710">
              <w:rPr>
                <w:rFonts w:hint="eastAsia"/>
                <w:sz w:val="18"/>
                <w:szCs w:val="18"/>
              </w:rPr>
              <w:t>金沢市視覚障害者協会</w:t>
            </w:r>
          </w:p>
        </w:tc>
        <w:tc>
          <w:tcPr>
            <w:tcW w:w="3544" w:type="dxa"/>
            <w:tcBorders>
              <w:top w:val="single" w:sz="6" w:space="0" w:color="auto"/>
              <w:left w:val="nil"/>
              <w:bottom w:val="single" w:sz="4" w:space="0" w:color="auto"/>
            </w:tcBorders>
            <w:shd w:val="clear" w:color="auto" w:fill="auto"/>
          </w:tcPr>
          <w:p w:rsidR="00107710" w:rsidRPr="00107710" w:rsidRDefault="00107710" w:rsidP="003546A8">
            <w:pPr>
              <w:spacing w:before="104" w:line="240" w:lineRule="exact"/>
              <w:ind w:leftChars="50" w:left="285" w:hangingChars="100" w:hanging="180"/>
              <w:rPr>
                <w:sz w:val="18"/>
                <w:szCs w:val="18"/>
              </w:rPr>
            </w:pPr>
            <w:r>
              <w:rPr>
                <w:rFonts w:hint="eastAsia"/>
                <w:sz w:val="18"/>
                <w:szCs w:val="18"/>
              </w:rPr>
              <w:t>・</w:t>
            </w:r>
            <w:r w:rsidRPr="00107710">
              <w:rPr>
                <w:rFonts w:hint="eastAsia"/>
                <w:sz w:val="18"/>
                <w:szCs w:val="18"/>
              </w:rPr>
              <w:t>現在通勤している職場</w:t>
            </w:r>
          </w:p>
          <w:p w:rsidR="00107710" w:rsidRPr="00107710" w:rsidRDefault="00107710" w:rsidP="003546A8">
            <w:pPr>
              <w:spacing w:before="104" w:line="240" w:lineRule="exact"/>
              <w:ind w:leftChars="50" w:left="285" w:hangingChars="100" w:hanging="180"/>
              <w:rPr>
                <w:sz w:val="18"/>
                <w:szCs w:val="18"/>
              </w:rPr>
            </w:pP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聴覚障害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C2175A" w:rsidRPr="00C2175A" w:rsidRDefault="00C2175A" w:rsidP="003546A8">
            <w:pPr>
              <w:spacing w:before="104" w:line="240" w:lineRule="exact"/>
              <w:ind w:left="180" w:rightChars="50" w:right="105" w:hangingChars="100" w:hanging="180"/>
              <w:rPr>
                <w:sz w:val="18"/>
                <w:szCs w:val="18"/>
              </w:rPr>
            </w:pPr>
            <w:r>
              <w:rPr>
                <w:rFonts w:hint="eastAsia"/>
                <w:sz w:val="18"/>
                <w:szCs w:val="18"/>
              </w:rPr>
              <w:t>・</w:t>
            </w:r>
            <w:r w:rsidRPr="00C2175A">
              <w:rPr>
                <w:rFonts w:hint="eastAsia"/>
                <w:sz w:val="18"/>
                <w:szCs w:val="18"/>
              </w:rPr>
              <w:t>ヘッドハンティング</w:t>
            </w:r>
          </w:p>
          <w:p w:rsidR="00C2175A" w:rsidRPr="00C2175A" w:rsidRDefault="00C2175A" w:rsidP="003546A8">
            <w:pPr>
              <w:spacing w:before="104" w:line="240" w:lineRule="exact"/>
              <w:ind w:left="180" w:rightChars="50" w:right="105" w:hangingChars="100" w:hanging="180"/>
              <w:rPr>
                <w:sz w:val="18"/>
                <w:szCs w:val="18"/>
              </w:rPr>
            </w:pPr>
            <w:r>
              <w:rPr>
                <w:rFonts w:hint="eastAsia"/>
                <w:sz w:val="18"/>
                <w:szCs w:val="18"/>
              </w:rPr>
              <w:t>・</w:t>
            </w:r>
            <w:r w:rsidRPr="00C2175A">
              <w:rPr>
                <w:rFonts w:hint="eastAsia"/>
                <w:sz w:val="18"/>
                <w:szCs w:val="18"/>
              </w:rPr>
              <w:t>手話通訳</w:t>
            </w:r>
          </w:p>
          <w:p w:rsidR="00C2175A" w:rsidRPr="00C2175A" w:rsidRDefault="00C2175A" w:rsidP="003546A8">
            <w:pPr>
              <w:spacing w:before="104" w:line="240" w:lineRule="exact"/>
              <w:ind w:left="180" w:rightChars="50" w:right="105" w:hangingChars="100" w:hanging="180"/>
              <w:rPr>
                <w:sz w:val="18"/>
                <w:szCs w:val="18"/>
              </w:rPr>
            </w:pPr>
            <w:r>
              <w:rPr>
                <w:rFonts w:hint="eastAsia"/>
                <w:sz w:val="18"/>
                <w:szCs w:val="18"/>
              </w:rPr>
              <w:t>・</w:t>
            </w:r>
            <w:r w:rsidRPr="00C2175A">
              <w:rPr>
                <w:rFonts w:hint="eastAsia"/>
                <w:sz w:val="18"/>
                <w:szCs w:val="18"/>
              </w:rPr>
              <w:t>介護職専門の転職ナビサイト</w:t>
            </w:r>
          </w:p>
          <w:p w:rsidR="00107710" w:rsidRPr="00C2175A" w:rsidRDefault="00C2175A" w:rsidP="003546A8">
            <w:pPr>
              <w:spacing w:before="104" w:line="240" w:lineRule="exact"/>
              <w:ind w:left="180" w:rightChars="50" w:right="105" w:hangingChars="100" w:hanging="180"/>
              <w:rPr>
                <w:sz w:val="18"/>
                <w:szCs w:val="18"/>
              </w:rPr>
            </w:pPr>
            <w:r>
              <w:rPr>
                <w:rFonts w:hint="eastAsia"/>
                <w:sz w:val="18"/>
                <w:szCs w:val="18"/>
              </w:rPr>
              <w:t>・</w:t>
            </w:r>
            <w:r w:rsidRPr="00C2175A">
              <w:rPr>
                <w:rFonts w:hint="eastAsia"/>
                <w:sz w:val="18"/>
                <w:szCs w:val="18"/>
              </w:rPr>
              <w:t>知人の紹介</w:t>
            </w:r>
          </w:p>
        </w:tc>
        <w:tc>
          <w:tcPr>
            <w:tcW w:w="3544" w:type="dxa"/>
            <w:tcBorders>
              <w:top w:val="single" w:sz="4" w:space="0" w:color="auto"/>
              <w:left w:val="nil"/>
              <w:bottom w:val="single" w:sz="4" w:space="0" w:color="auto"/>
            </w:tcBorders>
            <w:shd w:val="clear" w:color="auto" w:fill="auto"/>
          </w:tcPr>
          <w:p w:rsidR="00C2175A" w:rsidRPr="00C2175A" w:rsidRDefault="00C2175A" w:rsidP="003546A8">
            <w:pPr>
              <w:spacing w:before="104" w:line="240" w:lineRule="exact"/>
              <w:ind w:leftChars="50" w:left="285" w:hangingChars="100" w:hanging="180"/>
              <w:rPr>
                <w:sz w:val="18"/>
                <w:szCs w:val="18"/>
              </w:rPr>
            </w:pPr>
            <w:r>
              <w:rPr>
                <w:rFonts w:hint="eastAsia"/>
                <w:sz w:val="18"/>
                <w:szCs w:val="18"/>
              </w:rPr>
              <w:t>・</w:t>
            </w:r>
            <w:r w:rsidRPr="00C2175A">
              <w:rPr>
                <w:rFonts w:hint="eastAsia"/>
                <w:sz w:val="18"/>
                <w:szCs w:val="18"/>
              </w:rPr>
              <w:t>自営業</w:t>
            </w:r>
          </w:p>
          <w:p w:rsidR="00C2175A" w:rsidRPr="00C2175A" w:rsidRDefault="00C2175A" w:rsidP="003546A8">
            <w:pPr>
              <w:spacing w:before="104" w:line="240" w:lineRule="exact"/>
              <w:ind w:leftChars="50" w:left="285" w:hangingChars="100" w:hanging="180"/>
              <w:rPr>
                <w:sz w:val="18"/>
                <w:szCs w:val="18"/>
              </w:rPr>
            </w:pPr>
            <w:r>
              <w:rPr>
                <w:rFonts w:hint="eastAsia"/>
                <w:sz w:val="18"/>
                <w:szCs w:val="18"/>
              </w:rPr>
              <w:t>・</w:t>
            </w:r>
            <w:r w:rsidRPr="00C2175A">
              <w:rPr>
                <w:rFonts w:hint="eastAsia"/>
                <w:sz w:val="18"/>
                <w:szCs w:val="18"/>
              </w:rPr>
              <w:t>転職エージェント</w:t>
            </w:r>
          </w:p>
          <w:p w:rsidR="00C2175A" w:rsidRPr="00C2175A" w:rsidRDefault="00C2175A" w:rsidP="003546A8">
            <w:pPr>
              <w:spacing w:before="104" w:line="240" w:lineRule="exact"/>
              <w:ind w:leftChars="50" w:left="285" w:hangingChars="100" w:hanging="180"/>
              <w:rPr>
                <w:sz w:val="18"/>
                <w:szCs w:val="18"/>
              </w:rPr>
            </w:pPr>
            <w:r>
              <w:rPr>
                <w:rFonts w:hint="eastAsia"/>
                <w:sz w:val="18"/>
                <w:szCs w:val="18"/>
              </w:rPr>
              <w:t>・</w:t>
            </w:r>
            <w:r w:rsidRPr="00C2175A">
              <w:rPr>
                <w:rFonts w:hint="eastAsia"/>
                <w:sz w:val="18"/>
                <w:szCs w:val="18"/>
              </w:rPr>
              <w:t>国家試験を受けて合格した</w:t>
            </w:r>
            <w:r>
              <w:rPr>
                <w:rFonts w:hint="eastAsia"/>
                <w:sz w:val="18"/>
                <w:szCs w:val="18"/>
              </w:rPr>
              <w:t>。</w:t>
            </w:r>
          </w:p>
          <w:p w:rsidR="00107710" w:rsidRPr="00C2175A" w:rsidRDefault="00107710" w:rsidP="003546A8">
            <w:pPr>
              <w:spacing w:before="104" w:line="240" w:lineRule="exact"/>
              <w:ind w:leftChars="50" w:left="285" w:hangingChars="100" w:hanging="180"/>
              <w:rPr>
                <w:sz w:val="18"/>
                <w:szCs w:val="18"/>
              </w:rPr>
            </w:pP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音声障害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107710" w:rsidRPr="00852665" w:rsidRDefault="00852665" w:rsidP="003546A8">
            <w:pPr>
              <w:spacing w:before="104" w:line="240" w:lineRule="exact"/>
              <w:ind w:left="180" w:rightChars="50" w:right="105" w:hangingChars="100" w:hanging="180"/>
              <w:rPr>
                <w:sz w:val="18"/>
                <w:szCs w:val="18"/>
              </w:rPr>
            </w:pPr>
            <w:r>
              <w:rPr>
                <w:rFonts w:hint="eastAsia"/>
                <w:sz w:val="18"/>
                <w:szCs w:val="18"/>
              </w:rPr>
              <w:t>・</w:t>
            </w:r>
            <w:r w:rsidRPr="00852665">
              <w:rPr>
                <w:rFonts w:hint="eastAsia"/>
                <w:sz w:val="18"/>
                <w:szCs w:val="18"/>
              </w:rPr>
              <w:t>埼玉県所沢の国リハ（職リハ）、東京チャリティプレート協会</w:t>
            </w:r>
          </w:p>
        </w:tc>
        <w:tc>
          <w:tcPr>
            <w:tcW w:w="3544" w:type="dxa"/>
            <w:tcBorders>
              <w:top w:val="single" w:sz="4" w:space="0" w:color="auto"/>
              <w:left w:val="nil"/>
              <w:bottom w:val="single" w:sz="4" w:space="0" w:color="auto"/>
            </w:tcBorders>
            <w:shd w:val="clear" w:color="auto" w:fill="auto"/>
          </w:tcPr>
          <w:p w:rsidR="00107710" w:rsidRPr="00852665" w:rsidRDefault="00852665" w:rsidP="003546A8">
            <w:pPr>
              <w:spacing w:before="104" w:line="240" w:lineRule="exact"/>
              <w:ind w:leftChars="50" w:left="285" w:hangingChars="100" w:hanging="180"/>
              <w:rPr>
                <w:sz w:val="18"/>
                <w:szCs w:val="18"/>
              </w:rPr>
            </w:pPr>
            <w:r>
              <w:rPr>
                <w:rFonts w:hint="eastAsia"/>
                <w:sz w:val="18"/>
                <w:szCs w:val="18"/>
              </w:rPr>
              <w:t>・</w:t>
            </w:r>
            <w:r w:rsidRPr="00852665">
              <w:rPr>
                <w:rFonts w:hint="eastAsia"/>
                <w:sz w:val="18"/>
                <w:szCs w:val="18"/>
              </w:rPr>
              <w:t>障害者になる以前から就労していた</w:t>
            </w:r>
            <w:r>
              <w:rPr>
                <w:rFonts w:hint="eastAsia"/>
                <w:sz w:val="18"/>
                <w:szCs w:val="18"/>
              </w:rPr>
              <w:t>。</w:t>
            </w: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上肢障害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6805A3" w:rsidRPr="00AD235C" w:rsidRDefault="006805A3" w:rsidP="006805A3">
            <w:pPr>
              <w:spacing w:before="104" w:line="240" w:lineRule="exact"/>
              <w:ind w:left="180" w:rightChars="50" w:right="105" w:hangingChars="100" w:hanging="180"/>
              <w:rPr>
                <w:sz w:val="18"/>
                <w:szCs w:val="18"/>
              </w:rPr>
            </w:pPr>
            <w:r>
              <w:rPr>
                <w:rFonts w:hint="eastAsia"/>
                <w:sz w:val="18"/>
                <w:szCs w:val="18"/>
              </w:rPr>
              <w:t>・</w:t>
            </w:r>
            <w:r w:rsidRPr="00AD235C">
              <w:rPr>
                <w:rFonts w:hint="eastAsia"/>
                <w:sz w:val="18"/>
                <w:szCs w:val="18"/>
              </w:rPr>
              <w:t>友人</w:t>
            </w:r>
            <w:r>
              <w:rPr>
                <w:rFonts w:hint="eastAsia"/>
                <w:sz w:val="18"/>
                <w:szCs w:val="18"/>
              </w:rPr>
              <w:t>・知人（３件）</w:t>
            </w:r>
          </w:p>
          <w:p w:rsidR="00AD235C" w:rsidRPr="00AD235C" w:rsidRDefault="00AD235C" w:rsidP="003546A8">
            <w:pPr>
              <w:spacing w:before="104" w:line="240" w:lineRule="exact"/>
              <w:ind w:left="180" w:rightChars="50" w:right="105" w:hangingChars="100" w:hanging="180"/>
              <w:rPr>
                <w:sz w:val="18"/>
                <w:szCs w:val="18"/>
              </w:rPr>
            </w:pPr>
            <w:r>
              <w:rPr>
                <w:rFonts w:hint="eastAsia"/>
                <w:sz w:val="18"/>
                <w:szCs w:val="18"/>
              </w:rPr>
              <w:t>・</w:t>
            </w:r>
            <w:r w:rsidRPr="00AD235C">
              <w:rPr>
                <w:rFonts w:hint="eastAsia"/>
                <w:sz w:val="18"/>
                <w:szCs w:val="18"/>
              </w:rPr>
              <w:t>ネット</w:t>
            </w:r>
          </w:p>
          <w:p w:rsidR="00107710" w:rsidRDefault="00AD235C" w:rsidP="003546A8">
            <w:pPr>
              <w:spacing w:before="104" w:line="240" w:lineRule="exact"/>
              <w:ind w:left="180" w:rightChars="50" w:right="105" w:hangingChars="100" w:hanging="180"/>
              <w:rPr>
                <w:sz w:val="18"/>
                <w:szCs w:val="18"/>
              </w:rPr>
            </w:pPr>
            <w:r>
              <w:rPr>
                <w:rFonts w:hint="eastAsia"/>
                <w:sz w:val="18"/>
                <w:szCs w:val="18"/>
              </w:rPr>
              <w:t>・</w:t>
            </w:r>
            <w:r w:rsidRPr="00AD235C">
              <w:rPr>
                <w:rFonts w:hint="eastAsia"/>
                <w:sz w:val="18"/>
                <w:szCs w:val="18"/>
              </w:rPr>
              <w:t>新聞</w:t>
            </w:r>
          </w:p>
        </w:tc>
        <w:tc>
          <w:tcPr>
            <w:tcW w:w="3544" w:type="dxa"/>
            <w:tcBorders>
              <w:top w:val="single" w:sz="4" w:space="0" w:color="auto"/>
              <w:left w:val="nil"/>
              <w:bottom w:val="single" w:sz="4" w:space="0" w:color="auto"/>
            </w:tcBorders>
            <w:shd w:val="clear" w:color="auto" w:fill="auto"/>
          </w:tcPr>
          <w:p w:rsidR="00AD235C" w:rsidRPr="00AD235C" w:rsidRDefault="00AD235C" w:rsidP="003546A8">
            <w:pPr>
              <w:spacing w:before="104" w:line="240" w:lineRule="exact"/>
              <w:ind w:leftChars="50" w:left="285" w:hangingChars="100" w:hanging="180"/>
              <w:rPr>
                <w:sz w:val="18"/>
                <w:szCs w:val="18"/>
              </w:rPr>
            </w:pPr>
            <w:r>
              <w:rPr>
                <w:rFonts w:hint="eastAsia"/>
                <w:sz w:val="18"/>
                <w:szCs w:val="18"/>
              </w:rPr>
              <w:t>・</w:t>
            </w:r>
            <w:r w:rsidRPr="00AD235C">
              <w:rPr>
                <w:rFonts w:hint="eastAsia"/>
                <w:sz w:val="18"/>
                <w:szCs w:val="18"/>
              </w:rPr>
              <w:t>職業訓練校</w:t>
            </w:r>
          </w:p>
          <w:p w:rsidR="00AD235C" w:rsidRPr="00AD235C" w:rsidRDefault="00AD235C" w:rsidP="003546A8">
            <w:pPr>
              <w:spacing w:before="104" w:line="240" w:lineRule="exact"/>
              <w:ind w:leftChars="50" w:left="285" w:hangingChars="100" w:hanging="180"/>
              <w:rPr>
                <w:sz w:val="18"/>
                <w:szCs w:val="18"/>
              </w:rPr>
            </w:pPr>
            <w:r>
              <w:rPr>
                <w:rFonts w:hint="eastAsia"/>
                <w:sz w:val="18"/>
                <w:szCs w:val="18"/>
              </w:rPr>
              <w:t>・</w:t>
            </w:r>
            <w:r w:rsidRPr="00AD235C">
              <w:rPr>
                <w:rFonts w:hint="eastAsia"/>
                <w:sz w:val="18"/>
                <w:szCs w:val="18"/>
              </w:rPr>
              <w:t>職業能力開発校</w:t>
            </w:r>
          </w:p>
          <w:p w:rsidR="00107710" w:rsidRPr="00121B90" w:rsidRDefault="00AD235C" w:rsidP="003546A8">
            <w:pPr>
              <w:spacing w:before="104" w:line="240" w:lineRule="exact"/>
              <w:ind w:leftChars="50" w:left="285" w:hangingChars="100" w:hanging="180"/>
              <w:rPr>
                <w:sz w:val="18"/>
                <w:szCs w:val="18"/>
              </w:rPr>
            </w:pPr>
            <w:r>
              <w:rPr>
                <w:rFonts w:hint="eastAsia"/>
                <w:sz w:val="18"/>
                <w:szCs w:val="18"/>
              </w:rPr>
              <w:t>・</w:t>
            </w:r>
            <w:r w:rsidRPr="00AD235C">
              <w:rPr>
                <w:rFonts w:hint="eastAsia"/>
                <w:sz w:val="18"/>
                <w:szCs w:val="18"/>
              </w:rPr>
              <w:t>求人情報</w:t>
            </w: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下肢障害</w:t>
            </w:r>
          </w:p>
        </w:tc>
        <w:tc>
          <w:tcPr>
            <w:tcW w:w="3543" w:type="dxa"/>
            <w:tcBorders>
              <w:top w:val="single" w:sz="4" w:space="0" w:color="auto"/>
              <w:left w:val="single" w:sz="6" w:space="0" w:color="auto"/>
              <w:bottom w:val="single" w:sz="4" w:space="0" w:color="auto"/>
              <w:right w:val="nil"/>
            </w:tcBorders>
            <w:shd w:val="clear" w:color="auto" w:fill="auto"/>
            <w:tcMar>
              <w:top w:w="0" w:type="dxa"/>
            </w:tcMar>
          </w:tcPr>
          <w:p w:rsidR="004D4F03" w:rsidRPr="004D4F03" w:rsidRDefault="004D4F03" w:rsidP="003546A8">
            <w:pPr>
              <w:spacing w:before="104" w:line="240" w:lineRule="exact"/>
              <w:ind w:left="180" w:rightChars="50" w:right="105" w:hangingChars="100" w:hanging="180"/>
              <w:rPr>
                <w:sz w:val="18"/>
                <w:szCs w:val="18"/>
              </w:rPr>
            </w:pPr>
            <w:r>
              <w:rPr>
                <w:rFonts w:hint="eastAsia"/>
                <w:sz w:val="18"/>
                <w:szCs w:val="18"/>
              </w:rPr>
              <w:t>・</w:t>
            </w:r>
            <w:r w:rsidRPr="004D4F03">
              <w:rPr>
                <w:rFonts w:hint="eastAsia"/>
                <w:sz w:val="18"/>
                <w:szCs w:val="18"/>
              </w:rPr>
              <w:t>知人</w:t>
            </w:r>
            <w:r>
              <w:rPr>
                <w:rFonts w:hint="eastAsia"/>
                <w:sz w:val="18"/>
                <w:szCs w:val="18"/>
              </w:rPr>
              <w:t>・友人（３件）</w:t>
            </w:r>
          </w:p>
          <w:p w:rsidR="004D4F03" w:rsidRPr="004D4F03" w:rsidRDefault="004D4F03" w:rsidP="003546A8">
            <w:pPr>
              <w:spacing w:before="104" w:line="240" w:lineRule="exact"/>
              <w:ind w:left="180" w:rightChars="50" w:right="105" w:hangingChars="100" w:hanging="180"/>
              <w:rPr>
                <w:sz w:val="18"/>
                <w:szCs w:val="18"/>
              </w:rPr>
            </w:pPr>
            <w:r>
              <w:rPr>
                <w:rFonts w:hint="eastAsia"/>
                <w:sz w:val="18"/>
                <w:szCs w:val="18"/>
              </w:rPr>
              <w:t>・</w:t>
            </w:r>
            <w:r w:rsidRPr="004D4F03">
              <w:rPr>
                <w:rFonts w:hint="eastAsia"/>
                <w:sz w:val="18"/>
                <w:szCs w:val="18"/>
              </w:rPr>
              <w:t>看護協会等</w:t>
            </w:r>
          </w:p>
          <w:p w:rsidR="004D4F03" w:rsidRPr="004D4F03" w:rsidRDefault="004D4F03" w:rsidP="003546A8">
            <w:pPr>
              <w:spacing w:before="104" w:line="240" w:lineRule="exact"/>
              <w:ind w:left="180" w:rightChars="50" w:right="105" w:hangingChars="100" w:hanging="180"/>
              <w:rPr>
                <w:sz w:val="18"/>
                <w:szCs w:val="18"/>
              </w:rPr>
            </w:pPr>
            <w:r>
              <w:rPr>
                <w:rFonts w:hint="eastAsia"/>
                <w:sz w:val="18"/>
                <w:szCs w:val="18"/>
              </w:rPr>
              <w:t>・</w:t>
            </w:r>
            <w:r w:rsidRPr="004D4F03">
              <w:rPr>
                <w:rFonts w:hint="eastAsia"/>
                <w:sz w:val="18"/>
                <w:szCs w:val="18"/>
              </w:rPr>
              <w:t>相談支援専門員</w:t>
            </w:r>
          </w:p>
          <w:p w:rsidR="004D4F03" w:rsidRPr="004D4F03" w:rsidRDefault="004D4F03" w:rsidP="003546A8">
            <w:pPr>
              <w:spacing w:before="104" w:line="240" w:lineRule="exact"/>
              <w:ind w:left="180" w:rightChars="50" w:right="105" w:hangingChars="100" w:hanging="180"/>
              <w:rPr>
                <w:sz w:val="18"/>
                <w:szCs w:val="18"/>
              </w:rPr>
            </w:pPr>
            <w:r>
              <w:rPr>
                <w:rFonts w:hint="eastAsia"/>
                <w:sz w:val="18"/>
                <w:szCs w:val="18"/>
              </w:rPr>
              <w:t>・</w:t>
            </w:r>
            <w:r w:rsidRPr="004D4F03">
              <w:rPr>
                <w:rFonts w:hint="eastAsia"/>
                <w:sz w:val="18"/>
                <w:szCs w:val="18"/>
              </w:rPr>
              <w:t>新聞求人欄</w:t>
            </w:r>
          </w:p>
          <w:p w:rsidR="00107710" w:rsidRPr="00121B90" w:rsidRDefault="004D4F03" w:rsidP="003546A8">
            <w:pPr>
              <w:spacing w:before="104" w:line="240" w:lineRule="exact"/>
              <w:ind w:left="180" w:rightChars="50" w:right="105" w:hangingChars="100" w:hanging="180"/>
              <w:rPr>
                <w:sz w:val="18"/>
                <w:szCs w:val="18"/>
              </w:rPr>
            </w:pPr>
            <w:r>
              <w:rPr>
                <w:rFonts w:hint="eastAsia"/>
                <w:sz w:val="18"/>
                <w:szCs w:val="18"/>
              </w:rPr>
              <w:t>・</w:t>
            </w:r>
            <w:r w:rsidRPr="004D4F03">
              <w:rPr>
                <w:rFonts w:hint="eastAsia"/>
                <w:sz w:val="18"/>
                <w:szCs w:val="18"/>
              </w:rPr>
              <w:t>友人に誘われて</w:t>
            </w:r>
          </w:p>
        </w:tc>
        <w:tc>
          <w:tcPr>
            <w:tcW w:w="3544" w:type="dxa"/>
            <w:tcBorders>
              <w:top w:val="single" w:sz="4" w:space="0" w:color="auto"/>
              <w:left w:val="nil"/>
              <w:bottom w:val="single" w:sz="4" w:space="0" w:color="auto"/>
            </w:tcBorders>
            <w:shd w:val="clear" w:color="auto" w:fill="auto"/>
          </w:tcPr>
          <w:p w:rsidR="004D4F03" w:rsidRPr="004D4F03" w:rsidRDefault="004D4F03" w:rsidP="003546A8">
            <w:pPr>
              <w:spacing w:before="104" w:line="240" w:lineRule="exact"/>
              <w:ind w:leftChars="50" w:left="285" w:hangingChars="100" w:hanging="180"/>
              <w:rPr>
                <w:sz w:val="18"/>
                <w:szCs w:val="18"/>
              </w:rPr>
            </w:pPr>
            <w:r>
              <w:rPr>
                <w:rFonts w:hint="eastAsia"/>
                <w:sz w:val="18"/>
                <w:szCs w:val="18"/>
              </w:rPr>
              <w:t>・</w:t>
            </w:r>
            <w:r w:rsidRPr="004D4F03">
              <w:rPr>
                <w:rFonts w:hint="eastAsia"/>
                <w:sz w:val="18"/>
                <w:szCs w:val="18"/>
              </w:rPr>
              <w:t>求人広告</w:t>
            </w:r>
          </w:p>
          <w:p w:rsidR="004D4F03" w:rsidRPr="004D4F03" w:rsidRDefault="004D4F03" w:rsidP="003546A8">
            <w:pPr>
              <w:spacing w:before="104" w:line="240" w:lineRule="exact"/>
              <w:ind w:leftChars="50" w:left="285" w:hangingChars="100" w:hanging="180"/>
              <w:rPr>
                <w:sz w:val="18"/>
                <w:szCs w:val="18"/>
              </w:rPr>
            </w:pPr>
            <w:r>
              <w:rPr>
                <w:rFonts w:hint="eastAsia"/>
                <w:sz w:val="18"/>
                <w:szCs w:val="18"/>
              </w:rPr>
              <w:t>・</w:t>
            </w:r>
            <w:r w:rsidRPr="004D4F03">
              <w:rPr>
                <w:rFonts w:hint="eastAsia"/>
                <w:sz w:val="18"/>
                <w:szCs w:val="18"/>
              </w:rPr>
              <w:t>ワーキン</w:t>
            </w:r>
          </w:p>
          <w:p w:rsidR="004D4F03" w:rsidRPr="004D4F03" w:rsidRDefault="004D4F03" w:rsidP="003546A8">
            <w:pPr>
              <w:spacing w:before="104" w:line="240" w:lineRule="exact"/>
              <w:ind w:leftChars="50" w:left="285" w:hangingChars="100" w:hanging="180"/>
              <w:rPr>
                <w:sz w:val="18"/>
                <w:szCs w:val="18"/>
              </w:rPr>
            </w:pPr>
            <w:r>
              <w:rPr>
                <w:rFonts w:hint="eastAsia"/>
                <w:sz w:val="18"/>
                <w:szCs w:val="18"/>
              </w:rPr>
              <w:t>・</w:t>
            </w:r>
            <w:r w:rsidRPr="004D4F03">
              <w:rPr>
                <w:rFonts w:hint="eastAsia"/>
                <w:sz w:val="18"/>
                <w:szCs w:val="18"/>
              </w:rPr>
              <w:t>途中で障害になった</w:t>
            </w:r>
            <w:r w:rsidR="00BD1285">
              <w:rPr>
                <w:rFonts w:hint="eastAsia"/>
                <w:sz w:val="18"/>
                <w:szCs w:val="18"/>
              </w:rPr>
              <w:t>。</w:t>
            </w:r>
          </w:p>
          <w:p w:rsidR="004D4F03" w:rsidRPr="004D4F03" w:rsidRDefault="004D4F03" w:rsidP="003546A8">
            <w:pPr>
              <w:spacing w:before="104" w:line="240" w:lineRule="exact"/>
              <w:ind w:leftChars="50" w:left="285" w:hangingChars="100" w:hanging="180"/>
              <w:rPr>
                <w:sz w:val="18"/>
                <w:szCs w:val="18"/>
              </w:rPr>
            </w:pPr>
            <w:r>
              <w:rPr>
                <w:rFonts w:hint="eastAsia"/>
                <w:sz w:val="18"/>
                <w:szCs w:val="18"/>
              </w:rPr>
              <w:t>・職業訓練校</w:t>
            </w:r>
          </w:p>
          <w:p w:rsidR="00107710" w:rsidRPr="00121B90" w:rsidRDefault="00107710" w:rsidP="003546A8">
            <w:pPr>
              <w:spacing w:before="104" w:line="240" w:lineRule="exact"/>
              <w:ind w:leftChars="50" w:left="285" w:hangingChars="100" w:hanging="180"/>
              <w:rPr>
                <w:sz w:val="18"/>
                <w:szCs w:val="18"/>
              </w:rPr>
            </w:pP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体幹障害</w:t>
            </w:r>
          </w:p>
        </w:tc>
        <w:tc>
          <w:tcPr>
            <w:tcW w:w="3543" w:type="dxa"/>
            <w:tcBorders>
              <w:top w:val="single" w:sz="4" w:space="0" w:color="auto"/>
              <w:left w:val="single" w:sz="6" w:space="0" w:color="auto"/>
              <w:right w:val="nil"/>
            </w:tcBorders>
            <w:shd w:val="clear" w:color="auto" w:fill="auto"/>
            <w:tcMar>
              <w:top w:w="0" w:type="dxa"/>
            </w:tcMar>
          </w:tcPr>
          <w:p w:rsidR="00107710" w:rsidRPr="004E37B9" w:rsidRDefault="00454978" w:rsidP="003546A8">
            <w:pPr>
              <w:spacing w:before="104" w:line="240" w:lineRule="exact"/>
              <w:ind w:left="180" w:rightChars="50" w:right="105" w:hangingChars="100" w:hanging="180"/>
              <w:rPr>
                <w:sz w:val="18"/>
                <w:szCs w:val="18"/>
              </w:rPr>
            </w:pPr>
            <w:r>
              <w:rPr>
                <w:rFonts w:hint="eastAsia"/>
                <w:sz w:val="18"/>
                <w:szCs w:val="18"/>
              </w:rPr>
              <w:t>・</w:t>
            </w:r>
            <w:r w:rsidRPr="00454978">
              <w:rPr>
                <w:rFonts w:hint="eastAsia"/>
                <w:sz w:val="18"/>
                <w:szCs w:val="18"/>
              </w:rPr>
              <w:t>高校の時の先生</w:t>
            </w:r>
          </w:p>
        </w:tc>
        <w:tc>
          <w:tcPr>
            <w:tcW w:w="3544" w:type="dxa"/>
            <w:tcBorders>
              <w:top w:val="single" w:sz="4" w:space="0" w:color="auto"/>
              <w:left w:val="nil"/>
            </w:tcBorders>
            <w:shd w:val="clear" w:color="auto" w:fill="auto"/>
          </w:tcPr>
          <w:p w:rsidR="00107710" w:rsidRDefault="00107710" w:rsidP="003546A8">
            <w:pPr>
              <w:spacing w:before="104" w:line="240" w:lineRule="exact"/>
              <w:ind w:leftChars="50" w:left="285" w:hangingChars="100" w:hanging="180"/>
              <w:rPr>
                <w:sz w:val="18"/>
                <w:szCs w:val="18"/>
              </w:rPr>
            </w:pPr>
          </w:p>
        </w:tc>
      </w:tr>
      <w:tr w:rsidR="00107710" w:rsidRPr="00B94050" w:rsidTr="002416E6">
        <w:tc>
          <w:tcPr>
            <w:tcW w:w="447" w:type="dxa"/>
            <w:vMerge/>
            <w:tcBorders>
              <w:right w:val="single" w:sz="4" w:space="0" w:color="auto"/>
            </w:tcBorders>
            <w:shd w:val="clear" w:color="auto" w:fill="auto"/>
            <w:vAlign w:val="center"/>
          </w:tcPr>
          <w:p w:rsidR="00107710" w:rsidRPr="00B94050" w:rsidRDefault="00107710" w:rsidP="002416E6">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107710" w:rsidRDefault="00107710" w:rsidP="002416E6">
            <w:pPr>
              <w:spacing w:line="360" w:lineRule="exact"/>
              <w:jc w:val="center"/>
              <w:rPr>
                <w:sz w:val="18"/>
                <w:szCs w:val="18"/>
              </w:rPr>
            </w:pPr>
            <w:r>
              <w:rPr>
                <w:rFonts w:hint="eastAsia"/>
                <w:sz w:val="18"/>
                <w:szCs w:val="18"/>
              </w:rPr>
              <w:t>内部障害</w:t>
            </w:r>
          </w:p>
        </w:tc>
        <w:tc>
          <w:tcPr>
            <w:tcW w:w="3543" w:type="dxa"/>
            <w:tcBorders>
              <w:top w:val="single" w:sz="4" w:space="0" w:color="auto"/>
              <w:left w:val="single" w:sz="6" w:space="0" w:color="auto"/>
              <w:right w:val="nil"/>
            </w:tcBorders>
            <w:shd w:val="clear" w:color="auto" w:fill="auto"/>
            <w:tcMar>
              <w:top w:w="0" w:type="dxa"/>
            </w:tcMar>
          </w:tcPr>
          <w:p w:rsidR="00883083" w:rsidRPr="00883083" w:rsidRDefault="00883083" w:rsidP="003546A8">
            <w:pPr>
              <w:spacing w:before="104" w:line="240" w:lineRule="exact"/>
              <w:ind w:left="180" w:rightChars="50" w:right="105" w:hangingChars="100" w:hanging="180"/>
              <w:rPr>
                <w:sz w:val="18"/>
                <w:szCs w:val="18"/>
              </w:rPr>
            </w:pPr>
            <w:r w:rsidRPr="00883083">
              <w:rPr>
                <w:rFonts w:hint="eastAsia"/>
                <w:sz w:val="18"/>
                <w:szCs w:val="18"/>
              </w:rPr>
              <w:t>・紹介</w:t>
            </w:r>
          </w:p>
          <w:p w:rsidR="00883083" w:rsidRPr="00883083" w:rsidRDefault="00883083" w:rsidP="003546A8">
            <w:pPr>
              <w:spacing w:before="104" w:line="240" w:lineRule="exact"/>
              <w:ind w:left="180" w:rightChars="50" w:right="105" w:hangingChars="100" w:hanging="180"/>
              <w:rPr>
                <w:sz w:val="18"/>
                <w:szCs w:val="18"/>
              </w:rPr>
            </w:pPr>
            <w:r w:rsidRPr="00883083">
              <w:rPr>
                <w:rFonts w:hint="eastAsia"/>
                <w:sz w:val="18"/>
                <w:szCs w:val="18"/>
              </w:rPr>
              <w:t>・知人の紹介</w:t>
            </w:r>
          </w:p>
          <w:p w:rsidR="00883083" w:rsidRPr="00883083" w:rsidRDefault="00883083" w:rsidP="003546A8">
            <w:pPr>
              <w:spacing w:before="104" w:line="240" w:lineRule="exact"/>
              <w:ind w:left="180" w:rightChars="50" w:right="105" w:hangingChars="100" w:hanging="180"/>
              <w:rPr>
                <w:sz w:val="18"/>
                <w:szCs w:val="18"/>
              </w:rPr>
            </w:pPr>
            <w:r w:rsidRPr="00883083">
              <w:rPr>
                <w:rFonts w:hint="eastAsia"/>
                <w:sz w:val="18"/>
                <w:szCs w:val="18"/>
              </w:rPr>
              <w:t>・新聞折込チラシ</w:t>
            </w:r>
          </w:p>
          <w:p w:rsidR="00883083" w:rsidRPr="00883083" w:rsidRDefault="00883083" w:rsidP="003546A8">
            <w:pPr>
              <w:spacing w:before="104" w:line="240" w:lineRule="exact"/>
              <w:ind w:left="180" w:rightChars="50" w:right="105" w:hangingChars="100" w:hanging="180"/>
              <w:rPr>
                <w:sz w:val="18"/>
                <w:szCs w:val="18"/>
              </w:rPr>
            </w:pPr>
            <w:r w:rsidRPr="00883083">
              <w:rPr>
                <w:rFonts w:hint="eastAsia"/>
                <w:sz w:val="18"/>
                <w:szCs w:val="18"/>
              </w:rPr>
              <w:t>・タウンワーク</w:t>
            </w:r>
          </w:p>
          <w:p w:rsidR="00883083" w:rsidRPr="00883083" w:rsidRDefault="00883083" w:rsidP="003546A8">
            <w:pPr>
              <w:spacing w:before="104" w:line="240" w:lineRule="exact"/>
              <w:ind w:left="180" w:rightChars="50" w:right="105" w:hangingChars="100" w:hanging="180"/>
              <w:rPr>
                <w:sz w:val="18"/>
                <w:szCs w:val="18"/>
              </w:rPr>
            </w:pPr>
            <w:r w:rsidRPr="00883083">
              <w:rPr>
                <w:rFonts w:hint="eastAsia"/>
                <w:sz w:val="18"/>
                <w:szCs w:val="18"/>
              </w:rPr>
              <w:t>・石川県健康友の会</w:t>
            </w:r>
          </w:p>
          <w:p w:rsidR="00107710" w:rsidRPr="004E37B9" w:rsidRDefault="00883083" w:rsidP="003546A8">
            <w:pPr>
              <w:spacing w:before="104" w:line="240" w:lineRule="exact"/>
              <w:ind w:left="180" w:rightChars="50" w:right="105" w:hangingChars="100" w:hanging="180"/>
              <w:rPr>
                <w:sz w:val="18"/>
                <w:szCs w:val="18"/>
              </w:rPr>
            </w:pPr>
            <w:r w:rsidRPr="00883083">
              <w:rPr>
                <w:rFonts w:hint="eastAsia"/>
                <w:sz w:val="18"/>
                <w:szCs w:val="18"/>
              </w:rPr>
              <w:t>・定年後再雇用</w:t>
            </w:r>
          </w:p>
        </w:tc>
        <w:tc>
          <w:tcPr>
            <w:tcW w:w="3544" w:type="dxa"/>
            <w:tcBorders>
              <w:top w:val="single" w:sz="4" w:space="0" w:color="auto"/>
              <w:left w:val="nil"/>
            </w:tcBorders>
            <w:shd w:val="clear" w:color="auto" w:fill="auto"/>
          </w:tcPr>
          <w:p w:rsidR="00883083" w:rsidRPr="00883083" w:rsidRDefault="00883083" w:rsidP="003546A8">
            <w:pPr>
              <w:spacing w:before="104" w:line="240" w:lineRule="exact"/>
              <w:ind w:leftChars="50" w:left="285" w:hangingChars="100" w:hanging="180"/>
              <w:rPr>
                <w:sz w:val="18"/>
                <w:szCs w:val="18"/>
              </w:rPr>
            </w:pPr>
            <w:r w:rsidRPr="00883083">
              <w:rPr>
                <w:rFonts w:hint="eastAsia"/>
                <w:sz w:val="18"/>
                <w:szCs w:val="18"/>
              </w:rPr>
              <w:t>・行政</w:t>
            </w:r>
          </w:p>
          <w:p w:rsidR="00883083" w:rsidRPr="00883083" w:rsidRDefault="00883083" w:rsidP="003546A8">
            <w:pPr>
              <w:spacing w:before="104" w:line="240" w:lineRule="exact"/>
              <w:ind w:leftChars="50" w:left="285" w:hangingChars="100" w:hanging="180"/>
              <w:rPr>
                <w:sz w:val="18"/>
                <w:szCs w:val="18"/>
              </w:rPr>
            </w:pPr>
            <w:r w:rsidRPr="00883083">
              <w:rPr>
                <w:rFonts w:hint="eastAsia"/>
                <w:sz w:val="18"/>
                <w:szCs w:val="18"/>
              </w:rPr>
              <w:t>・派遣</w:t>
            </w:r>
          </w:p>
          <w:p w:rsidR="00883083" w:rsidRPr="00883083" w:rsidRDefault="00883083" w:rsidP="003546A8">
            <w:pPr>
              <w:spacing w:before="104" w:line="240" w:lineRule="exact"/>
              <w:ind w:leftChars="50" w:left="285" w:hangingChars="100" w:hanging="180"/>
              <w:rPr>
                <w:sz w:val="18"/>
                <w:szCs w:val="18"/>
              </w:rPr>
            </w:pPr>
            <w:r w:rsidRPr="00883083">
              <w:rPr>
                <w:rFonts w:hint="eastAsia"/>
                <w:sz w:val="18"/>
                <w:szCs w:val="18"/>
              </w:rPr>
              <w:t>・職業訓練校</w:t>
            </w:r>
          </w:p>
          <w:p w:rsidR="00883083" w:rsidRPr="00883083" w:rsidRDefault="00883083" w:rsidP="003546A8">
            <w:pPr>
              <w:spacing w:before="104" w:line="240" w:lineRule="exact"/>
              <w:ind w:leftChars="50" w:left="285" w:hangingChars="100" w:hanging="180"/>
              <w:rPr>
                <w:sz w:val="18"/>
                <w:szCs w:val="18"/>
              </w:rPr>
            </w:pPr>
            <w:r w:rsidRPr="00883083">
              <w:rPr>
                <w:rFonts w:hint="eastAsia"/>
                <w:sz w:val="18"/>
                <w:szCs w:val="18"/>
              </w:rPr>
              <w:t>・以前、正社員だった所で、「パート」として</w:t>
            </w:r>
          </w:p>
          <w:p w:rsidR="00107710" w:rsidRDefault="00883083" w:rsidP="003546A8">
            <w:pPr>
              <w:spacing w:before="104" w:line="240" w:lineRule="exact"/>
              <w:ind w:leftChars="50" w:left="285" w:hangingChars="100" w:hanging="180"/>
              <w:rPr>
                <w:sz w:val="18"/>
                <w:szCs w:val="18"/>
              </w:rPr>
            </w:pPr>
            <w:r w:rsidRPr="00883083">
              <w:rPr>
                <w:rFonts w:hint="eastAsia"/>
                <w:sz w:val="18"/>
                <w:szCs w:val="18"/>
              </w:rPr>
              <w:t>・民間の転職支援企業</w:t>
            </w:r>
          </w:p>
        </w:tc>
      </w:tr>
      <w:tr w:rsidR="00107710" w:rsidRPr="00B94050" w:rsidTr="002416E6">
        <w:tc>
          <w:tcPr>
            <w:tcW w:w="1439" w:type="dxa"/>
            <w:gridSpan w:val="2"/>
            <w:tcBorders>
              <w:right w:val="single" w:sz="6" w:space="0" w:color="auto"/>
            </w:tcBorders>
            <w:shd w:val="clear" w:color="auto" w:fill="auto"/>
            <w:vAlign w:val="center"/>
          </w:tcPr>
          <w:p w:rsidR="00107710" w:rsidRPr="00B94050" w:rsidRDefault="00107710" w:rsidP="002416E6">
            <w:pPr>
              <w:spacing w:line="360" w:lineRule="exact"/>
              <w:ind w:leftChars="20" w:left="42" w:rightChars="20" w:right="42"/>
              <w:jc w:val="distribute"/>
              <w:rPr>
                <w:sz w:val="18"/>
                <w:szCs w:val="18"/>
              </w:rPr>
            </w:pPr>
            <w:r w:rsidRPr="00B94050">
              <w:rPr>
                <w:rFonts w:hint="eastAsia"/>
                <w:sz w:val="18"/>
                <w:szCs w:val="18"/>
              </w:rPr>
              <w:t>知的障害</w:t>
            </w:r>
          </w:p>
        </w:tc>
        <w:tc>
          <w:tcPr>
            <w:tcW w:w="3543" w:type="dxa"/>
            <w:tcBorders>
              <w:left w:val="single" w:sz="6" w:space="0" w:color="auto"/>
              <w:right w:val="nil"/>
            </w:tcBorders>
            <w:shd w:val="clear" w:color="auto" w:fill="auto"/>
          </w:tcPr>
          <w:p w:rsidR="00E64A11" w:rsidRPr="00E64A11" w:rsidRDefault="00E64A11" w:rsidP="003546A8">
            <w:pPr>
              <w:spacing w:before="104" w:line="240" w:lineRule="exact"/>
              <w:ind w:left="180" w:rightChars="50" w:right="105" w:hangingChars="100" w:hanging="180"/>
              <w:rPr>
                <w:sz w:val="18"/>
                <w:szCs w:val="18"/>
              </w:rPr>
            </w:pPr>
            <w:r w:rsidRPr="00E64A11">
              <w:rPr>
                <w:rFonts w:hint="eastAsia"/>
                <w:sz w:val="18"/>
                <w:szCs w:val="18"/>
              </w:rPr>
              <w:t>・知人の紹介（２</w:t>
            </w:r>
            <w:r w:rsidR="00E66E80">
              <w:rPr>
                <w:rFonts w:hint="eastAsia"/>
                <w:sz w:val="18"/>
                <w:szCs w:val="18"/>
              </w:rPr>
              <w:t>件</w:t>
            </w:r>
            <w:r w:rsidRPr="00E64A11">
              <w:rPr>
                <w:rFonts w:hint="eastAsia"/>
                <w:sz w:val="18"/>
                <w:szCs w:val="18"/>
              </w:rPr>
              <w:t>）</w:t>
            </w:r>
          </w:p>
          <w:p w:rsidR="00E64A11" w:rsidRPr="00E64A11" w:rsidRDefault="00E64A11" w:rsidP="003546A8">
            <w:pPr>
              <w:spacing w:before="104" w:line="240" w:lineRule="exact"/>
              <w:ind w:left="180" w:rightChars="50" w:right="105" w:hangingChars="100" w:hanging="180"/>
              <w:rPr>
                <w:sz w:val="18"/>
                <w:szCs w:val="18"/>
              </w:rPr>
            </w:pPr>
            <w:r w:rsidRPr="00E64A11">
              <w:rPr>
                <w:rFonts w:hint="eastAsia"/>
                <w:sz w:val="18"/>
                <w:szCs w:val="18"/>
              </w:rPr>
              <w:t>・親の友人からの紹介</w:t>
            </w:r>
          </w:p>
          <w:p w:rsidR="00E64A11" w:rsidRPr="00E64A11" w:rsidRDefault="00E64A11" w:rsidP="003546A8">
            <w:pPr>
              <w:spacing w:before="104" w:line="240" w:lineRule="exact"/>
              <w:ind w:left="180" w:rightChars="50" w:right="105" w:hangingChars="100" w:hanging="180"/>
              <w:rPr>
                <w:sz w:val="18"/>
                <w:szCs w:val="18"/>
              </w:rPr>
            </w:pPr>
            <w:r w:rsidRPr="00E64A11">
              <w:rPr>
                <w:rFonts w:hint="eastAsia"/>
                <w:sz w:val="18"/>
                <w:szCs w:val="18"/>
              </w:rPr>
              <w:t>・誘われた。</w:t>
            </w:r>
          </w:p>
          <w:p w:rsidR="00E64A11" w:rsidRPr="00E64A11" w:rsidRDefault="00E64A11" w:rsidP="003546A8">
            <w:pPr>
              <w:spacing w:before="104" w:line="240" w:lineRule="exact"/>
              <w:ind w:left="180" w:hangingChars="100" w:hanging="180"/>
              <w:rPr>
                <w:sz w:val="18"/>
                <w:szCs w:val="18"/>
              </w:rPr>
            </w:pPr>
            <w:r w:rsidRPr="00E64A11">
              <w:rPr>
                <w:rFonts w:hint="eastAsia"/>
                <w:sz w:val="18"/>
                <w:szCs w:val="18"/>
              </w:rPr>
              <w:t>・元の職場の支援職員の方（再就職の時）</w:t>
            </w:r>
          </w:p>
          <w:p w:rsidR="00E64A11" w:rsidRPr="00E64A11" w:rsidRDefault="00E64A11" w:rsidP="003546A8">
            <w:pPr>
              <w:spacing w:before="104" w:line="240" w:lineRule="exact"/>
              <w:ind w:left="180" w:rightChars="50" w:right="105" w:hangingChars="100" w:hanging="180"/>
              <w:rPr>
                <w:sz w:val="18"/>
                <w:szCs w:val="18"/>
              </w:rPr>
            </w:pPr>
            <w:r w:rsidRPr="00E64A11">
              <w:rPr>
                <w:rFonts w:hint="eastAsia"/>
                <w:sz w:val="18"/>
                <w:szCs w:val="18"/>
              </w:rPr>
              <w:t>・相談員の方</w:t>
            </w:r>
          </w:p>
          <w:p w:rsidR="00107710" w:rsidRPr="00E64A11" w:rsidRDefault="00E64A11" w:rsidP="003546A8">
            <w:pPr>
              <w:spacing w:before="104" w:line="240" w:lineRule="exact"/>
              <w:ind w:left="180" w:rightChars="50" w:right="105" w:hangingChars="100" w:hanging="180"/>
              <w:rPr>
                <w:sz w:val="18"/>
                <w:szCs w:val="18"/>
              </w:rPr>
            </w:pPr>
            <w:r w:rsidRPr="00E64A11">
              <w:rPr>
                <w:rFonts w:hint="eastAsia"/>
                <w:sz w:val="18"/>
                <w:szCs w:val="18"/>
              </w:rPr>
              <w:t>・親の会</w:t>
            </w:r>
          </w:p>
        </w:tc>
        <w:tc>
          <w:tcPr>
            <w:tcW w:w="3544" w:type="dxa"/>
            <w:tcBorders>
              <w:left w:val="nil"/>
            </w:tcBorders>
            <w:shd w:val="clear" w:color="auto" w:fill="auto"/>
          </w:tcPr>
          <w:p w:rsidR="00E64A11" w:rsidRPr="00E64A11" w:rsidRDefault="00E64A11" w:rsidP="003546A8">
            <w:pPr>
              <w:spacing w:before="104" w:line="240" w:lineRule="exact"/>
              <w:ind w:leftChars="50" w:left="285" w:hangingChars="100" w:hanging="180"/>
              <w:rPr>
                <w:sz w:val="18"/>
                <w:szCs w:val="18"/>
              </w:rPr>
            </w:pPr>
            <w:r w:rsidRPr="00E64A11">
              <w:rPr>
                <w:rFonts w:hint="eastAsia"/>
                <w:sz w:val="18"/>
                <w:szCs w:val="18"/>
              </w:rPr>
              <w:t>・救護施設</w:t>
            </w:r>
          </w:p>
          <w:p w:rsidR="00E64A11" w:rsidRPr="00E64A11" w:rsidRDefault="00E64A11" w:rsidP="003546A8">
            <w:pPr>
              <w:spacing w:before="104" w:line="240" w:lineRule="exact"/>
              <w:ind w:leftChars="50" w:left="285" w:hangingChars="100" w:hanging="180"/>
              <w:rPr>
                <w:sz w:val="18"/>
                <w:szCs w:val="18"/>
              </w:rPr>
            </w:pPr>
            <w:r w:rsidRPr="00E64A11">
              <w:rPr>
                <w:rFonts w:hint="eastAsia"/>
                <w:sz w:val="18"/>
                <w:szCs w:val="18"/>
              </w:rPr>
              <w:t>・グループホーム</w:t>
            </w:r>
          </w:p>
          <w:p w:rsidR="00E64A11" w:rsidRPr="00E64A11" w:rsidRDefault="00E64A11" w:rsidP="003546A8">
            <w:pPr>
              <w:spacing w:before="104" w:line="240" w:lineRule="exact"/>
              <w:ind w:leftChars="50" w:left="285" w:hangingChars="100" w:hanging="180"/>
              <w:rPr>
                <w:sz w:val="18"/>
                <w:szCs w:val="18"/>
              </w:rPr>
            </w:pPr>
            <w:r w:rsidRPr="00E64A11">
              <w:rPr>
                <w:rFonts w:hint="eastAsia"/>
                <w:sz w:val="18"/>
                <w:szCs w:val="18"/>
              </w:rPr>
              <w:t>・病院</w:t>
            </w:r>
          </w:p>
          <w:p w:rsidR="00E64A11" w:rsidRPr="00E64A11" w:rsidRDefault="00E64A11" w:rsidP="003546A8">
            <w:pPr>
              <w:spacing w:before="104" w:line="240" w:lineRule="exact"/>
              <w:ind w:leftChars="50" w:left="285" w:hangingChars="100" w:hanging="180"/>
              <w:rPr>
                <w:sz w:val="18"/>
                <w:szCs w:val="18"/>
              </w:rPr>
            </w:pPr>
            <w:r w:rsidRPr="00E64A11">
              <w:rPr>
                <w:rFonts w:hint="eastAsia"/>
                <w:sz w:val="18"/>
                <w:szCs w:val="18"/>
              </w:rPr>
              <w:t>・仕事の会社の上司の方と面接をした。</w:t>
            </w:r>
          </w:p>
          <w:p w:rsidR="00107710" w:rsidRPr="00E64A11" w:rsidRDefault="00E64A11" w:rsidP="003546A8">
            <w:pPr>
              <w:spacing w:before="104" w:line="240" w:lineRule="exact"/>
              <w:ind w:leftChars="50" w:left="285" w:hangingChars="100" w:hanging="180"/>
              <w:rPr>
                <w:sz w:val="18"/>
                <w:szCs w:val="18"/>
              </w:rPr>
            </w:pPr>
            <w:r w:rsidRPr="00E64A11">
              <w:rPr>
                <w:rFonts w:hint="eastAsia"/>
                <w:sz w:val="18"/>
                <w:szCs w:val="18"/>
              </w:rPr>
              <w:t>・母親と一緒に勤務している。</w:t>
            </w:r>
          </w:p>
        </w:tc>
      </w:tr>
      <w:tr w:rsidR="00107710" w:rsidRPr="00B94050" w:rsidTr="002416E6">
        <w:tc>
          <w:tcPr>
            <w:tcW w:w="1439" w:type="dxa"/>
            <w:gridSpan w:val="2"/>
            <w:tcBorders>
              <w:right w:val="single" w:sz="6" w:space="0" w:color="auto"/>
            </w:tcBorders>
            <w:shd w:val="clear" w:color="auto" w:fill="auto"/>
            <w:vAlign w:val="center"/>
          </w:tcPr>
          <w:p w:rsidR="00107710" w:rsidRPr="00B94050" w:rsidRDefault="00107710" w:rsidP="002416E6">
            <w:pPr>
              <w:spacing w:line="360" w:lineRule="exact"/>
              <w:ind w:leftChars="20" w:left="42" w:rightChars="20" w:right="42"/>
              <w:jc w:val="distribute"/>
              <w:rPr>
                <w:sz w:val="18"/>
                <w:szCs w:val="18"/>
              </w:rPr>
            </w:pPr>
            <w:r w:rsidRPr="00B94050">
              <w:rPr>
                <w:rFonts w:hint="eastAsia"/>
                <w:sz w:val="18"/>
                <w:szCs w:val="18"/>
              </w:rPr>
              <w:t>精神障害</w:t>
            </w:r>
          </w:p>
        </w:tc>
        <w:tc>
          <w:tcPr>
            <w:tcW w:w="3543" w:type="dxa"/>
            <w:tcBorders>
              <w:left w:val="single" w:sz="6" w:space="0" w:color="auto"/>
              <w:right w:val="nil"/>
            </w:tcBorders>
            <w:shd w:val="clear" w:color="auto" w:fill="auto"/>
          </w:tcPr>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・病院（</w:t>
            </w:r>
            <w:r>
              <w:rPr>
                <w:rFonts w:hint="eastAsia"/>
                <w:sz w:val="18"/>
                <w:szCs w:val="18"/>
              </w:rPr>
              <w:t>７件</w:t>
            </w:r>
            <w:r w:rsidRPr="00F36341">
              <w:rPr>
                <w:rFonts w:hint="eastAsia"/>
                <w:sz w:val="18"/>
                <w:szCs w:val="18"/>
              </w:rPr>
              <w:t>）</w:t>
            </w:r>
          </w:p>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・デイケア（２</w:t>
            </w:r>
            <w:r>
              <w:rPr>
                <w:rFonts w:hint="eastAsia"/>
                <w:sz w:val="18"/>
                <w:szCs w:val="18"/>
              </w:rPr>
              <w:t>件</w:t>
            </w:r>
            <w:r w:rsidRPr="00F36341">
              <w:rPr>
                <w:rFonts w:hint="eastAsia"/>
                <w:sz w:val="18"/>
                <w:szCs w:val="18"/>
              </w:rPr>
              <w:t>）</w:t>
            </w:r>
          </w:p>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・わからない</w:t>
            </w:r>
            <w:r>
              <w:rPr>
                <w:rFonts w:hint="eastAsia"/>
                <w:sz w:val="18"/>
                <w:szCs w:val="18"/>
              </w:rPr>
              <w:t>。</w:t>
            </w:r>
            <w:r w:rsidRPr="00F36341">
              <w:rPr>
                <w:rFonts w:hint="eastAsia"/>
                <w:sz w:val="18"/>
                <w:szCs w:val="18"/>
              </w:rPr>
              <w:t>（２</w:t>
            </w:r>
            <w:r>
              <w:rPr>
                <w:rFonts w:hint="eastAsia"/>
                <w:sz w:val="18"/>
                <w:szCs w:val="18"/>
              </w:rPr>
              <w:t>件</w:t>
            </w:r>
            <w:r w:rsidRPr="00F36341">
              <w:rPr>
                <w:rFonts w:hint="eastAsia"/>
                <w:sz w:val="18"/>
                <w:szCs w:val="18"/>
              </w:rPr>
              <w:t>）</w:t>
            </w:r>
          </w:p>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・精神病院相談員</w:t>
            </w:r>
          </w:p>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・相談員</w:t>
            </w:r>
          </w:p>
          <w:p w:rsidR="00F36341" w:rsidRPr="00F36341" w:rsidRDefault="00F36341" w:rsidP="003546A8">
            <w:pPr>
              <w:spacing w:before="104" w:line="240" w:lineRule="exact"/>
              <w:ind w:left="180" w:rightChars="50" w:right="105" w:hangingChars="100" w:hanging="180"/>
              <w:rPr>
                <w:sz w:val="18"/>
                <w:szCs w:val="18"/>
              </w:rPr>
            </w:pPr>
            <w:r w:rsidRPr="00F36341">
              <w:rPr>
                <w:rFonts w:hint="eastAsia"/>
                <w:sz w:val="18"/>
                <w:szCs w:val="18"/>
              </w:rPr>
              <w:t>・高次機能障害支援センター</w:t>
            </w:r>
          </w:p>
          <w:p w:rsidR="00107710" w:rsidRPr="00821CE3" w:rsidRDefault="00F36341" w:rsidP="003546A8">
            <w:pPr>
              <w:spacing w:before="104" w:line="240" w:lineRule="exact"/>
              <w:ind w:left="180" w:rightChars="50" w:right="105" w:hangingChars="100" w:hanging="180"/>
              <w:rPr>
                <w:sz w:val="18"/>
                <w:szCs w:val="18"/>
              </w:rPr>
            </w:pPr>
            <w:r w:rsidRPr="00F36341">
              <w:rPr>
                <w:rFonts w:hint="eastAsia"/>
                <w:sz w:val="18"/>
                <w:szCs w:val="18"/>
              </w:rPr>
              <w:t>・地域活動支援センター</w:t>
            </w:r>
          </w:p>
        </w:tc>
        <w:tc>
          <w:tcPr>
            <w:tcW w:w="3544" w:type="dxa"/>
            <w:tcBorders>
              <w:left w:val="nil"/>
            </w:tcBorders>
            <w:shd w:val="clear" w:color="auto" w:fill="auto"/>
          </w:tcPr>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・地域生活支援センター</w:t>
            </w:r>
          </w:p>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・社会福祉協議会</w:t>
            </w:r>
          </w:p>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・ヘルスワーカー</w:t>
            </w:r>
          </w:p>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・人に聞いて</w:t>
            </w:r>
          </w:p>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・Ｂ型、作業所</w:t>
            </w:r>
          </w:p>
          <w:p w:rsidR="00F36341" w:rsidRPr="00F36341" w:rsidRDefault="00F36341" w:rsidP="003546A8">
            <w:pPr>
              <w:spacing w:before="104" w:line="240" w:lineRule="exact"/>
              <w:ind w:leftChars="50" w:left="285" w:hangingChars="100" w:hanging="180"/>
              <w:rPr>
                <w:sz w:val="18"/>
                <w:szCs w:val="18"/>
              </w:rPr>
            </w:pPr>
            <w:r w:rsidRPr="00F36341">
              <w:rPr>
                <w:rFonts w:hint="eastAsia"/>
                <w:sz w:val="18"/>
                <w:szCs w:val="18"/>
              </w:rPr>
              <w:t>・直に電話して</w:t>
            </w:r>
          </w:p>
          <w:p w:rsidR="00107710" w:rsidRPr="00DA75F1" w:rsidRDefault="00107710" w:rsidP="003546A8">
            <w:pPr>
              <w:spacing w:before="104" w:line="240" w:lineRule="exact"/>
              <w:ind w:leftChars="50" w:left="285" w:hangingChars="100" w:hanging="180"/>
              <w:rPr>
                <w:sz w:val="18"/>
                <w:szCs w:val="18"/>
              </w:rPr>
            </w:pPr>
          </w:p>
        </w:tc>
      </w:tr>
    </w:tbl>
    <w:p w:rsidR="00B9012B" w:rsidRDefault="007B04FB" w:rsidP="00922250">
      <w:pPr>
        <w:pStyle w:val="5"/>
        <w:ind w:left="210"/>
      </w:pPr>
      <w:r>
        <w:rPr>
          <w:rFonts w:hint="eastAsia"/>
        </w:rPr>
        <w:lastRenderedPageBreak/>
        <w:t xml:space="preserve">　仕事による１年間の収入</w:t>
      </w:r>
    </w:p>
    <w:p w:rsidR="00A15A4F" w:rsidRDefault="007B04FB" w:rsidP="007B04FB">
      <w:pPr>
        <w:ind w:leftChars="250" w:left="525" w:firstLineChars="100" w:firstLine="210"/>
      </w:pPr>
      <w:r>
        <w:rPr>
          <w:rFonts w:hint="eastAsia"/>
        </w:rPr>
        <w:t>仕事による１年間の収入は、</w:t>
      </w:r>
      <w:r w:rsidR="005953AC">
        <w:rPr>
          <w:rFonts w:hint="eastAsia"/>
        </w:rPr>
        <w:t>身体に障害のある人</w:t>
      </w:r>
      <w:r>
        <w:rPr>
          <w:rFonts w:hint="eastAsia"/>
        </w:rPr>
        <w:t>が「200万円以上～500万円未満」、</w:t>
      </w:r>
      <w:r w:rsidR="005953AC">
        <w:rPr>
          <w:rFonts w:hint="eastAsia"/>
        </w:rPr>
        <w:t>知的障害のある人</w:t>
      </w:r>
      <w:r>
        <w:rPr>
          <w:rFonts w:hint="eastAsia"/>
        </w:rPr>
        <w:t>と</w:t>
      </w:r>
      <w:r w:rsidR="00286DF8">
        <w:rPr>
          <w:rFonts w:hint="eastAsia"/>
        </w:rPr>
        <w:t>精神に障害のある人</w:t>
      </w:r>
      <w:r>
        <w:rPr>
          <w:rFonts w:hint="eastAsia"/>
        </w:rPr>
        <w:t>が「50万円以下」が高くなっています。</w:t>
      </w:r>
      <w:r w:rsidR="005953AC">
        <w:rPr>
          <w:rFonts w:hint="eastAsia"/>
        </w:rPr>
        <w:t>身体に障害のある人</w:t>
      </w:r>
      <w:r>
        <w:rPr>
          <w:rFonts w:hint="eastAsia"/>
        </w:rPr>
        <w:t>には「800万円以上」が</w:t>
      </w:r>
      <w:r w:rsidR="002E7697">
        <w:rPr>
          <w:rFonts w:hint="eastAsia"/>
        </w:rPr>
        <w:t>3.3</w:t>
      </w:r>
      <w:r>
        <w:rPr>
          <w:rFonts w:hint="eastAsia"/>
        </w:rPr>
        <w:t>％いますが、</w:t>
      </w:r>
      <w:r w:rsidR="005953AC">
        <w:rPr>
          <w:rFonts w:hint="eastAsia"/>
        </w:rPr>
        <w:t>知的障害のある人</w:t>
      </w:r>
      <w:r>
        <w:rPr>
          <w:rFonts w:hint="eastAsia"/>
        </w:rPr>
        <w:t>には「500万円以上～800万円未満」および「800万円以上」が、</w:t>
      </w:r>
      <w:r w:rsidR="00286DF8">
        <w:rPr>
          <w:rFonts w:hint="eastAsia"/>
        </w:rPr>
        <w:t>精神に障害のある人</w:t>
      </w:r>
      <w:r>
        <w:rPr>
          <w:rFonts w:hint="eastAsia"/>
        </w:rPr>
        <w:t>にも「800万円以上」はいません。</w:t>
      </w:r>
    </w:p>
    <w:p w:rsidR="007B04FB" w:rsidRDefault="002416E6" w:rsidP="007B04FB">
      <w:pPr>
        <w:pStyle w:val="10"/>
        <w:ind w:leftChars="250" w:left="525"/>
      </w:pPr>
      <w:r>
        <w:rPr>
          <w:noProof/>
        </w:rPr>
        <w:drawing>
          <wp:anchor distT="0" distB="0" distL="114300" distR="114300" simplePos="0" relativeHeight="251938816" behindDoc="1" locked="0" layoutInCell="1" allowOverlap="1" wp14:anchorId="0B768035" wp14:editId="5C2115E4">
            <wp:simplePos x="0" y="0"/>
            <wp:positionH relativeFrom="column">
              <wp:posOffset>252095</wp:posOffset>
            </wp:positionH>
            <wp:positionV relativeFrom="paragraph">
              <wp:posOffset>198120</wp:posOffset>
            </wp:positionV>
            <wp:extent cx="5611680" cy="6980040"/>
            <wp:effectExtent l="0" t="0" r="8255" b="0"/>
            <wp:wrapNone/>
            <wp:docPr id="1092" name="グラフ 1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7B04FB">
        <w:rPr>
          <w:rFonts w:hint="eastAsia"/>
        </w:rPr>
        <w:t xml:space="preserve">　仕事による１年間の収入</w:t>
      </w:r>
    </w:p>
    <w:p w:rsidR="007B04FB" w:rsidRPr="002E7697" w:rsidRDefault="007B04FB" w:rsidP="00EA23D0">
      <w:pPr>
        <w:ind w:leftChars="150" w:left="315"/>
      </w:pPr>
    </w:p>
    <w:p w:rsidR="00565ADF" w:rsidRDefault="00565ADF" w:rsidP="00EA23D0">
      <w:pPr>
        <w:ind w:leftChars="150" w:left="315"/>
      </w:pPr>
    </w:p>
    <w:p w:rsidR="006A73A0" w:rsidRPr="00EA01E7" w:rsidRDefault="00530E10" w:rsidP="00417161">
      <w:pPr>
        <w:pStyle w:val="3"/>
        <w:numPr>
          <w:ilvl w:val="0"/>
          <w:numId w:val="20"/>
        </w:numPr>
        <w:spacing w:after="133"/>
        <w:ind w:left="63"/>
      </w:pPr>
      <w:r>
        <w:br w:type="page"/>
      </w:r>
      <w:r w:rsidR="007446EE">
        <w:rPr>
          <w:rFonts w:hint="eastAsia"/>
          <w:noProof/>
        </w:rPr>
        <w:lastRenderedPageBreak/>
        <mc:AlternateContent>
          <mc:Choice Requires="wps">
            <w:drawing>
              <wp:anchor distT="0" distB="0" distL="114300" distR="114300" simplePos="0" relativeHeight="251591680"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77"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3" o:spid="_x0000_s1026" style="position:absolute;left:0;text-align:left;margin-left:1.4pt;margin-top:1.7pt;width:21.85pt;height:2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E0gw+AwMAAGc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90656"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76"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2" o:spid="_x0000_s1026" style="position:absolute;left:0;text-align:left;margin-left:0;margin-top:1.7pt;width:20.7pt;height:2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WpYr/sQCAAC9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592704"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75"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4" o:spid="_x0000_s1026" type="#_x0000_t32" style="position:absolute;left:0;text-align:left;margin-left:27.2pt;margin-top:22.4pt;width:425.25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" strokeweight=".5pt"/>
            </w:pict>
          </mc:Fallback>
        </mc:AlternateContent>
      </w:r>
      <w:r w:rsidR="006A73A0">
        <w:rPr>
          <w:rFonts w:hint="eastAsia"/>
        </w:rPr>
        <w:t xml:space="preserve">　働いていない理由</w:t>
      </w:r>
    </w:p>
    <w:p w:rsidR="006A73A0" w:rsidRPr="00E66EE1" w:rsidRDefault="006A73A0" w:rsidP="0071677C">
      <w:pPr>
        <w:adjustRightInd w:val="0"/>
        <w:ind w:leftChars="150" w:left="315" w:firstLineChars="100" w:firstLine="210"/>
        <w:textAlignment w:val="baseline"/>
        <w:rPr>
          <w:rFonts w:cs="ＭＳ 明朝"/>
          <w:color w:val="000000"/>
          <w:kern w:val="0"/>
          <w:szCs w:val="21"/>
        </w:rPr>
      </w:pPr>
      <w:r w:rsidRPr="00E66EE1">
        <w:rPr>
          <w:rFonts w:cs="ＭＳ 明朝" w:hint="eastAsia"/>
          <w:color w:val="000000"/>
          <w:kern w:val="0"/>
          <w:szCs w:val="21"/>
        </w:rPr>
        <w:t>仕事をしていない人の働いていない理由として、</w:t>
      </w:r>
      <w:r w:rsidR="005953AC">
        <w:rPr>
          <w:rFonts w:cs="ＭＳ 明朝" w:hint="eastAsia"/>
          <w:color w:val="000000"/>
          <w:kern w:val="0"/>
          <w:szCs w:val="21"/>
        </w:rPr>
        <w:t>身体に障害のある人</w:t>
      </w:r>
      <w:r w:rsidRPr="002D7481">
        <w:rPr>
          <w:rFonts w:cs="ＭＳ 明朝" w:hint="eastAsia"/>
          <w:color w:val="000000"/>
          <w:spacing w:val="-20"/>
          <w:kern w:val="0"/>
          <w:szCs w:val="21"/>
        </w:rPr>
        <w:t>は</w:t>
      </w:r>
      <w:r w:rsidRPr="00E66EE1">
        <w:rPr>
          <w:rFonts w:cs="ＭＳ 明朝" w:hint="eastAsia"/>
          <w:color w:val="000000"/>
          <w:kern w:val="0"/>
          <w:szCs w:val="21"/>
        </w:rPr>
        <w:t>「病気のため</w:t>
      </w:r>
      <w:r w:rsidRPr="00BB0995">
        <w:rPr>
          <w:rFonts w:cs="ＭＳ 明朝" w:hint="eastAsia"/>
          <w:color w:val="000000"/>
          <w:spacing w:val="-40"/>
          <w:kern w:val="0"/>
          <w:szCs w:val="21"/>
        </w:rPr>
        <w:t>」</w:t>
      </w:r>
      <w:r w:rsidRPr="002D7481">
        <w:rPr>
          <w:rFonts w:cs="ＭＳ 明朝" w:hint="eastAsia"/>
          <w:color w:val="000000"/>
          <w:kern w:val="0"/>
          <w:szCs w:val="21"/>
        </w:rPr>
        <w:t>（</w:t>
      </w:r>
      <w:r>
        <w:rPr>
          <w:rFonts w:cs="ＭＳ 明朝" w:hint="eastAsia"/>
          <w:color w:val="000000"/>
          <w:kern w:val="0"/>
          <w:szCs w:val="21"/>
        </w:rPr>
        <w:t>4</w:t>
      </w:r>
      <w:r w:rsidR="00423AE8">
        <w:rPr>
          <w:rFonts w:cs="ＭＳ 明朝" w:hint="eastAsia"/>
          <w:color w:val="000000"/>
          <w:kern w:val="0"/>
          <w:szCs w:val="21"/>
        </w:rPr>
        <w:t>1.5</w:t>
      </w:r>
      <w:r w:rsidRPr="00E66EE1">
        <w:rPr>
          <w:rFonts w:cs="ＭＳ 明朝" w:hint="eastAsia"/>
          <w:color w:val="000000"/>
          <w:kern w:val="0"/>
          <w:szCs w:val="21"/>
        </w:rPr>
        <w:t>％</w:t>
      </w:r>
      <w:r w:rsidRPr="002D7481">
        <w:rPr>
          <w:rFonts w:cs="ＭＳ 明朝" w:hint="eastAsia"/>
          <w:color w:val="000000"/>
          <w:spacing w:val="-30"/>
          <w:kern w:val="0"/>
          <w:szCs w:val="21"/>
        </w:rPr>
        <w:t>）</w:t>
      </w:r>
      <w:r w:rsidRPr="00BB0995">
        <w:rPr>
          <w:rFonts w:cs="ＭＳ 明朝" w:hint="eastAsia"/>
          <w:color w:val="000000"/>
          <w:spacing w:val="-40"/>
          <w:kern w:val="0"/>
          <w:szCs w:val="21"/>
        </w:rPr>
        <w:t>、</w:t>
      </w:r>
      <w:r w:rsidRPr="002D7481">
        <w:rPr>
          <w:rFonts w:cs="ＭＳ 明朝" w:hint="eastAsia"/>
          <w:color w:val="000000"/>
          <w:kern w:val="0"/>
          <w:szCs w:val="21"/>
        </w:rPr>
        <w:t>「</w:t>
      </w:r>
      <w:r w:rsidRPr="00E66EE1">
        <w:rPr>
          <w:rFonts w:cs="ＭＳ 明朝" w:hint="eastAsia"/>
          <w:color w:val="000000"/>
          <w:kern w:val="0"/>
          <w:szCs w:val="21"/>
        </w:rPr>
        <w:t>重度の障害のため</w:t>
      </w:r>
      <w:r w:rsidRPr="00BB0995">
        <w:rPr>
          <w:rFonts w:cs="ＭＳ 明朝" w:hint="eastAsia"/>
          <w:color w:val="000000"/>
          <w:spacing w:val="-40"/>
          <w:kern w:val="0"/>
          <w:szCs w:val="21"/>
        </w:rPr>
        <w:t>」</w:t>
      </w:r>
      <w:r w:rsidRPr="00E66EE1">
        <w:rPr>
          <w:rFonts w:cs="ＭＳ 明朝" w:hint="eastAsia"/>
          <w:color w:val="000000"/>
          <w:kern w:val="0"/>
          <w:szCs w:val="21"/>
        </w:rPr>
        <w:t>（</w:t>
      </w:r>
      <w:r>
        <w:rPr>
          <w:rFonts w:cs="ＭＳ 明朝" w:hint="eastAsia"/>
          <w:color w:val="000000"/>
          <w:kern w:val="0"/>
          <w:szCs w:val="21"/>
        </w:rPr>
        <w:t>3</w:t>
      </w:r>
      <w:r w:rsidR="00423AE8">
        <w:rPr>
          <w:rFonts w:cs="ＭＳ 明朝" w:hint="eastAsia"/>
          <w:color w:val="000000"/>
          <w:kern w:val="0"/>
          <w:szCs w:val="21"/>
        </w:rPr>
        <w:t>6.1</w:t>
      </w:r>
      <w:r w:rsidRPr="00E66EE1">
        <w:rPr>
          <w:rFonts w:cs="ＭＳ 明朝" w:hint="eastAsia"/>
          <w:color w:val="000000"/>
          <w:kern w:val="0"/>
          <w:szCs w:val="21"/>
        </w:rPr>
        <w:t>％）などが、</w:t>
      </w:r>
      <w:r w:rsidR="005953AC">
        <w:rPr>
          <w:rFonts w:cs="ＭＳ 明朝" w:hint="eastAsia"/>
          <w:color w:val="000000"/>
          <w:kern w:val="0"/>
          <w:szCs w:val="21"/>
        </w:rPr>
        <w:t>知的障害のある人</w:t>
      </w:r>
      <w:r w:rsidRPr="00E66EE1">
        <w:rPr>
          <w:rFonts w:cs="ＭＳ 明朝" w:hint="eastAsia"/>
          <w:color w:val="000000"/>
          <w:kern w:val="0"/>
          <w:szCs w:val="21"/>
        </w:rPr>
        <w:t>は「重度の障害のため</w:t>
      </w:r>
      <w:r w:rsidRPr="00BB0995">
        <w:rPr>
          <w:rFonts w:cs="ＭＳ 明朝" w:hint="eastAsia"/>
          <w:color w:val="000000"/>
          <w:spacing w:val="-40"/>
          <w:kern w:val="0"/>
          <w:szCs w:val="21"/>
        </w:rPr>
        <w:t>」</w:t>
      </w:r>
      <w:r w:rsidRPr="00E66EE1">
        <w:rPr>
          <w:rFonts w:cs="ＭＳ 明朝" w:hint="eastAsia"/>
          <w:color w:val="000000"/>
          <w:kern w:val="0"/>
          <w:szCs w:val="21"/>
        </w:rPr>
        <w:t>（</w:t>
      </w:r>
      <w:r w:rsidR="00423AE8">
        <w:rPr>
          <w:rFonts w:cs="ＭＳ 明朝" w:hint="eastAsia"/>
          <w:color w:val="000000"/>
          <w:kern w:val="0"/>
          <w:szCs w:val="21"/>
        </w:rPr>
        <w:t>52.5</w:t>
      </w:r>
      <w:r w:rsidRPr="00E66EE1">
        <w:rPr>
          <w:rFonts w:cs="ＭＳ 明朝" w:hint="eastAsia"/>
          <w:color w:val="000000"/>
          <w:kern w:val="0"/>
          <w:szCs w:val="21"/>
        </w:rPr>
        <w:t>％</w:t>
      </w:r>
      <w:r w:rsidRPr="00BB0995">
        <w:rPr>
          <w:rFonts w:cs="ＭＳ 明朝" w:hint="eastAsia"/>
          <w:color w:val="000000"/>
          <w:spacing w:val="-40"/>
          <w:kern w:val="0"/>
          <w:szCs w:val="21"/>
        </w:rPr>
        <w:t>）、</w:t>
      </w:r>
      <w:r w:rsidRPr="00E66EE1">
        <w:rPr>
          <w:rFonts w:cs="ＭＳ 明朝" w:hint="eastAsia"/>
          <w:color w:val="000000"/>
          <w:kern w:val="0"/>
          <w:szCs w:val="21"/>
        </w:rPr>
        <w:t>「病気のため</w:t>
      </w:r>
      <w:r w:rsidRPr="00BB0995">
        <w:rPr>
          <w:rFonts w:cs="ＭＳ 明朝" w:hint="eastAsia"/>
          <w:color w:val="000000"/>
          <w:spacing w:val="-40"/>
          <w:kern w:val="0"/>
          <w:szCs w:val="21"/>
        </w:rPr>
        <w:t>」</w:t>
      </w:r>
      <w:r w:rsidRPr="00E66EE1">
        <w:rPr>
          <w:rFonts w:cs="ＭＳ 明朝" w:hint="eastAsia"/>
          <w:color w:val="000000"/>
          <w:kern w:val="0"/>
          <w:szCs w:val="21"/>
        </w:rPr>
        <w:t>（</w:t>
      </w:r>
      <w:r w:rsidRPr="00E66EE1">
        <w:rPr>
          <w:rFonts w:cs="ＭＳ 明朝"/>
          <w:color w:val="000000"/>
          <w:kern w:val="0"/>
          <w:szCs w:val="21"/>
        </w:rPr>
        <w:t>2</w:t>
      </w:r>
      <w:r w:rsidR="00423AE8">
        <w:rPr>
          <w:rFonts w:cs="ＭＳ 明朝" w:hint="eastAsia"/>
          <w:color w:val="000000"/>
          <w:kern w:val="0"/>
          <w:szCs w:val="21"/>
        </w:rPr>
        <w:t>4.6</w:t>
      </w:r>
      <w:r w:rsidRPr="00E66EE1">
        <w:rPr>
          <w:rFonts w:cs="ＭＳ 明朝" w:hint="eastAsia"/>
          <w:color w:val="000000"/>
          <w:kern w:val="0"/>
          <w:szCs w:val="21"/>
        </w:rPr>
        <w:t>％）などが、</w:t>
      </w:r>
      <w:r w:rsidR="00286DF8">
        <w:rPr>
          <w:rFonts w:cs="ＭＳ 明朝" w:hint="eastAsia"/>
          <w:color w:val="000000"/>
          <w:kern w:val="0"/>
          <w:szCs w:val="21"/>
        </w:rPr>
        <w:t>精神に障害のある人</w:t>
      </w:r>
      <w:r w:rsidRPr="00E66EE1">
        <w:rPr>
          <w:rFonts w:cs="ＭＳ 明朝" w:hint="eastAsia"/>
          <w:color w:val="000000"/>
          <w:kern w:val="0"/>
          <w:szCs w:val="21"/>
        </w:rPr>
        <w:t>は「病気のため」（</w:t>
      </w:r>
      <w:r w:rsidR="00423AE8">
        <w:rPr>
          <w:rFonts w:cs="ＭＳ 明朝" w:hint="eastAsia"/>
          <w:color w:val="000000"/>
          <w:kern w:val="0"/>
          <w:szCs w:val="21"/>
        </w:rPr>
        <w:t>65.6</w:t>
      </w:r>
      <w:r w:rsidRPr="00E66EE1">
        <w:rPr>
          <w:rFonts w:cs="ＭＳ 明朝" w:hint="eastAsia"/>
          <w:color w:val="000000"/>
          <w:kern w:val="0"/>
          <w:szCs w:val="21"/>
        </w:rPr>
        <w:t>％</w:t>
      </w:r>
      <w:r w:rsidRPr="00BB0995">
        <w:rPr>
          <w:rFonts w:cs="ＭＳ 明朝" w:hint="eastAsia"/>
          <w:color w:val="000000"/>
          <w:spacing w:val="-40"/>
          <w:kern w:val="0"/>
          <w:szCs w:val="21"/>
        </w:rPr>
        <w:t>）、</w:t>
      </w:r>
      <w:r w:rsidRPr="00E66EE1">
        <w:rPr>
          <w:rFonts w:cs="ＭＳ 明朝" w:hint="eastAsia"/>
          <w:color w:val="000000"/>
          <w:kern w:val="0"/>
          <w:szCs w:val="21"/>
        </w:rPr>
        <w:t>「</w:t>
      </w:r>
      <w:r w:rsidR="00423AE8">
        <w:rPr>
          <w:rFonts w:cs="ＭＳ 明朝" w:hint="eastAsia"/>
          <w:color w:val="000000"/>
          <w:kern w:val="0"/>
          <w:szCs w:val="21"/>
        </w:rPr>
        <w:t>自分に合った仕事</w:t>
      </w:r>
      <w:r w:rsidRPr="00E66EE1">
        <w:rPr>
          <w:rFonts w:cs="ＭＳ 明朝" w:hint="eastAsia"/>
          <w:color w:val="000000"/>
          <w:kern w:val="0"/>
          <w:szCs w:val="21"/>
        </w:rPr>
        <w:t>がないため</w:t>
      </w:r>
      <w:r w:rsidRPr="00BB0995">
        <w:rPr>
          <w:rFonts w:cs="ＭＳ 明朝" w:hint="eastAsia"/>
          <w:color w:val="000000"/>
          <w:spacing w:val="-40"/>
          <w:kern w:val="0"/>
          <w:szCs w:val="21"/>
        </w:rPr>
        <w:t>」</w:t>
      </w:r>
      <w:r w:rsidRPr="00E66EE1">
        <w:rPr>
          <w:rFonts w:cs="ＭＳ 明朝" w:hint="eastAsia"/>
          <w:color w:val="000000"/>
          <w:kern w:val="0"/>
          <w:szCs w:val="21"/>
        </w:rPr>
        <w:t>（</w:t>
      </w:r>
      <w:r w:rsidR="00423AE8">
        <w:rPr>
          <w:rFonts w:cs="ＭＳ 明朝" w:hint="eastAsia"/>
          <w:color w:val="000000"/>
          <w:kern w:val="0"/>
          <w:szCs w:val="21"/>
        </w:rPr>
        <w:t>18.2</w:t>
      </w:r>
      <w:r w:rsidRPr="00E66EE1">
        <w:rPr>
          <w:rFonts w:cs="ＭＳ 明朝" w:hint="eastAsia"/>
          <w:color w:val="000000"/>
          <w:kern w:val="0"/>
          <w:szCs w:val="21"/>
        </w:rPr>
        <w:t>％）などが高くなっています。</w:t>
      </w:r>
    </w:p>
    <w:p w:rsidR="00530E10" w:rsidRDefault="006A73A0" w:rsidP="00D46240">
      <w:pPr>
        <w:adjustRightInd w:val="0"/>
        <w:ind w:leftChars="150" w:left="315" w:firstLineChars="100" w:firstLine="210"/>
        <w:jc w:val="left"/>
        <w:textAlignment w:val="baseline"/>
      </w:pPr>
      <w:r w:rsidRPr="00E66EE1">
        <w:rPr>
          <w:rFonts w:cs="ＭＳ 明朝" w:hint="eastAsia"/>
          <w:color w:val="000000"/>
          <w:kern w:val="0"/>
          <w:szCs w:val="21"/>
        </w:rPr>
        <w:t>「その他」として、</w:t>
      </w:r>
      <w:r w:rsidR="000B20D1">
        <w:rPr>
          <w:rFonts w:cs="ＭＳ 明朝"/>
          <w:color w:val="000000"/>
          <w:kern w:val="0"/>
          <w:szCs w:val="21"/>
        </w:rPr>
        <w:fldChar w:fldCharType="begin"/>
      </w:r>
      <w:r w:rsidR="000B20D1">
        <w:rPr>
          <w:rFonts w:cs="ＭＳ 明朝"/>
          <w:color w:val="000000"/>
          <w:kern w:val="0"/>
          <w:szCs w:val="21"/>
        </w:rPr>
        <w:instrText xml:space="preserve"> </w:instrText>
      </w:r>
      <w:r w:rsidR="000B20D1">
        <w:rPr>
          <w:rFonts w:cs="ＭＳ 明朝" w:hint="eastAsia"/>
          <w:color w:val="000000"/>
          <w:kern w:val="0"/>
          <w:szCs w:val="21"/>
        </w:rPr>
        <w:instrText>REF _Ref379903384 \r \h</w:instrText>
      </w:r>
      <w:r w:rsidR="000B20D1">
        <w:rPr>
          <w:rFonts w:cs="ＭＳ 明朝"/>
          <w:color w:val="000000"/>
          <w:kern w:val="0"/>
          <w:szCs w:val="21"/>
        </w:rPr>
        <w:instrText xml:space="preserve"> </w:instrText>
      </w:r>
      <w:r w:rsidR="000B20D1">
        <w:rPr>
          <w:rFonts w:cs="ＭＳ 明朝"/>
          <w:color w:val="000000"/>
          <w:kern w:val="0"/>
          <w:szCs w:val="21"/>
        </w:rPr>
      </w:r>
      <w:r w:rsidR="000B20D1">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65</w:t>
      </w:r>
      <w:r w:rsidR="000B20D1">
        <w:rPr>
          <w:rFonts w:cs="ＭＳ 明朝"/>
          <w:color w:val="000000"/>
          <w:kern w:val="0"/>
          <w:szCs w:val="21"/>
        </w:rPr>
        <w:fldChar w:fldCharType="end"/>
      </w:r>
      <w:r w:rsidRPr="00E66EE1">
        <w:rPr>
          <w:rFonts w:cs="ＭＳ 明朝" w:hint="eastAsia"/>
          <w:color w:val="000000"/>
          <w:kern w:val="0"/>
          <w:szCs w:val="21"/>
        </w:rPr>
        <w:t>の記述がありました。</w:t>
      </w:r>
    </w:p>
    <w:p w:rsidR="00530E10" w:rsidRPr="000B20D1" w:rsidRDefault="009269DA" w:rsidP="00D46240">
      <w:pPr>
        <w:pStyle w:val="10"/>
        <w:ind w:leftChars="150" w:left="315"/>
      </w:pPr>
      <w:r>
        <w:rPr>
          <w:noProof/>
        </w:rPr>
        <w:drawing>
          <wp:anchor distT="0" distB="0" distL="114300" distR="114300" simplePos="0" relativeHeight="251940864" behindDoc="1" locked="0" layoutInCell="1" allowOverlap="1" wp14:anchorId="2B4238E9" wp14:editId="268E14FE">
            <wp:simplePos x="0" y="0"/>
            <wp:positionH relativeFrom="column">
              <wp:posOffset>71755</wp:posOffset>
            </wp:positionH>
            <wp:positionV relativeFrom="paragraph">
              <wp:posOffset>161925</wp:posOffset>
            </wp:positionV>
            <wp:extent cx="5611680" cy="5462280"/>
            <wp:effectExtent l="0" t="0" r="8255" b="5080"/>
            <wp:wrapNone/>
            <wp:docPr id="1093" name="グラフ 1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0B20D1">
        <w:rPr>
          <w:rFonts w:hint="eastAsia"/>
        </w:rPr>
        <w:t xml:space="preserve">　働いていない理由（複数回答）</w:t>
      </w:r>
    </w:p>
    <w:p w:rsidR="00530E10" w:rsidRPr="00423AE8" w:rsidRDefault="00530E10" w:rsidP="009269DA"/>
    <w:p w:rsidR="000B20D1" w:rsidRDefault="000B20D1" w:rsidP="009269DA"/>
    <w:p w:rsidR="000B20D1" w:rsidRDefault="000B20D1" w:rsidP="00D46240">
      <w:pPr>
        <w:pStyle w:val="10"/>
        <w:ind w:leftChars="150" w:left="315"/>
      </w:pPr>
      <w:bookmarkStart w:id="31" w:name="_Ref379903384"/>
      <w:r>
        <w:br w:type="page"/>
      </w:r>
      <w:bookmarkEnd w:id="31"/>
      <w:r w:rsidR="009E0849">
        <w:rPr>
          <w:rFonts w:hint="eastAsia"/>
        </w:rPr>
        <w:lastRenderedPageBreak/>
        <w:t xml:space="preserve">　</w:t>
      </w:r>
      <w:bookmarkStart w:id="32" w:name="_Ref368424465"/>
      <w:r w:rsidR="009E0849">
        <w:rPr>
          <w:rFonts w:cs="ＭＳ ゴシック" w:hint="eastAsia"/>
        </w:rPr>
        <w:t>働いていない「その他」の理由</w:t>
      </w:r>
      <w:bookmarkEnd w:id="32"/>
    </w:p>
    <w:tbl>
      <w:tblPr>
        <w:tblW w:w="0" w:type="auto"/>
        <w:tblInd w:w="42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658"/>
        <w:gridCol w:w="3659"/>
      </w:tblGrid>
      <w:tr w:rsidR="00CC0DAF" w:rsidRPr="00B94050" w:rsidTr="004848AF">
        <w:trPr>
          <w:trHeight w:val="397"/>
        </w:trPr>
        <w:tc>
          <w:tcPr>
            <w:tcW w:w="1439" w:type="dxa"/>
            <w:gridSpan w:val="2"/>
            <w:tcBorders>
              <w:bottom w:val="single" w:sz="6" w:space="0" w:color="auto"/>
              <w:right w:val="single" w:sz="6" w:space="0" w:color="auto"/>
            </w:tcBorders>
            <w:shd w:val="clear" w:color="auto" w:fill="auto"/>
            <w:tcMar>
              <w:bottom w:w="0" w:type="dxa"/>
            </w:tcMar>
            <w:vAlign w:val="center"/>
          </w:tcPr>
          <w:p w:rsidR="00CC0DAF" w:rsidRPr="00B94050" w:rsidRDefault="00CC0DAF" w:rsidP="00BC32AB">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317" w:type="dxa"/>
            <w:gridSpan w:val="2"/>
            <w:tcBorders>
              <w:left w:val="single" w:sz="6" w:space="0" w:color="auto"/>
              <w:bottom w:val="single" w:sz="6" w:space="0" w:color="auto"/>
            </w:tcBorders>
            <w:shd w:val="clear" w:color="auto" w:fill="auto"/>
            <w:tcMar>
              <w:bottom w:w="0" w:type="dxa"/>
            </w:tcMar>
            <w:vAlign w:val="center"/>
          </w:tcPr>
          <w:p w:rsidR="00CC0DAF" w:rsidRPr="00B94050" w:rsidRDefault="00CC0DAF" w:rsidP="00BC32AB">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CC0DAF" w:rsidRPr="00B94050" w:rsidTr="00910A83">
        <w:tc>
          <w:tcPr>
            <w:tcW w:w="447" w:type="dxa"/>
            <w:vMerge w:val="restart"/>
            <w:tcBorders>
              <w:top w:val="single" w:sz="6" w:space="0" w:color="auto"/>
              <w:right w:val="single" w:sz="4" w:space="0" w:color="auto"/>
            </w:tcBorders>
            <w:shd w:val="clear" w:color="auto" w:fill="auto"/>
            <w:textDirection w:val="tbRlV"/>
            <w:vAlign w:val="center"/>
          </w:tcPr>
          <w:p w:rsidR="00CC0DAF" w:rsidRPr="00B94050" w:rsidRDefault="00CC0DAF" w:rsidP="00994540">
            <w:pPr>
              <w:spacing w:afterLines="20" w:after="89" w:line="240" w:lineRule="exact"/>
              <w:ind w:leftChars="700" w:left="1470" w:rightChars="700" w:right="1470"/>
              <w:jc w:val="distribute"/>
              <w:rPr>
                <w:sz w:val="18"/>
                <w:szCs w:val="18"/>
              </w:rPr>
            </w:pPr>
            <w:r>
              <w:rPr>
                <w:rFonts w:hint="eastAsia"/>
                <w:sz w:val="18"/>
                <w:szCs w:val="18"/>
              </w:rPr>
              <w:t>身体障害</w:t>
            </w:r>
          </w:p>
        </w:tc>
        <w:tc>
          <w:tcPr>
            <w:tcW w:w="992" w:type="dxa"/>
            <w:tcBorders>
              <w:top w:val="single" w:sz="6" w:space="0" w:color="auto"/>
              <w:left w:val="single" w:sz="4" w:space="0" w:color="auto"/>
              <w:bottom w:val="single" w:sz="4" w:space="0" w:color="auto"/>
              <w:right w:val="single" w:sz="6" w:space="0" w:color="auto"/>
            </w:tcBorders>
            <w:shd w:val="clear" w:color="auto" w:fill="auto"/>
            <w:vAlign w:val="center"/>
          </w:tcPr>
          <w:p w:rsidR="00CC0DAF" w:rsidRPr="00B94050" w:rsidRDefault="00CC0DAF" w:rsidP="00BC32AB">
            <w:pPr>
              <w:spacing w:line="360" w:lineRule="exact"/>
              <w:jc w:val="center"/>
              <w:rPr>
                <w:sz w:val="18"/>
                <w:szCs w:val="18"/>
              </w:rPr>
            </w:pPr>
            <w:r>
              <w:rPr>
                <w:rFonts w:hint="eastAsia"/>
                <w:sz w:val="18"/>
                <w:szCs w:val="18"/>
              </w:rPr>
              <w:t>視覚障害</w:t>
            </w:r>
          </w:p>
        </w:tc>
        <w:tc>
          <w:tcPr>
            <w:tcW w:w="3658" w:type="dxa"/>
            <w:tcBorders>
              <w:top w:val="single" w:sz="6" w:space="0" w:color="auto"/>
              <w:left w:val="single" w:sz="6" w:space="0" w:color="auto"/>
              <w:bottom w:val="single" w:sz="4" w:space="0" w:color="auto"/>
              <w:right w:val="nil"/>
            </w:tcBorders>
            <w:shd w:val="clear" w:color="auto" w:fill="auto"/>
            <w:tcMar>
              <w:top w:w="0" w:type="dxa"/>
            </w:tcMar>
          </w:tcPr>
          <w:p w:rsidR="00910A83" w:rsidRPr="00910A83" w:rsidRDefault="00910A83" w:rsidP="00910A83">
            <w:pPr>
              <w:spacing w:before="120" w:line="240" w:lineRule="exact"/>
              <w:ind w:left="180" w:rightChars="50" w:right="105" w:hangingChars="100" w:hanging="180"/>
              <w:rPr>
                <w:sz w:val="18"/>
                <w:szCs w:val="18"/>
              </w:rPr>
            </w:pPr>
            <w:r>
              <w:rPr>
                <w:rFonts w:hint="eastAsia"/>
                <w:sz w:val="18"/>
                <w:szCs w:val="18"/>
              </w:rPr>
              <w:t>・</w:t>
            </w:r>
            <w:r w:rsidRPr="00910A83">
              <w:rPr>
                <w:rFonts w:hint="eastAsia"/>
                <w:sz w:val="18"/>
                <w:szCs w:val="18"/>
              </w:rPr>
              <w:t>就活中</w:t>
            </w:r>
          </w:p>
          <w:p w:rsidR="00910A83" w:rsidRPr="00910A83" w:rsidRDefault="00910A83" w:rsidP="00910A83">
            <w:pPr>
              <w:spacing w:before="120" w:line="240" w:lineRule="exact"/>
              <w:ind w:left="180" w:rightChars="50" w:right="105" w:hangingChars="100" w:hanging="180"/>
              <w:rPr>
                <w:sz w:val="18"/>
                <w:szCs w:val="18"/>
              </w:rPr>
            </w:pPr>
            <w:r>
              <w:rPr>
                <w:rFonts w:hint="eastAsia"/>
                <w:sz w:val="18"/>
                <w:szCs w:val="18"/>
              </w:rPr>
              <w:t>・</w:t>
            </w:r>
            <w:r w:rsidRPr="00910A83">
              <w:rPr>
                <w:rFonts w:hint="eastAsia"/>
                <w:sz w:val="18"/>
                <w:szCs w:val="18"/>
              </w:rPr>
              <w:t>仕事をすることが難しい</w:t>
            </w:r>
            <w:r>
              <w:rPr>
                <w:rFonts w:hint="eastAsia"/>
                <w:sz w:val="18"/>
                <w:szCs w:val="18"/>
              </w:rPr>
              <w:t>。</w:t>
            </w:r>
          </w:p>
          <w:p w:rsidR="00CC0DAF" w:rsidRPr="00B94050" w:rsidRDefault="00910A83" w:rsidP="00910A83">
            <w:pPr>
              <w:spacing w:before="120" w:line="240" w:lineRule="exact"/>
              <w:ind w:left="180" w:rightChars="50" w:right="105" w:hangingChars="100" w:hanging="180"/>
              <w:rPr>
                <w:sz w:val="18"/>
                <w:szCs w:val="18"/>
              </w:rPr>
            </w:pPr>
            <w:r>
              <w:rPr>
                <w:rFonts w:hint="eastAsia"/>
                <w:sz w:val="18"/>
                <w:szCs w:val="18"/>
              </w:rPr>
              <w:t>・</w:t>
            </w:r>
            <w:r w:rsidRPr="00910A83">
              <w:rPr>
                <w:rFonts w:hint="eastAsia"/>
                <w:sz w:val="18"/>
                <w:szCs w:val="18"/>
              </w:rPr>
              <w:t>仕事ができるか自信がない</w:t>
            </w:r>
            <w:r>
              <w:rPr>
                <w:rFonts w:hint="eastAsia"/>
                <w:sz w:val="18"/>
                <w:szCs w:val="18"/>
              </w:rPr>
              <w:t>。</w:t>
            </w:r>
          </w:p>
        </w:tc>
        <w:tc>
          <w:tcPr>
            <w:tcW w:w="3659" w:type="dxa"/>
            <w:tcBorders>
              <w:top w:val="single" w:sz="6" w:space="0" w:color="auto"/>
              <w:left w:val="nil"/>
              <w:bottom w:val="single" w:sz="4" w:space="0" w:color="auto"/>
            </w:tcBorders>
            <w:shd w:val="clear" w:color="auto" w:fill="auto"/>
          </w:tcPr>
          <w:p w:rsidR="00910A83" w:rsidRPr="00910A83" w:rsidRDefault="00910A83" w:rsidP="00831862">
            <w:pPr>
              <w:spacing w:before="120" w:line="240" w:lineRule="exact"/>
              <w:ind w:leftChars="50" w:left="285" w:hangingChars="100" w:hanging="180"/>
              <w:rPr>
                <w:sz w:val="18"/>
                <w:szCs w:val="18"/>
              </w:rPr>
            </w:pPr>
            <w:r>
              <w:rPr>
                <w:rFonts w:hint="eastAsia"/>
                <w:sz w:val="18"/>
                <w:szCs w:val="18"/>
              </w:rPr>
              <w:t>・</w:t>
            </w:r>
            <w:r w:rsidRPr="00910A83">
              <w:rPr>
                <w:rFonts w:hint="eastAsia"/>
                <w:sz w:val="18"/>
                <w:szCs w:val="18"/>
              </w:rPr>
              <w:t>高齢のため</w:t>
            </w:r>
          </w:p>
          <w:p w:rsidR="00910A83" w:rsidRPr="00910A83" w:rsidRDefault="00910A83" w:rsidP="00831862">
            <w:pPr>
              <w:spacing w:before="120" w:line="240" w:lineRule="exact"/>
              <w:ind w:leftChars="50" w:left="285" w:hangingChars="100" w:hanging="180"/>
              <w:rPr>
                <w:sz w:val="18"/>
                <w:szCs w:val="18"/>
              </w:rPr>
            </w:pPr>
            <w:r>
              <w:rPr>
                <w:rFonts w:hint="eastAsia"/>
                <w:sz w:val="18"/>
                <w:szCs w:val="18"/>
              </w:rPr>
              <w:t>・</w:t>
            </w:r>
            <w:r w:rsidRPr="00910A83">
              <w:rPr>
                <w:rFonts w:hint="eastAsia"/>
                <w:sz w:val="18"/>
                <w:szCs w:val="18"/>
              </w:rPr>
              <w:t>自立しています</w:t>
            </w:r>
            <w:r>
              <w:rPr>
                <w:rFonts w:hint="eastAsia"/>
                <w:sz w:val="18"/>
                <w:szCs w:val="18"/>
              </w:rPr>
              <w:t>。</w:t>
            </w:r>
          </w:p>
          <w:p w:rsidR="00CC0DAF" w:rsidRPr="00910A83" w:rsidRDefault="00CC0DAF" w:rsidP="00BC32AB">
            <w:pPr>
              <w:spacing w:before="104" w:line="240" w:lineRule="exact"/>
              <w:ind w:leftChars="50" w:left="285" w:hangingChars="100" w:hanging="180"/>
              <w:rPr>
                <w:sz w:val="18"/>
                <w:szCs w:val="18"/>
              </w:rPr>
            </w:pPr>
          </w:p>
        </w:tc>
      </w:tr>
      <w:tr w:rsidR="00CC0DAF" w:rsidRPr="00B94050" w:rsidTr="00910A83">
        <w:tc>
          <w:tcPr>
            <w:tcW w:w="447" w:type="dxa"/>
            <w:vMerge/>
            <w:tcBorders>
              <w:right w:val="single" w:sz="4" w:space="0" w:color="auto"/>
            </w:tcBorders>
            <w:shd w:val="clear" w:color="auto" w:fill="auto"/>
            <w:vAlign w:val="center"/>
          </w:tcPr>
          <w:p w:rsidR="00CC0DAF" w:rsidRPr="00B94050" w:rsidRDefault="00CC0DAF" w:rsidP="00BC32AB">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C0DAF" w:rsidRDefault="00CC0DAF" w:rsidP="00BC32AB">
            <w:pPr>
              <w:spacing w:line="360" w:lineRule="exact"/>
              <w:jc w:val="center"/>
              <w:rPr>
                <w:sz w:val="18"/>
                <w:szCs w:val="18"/>
              </w:rPr>
            </w:pPr>
            <w:r>
              <w:rPr>
                <w:rFonts w:hint="eastAsia"/>
                <w:sz w:val="18"/>
                <w:szCs w:val="18"/>
              </w:rPr>
              <w:t>聴覚障害</w:t>
            </w:r>
          </w:p>
        </w:tc>
        <w:tc>
          <w:tcPr>
            <w:tcW w:w="3658" w:type="dxa"/>
            <w:tcBorders>
              <w:top w:val="single" w:sz="4" w:space="0" w:color="auto"/>
              <w:left w:val="single" w:sz="6" w:space="0" w:color="auto"/>
              <w:bottom w:val="single" w:sz="4" w:space="0" w:color="auto"/>
              <w:right w:val="nil"/>
            </w:tcBorders>
            <w:shd w:val="clear" w:color="auto" w:fill="auto"/>
            <w:tcMar>
              <w:top w:w="0" w:type="dxa"/>
            </w:tcMar>
          </w:tcPr>
          <w:p w:rsidR="00CC0DAF" w:rsidRPr="00C2175A" w:rsidRDefault="00831862" w:rsidP="00831862">
            <w:pPr>
              <w:spacing w:before="120" w:line="240" w:lineRule="exact"/>
              <w:ind w:left="180" w:rightChars="50" w:right="105" w:hangingChars="100" w:hanging="180"/>
              <w:rPr>
                <w:sz w:val="18"/>
                <w:szCs w:val="18"/>
              </w:rPr>
            </w:pPr>
            <w:r>
              <w:rPr>
                <w:rFonts w:hint="eastAsia"/>
                <w:sz w:val="18"/>
                <w:szCs w:val="18"/>
              </w:rPr>
              <w:t>・</w:t>
            </w:r>
            <w:r w:rsidRPr="00831862">
              <w:rPr>
                <w:rFonts w:hint="eastAsia"/>
                <w:sz w:val="18"/>
                <w:szCs w:val="18"/>
              </w:rPr>
              <w:t>退職後、一度再就労するも、退職前のように思うように仕事についていけず、自信消失する</w:t>
            </w:r>
            <w:r>
              <w:rPr>
                <w:rFonts w:hint="eastAsia"/>
                <w:sz w:val="18"/>
                <w:szCs w:val="18"/>
              </w:rPr>
              <w:t>。</w:t>
            </w:r>
          </w:p>
        </w:tc>
        <w:tc>
          <w:tcPr>
            <w:tcW w:w="3659" w:type="dxa"/>
            <w:tcBorders>
              <w:top w:val="single" w:sz="4" w:space="0" w:color="auto"/>
              <w:left w:val="nil"/>
              <w:bottom w:val="single" w:sz="4" w:space="0" w:color="auto"/>
            </w:tcBorders>
            <w:shd w:val="clear" w:color="auto" w:fill="auto"/>
          </w:tcPr>
          <w:p w:rsidR="00831862" w:rsidRPr="00831862" w:rsidRDefault="00831862" w:rsidP="009D4012">
            <w:pPr>
              <w:spacing w:before="120" w:line="240" w:lineRule="exact"/>
              <w:ind w:leftChars="50" w:left="285" w:hangingChars="100" w:hanging="180"/>
              <w:rPr>
                <w:sz w:val="18"/>
                <w:szCs w:val="18"/>
              </w:rPr>
            </w:pPr>
            <w:r>
              <w:rPr>
                <w:rFonts w:hint="eastAsia"/>
                <w:sz w:val="18"/>
                <w:szCs w:val="18"/>
              </w:rPr>
              <w:t>・</w:t>
            </w:r>
            <w:r w:rsidRPr="00831862">
              <w:rPr>
                <w:rFonts w:hint="eastAsia"/>
                <w:sz w:val="18"/>
                <w:szCs w:val="18"/>
              </w:rPr>
              <w:t>すぐクビにされます</w:t>
            </w:r>
            <w:r w:rsidR="009D6AD1">
              <w:rPr>
                <w:rFonts w:hint="eastAsia"/>
                <w:sz w:val="18"/>
                <w:szCs w:val="18"/>
              </w:rPr>
              <w:t>。</w:t>
            </w:r>
          </w:p>
          <w:p w:rsidR="00CC0DAF" w:rsidRPr="00C2175A" w:rsidRDefault="00CC0DAF" w:rsidP="009D4012">
            <w:pPr>
              <w:spacing w:before="104" w:line="240" w:lineRule="exact"/>
              <w:ind w:leftChars="50" w:left="285" w:hangingChars="100" w:hanging="180"/>
              <w:rPr>
                <w:sz w:val="18"/>
                <w:szCs w:val="18"/>
              </w:rPr>
            </w:pPr>
          </w:p>
        </w:tc>
      </w:tr>
      <w:tr w:rsidR="00CC0DAF" w:rsidRPr="00B94050" w:rsidTr="00910A83">
        <w:tc>
          <w:tcPr>
            <w:tcW w:w="447" w:type="dxa"/>
            <w:vMerge/>
            <w:tcBorders>
              <w:right w:val="single" w:sz="4" w:space="0" w:color="auto"/>
            </w:tcBorders>
            <w:shd w:val="clear" w:color="auto" w:fill="auto"/>
            <w:vAlign w:val="center"/>
          </w:tcPr>
          <w:p w:rsidR="00CC0DAF" w:rsidRPr="00B94050" w:rsidRDefault="00CC0DAF" w:rsidP="00BC32AB">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C0DAF" w:rsidRDefault="00CC0DAF" w:rsidP="00BC32AB">
            <w:pPr>
              <w:spacing w:line="360" w:lineRule="exact"/>
              <w:jc w:val="center"/>
              <w:rPr>
                <w:sz w:val="18"/>
                <w:szCs w:val="18"/>
              </w:rPr>
            </w:pPr>
            <w:r>
              <w:rPr>
                <w:rFonts w:hint="eastAsia"/>
                <w:sz w:val="18"/>
                <w:szCs w:val="18"/>
              </w:rPr>
              <w:t>上肢障害</w:t>
            </w:r>
          </w:p>
        </w:tc>
        <w:tc>
          <w:tcPr>
            <w:tcW w:w="3658" w:type="dxa"/>
            <w:tcBorders>
              <w:top w:val="single" w:sz="4" w:space="0" w:color="auto"/>
              <w:left w:val="single" w:sz="6" w:space="0" w:color="auto"/>
              <w:bottom w:val="single" w:sz="4" w:space="0" w:color="auto"/>
              <w:right w:val="nil"/>
            </w:tcBorders>
            <w:shd w:val="clear" w:color="auto" w:fill="auto"/>
            <w:tcMar>
              <w:top w:w="0" w:type="dxa"/>
            </w:tcMar>
          </w:tcPr>
          <w:p w:rsidR="00AF6D47" w:rsidRPr="00AF6D47" w:rsidRDefault="00AF6D47" w:rsidP="00AF6D47">
            <w:pPr>
              <w:spacing w:before="120" w:line="240" w:lineRule="exact"/>
              <w:ind w:left="180" w:rightChars="50" w:right="105" w:hangingChars="100" w:hanging="180"/>
              <w:rPr>
                <w:sz w:val="18"/>
                <w:szCs w:val="18"/>
              </w:rPr>
            </w:pPr>
            <w:r>
              <w:rPr>
                <w:rFonts w:hint="eastAsia"/>
                <w:sz w:val="18"/>
                <w:szCs w:val="18"/>
              </w:rPr>
              <w:t>・</w:t>
            </w:r>
            <w:r w:rsidRPr="00AF6D47">
              <w:rPr>
                <w:rFonts w:hint="eastAsia"/>
                <w:sz w:val="18"/>
                <w:szCs w:val="18"/>
              </w:rPr>
              <w:t>今までは働きたかった。今は私にできることが見つかった。今いただいている年金でしています</w:t>
            </w:r>
            <w:r>
              <w:rPr>
                <w:rFonts w:hint="eastAsia"/>
                <w:sz w:val="18"/>
                <w:szCs w:val="18"/>
              </w:rPr>
              <w:t>。</w:t>
            </w:r>
          </w:p>
          <w:p w:rsidR="00CC0DAF" w:rsidRPr="00AF6D47" w:rsidRDefault="00AF6D47" w:rsidP="009D4012">
            <w:pPr>
              <w:spacing w:before="120" w:line="240" w:lineRule="exact"/>
              <w:ind w:left="180" w:rightChars="50" w:right="105" w:hangingChars="100" w:hanging="180"/>
              <w:rPr>
                <w:sz w:val="18"/>
                <w:szCs w:val="18"/>
              </w:rPr>
            </w:pPr>
            <w:r>
              <w:rPr>
                <w:rFonts w:hint="eastAsia"/>
                <w:sz w:val="18"/>
                <w:szCs w:val="18"/>
              </w:rPr>
              <w:t>・</w:t>
            </w:r>
            <w:r w:rsidRPr="00AF6D47">
              <w:rPr>
                <w:rFonts w:hint="eastAsia"/>
                <w:sz w:val="18"/>
                <w:szCs w:val="18"/>
              </w:rPr>
              <w:t>子どもがまだ小さいから</w:t>
            </w:r>
          </w:p>
        </w:tc>
        <w:tc>
          <w:tcPr>
            <w:tcW w:w="3659" w:type="dxa"/>
            <w:tcBorders>
              <w:top w:val="single" w:sz="4" w:space="0" w:color="auto"/>
              <w:left w:val="nil"/>
              <w:bottom w:val="single" w:sz="4" w:space="0" w:color="auto"/>
            </w:tcBorders>
            <w:shd w:val="clear" w:color="auto" w:fill="auto"/>
          </w:tcPr>
          <w:p w:rsidR="009D4012" w:rsidRPr="00AF6D47" w:rsidRDefault="009D4012" w:rsidP="009D4012">
            <w:pPr>
              <w:spacing w:before="120" w:line="240" w:lineRule="exact"/>
              <w:ind w:leftChars="50" w:left="285" w:hangingChars="100" w:hanging="180"/>
              <w:rPr>
                <w:sz w:val="18"/>
                <w:szCs w:val="18"/>
              </w:rPr>
            </w:pPr>
            <w:r>
              <w:rPr>
                <w:rFonts w:hint="eastAsia"/>
                <w:sz w:val="18"/>
                <w:szCs w:val="18"/>
              </w:rPr>
              <w:t>・</w:t>
            </w:r>
            <w:r w:rsidRPr="00AF6D47">
              <w:rPr>
                <w:rFonts w:hint="eastAsia"/>
                <w:sz w:val="18"/>
                <w:szCs w:val="18"/>
              </w:rPr>
              <w:t>探している</w:t>
            </w:r>
            <w:r>
              <w:rPr>
                <w:rFonts w:hint="eastAsia"/>
                <w:sz w:val="18"/>
                <w:szCs w:val="18"/>
              </w:rPr>
              <w:t>。</w:t>
            </w:r>
          </w:p>
          <w:p w:rsidR="009D4012" w:rsidRPr="00AF6D47" w:rsidRDefault="009D4012" w:rsidP="009D4012">
            <w:pPr>
              <w:spacing w:before="120" w:line="240" w:lineRule="exact"/>
              <w:ind w:leftChars="50" w:left="285" w:hangingChars="100" w:hanging="180"/>
              <w:rPr>
                <w:sz w:val="18"/>
                <w:szCs w:val="18"/>
              </w:rPr>
            </w:pPr>
            <w:r>
              <w:rPr>
                <w:rFonts w:hint="eastAsia"/>
                <w:sz w:val="18"/>
                <w:szCs w:val="18"/>
              </w:rPr>
              <w:t>・</w:t>
            </w:r>
            <w:r w:rsidRPr="00AF6D47">
              <w:rPr>
                <w:rFonts w:hint="eastAsia"/>
                <w:sz w:val="18"/>
                <w:szCs w:val="18"/>
              </w:rPr>
              <w:t>長年勤務していた仕事を近年退職したため</w:t>
            </w:r>
          </w:p>
          <w:p w:rsidR="00CC0DAF" w:rsidRPr="009D4012" w:rsidRDefault="009D4012" w:rsidP="009D4012">
            <w:pPr>
              <w:spacing w:before="120" w:line="240" w:lineRule="exact"/>
              <w:ind w:leftChars="50" w:left="285" w:hangingChars="100" w:hanging="180"/>
              <w:rPr>
                <w:sz w:val="18"/>
                <w:szCs w:val="18"/>
              </w:rPr>
            </w:pPr>
            <w:r>
              <w:rPr>
                <w:rFonts w:hint="eastAsia"/>
                <w:sz w:val="18"/>
                <w:szCs w:val="18"/>
              </w:rPr>
              <w:t>・</w:t>
            </w:r>
            <w:r w:rsidRPr="00AF6D47">
              <w:rPr>
                <w:rFonts w:hint="eastAsia"/>
                <w:sz w:val="18"/>
                <w:szCs w:val="18"/>
              </w:rPr>
              <w:t>ふくみ</w:t>
            </w:r>
            <w:r>
              <w:rPr>
                <w:rFonts w:hint="eastAsia"/>
                <w:sz w:val="18"/>
                <w:szCs w:val="18"/>
              </w:rPr>
              <w:t>苑</w:t>
            </w:r>
            <w:r w:rsidRPr="00AF6D47">
              <w:rPr>
                <w:rFonts w:hint="eastAsia"/>
                <w:sz w:val="18"/>
                <w:szCs w:val="18"/>
              </w:rPr>
              <w:t>に行ってる</w:t>
            </w:r>
            <w:r>
              <w:rPr>
                <w:rFonts w:hint="eastAsia"/>
                <w:sz w:val="18"/>
                <w:szCs w:val="18"/>
              </w:rPr>
              <w:t>。</w:t>
            </w:r>
          </w:p>
        </w:tc>
      </w:tr>
      <w:tr w:rsidR="00CC0DAF" w:rsidRPr="00B94050" w:rsidTr="00910A83">
        <w:tc>
          <w:tcPr>
            <w:tcW w:w="447" w:type="dxa"/>
            <w:vMerge/>
            <w:tcBorders>
              <w:right w:val="single" w:sz="4" w:space="0" w:color="auto"/>
            </w:tcBorders>
            <w:shd w:val="clear" w:color="auto" w:fill="auto"/>
            <w:vAlign w:val="center"/>
          </w:tcPr>
          <w:p w:rsidR="00CC0DAF" w:rsidRPr="00B94050" w:rsidRDefault="00CC0DAF" w:rsidP="00BC32AB">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CC0DAF" w:rsidRDefault="00CC0DAF" w:rsidP="00BC32AB">
            <w:pPr>
              <w:spacing w:line="360" w:lineRule="exact"/>
              <w:jc w:val="center"/>
              <w:rPr>
                <w:sz w:val="18"/>
                <w:szCs w:val="18"/>
              </w:rPr>
            </w:pPr>
            <w:r>
              <w:rPr>
                <w:rFonts w:hint="eastAsia"/>
                <w:sz w:val="18"/>
                <w:szCs w:val="18"/>
              </w:rPr>
              <w:t>下肢障害</w:t>
            </w:r>
          </w:p>
        </w:tc>
        <w:tc>
          <w:tcPr>
            <w:tcW w:w="3658" w:type="dxa"/>
            <w:tcBorders>
              <w:top w:val="single" w:sz="4" w:space="0" w:color="auto"/>
              <w:left w:val="single" w:sz="6" w:space="0" w:color="auto"/>
              <w:bottom w:val="single" w:sz="4" w:space="0" w:color="auto"/>
              <w:right w:val="nil"/>
            </w:tcBorders>
            <w:shd w:val="clear" w:color="auto" w:fill="auto"/>
            <w:tcMar>
              <w:top w:w="0" w:type="dxa"/>
            </w:tcMar>
          </w:tcPr>
          <w:p w:rsidR="00666523" w:rsidRPr="00666523" w:rsidRDefault="00666523" w:rsidP="00666523">
            <w:pPr>
              <w:spacing w:before="120" w:line="240" w:lineRule="exact"/>
              <w:ind w:left="180" w:rightChars="50" w:right="105" w:hangingChars="100" w:hanging="180"/>
              <w:rPr>
                <w:sz w:val="18"/>
                <w:szCs w:val="18"/>
              </w:rPr>
            </w:pPr>
            <w:r>
              <w:rPr>
                <w:rFonts w:hint="eastAsia"/>
                <w:sz w:val="18"/>
                <w:szCs w:val="18"/>
              </w:rPr>
              <w:t>・</w:t>
            </w:r>
            <w:r w:rsidRPr="00666523">
              <w:rPr>
                <w:rFonts w:hint="eastAsia"/>
                <w:sz w:val="18"/>
                <w:szCs w:val="18"/>
              </w:rPr>
              <w:t>年齢62</w:t>
            </w:r>
          </w:p>
          <w:p w:rsidR="00666523" w:rsidRPr="00666523" w:rsidRDefault="00666523" w:rsidP="00666523">
            <w:pPr>
              <w:spacing w:before="120" w:line="240" w:lineRule="exact"/>
              <w:ind w:left="180" w:rightChars="50" w:right="105" w:hangingChars="100" w:hanging="180"/>
              <w:rPr>
                <w:sz w:val="18"/>
                <w:szCs w:val="18"/>
              </w:rPr>
            </w:pPr>
            <w:r>
              <w:rPr>
                <w:rFonts w:hint="eastAsia"/>
                <w:sz w:val="18"/>
                <w:szCs w:val="18"/>
              </w:rPr>
              <w:t>・</w:t>
            </w:r>
            <w:r w:rsidRPr="00666523">
              <w:rPr>
                <w:rFonts w:hint="eastAsia"/>
                <w:sz w:val="18"/>
                <w:szCs w:val="18"/>
              </w:rPr>
              <w:t>リタイヤしたため</w:t>
            </w:r>
          </w:p>
          <w:p w:rsidR="00666523" w:rsidRPr="00666523" w:rsidRDefault="00666523" w:rsidP="00666523">
            <w:pPr>
              <w:spacing w:before="120" w:line="240" w:lineRule="exact"/>
              <w:ind w:left="180" w:rightChars="50" w:right="105" w:hangingChars="100" w:hanging="180"/>
              <w:rPr>
                <w:sz w:val="18"/>
                <w:szCs w:val="18"/>
              </w:rPr>
            </w:pPr>
            <w:r>
              <w:rPr>
                <w:rFonts w:hint="eastAsia"/>
                <w:sz w:val="18"/>
                <w:szCs w:val="18"/>
              </w:rPr>
              <w:t>・</w:t>
            </w:r>
            <w:r w:rsidRPr="00666523">
              <w:rPr>
                <w:rFonts w:hint="eastAsia"/>
                <w:sz w:val="18"/>
                <w:szCs w:val="18"/>
              </w:rPr>
              <w:t>求職中</w:t>
            </w:r>
          </w:p>
          <w:p w:rsidR="00666523" w:rsidRPr="00666523" w:rsidRDefault="00666523" w:rsidP="00666523">
            <w:pPr>
              <w:spacing w:before="120" w:line="240" w:lineRule="exact"/>
              <w:ind w:left="180" w:rightChars="50" w:right="105" w:hangingChars="100" w:hanging="180"/>
              <w:rPr>
                <w:sz w:val="18"/>
                <w:szCs w:val="18"/>
              </w:rPr>
            </w:pPr>
            <w:r>
              <w:rPr>
                <w:rFonts w:hint="eastAsia"/>
                <w:sz w:val="18"/>
                <w:szCs w:val="18"/>
              </w:rPr>
              <w:t>・</w:t>
            </w:r>
            <w:r w:rsidRPr="00666523">
              <w:rPr>
                <w:rFonts w:hint="eastAsia"/>
                <w:sz w:val="18"/>
                <w:szCs w:val="18"/>
              </w:rPr>
              <w:t>体力がないため</w:t>
            </w:r>
          </w:p>
          <w:p w:rsidR="00CC0DAF" w:rsidRPr="00121B90" w:rsidRDefault="00666523" w:rsidP="00666523">
            <w:pPr>
              <w:spacing w:before="120" w:line="240" w:lineRule="exact"/>
              <w:ind w:left="180" w:rightChars="50" w:right="105" w:hangingChars="100" w:hanging="180"/>
              <w:rPr>
                <w:sz w:val="18"/>
                <w:szCs w:val="18"/>
              </w:rPr>
            </w:pPr>
            <w:r>
              <w:rPr>
                <w:rFonts w:hint="eastAsia"/>
                <w:sz w:val="18"/>
                <w:szCs w:val="18"/>
              </w:rPr>
              <w:t>・</w:t>
            </w:r>
            <w:r w:rsidRPr="00666523">
              <w:rPr>
                <w:rFonts w:hint="eastAsia"/>
                <w:sz w:val="18"/>
                <w:szCs w:val="18"/>
              </w:rPr>
              <w:t>手術後リハビリ中のため</w:t>
            </w:r>
          </w:p>
        </w:tc>
        <w:tc>
          <w:tcPr>
            <w:tcW w:w="3659" w:type="dxa"/>
            <w:tcBorders>
              <w:top w:val="single" w:sz="4" w:space="0" w:color="auto"/>
              <w:left w:val="nil"/>
              <w:bottom w:val="single" w:sz="4" w:space="0" w:color="auto"/>
            </w:tcBorders>
            <w:shd w:val="clear" w:color="auto" w:fill="auto"/>
          </w:tcPr>
          <w:p w:rsidR="00666523" w:rsidRPr="00666523" w:rsidRDefault="00666523" w:rsidP="00666523">
            <w:pPr>
              <w:spacing w:before="120" w:line="240" w:lineRule="exact"/>
              <w:ind w:leftChars="50" w:left="285" w:hangingChars="100" w:hanging="180"/>
              <w:rPr>
                <w:sz w:val="18"/>
                <w:szCs w:val="18"/>
              </w:rPr>
            </w:pPr>
            <w:r>
              <w:rPr>
                <w:rFonts w:hint="eastAsia"/>
                <w:sz w:val="18"/>
                <w:szCs w:val="18"/>
              </w:rPr>
              <w:t>・</w:t>
            </w:r>
            <w:r w:rsidRPr="00666523">
              <w:rPr>
                <w:rFonts w:hint="eastAsia"/>
                <w:sz w:val="18"/>
                <w:szCs w:val="18"/>
              </w:rPr>
              <w:t>奉仕活動あり。自分の時間に合った仕事がない。シルバー人材センター登録中</w:t>
            </w:r>
          </w:p>
          <w:p w:rsidR="00666523" w:rsidRPr="00666523" w:rsidRDefault="00666523" w:rsidP="00666523">
            <w:pPr>
              <w:spacing w:before="120" w:line="240" w:lineRule="exact"/>
              <w:ind w:leftChars="50" w:left="285" w:hangingChars="100" w:hanging="180"/>
              <w:rPr>
                <w:sz w:val="18"/>
                <w:szCs w:val="18"/>
              </w:rPr>
            </w:pPr>
            <w:r>
              <w:rPr>
                <w:rFonts w:hint="eastAsia"/>
                <w:sz w:val="18"/>
                <w:szCs w:val="18"/>
              </w:rPr>
              <w:t>・</w:t>
            </w:r>
            <w:r w:rsidRPr="00666523">
              <w:rPr>
                <w:rFonts w:hint="eastAsia"/>
                <w:sz w:val="18"/>
                <w:szCs w:val="18"/>
              </w:rPr>
              <w:t>60歳で定年</w:t>
            </w:r>
          </w:p>
          <w:p w:rsidR="00666523" w:rsidRPr="00666523" w:rsidRDefault="00666523" w:rsidP="00666523">
            <w:pPr>
              <w:spacing w:before="120" w:line="240" w:lineRule="exact"/>
              <w:ind w:leftChars="50" w:left="285" w:hangingChars="100" w:hanging="180"/>
              <w:rPr>
                <w:sz w:val="18"/>
                <w:szCs w:val="18"/>
              </w:rPr>
            </w:pPr>
            <w:r>
              <w:rPr>
                <w:rFonts w:hint="eastAsia"/>
                <w:sz w:val="18"/>
                <w:szCs w:val="18"/>
              </w:rPr>
              <w:t>・</w:t>
            </w:r>
            <w:r w:rsidRPr="00666523">
              <w:rPr>
                <w:rFonts w:hint="eastAsia"/>
                <w:sz w:val="18"/>
                <w:szCs w:val="18"/>
              </w:rPr>
              <w:t>就活中のため</w:t>
            </w:r>
          </w:p>
          <w:p w:rsidR="00CC0DAF" w:rsidRPr="00666523" w:rsidRDefault="00666523" w:rsidP="00666523">
            <w:pPr>
              <w:spacing w:before="120" w:line="240" w:lineRule="exact"/>
              <w:ind w:leftChars="50" w:left="285" w:hangingChars="100" w:hanging="180"/>
              <w:rPr>
                <w:sz w:val="18"/>
                <w:szCs w:val="18"/>
              </w:rPr>
            </w:pPr>
            <w:r>
              <w:rPr>
                <w:rFonts w:hint="eastAsia"/>
                <w:sz w:val="18"/>
                <w:szCs w:val="18"/>
              </w:rPr>
              <w:t>・</w:t>
            </w:r>
            <w:r w:rsidRPr="00666523">
              <w:rPr>
                <w:rFonts w:hint="eastAsia"/>
                <w:sz w:val="18"/>
                <w:szCs w:val="18"/>
              </w:rPr>
              <w:t>年齢的なこともある</w:t>
            </w:r>
            <w:r>
              <w:rPr>
                <w:rFonts w:hint="eastAsia"/>
                <w:sz w:val="18"/>
                <w:szCs w:val="18"/>
              </w:rPr>
              <w:t>。</w:t>
            </w:r>
          </w:p>
        </w:tc>
      </w:tr>
      <w:tr w:rsidR="00CC0DAF" w:rsidRPr="00B94050" w:rsidTr="00910A83">
        <w:tc>
          <w:tcPr>
            <w:tcW w:w="447" w:type="dxa"/>
            <w:vMerge/>
            <w:tcBorders>
              <w:right w:val="single" w:sz="4" w:space="0" w:color="auto"/>
            </w:tcBorders>
            <w:shd w:val="clear" w:color="auto" w:fill="auto"/>
            <w:vAlign w:val="center"/>
          </w:tcPr>
          <w:p w:rsidR="00CC0DAF" w:rsidRPr="00B94050" w:rsidRDefault="00CC0DAF" w:rsidP="00BC32AB">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CC0DAF" w:rsidRDefault="00CC0DAF" w:rsidP="00BC32AB">
            <w:pPr>
              <w:spacing w:line="360" w:lineRule="exact"/>
              <w:jc w:val="center"/>
              <w:rPr>
                <w:sz w:val="18"/>
                <w:szCs w:val="18"/>
              </w:rPr>
            </w:pPr>
            <w:r>
              <w:rPr>
                <w:rFonts w:hint="eastAsia"/>
                <w:sz w:val="18"/>
                <w:szCs w:val="18"/>
              </w:rPr>
              <w:t>体幹障害</w:t>
            </w:r>
          </w:p>
        </w:tc>
        <w:tc>
          <w:tcPr>
            <w:tcW w:w="3658" w:type="dxa"/>
            <w:tcBorders>
              <w:top w:val="single" w:sz="4" w:space="0" w:color="auto"/>
              <w:left w:val="single" w:sz="6" w:space="0" w:color="auto"/>
              <w:right w:val="nil"/>
            </w:tcBorders>
            <w:shd w:val="clear" w:color="auto" w:fill="auto"/>
            <w:tcMar>
              <w:top w:w="0" w:type="dxa"/>
            </w:tcMar>
          </w:tcPr>
          <w:p w:rsidR="00CC0DAF" w:rsidRPr="004E37B9" w:rsidRDefault="00ED782F" w:rsidP="00ED782F">
            <w:pPr>
              <w:spacing w:before="120" w:line="240" w:lineRule="exact"/>
              <w:ind w:left="180" w:rightChars="50" w:right="105" w:hangingChars="100" w:hanging="180"/>
              <w:rPr>
                <w:sz w:val="18"/>
                <w:szCs w:val="18"/>
              </w:rPr>
            </w:pPr>
            <w:r>
              <w:rPr>
                <w:rFonts w:hint="eastAsia"/>
                <w:sz w:val="18"/>
                <w:szCs w:val="18"/>
              </w:rPr>
              <w:t>・</w:t>
            </w:r>
            <w:r w:rsidRPr="00ED782F">
              <w:rPr>
                <w:rFonts w:hint="eastAsia"/>
                <w:sz w:val="18"/>
                <w:szCs w:val="18"/>
              </w:rPr>
              <w:t>事故リスクが高い</w:t>
            </w:r>
            <w:r>
              <w:rPr>
                <w:rFonts w:hint="eastAsia"/>
                <w:sz w:val="18"/>
                <w:szCs w:val="18"/>
              </w:rPr>
              <w:t>。</w:t>
            </w:r>
          </w:p>
        </w:tc>
        <w:tc>
          <w:tcPr>
            <w:tcW w:w="3659" w:type="dxa"/>
            <w:tcBorders>
              <w:top w:val="single" w:sz="4" w:space="0" w:color="auto"/>
              <w:left w:val="nil"/>
            </w:tcBorders>
            <w:shd w:val="clear" w:color="auto" w:fill="auto"/>
          </w:tcPr>
          <w:p w:rsidR="00CC0DAF" w:rsidRDefault="00ED782F" w:rsidP="005E6771">
            <w:pPr>
              <w:spacing w:before="120" w:line="240" w:lineRule="exact"/>
              <w:ind w:leftChars="50" w:left="285" w:hangingChars="100" w:hanging="180"/>
              <w:rPr>
                <w:sz w:val="18"/>
                <w:szCs w:val="18"/>
              </w:rPr>
            </w:pPr>
            <w:r>
              <w:rPr>
                <w:rFonts w:hint="eastAsia"/>
                <w:sz w:val="18"/>
                <w:szCs w:val="18"/>
              </w:rPr>
              <w:t>・</w:t>
            </w:r>
            <w:r w:rsidRPr="00ED782F">
              <w:rPr>
                <w:rFonts w:hint="eastAsia"/>
                <w:sz w:val="18"/>
                <w:szCs w:val="18"/>
              </w:rPr>
              <w:t>定年退職したため</w:t>
            </w:r>
          </w:p>
        </w:tc>
      </w:tr>
      <w:tr w:rsidR="00CC0DAF" w:rsidRPr="00B94050" w:rsidTr="00910A83">
        <w:tc>
          <w:tcPr>
            <w:tcW w:w="447" w:type="dxa"/>
            <w:vMerge/>
            <w:tcBorders>
              <w:right w:val="single" w:sz="4" w:space="0" w:color="auto"/>
            </w:tcBorders>
            <w:shd w:val="clear" w:color="auto" w:fill="auto"/>
            <w:vAlign w:val="center"/>
          </w:tcPr>
          <w:p w:rsidR="00CC0DAF" w:rsidRPr="00B94050" w:rsidRDefault="00CC0DAF" w:rsidP="00BC32AB">
            <w:pPr>
              <w:spacing w:line="360" w:lineRule="exact"/>
              <w:jc w:val="center"/>
              <w:rPr>
                <w:sz w:val="18"/>
                <w:szCs w:val="18"/>
              </w:rPr>
            </w:pPr>
          </w:p>
        </w:tc>
        <w:tc>
          <w:tcPr>
            <w:tcW w:w="992" w:type="dxa"/>
            <w:tcBorders>
              <w:top w:val="single" w:sz="4" w:space="0" w:color="auto"/>
              <w:left w:val="single" w:sz="4" w:space="0" w:color="auto"/>
              <w:right w:val="single" w:sz="6" w:space="0" w:color="auto"/>
            </w:tcBorders>
            <w:shd w:val="clear" w:color="auto" w:fill="auto"/>
            <w:vAlign w:val="center"/>
          </w:tcPr>
          <w:p w:rsidR="00CC0DAF" w:rsidRDefault="00CC0DAF" w:rsidP="00BC32AB">
            <w:pPr>
              <w:spacing w:line="360" w:lineRule="exact"/>
              <w:jc w:val="center"/>
              <w:rPr>
                <w:sz w:val="18"/>
                <w:szCs w:val="18"/>
              </w:rPr>
            </w:pPr>
            <w:r>
              <w:rPr>
                <w:rFonts w:hint="eastAsia"/>
                <w:sz w:val="18"/>
                <w:szCs w:val="18"/>
              </w:rPr>
              <w:t>内部障害</w:t>
            </w:r>
          </w:p>
        </w:tc>
        <w:tc>
          <w:tcPr>
            <w:tcW w:w="3658" w:type="dxa"/>
            <w:tcBorders>
              <w:top w:val="single" w:sz="4" w:space="0" w:color="auto"/>
              <w:left w:val="single" w:sz="6" w:space="0" w:color="auto"/>
              <w:right w:val="nil"/>
            </w:tcBorders>
            <w:shd w:val="clear" w:color="auto" w:fill="auto"/>
            <w:tcMar>
              <w:top w:w="0" w:type="dxa"/>
            </w:tcMar>
          </w:tcPr>
          <w:p w:rsidR="005E6771" w:rsidRPr="005E6771" w:rsidRDefault="005E6771" w:rsidP="005E6771">
            <w:pPr>
              <w:spacing w:before="120" w:line="240" w:lineRule="exact"/>
              <w:ind w:left="180" w:rightChars="50" w:right="105" w:hangingChars="100" w:hanging="180"/>
              <w:rPr>
                <w:sz w:val="18"/>
                <w:szCs w:val="18"/>
              </w:rPr>
            </w:pPr>
            <w:r w:rsidRPr="005E6771">
              <w:rPr>
                <w:rFonts w:hint="eastAsia"/>
                <w:sz w:val="18"/>
                <w:szCs w:val="18"/>
              </w:rPr>
              <w:t>・就職活動中（３</w:t>
            </w:r>
            <w:r>
              <w:rPr>
                <w:rFonts w:hint="eastAsia"/>
                <w:sz w:val="18"/>
                <w:szCs w:val="18"/>
              </w:rPr>
              <w:t>件</w:t>
            </w:r>
            <w:r w:rsidRPr="005E6771">
              <w:rPr>
                <w:rFonts w:hint="eastAsia"/>
                <w:sz w:val="18"/>
                <w:szCs w:val="18"/>
              </w:rPr>
              <w:t>）</w:t>
            </w:r>
          </w:p>
          <w:p w:rsidR="00CC0DAF" w:rsidRPr="004E37B9" w:rsidRDefault="005E6771" w:rsidP="005E6771">
            <w:pPr>
              <w:spacing w:before="120" w:line="240" w:lineRule="exact"/>
              <w:ind w:left="180" w:rightChars="50" w:right="105" w:hangingChars="100" w:hanging="180"/>
              <w:rPr>
                <w:sz w:val="18"/>
                <w:szCs w:val="18"/>
              </w:rPr>
            </w:pPr>
            <w:r w:rsidRPr="005E6771">
              <w:rPr>
                <w:rFonts w:hint="eastAsia"/>
                <w:sz w:val="18"/>
                <w:szCs w:val="18"/>
              </w:rPr>
              <w:t>・家族の介護のため</w:t>
            </w:r>
            <w:r>
              <w:rPr>
                <w:rFonts w:hint="eastAsia"/>
                <w:sz w:val="18"/>
                <w:szCs w:val="18"/>
              </w:rPr>
              <w:t>（２件）</w:t>
            </w:r>
          </w:p>
        </w:tc>
        <w:tc>
          <w:tcPr>
            <w:tcW w:w="3659" w:type="dxa"/>
            <w:tcBorders>
              <w:top w:val="single" w:sz="4" w:space="0" w:color="auto"/>
              <w:left w:val="nil"/>
            </w:tcBorders>
            <w:shd w:val="clear" w:color="auto" w:fill="auto"/>
          </w:tcPr>
          <w:p w:rsidR="005E6771" w:rsidRPr="005E6771" w:rsidRDefault="005E6771" w:rsidP="005E6771">
            <w:pPr>
              <w:spacing w:before="120" w:line="240" w:lineRule="exact"/>
              <w:ind w:leftChars="50" w:left="285" w:hangingChars="100" w:hanging="180"/>
              <w:rPr>
                <w:sz w:val="18"/>
                <w:szCs w:val="18"/>
              </w:rPr>
            </w:pPr>
            <w:r w:rsidRPr="005E6771">
              <w:rPr>
                <w:rFonts w:hint="eastAsia"/>
                <w:sz w:val="18"/>
                <w:szCs w:val="18"/>
              </w:rPr>
              <w:t>・特に理由はない。</w:t>
            </w:r>
          </w:p>
          <w:p w:rsidR="00CC0DAF" w:rsidRPr="005E6771" w:rsidRDefault="005E6771" w:rsidP="005E6771">
            <w:pPr>
              <w:spacing w:before="120" w:line="240" w:lineRule="exact"/>
              <w:ind w:leftChars="50" w:left="285" w:hangingChars="100" w:hanging="180"/>
              <w:rPr>
                <w:sz w:val="18"/>
                <w:szCs w:val="18"/>
              </w:rPr>
            </w:pPr>
            <w:r w:rsidRPr="005E6771">
              <w:rPr>
                <w:rFonts w:hint="eastAsia"/>
                <w:sz w:val="18"/>
                <w:szCs w:val="18"/>
              </w:rPr>
              <w:t>・学生であるため</w:t>
            </w:r>
          </w:p>
        </w:tc>
      </w:tr>
      <w:tr w:rsidR="00CC0DAF" w:rsidRPr="00B94050" w:rsidTr="00910A83">
        <w:tc>
          <w:tcPr>
            <w:tcW w:w="1439" w:type="dxa"/>
            <w:gridSpan w:val="2"/>
            <w:tcBorders>
              <w:right w:val="single" w:sz="6" w:space="0" w:color="auto"/>
            </w:tcBorders>
            <w:shd w:val="clear" w:color="auto" w:fill="auto"/>
            <w:vAlign w:val="center"/>
          </w:tcPr>
          <w:p w:rsidR="00CC0DAF" w:rsidRPr="00B94050" w:rsidRDefault="00CC0DAF" w:rsidP="00BC32AB">
            <w:pPr>
              <w:spacing w:line="360" w:lineRule="exact"/>
              <w:ind w:leftChars="20" w:left="42" w:rightChars="20" w:right="42"/>
              <w:jc w:val="distribute"/>
              <w:rPr>
                <w:sz w:val="18"/>
                <w:szCs w:val="18"/>
              </w:rPr>
            </w:pPr>
            <w:r w:rsidRPr="00B94050">
              <w:rPr>
                <w:rFonts w:hint="eastAsia"/>
                <w:sz w:val="18"/>
                <w:szCs w:val="18"/>
              </w:rPr>
              <w:t>知的障害</w:t>
            </w:r>
          </w:p>
        </w:tc>
        <w:tc>
          <w:tcPr>
            <w:tcW w:w="3658" w:type="dxa"/>
            <w:tcBorders>
              <w:left w:val="single" w:sz="6" w:space="0" w:color="auto"/>
              <w:right w:val="nil"/>
            </w:tcBorders>
            <w:shd w:val="clear" w:color="auto" w:fill="auto"/>
          </w:tcPr>
          <w:p w:rsidR="00012995" w:rsidRPr="00012995" w:rsidRDefault="00012995" w:rsidP="00012995">
            <w:pPr>
              <w:spacing w:before="120" w:line="240" w:lineRule="exact"/>
              <w:ind w:left="180" w:rightChars="50" w:right="105" w:hangingChars="100" w:hanging="180"/>
              <w:rPr>
                <w:sz w:val="18"/>
                <w:szCs w:val="18"/>
              </w:rPr>
            </w:pPr>
            <w:r w:rsidRPr="00012995">
              <w:rPr>
                <w:rFonts w:hint="eastAsia"/>
                <w:sz w:val="18"/>
                <w:szCs w:val="18"/>
              </w:rPr>
              <w:t>・仕事を自分で探せない。</w:t>
            </w:r>
          </w:p>
          <w:p w:rsidR="00012995" w:rsidRPr="00012995" w:rsidRDefault="00012995" w:rsidP="00012995">
            <w:pPr>
              <w:spacing w:before="120" w:line="240" w:lineRule="exact"/>
              <w:ind w:left="180" w:rightChars="50" w:right="105" w:hangingChars="100" w:hanging="180"/>
              <w:rPr>
                <w:sz w:val="18"/>
                <w:szCs w:val="18"/>
              </w:rPr>
            </w:pPr>
            <w:r w:rsidRPr="00012995">
              <w:rPr>
                <w:rFonts w:hint="eastAsia"/>
                <w:sz w:val="18"/>
                <w:szCs w:val="18"/>
              </w:rPr>
              <w:t>・生活介護を受けている。</w:t>
            </w:r>
          </w:p>
          <w:p w:rsidR="00CC0DAF" w:rsidRPr="00E64A11" w:rsidRDefault="00012995" w:rsidP="00012995">
            <w:pPr>
              <w:spacing w:before="120" w:line="240" w:lineRule="exact"/>
              <w:ind w:left="180" w:rightChars="50" w:right="105" w:hangingChars="100" w:hanging="180"/>
              <w:rPr>
                <w:sz w:val="18"/>
                <w:szCs w:val="18"/>
              </w:rPr>
            </w:pPr>
            <w:r w:rsidRPr="00012995">
              <w:rPr>
                <w:rFonts w:hint="eastAsia"/>
                <w:sz w:val="18"/>
                <w:szCs w:val="18"/>
              </w:rPr>
              <w:t>・事情は言えない。</w:t>
            </w:r>
          </w:p>
        </w:tc>
        <w:tc>
          <w:tcPr>
            <w:tcW w:w="3659" w:type="dxa"/>
            <w:tcBorders>
              <w:left w:val="nil"/>
            </w:tcBorders>
            <w:shd w:val="clear" w:color="auto" w:fill="auto"/>
          </w:tcPr>
          <w:p w:rsidR="00012995" w:rsidRPr="00012995" w:rsidRDefault="00012995" w:rsidP="00012995">
            <w:pPr>
              <w:spacing w:before="120" w:line="240" w:lineRule="exact"/>
              <w:ind w:leftChars="50" w:left="285" w:hangingChars="100" w:hanging="180"/>
              <w:rPr>
                <w:sz w:val="18"/>
                <w:szCs w:val="18"/>
              </w:rPr>
            </w:pPr>
            <w:r w:rsidRPr="00012995">
              <w:rPr>
                <w:rFonts w:hint="eastAsia"/>
                <w:sz w:val="18"/>
                <w:szCs w:val="18"/>
              </w:rPr>
              <w:t>・前に働いていた所でいじめにあいました。</w:t>
            </w:r>
          </w:p>
          <w:p w:rsidR="00CC0DAF" w:rsidRPr="00E64A11" w:rsidRDefault="00012995" w:rsidP="00012995">
            <w:pPr>
              <w:spacing w:before="120" w:line="240" w:lineRule="exact"/>
              <w:ind w:leftChars="50" w:left="285" w:hangingChars="100" w:hanging="180"/>
              <w:rPr>
                <w:sz w:val="18"/>
                <w:szCs w:val="18"/>
              </w:rPr>
            </w:pPr>
            <w:r w:rsidRPr="00012995">
              <w:rPr>
                <w:rFonts w:hint="eastAsia"/>
                <w:sz w:val="18"/>
                <w:szCs w:val="18"/>
              </w:rPr>
              <w:t>・作業所</w:t>
            </w:r>
          </w:p>
        </w:tc>
      </w:tr>
      <w:tr w:rsidR="00CC0DAF" w:rsidRPr="00B94050" w:rsidTr="00910A83">
        <w:tc>
          <w:tcPr>
            <w:tcW w:w="1439" w:type="dxa"/>
            <w:gridSpan w:val="2"/>
            <w:tcBorders>
              <w:right w:val="single" w:sz="6" w:space="0" w:color="auto"/>
            </w:tcBorders>
            <w:shd w:val="clear" w:color="auto" w:fill="auto"/>
            <w:vAlign w:val="center"/>
          </w:tcPr>
          <w:p w:rsidR="00CC0DAF" w:rsidRPr="00B94050" w:rsidRDefault="00CC0DAF" w:rsidP="00BC32AB">
            <w:pPr>
              <w:spacing w:line="360" w:lineRule="exact"/>
              <w:ind w:leftChars="20" w:left="42" w:rightChars="20" w:right="42"/>
              <w:jc w:val="distribute"/>
              <w:rPr>
                <w:sz w:val="18"/>
                <w:szCs w:val="18"/>
              </w:rPr>
            </w:pPr>
            <w:r w:rsidRPr="00B94050">
              <w:rPr>
                <w:rFonts w:hint="eastAsia"/>
                <w:sz w:val="18"/>
                <w:szCs w:val="18"/>
              </w:rPr>
              <w:t>精神障害</w:t>
            </w:r>
          </w:p>
        </w:tc>
        <w:tc>
          <w:tcPr>
            <w:tcW w:w="3658" w:type="dxa"/>
            <w:tcBorders>
              <w:left w:val="single" w:sz="6" w:space="0" w:color="auto"/>
              <w:right w:val="nil"/>
            </w:tcBorders>
            <w:shd w:val="clear" w:color="auto" w:fill="auto"/>
          </w:tcPr>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・高齢のため（６</w:t>
            </w:r>
            <w:r>
              <w:rPr>
                <w:rFonts w:hint="eastAsia"/>
                <w:sz w:val="18"/>
                <w:szCs w:val="18"/>
              </w:rPr>
              <w:t>件</w:t>
            </w:r>
            <w:r w:rsidRPr="006272F5">
              <w:rPr>
                <w:rFonts w:hint="eastAsia"/>
                <w:sz w:val="18"/>
                <w:szCs w:val="18"/>
              </w:rPr>
              <w:t>）</w:t>
            </w:r>
          </w:p>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・年金があるから（２</w:t>
            </w:r>
            <w:r>
              <w:rPr>
                <w:rFonts w:hint="eastAsia"/>
                <w:sz w:val="18"/>
                <w:szCs w:val="18"/>
              </w:rPr>
              <w:t>件</w:t>
            </w:r>
            <w:r w:rsidRPr="006272F5">
              <w:rPr>
                <w:rFonts w:hint="eastAsia"/>
                <w:sz w:val="18"/>
                <w:szCs w:val="18"/>
              </w:rPr>
              <w:t>）</w:t>
            </w:r>
          </w:p>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・老齢年金と保護費があるため</w:t>
            </w:r>
          </w:p>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・病気の再発が怖い。</w:t>
            </w:r>
          </w:p>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・入院中</w:t>
            </w:r>
          </w:p>
          <w:p w:rsidR="006272F5" w:rsidRPr="006272F5" w:rsidRDefault="006272F5" w:rsidP="006272F5">
            <w:pPr>
              <w:spacing w:before="120" w:line="240" w:lineRule="exact"/>
              <w:ind w:left="180" w:rightChars="50" w:right="105" w:hangingChars="100" w:hanging="180"/>
              <w:rPr>
                <w:sz w:val="18"/>
                <w:szCs w:val="18"/>
              </w:rPr>
            </w:pPr>
            <w:r w:rsidRPr="006272F5">
              <w:rPr>
                <w:rFonts w:hint="eastAsia"/>
                <w:sz w:val="18"/>
                <w:szCs w:val="18"/>
              </w:rPr>
              <w:t>・妊娠中</w:t>
            </w:r>
          </w:p>
          <w:p w:rsidR="00CC0DAF" w:rsidRPr="00821CE3" w:rsidRDefault="006272F5" w:rsidP="00751036">
            <w:pPr>
              <w:spacing w:before="120" w:line="240" w:lineRule="exact"/>
              <w:ind w:left="180" w:rightChars="50" w:right="105" w:hangingChars="100" w:hanging="180"/>
              <w:rPr>
                <w:sz w:val="18"/>
                <w:szCs w:val="18"/>
              </w:rPr>
            </w:pPr>
            <w:r w:rsidRPr="006272F5">
              <w:rPr>
                <w:rFonts w:hint="eastAsia"/>
                <w:sz w:val="18"/>
                <w:szCs w:val="18"/>
              </w:rPr>
              <w:t>・体調が安定しないため、医師からは現状ではまだ仕事に就くことができないと言われた。</w:t>
            </w:r>
          </w:p>
        </w:tc>
        <w:tc>
          <w:tcPr>
            <w:tcW w:w="3659" w:type="dxa"/>
            <w:tcBorders>
              <w:left w:val="nil"/>
            </w:tcBorders>
            <w:shd w:val="clear" w:color="auto" w:fill="auto"/>
          </w:tcPr>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・育児中</w:t>
            </w:r>
          </w:p>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・就労するため準備中</w:t>
            </w:r>
          </w:p>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・人と関わるのがすごく怖い。他人も含めて過剰にずっと警戒していてつらい。自分を含めて信じられない。</w:t>
            </w:r>
          </w:p>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・親が健在</w:t>
            </w:r>
          </w:p>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・軽易な仕事がしたい。</w:t>
            </w:r>
          </w:p>
          <w:p w:rsidR="00751036" w:rsidRPr="006272F5" w:rsidRDefault="00751036" w:rsidP="00751036">
            <w:pPr>
              <w:spacing w:before="120" w:line="240" w:lineRule="exact"/>
              <w:ind w:leftChars="50" w:left="285" w:hangingChars="100" w:hanging="180"/>
              <w:rPr>
                <w:sz w:val="18"/>
                <w:szCs w:val="18"/>
              </w:rPr>
            </w:pPr>
            <w:r w:rsidRPr="006272F5">
              <w:rPr>
                <w:rFonts w:hint="eastAsia"/>
                <w:sz w:val="18"/>
                <w:szCs w:val="18"/>
              </w:rPr>
              <w:t>・わからない</w:t>
            </w:r>
            <w:r>
              <w:rPr>
                <w:rFonts w:hint="eastAsia"/>
                <w:sz w:val="18"/>
                <w:szCs w:val="18"/>
              </w:rPr>
              <w:t>。</w:t>
            </w:r>
          </w:p>
          <w:p w:rsidR="00CC0DAF" w:rsidRPr="00DA75F1" w:rsidRDefault="00CC0DAF" w:rsidP="00751036">
            <w:pPr>
              <w:spacing w:before="104" w:line="240" w:lineRule="exact"/>
              <w:ind w:leftChars="50" w:left="285" w:hangingChars="100" w:hanging="180"/>
              <w:rPr>
                <w:sz w:val="18"/>
                <w:szCs w:val="18"/>
              </w:rPr>
            </w:pPr>
          </w:p>
        </w:tc>
      </w:tr>
    </w:tbl>
    <w:p w:rsidR="000B20D1" w:rsidRDefault="000B20D1" w:rsidP="00EA23D0">
      <w:pPr>
        <w:ind w:leftChars="150" w:left="315"/>
      </w:pPr>
    </w:p>
    <w:p w:rsidR="009E0849" w:rsidRDefault="009E0849" w:rsidP="00EA23D0">
      <w:pPr>
        <w:ind w:leftChars="150" w:left="315"/>
      </w:pPr>
    </w:p>
    <w:p w:rsidR="00546925" w:rsidRPr="00EA01E7" w:rsidRDefault="009E0849" w:rsidP="00417161">
      <w:pPr>
        <w:pStyle w:val="3"/>
        <w:numPr>
          <w:ilvl w:val="0"/>
          <w:numId w:val="20"/>
        </w:numPr>
        <w:spacing w:after="133"/>
        <w:ind w:left="63"/>
      </w:pPr>
      <w:r>
        <w:br w:type="page"/>
      </w:r>
      <w:r w:rsidR="007446EE">
        <w:rPr>
          <w:rFonts w:hint="eastAsia"/>
          <w:noProof/>
        </w:rPr>
        <w:lastRenderedPageBreak/>
        <mc:AlternateContent>
          <mc:Choice Requires="wps">
            <w:drawing>
              <wp:anchor distT="0" distB="0" distL="114300" distR="114300" simplePos="0" relativeHeight="25159577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74"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8" o:spid="_x0000_s1026" style="position:absolute;left:0;text-align:left;margin-left:1.4pt;margin-top:1.7pt;width:21.85pt;height:2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2lWROAwMAAGc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9475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72"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7" o:spid="_x0000_s1026" style="position:absolute;left:0;text-align:left;margin-left:0;margin-top:1.7pt;width:20.7pt;height: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N&#10;eUoFwwIAAL0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59680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71"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9" o:spid="_x0000_s1026" type="#_x0000_t32" style="position:absolute;left:0;text-align:left;margin-left:27.2pt;margin-top:22.4pt;width:425.2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DyN0nqYAgAAeQUAAA4AAAAAAAAAAAAAAAAALgIAAGRycy9lMm9Eb2Mu&#10;eG1sUEsBAi0AFAAGAAgAAAAhAFkQpPXcAAAACAEAAA8AAAAAAAAAAAAAAAAA8gQAAGRycy9kb3du&#10;cmV2LnhtbFBLBQYAAAAABAAEAPMAAAD7BQAAAAA=&#10;" strokeweight=".5pt"/>
            </w:pict>
          </mc:Fallback>
        </mc:AlternateContent>
      </w:r>
      <w:r w:rsidR="00546925">
        <w:rPr>
          <w:rFonts w:hint="eastAsia"/>
        </w:rPr>
        <w:t xml:space="preserve">　就労意向</w:t>
      </w:r>
    </w:p>
    <w:p w:rsidR="009E0849" w:rsidRDefault="00546925" w:rsidP="00417161">
      <w:pPr>
        <w:pStyle w:val="5"/>
        <w:numPr>
          <w:ilvl w:val="0"/>
          <w:numId w:val="22"/>
        </w:numPr>
        <w:ind w:left="210"/>
      </w:pPr>
      <w:r>
        <w:rPr>
          <w:rFonts w:hint="eastAsia"/>
        </w:rPr>
        <w:t xml:space="preserve">　今後、働きたいか</w:t>
      </w:r>
    </w:p>
    <w:p w:rsidR="000B20D1" w:rsidRDefault="00546925" w:rsidP="00546925">
      <w:pPr>
        <w:ind w:leftChars="250" w:left="525" w:firstLineChars="100" w:firstLine="210"/>
      </w:pPr>
      <w:r w:rsidRPr="00824BC0">
        <w:rPr>
          <w:rFonts w:cs="ＭＳ 明朝" w:hint="eastAsia"/>
          <w:color w:val="000000"/>
          <w:kern w:val="0"/>
          <w:szCs w:val="21"/>
        </w:rPr>
        <w:t>働いていない人に就労意向をたずねたところ、</w:t>
      </w:r>
      <w:r>
        <w:rPr>
          <w:rFonts w:cs="ＭＳ 明朝" w:hint="eastAsia"/>
          <w:color w:val="000000"/>
          <w:kern w:val="0"/>
          <w:szCs w:val="21"/>
        </w:rPr>
        <w:t>すべての障害の種類で</w:t>
      </w:r>
      <w:r w:rsidRPr="00824BC0">
        <w:rPr>
          <w:rFonts w:cs="ＭＳ 明朝" w:hint="eastAsia"/>
          <w:color w:val="000000"/>
          <w:kern w:val="0"/>
          <w:szCs w:val="21"/>
        </w:rPr>
        <w:t>「働きたいが</w:t>
      </w:r>
      <w:r w:rsidR="00E66E80">
        <w:rPr>
          <w:rFonts w:cs="ＭＳ 明朝" w:hint="eastAsia"/>
          <w:color w:val="000000"/>
          <w:kern w:val="0"/>
          <w:szCs w:val="21"/>
        </w:rPr>
        <w:t>、</w:t>
      </w:r>
      <w:r w:rsidRPr="00824BC0">
        <w:rPr>
          <w:rFonts w:cs="ＭＳ 明朝" w:hint="eastAsia"/>
          <w:color w:val="000000"/>
          <w:kern w:val="0"/>
          <w:szCs w:val="21"/>
        </w:rPr>
        <w:t>自分の</w:t>
      </w:r>
      <w:r w:rsidR="00647B83">
        <w:rPr>
          <w:rFonts w:cs="ＭＳ 明朝" w:hint="eastAsia"/>
          <w:color w:val="000000"/>
          <w:kern w:val="0"/>
          <w:szCs w:val="21"/>
        </w:rPr>
        <w:t>身体状況</w:t>
      </w:r>
      <w:r w:rsidR="00F47799">
        <w:rPr>
          <w:rFonts w:cs="ＭＳ 明朝" w:hint="eastAsia"/>
          <w:color w:val="000000"/>
          <w:kern w:val="0"/>
          <w:szCs w:val="21"/>
        </w:rPr>
        <w:t>など</w:t>
      </w:r>
      <w:r w:rsidRPr="00824BC0">
        <w:rPr>
          <w:rFonts w:cs="ＭＳ 明朝" w:hint="eastAsia"/>
          <w:color w:val="000000"/>
          <w:kern w:val="0"/>
          <w:szCs w:val="21"/>
        </w:rPr>
        <w:t>を考えると</w:t>
      </w:r>
      <w:r>
        <w:rPr>
          <w:rFonts w:cs="ＭＳ 明朝" w:hint="eastAsia"/>
          <w:color w:val="000000"/>
          <w:kern w:val="0"/>
          <w:szCs w:val="21"/>
        </w:rPr>
        <w:t>むずかしい</w:t>
      </w:r>
      <w:r w:rsidRPr="00824BC0">
        <w:rPr>
          <w:rFonts w:cs="ＭＳ 明朝" w:hint="eastAsia"/>
          <w:color w:val="000000"/>
          <w:kern w:val="0"/>
          <w:szCs w:val="21"/>
        </w:rPr>
        <w:t>」が最も高くなっています。</w:t>
      </w:r>
      <w:r>
        <w:rPr>
          <w:rFonts w:cs="ＭＳ 明朝" w:hint="eastAsia"/>
          <w:color w:val="000000"/>
          <w:kern w:val="0"/>
          <w:szCs w:val="21"/>
        </w:rPr>
        <w:t>「働きたい」は</w:t>
      </w:r>
      <w:r w:rsidR="00286DF8">
        <w:rPr>
          <w:rFonts w:cs="ＭＳ 明朝" w:hint="eastAsia"/>
          <w:color w:val="000000"/>
          <w:kern w:val="0"/>
          <w:szCs w:val="21"/>
        </w:rPr>
        <w:t>精神に障害のある人</w:t>
      </w:r>
      <w:r>
        <w:rPr>
          <w:rFonts w:cs="ＭＳ 明朝" w:hint="eastAsia"/>
          <w:color w:val="000000"/>
          <w:kern w:val="0"/>
          <w:szCs w:val="21"/>
        </w:rPr>
        <w:t>（</w:t>
      </w:r>
      <w:r w:rsidR="00647B83">
        <w:rPr>
          <w:rFonts w:cs="ＭＳ 明朝" w:hint="eastAsia"/>
          <w:color w:val="000000"/>
          <w:kern w:val="0"/>
          <w:szCs w:val="21"/>
        </w:rPr>
        <w:t>19.5</w:t>
      </w:r>
      <w:r>
        <w:rPr>
          <w:rFonts w:cs="ＭＳ 明朝" w:hint="eastAsia"/>
          <w:color w:val="000000"/>
          <w:kern w:val="0"/>
          <w:szCs w:val="21"/>
        </w:rPr>
        <w:t>％）が比較的高くなっています。</w:t>
      </w:r>
    </w:p>
    <w:p w:rsidR="00546925" w:rsidRDefault="00626BAE" w:rsidP="00546925">
      <w:pPr>
        <w:pStyle w:val="10"/>
        <w:ind w:leftChars="250" w:left="525"/>
      </w:pPr>
      <w:r>
        <w:rPr>
          <w:noProof/>
        </w:rPr>
        <w:drawing>
          <wp:anchor distT="0" distB="0" distL="114300" distR="114300" simplePos="0" relativeHeight="251942912" behindDoc="1" locked="0" layoutInCell="1" allowOverlap="1" wp14:anchorId="11E68952" wp14:editId="542ECCAE">
            <wp:simplePos x="0" y="0"/>
            <wp:positionH relativeFrom="column">
              <wp:posOffset>252095</wp:posOffset>
            </wp:positionH>
            <wp:positionV relativeFrom="paragraph">
              <wp:posOffset>198755</wp:posOffset>
            </wp:positionV>
            <wp:extent cx="5612040" cy="6980400"/>
            <wp:effectExtent l="0" t="0" r="8255" b="0"/>
            <wp:wrapNone/>
            <wp:docPr id="960" name="グラフ 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546925">
        <w:rPr>
          <w:rFonts w:hint="eastAsia"/>
        </w:rPr>
        <w:t xml:space="preserve">　今後、働きたいか</w:t>
      </w:r>
    </w:p>
    <w:p w:rsidR="00546925" w:rsidRDefault="00546925" w:rsidP="00EA23D0">
      <w:pPr>
        <w:ind w:leftChars="150" w:left="315"/>
      </w:pPr>
    </w:p>
    <w:p w:rsidR="00546925" w:rsidRDefault="00546925" w:rsidP="00EA23D0">
      <w:pPr>
        <w:ind w:leftChars="150" w:left="315"/>
      </w:pPr>
    </w:p>
    <w:p w:rsidR="00546925" w:rsidRDefault="00546925" w:rsidP="00922250">
      <w:pPr>
        <w:pStyle w:val="5"/>
        <w:ind w:left="210"/>
      </w:pPr>
      <w:r>
        <w:br w:type="page"/>
      </w:r>
      <w:r w:rsidR="009C1D8E">
        <w:rPr>
          <w:rFonts w:hint="eastAsia"/>
        </w:rPr>
        <w:lastRenderedPageBreak/>
        <w:t xml:space="preserve">　希望勤務形態</w:t>
      </w:r>
    </w:p>
    <w:p w:rsidR="009C1D8E" w:rsidRPr="00D12BB5" w:rsidRDefault="009C1D8E" w:rsidP="009C1D8E">
      <w:pPr>
        <w:adjustRightInd w:val="0"/>
        <w:ind w:leftChars="250" w:left="525" w:firstLineChars="100" w:firstLine="210"/>
        <w:jc w:val="left"/>
        <w:textAlignment w:val="baseline"/>
        <w:rPr>
          <w:rFonts w:cs="ＭＳ 明朝"/>
          <w:color w:val="000000"/>
          <w:kern w:val="0"/>
          <w:szCs w:val="21"/>
        </w:rPr>
      </w:pPr>
      <w:r w:rsidRPr="00D12BB5">
        <w:rPr>
          <w:rFonts w:cs="ＭＳ 明朝" w:hint="eastAsia"/>
          <w:color w:val="000000"/>
          <w:kern w:val="0"/>
          <w:szCs w:val="21"/>
        </w:rPr>
        <w:t>就労していない人で「働きたい」と答えた人に、その希望勤務形態を聞いたところ、</w:t>
      </w:r>
      <w:r w:rsidR="005953AC">
        <w:rPr>
          <w:rFonts w:cs="ＭＳ 明朝" w:hint="eastAsia"/>
          <w:color w:val="000000"/>
          <w:kern w:val="0"/>
          <w:szCs w:val="21"/>
        </w:rPr>
        <w:t>身体に障害のある人</w:t>
      </w:r>
      <w:r>
        <w:rPr>
          <w:rFonts w:cs="ＭＳ 明朝" w:hint="eastAsia"/>
          <w:color w:val="000000"/>
          <w:kern w:val="0"/>
          <w:szCs w:val="21"/>
        </w:rPr>
        <w:t>は、</w:t>
      </w:r>
      <w:r w:rsidRPr="00D12BB5">
        <w:rPr>
          <w:rFonts w:cs="ＭＳ 明朝" w:hint="eastAsia"/>
          <w:color w:val="000000"/>
          <w:kern w:val="0"/>
          <w:szCs w:val="21"/>
        </w:rPr>
        <w:t>「</w:t>
      </w:r>
      <w:r w:rsidR="00E953DB">
        <w:rPr>
          <w:rFonts w:cs="ＭＳ 明朝" w:hint="eastAsia"/>
          <w:color w:val="000000"/>
          <w:kern w:val="0"/>
          <w:szCs w:val="21"/>
        </w:rPr>
        <w:t>パート、臨時雇い</w:t>
      </w:r>
      <w:r w:rsidR="005B333B">
        <w:rPr>
          <w:rFonts w:cs="ＭＳ 明朝" w:hint="eastAsia"/>
          <w:color w:val="000000"/>
          <w:kern w:val="0"/>
          <w:szCs w:val="21"/>
        </w:rPr>
        <w:t>（派遣社員を含む</w:t>
      </w:r>
      <w:r w:rsidR="005B333B" w:rsidRPr="00F0131E">
        <w:rPr>
          <w:rFonts w:cs="ＭＳ 明朝" w:hint="eastAsia"/>
          <w:color w:val="000000"/>
          <w:spacing w:val="-40"/>
          <w:kern w:val="0"/>
          <w:szCs w:val="21"/>
        </w:rPr>
        <w:t>）</w:t>
      </w:r>
      <w:r w:rsidRPr="00D12BB5">
        <w:rPr>
          <w:rFonts w:cs="ＭＳ 明朝" w:hint="eastAsia"/>
          <w:color w:val="000000"/>
          <w:kern w:val="0"/>
          <w:szCs w:val="21"/>
        </w:rPr>
        <w:t>」が最も高く</w:t>
      </w:r>
      <w:r>
        <w:rPr>
          <w:rFonts w:cs="ＭＳ 明朝" w:hint="eastAsia"/>
          <w:color w:val="000000"/>
          <w:kern w:val="0"/>
          <w:szCs w:val="21"/>
        </w:rPr>
        <w:t>、</w:t>
      </w:r>
      <w:r w:rsidRPr="00D12BB5">
        <w:rPr>
          <w:rFonts w:cs="ＭＳ 明朝" w:hint="eastAsia"/>
          <w:color w:val="000000"/>
          <w:kern w:val="0"/>
          <w:szCs w:val="21"/>
        </w:rPr>
        <w:t>次いで「</w:t>
      </w:r>
      <w:r>
        <w:rPr>
          <w:rFonts w:cs="ＭＳ 明朝" w:hint="eastAsia"/>
          <w:color w:val="000000"/>
          <w:kern w:val="0"/>
          <w:szCs w:val="21"/>
        </w:rPr>
        <w:t>常勤</w:t>
      </w:r>
      <w:r w:rsidR="00633472">
        <w:rPr>
          <w:rFonts w:cs="ＭＳ 明朝" w:hint="eastAsia"/>
          <w:color w:val="000000"/>
          <w:kern w:val="0"/>
          <w:szCs w:val="21"/>
        </w:rPr>
        <w:t>（正規の職員・社員</w:t>
      </w:r>
      <w:r w:rsidR="00633472" w:rsidRPr="00633472">
        <w:rPr>
          <w:rFonts w:cs="ＭＳ 明朝" w:hint="eastAsia"/>
          <w:color w:val="000000"/>
          <w:spacing w:val="-40"/>
          <w:kern w:val="0"/>
          <w:szCs w:val="21"/>
        </w:rPr>
        <w:t>）</w:t>
      </w:r>
      <w:r w:rsidRPr="00D12BB5">
        <w:rPr>
          <w:rFonts w:cs="ＭＳ 明朝" w:hint="eastAsia"/>
          <w:color w:val="000000"/>
          <w:kern w:val="0"/>
          <w:szCs w:val="21"/>
        </w:rPr>
        <w:t>」となっています。</w:t>
      </w:r>
      <w:r w:rsidR="005953AC">
        <w:rPr>
          <w:rFonts w:cs="ＭＳ 明朝" w:hint="eastAsia"/>
          <w:color w:val="000000"/>
          <w:kern w:val="0"/>
          <w:szCs w:val="21"/>
        </w:rPr>
        <w:t>知的障害のある人</w:t>
      </w:r>
      <w:r>
        <w:rPr>
          <w:rFonts w:cs="ＭＳ 明朝" w:hint="eastAsia"/>
          <w:color w:val="000000"/>
          <w:kern w:val="0"/>
          <w:szCs w:val="21"/>
        </w:rPr>
        <w:t>は「就労継続支援（Ａ型・Ｂ型</w:t>
      </w:r>
      <w:r w:rsidRPr="00E953DB">
        <w:rPr>
          <w:rFonts w:cs="ＭＳ 明朝" w:hint="eastAsia"/>
          <w:color w:val="000000"/>
          <w:spacing w:val="-40"/>
          <w:kern w:val="0"/>
          <w:szCs w:val="21"/>
        </w:rPr>
        <w:t>）</w:t>
      </w:r>
      <w:r>
        <w:rPr>
          <w:rFonts w:cs="ＭＳ 明朝" w:hint="eastAsia"/>
          <w:color w:val="000000"/>
          <w:kern w:val="0"/>
          <w:szCs w:val="21"/>
        </w:rPr>
        <w:t>、作業所など」が</w:t>
      </w:r>
      <w:r w:rsidR="005B333B">
        <w:rPr>
          <w:rFonts w:cs="ＭＳ 明朝" w:hint="eastAsia"/>
          <w:color w:val="000000"/>
          <w:kern w:val="0"/>
          <w:szCs w:val="21"/>
        </w:rPr>
        <w:t>50％を占め、精神に障害のある人は「常勤（正規の職員・社員</w:t>
      </w:r>
      <w:r w:rsidR="005B333B" w:rsidRPr="00F0131E">
        <w:rPr>
          <w:rFonts w:cs="ＭＳ 明朝" w:hint="eastAsia"/>
          <w:color w:val="000000"/>
          <w:spacing w:val="-40"/>
          <w:kern w:val="0"/>
          <w:szCs w:val="21"/>
        </w:rPr>
        <w:t>）</w:t>
      </w:r>
      <w:r w:rsidR="005B333B">
        <w:rPr>
          <w:rFonts w:cs="ＭＳ 明朝" w:hint="eastAsia"/>
          <w:color w:val="000000"/>
          <w:kern w:val="0"/>
          <w:szCs w:val="21"/>
        </w:rPr>
        <w:t>」「パート、臨時雇い（派遣社員を含む</w:t>
      </w:r>
      <w:r w:rsidR="005B333B" w:rsidRPr="00F0131E">
        <w:rPr>
          <w:rFonts w:cs="ＭＳ 明朝" w:hint="eastAsia"/>
          <w:color w:val="000000"/>
          <w:spacing w:val="-40"/>
          <w:kern w:val="0"/>
          <w:szCs w:val="21"/>
        </w:rPr>
        <w:t>）</w:t>
      </w:r>
      <w:r w:rsidR="005B333B">
        <w:rPr>
          <w:rFonts w:cs="ＭＳ 明朝" w:hint="eastAsia"/>
          <w:color w:val="000000"/>
          <w:kern w:val="0"/>
          <w:szCs w:val="21"/>
        </w:rPr>
        <w:t>」がともに33.3％でした</w:t>
      </w:r>
      <w:r>
        <w:rPr>
          <w:rFonts w:cs="ＭＳ 明朝" w:hint="eastAsia"/>
          <w:color w:val="000000"/>
          <w:kern w:val="0"/>
          <w:szCs w:val="21"/>
        </w:rPr>
        <w:t>。</w:t>
      </w:r>
    </w:p>
    <w:p w:rsidR="00546925" w:rsidRPr="009C1D8E" w:rsidRDefault="009C1D8E" w:rsidP="009C1D8E">
      <w:pPr>
        <w:adjustRightInd w:val="0"/>
        <w:ind w:leftChars="250" w:left="525" w:firstLineChars="100" w:firstLine="210"/>
        <w:jc w:val="left"/>
        <w:textAlignment w:val="baseline"/>
        <w:rPr>
          <w:rFonts w:cs="ＭＳ 明朝"/>
          <w:color w:val="000000"/>
          <w:kern w:val="0"/>
          <w:szCs w:val="21"/>
        </w:rPr>
      </w:pPr>
      <w:r w:rsidRPr="00D12BB5">
        <w:rPr>
          <w:rFonts w:cs="ＭＳ 明朝" w:hint="eastAsia"/>
          <w:color w:val="000000"/>
          <w:kern w:val="0"/>
          <w:szCs w:val="21"/>
        </w:rPr>
        <w:t>「その他」として、</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_Ref379907251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68</w:t>
      </w:r>
      <w:r>
        <w:rPr>
          <w:rFonts w:cs="ＭＳ 明朝"/>
          <w:color w:val="000000"/>
          <w:kern w:val="0"/>
          <w:szCs w:val="21"/>
        </w:rPr>
        <w:fldChar w:fldCharType="end"/>
      </w:r>
      <w:r w:rsidRPr="00D12BB5">
        <w:rPr>
          <w:rFonts w:cs="ＭＳ 明朝" w:hint="eastAsia"/>
          <w:color w:val="000000"/>
          <w:kern w:val="0"/>
          <w:szCs w:val="21"/>
        </w:rPr>
        <w:t>の記述がありました。</w:t>
      </w:r>
    </w:p>
    <w:p w:rsidR="00546925" w:rsidRDefault="009C1D8E" w:rsidP="009C1D8E">
      <w:pPr>
        <w:pStyle w:val="10"/>
        <w:ind w:leftChars="250" w:left="525"/>
      </w:pPr>
      <w:r>
        <w:rPr>
          <w:rFonts w:hint="eastAsia"/>
        </w:rPr>
        <w:t xml:space="preserve">　希望勤務形態</w:t>
      </w:r>
    </w:p>
    <w:p w:rsidR="009C1D8E" w:rsidRDefault="00BC32AB" w:rsidP="00EA23D0">
      <w:pPr>
        <w:ind w:leftChars="150" w:left="315"/>
      </w:pPr>
      <w:r>
        <w:rPr>
          <w:noProof/>
        </w:rPr>
        <w:drawing>
          <wp:anchor distT="0" distB="0" distL="114300" distR="114300" simplePos="0" relativeHeight="251944960" behindDoc="1" locked="0" layoutInCell="1" allowOverlap="1" wp14:anchorId="7E09EF0D" wp14:editId="70EBB3F7">
            <wp:simplePos x="0" y="0"/>
            <wp:positionH relativeFrom="column">
              <wp:posOffset>144145</wp:posOffset>
            </wp:positionH>
            <wp:positionV relativeFrom="paragraph">
              <wp:posOffset>-107950</wp:posOffset>
            </wp:positionV>
            <wp:extent cx="5611680" cy="2119680"/>
            <wp:effectExtent l="0" t="0" r="0" b="0"/>
            <wp:wrapNone/>
            <wp:docPr id="961" name="グラフ 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9C1D8E" w:rsidRDefault="009C1D8E" w:rsidP="00EA23D0">
      <w:pPr>
        <w:ind w:leftChars="150" w:left="315"/>
      </w:pPr>
    </w:p>
    <w:p w:rsidR="009C1D8E" w:rsidRDefault="009C1D8E" w:rsidP="00EA23D0">
      <w:pPr>
        <w:ind w:leftChars="150" w:left="315"/>
      </w:pPr>
    </w:p>
    <w:p w:rsidR="009C1D8E" w:rsidRDefault="009C1D8E" w:rsidP="00EA23D0">
      <w:pPr>
        <w:ind w:leftChars="150" w:left="315"/>
      </w:pPr>
    </w:p>
    <w:p w:rsidR="009C1D8E" w:rsidRDefault="009C1D8E" w:rsidP="00EA23D0">
      <w:pPr>
        <w:ind w:leftChars="150" w:left="315"/>
      </w:pPr>
    </w:p>
    <w:p w:rsidR="009C1D8E" w:rsidRDefault="009C1D8E" w:rsidP="00EA23D0">
      <w:pPr>
        <w:ind w:leftChars="150" w:left="315"/>
      </w:pPr>
    </w:p>
    <w:p w:rsidR="009C1D8E" w:rsidRDefault="009C1D8E" w:rsidP="008171B5">
      <w:pPr>
        <w:spacing w:afterLines="50" w:after="223"/>
        <w:ind w:leftChars="150" w:left="315"/>
      </w:pPr>
    </w:p>
    <w:p w:rsidR="009C1D8E" w:rsidRDefault="00135F00" w:rsidP="009C1D8E">
      <w:pPr>
        <w:pStyle w:val="10"/>
        <w:ind w:leftChars="250" w:left="525"/>
      </w:pPr>
      <w:bookmarkStart w:id="33" w:name="_Ref379907251"/>
      <w:r>
        <w:rPr>
          <w:rFonts w:hint="eastAsia"/>
        </w:rPr>
        <w:t xml:space="preserve">　</w:t>
      </w:r>
      <w:bookmarkStart w:id="34" w:name="_Ref368183913"/>
      <w:r>
        <w:rPr>
          <w:rFonts w:cs="ＭＳ ゴシック" w:hint="eastAsia"/>
        </w:rPr>
        <w:t>希望する「その他」の勤務形態</w:t>
      </w:r>
      <w:bookmarkEnd w:id="34"/>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bottom w:w="85" w:type="dxa"/>
        </w:tblCellMar>
        <w:tblLook w:val="04A0" w:firstRow="1" w:lastRow="0" w:firstColumn="1" w:lastColumn="0" w:noHBand="0" w:noVBand="1"/>
      </w:tblPr>
      <w:tblGrid>
        <w:gridCol w:w="964"/>
        <w:gridCol w:w="3770"/>
        <w:gridCol w:w="3770"/>
      </w:tblGrid>
      <w:tr w:rsidR="004F1F15" w:rsidRPr="00B94050" w:rsidTr="007F5117">
        <w:trPr>
          <w:trHeight w:val="397"/>
        </w:trPr>
        <w:tc>
          <w:tcPr>
            <w:tcW w:w="964" w:type="dxa"/>
            <w:tcBorders>
              <w:bottom w:val="single" w:sz="6" w:space="0" w:color="auto"/>
              <w:right w:val="single" w:sz="6" w:space="0" w:color="auto"/>
            </w:tcBorders>
            <w:shd w:val="clear" w:color="auto" w:fill="auto"/>
            <w:tcMar>
              <w:bottom w:w="0" w:type="dxa"/>
            </w:tcMar>
            <w:vAlign w:val="center"/>
          </w:tcPr>
          <w:bookmarkEnd w:id="33"/>
          <w:p w:rsidR="004F1F15" w:rsidRPr="00B94050" w:rsidRDefault="004F1F15" w:rsidP="007F5117">
            <w:pPr>
              <w:spacing w:line="240" w:lineRule="exact"/>
              <w:jc w:val="center"/>
              <w:rPr>
                <w:sz w:val="18"/>
                <w:szCs w:val="18"/>
              </w:rPr>
            </w:pPr>
            <w:r w:rsidRPr="00B94050">
              <w:rPr>
                <w:rFonts w:hint="eastAsia"/>
                <w:sz w:val="18"/>
                <w:szCs w:val="18"/>
              </w:rPr>
              <w:t>区　分</w:t>
            </w:r>
          </w:p>
        </w:tc>
        <w:tc>
          <w:tcPr>
            <w:tcW w:w="7540" w:type="dxa"/>
            <w:gridSpan w:val="2"/>
            <w:tcBorders>
              <w:left w:val="single" w:sz="6" w:space="0" w:color="auto"/>
              <w:bottom w:val="single" w:sz="6" w:space="0" w:color="auto"/>
            </w:tcBorders>
            <w:shd w:val="clear" w:color="auto" w:fill="auto"/>
            <w:tcMar>
              <w:bottom w:w="0" w:type="dxa"/>
            </w:tcMar>
            <w:vAlign w:val="center"/>
          </w:tcPr>
          <w:p w:rsidR="004F1F15" w:rsidRPr="00B94050" w:rsidRDefault="004F1F15" w:rsidP="007F5117">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4F1F15" w:rsidRPr="00B94050" w:rsidTr="004B2F16">
        <w:tc>
          <w:tcPr>
            <w:tcW w:w="964" w:type="dxa"/>
            <w:tcBorders>
              <w:top w:val="single" w:sz="6" w:space="0" w:color="auto"/>
              <w:right w:val="single" w:sz="6" w:space="0" w:color="auto"/>
            </w:tcBorders>
            <w:shd w:val="clear" w:color="auto" w:fill="auto"/>
            <w:vAlign w:val="center"/>
          </w:tcPr>
          <w:p w:rsidR="004F1F15" w:rsidRPr="00B94050" w:rsidRDefault="004F1F15" w:rsidP="004B2F16">
            <w:pPr>
              <w:spacing w:line="360" w:lineRule="exact"/>
              <w:jc w:val="center"/>
              <w:rPr>
                <w:sz w:val="18"/>
                <w:szCs w:val="18"/>
              </w:rPr>
            </w:pPr>
            <w:r w:rsidRPr="00B94050">
              <w:rPr>
                <w:rFonts w:hint="eastAsia"/>
                <w:sz w:val="18"/>
                <w:szCs w:val="18"/>
              </w:rPr>
              <w:t>身体障害</w:t>
            </w:r>
          </w:p>
        </w:tc>
        <w:tc>
          <w:tcPr>
            <w:tcW w:w="3770" w:type="dxa"/>
            <w:tcBorders>
              <w:top w:val="single" w:sz="6" w:space="0" w:color="auto"/>
              <w:left w:val="single" w:sz="6" w:space="0" w:color="auto"/>
              <w:right w:val="nil"/>
            </w:tcBorders>
            <w:shd w:val="clear" w:color="auto" w:fill="auto"/>
            <w:tcMar>
              <w:top w:w="0" w:type="dxa"/>
            </w:tcMar>
          </w:tcPr>
          <w:p w:rsidR="007F5117" w:rsidRPr="00B94050" w:rsidRDefault="00B954A5" w:rsidP="007F5117">
            <w:pPr>
              <w:spacing w:before="120" w:line="240" w:lineRule="exact"/>
              <w:ind w:left="180" w:rightChars="50" w:right="105" w:hangingChars="100" w:hanging="180"/>
              <w:rPr>
                <w:sz w:val="18"/>
                <w:szCs w:val="18"/>
              </w:rPr>
            </w:pPr>
            <w:r>
              <w:rPr>
                <w:rFonts w:hint="eastAsia"/>
                <w:sz w:val="18"/>
                <w:szCs w:val="18"/>
              </w:rPr>
              <w:t>・</w:t>
            </w:r>
            <w:r w:rsidR="007F5117">
              <w:rPr>
                <w:rFonts w:hint="eastAsia"/>
                <w:sz w:val="18"/>
                <w:szCs w:val="18"/>
              </w:rPr>
              <w:t>会社の特性や条件などによって常勤またはパート</w:t>
            </w:r>
          </w:p>
          <w:p w:rsidR="004F1F15" w:rsidRPr="00B94050" w:rsidRDefault="007F5117" w:rsidP="00B954A5">
            <w:pPr>
              <w:spacing w:before="120" w:line="240" w:lineRule="exact"/>
              <w:ind w:left="180" w:rightChars="50" w:right="105" w:hangingChars="100" w:hanging="180"/>
              <w:rPr>
                <w:sz w:val="18"/>
                <w:szCs w:val="18"/>
              </w:rPr>
            </w:pPr>
            <w:r>
              <w:rPr>
                <w:rFonts w:hint="eastAsia"/>
                <w:sz w:val="18"/>
                <w:szCs w:val="18"/>
              </w:rPr>
              <w:t>・障害者求人によるもの</w:t>
            </w:r>
          </w:p>
        </w:tc>
        <w:tc>
          <w:tcPr>
            <w:tcW w:w="3770" w:type="dxa"/>
            <w:tcBorders>
              <w:top w:val="single" w:sz="6" w:space="0" w:color="auto"/>
              <w:left w:val="nil"/>
            </w:tcBorders>
            <w:shd w:val="clear" w:color="auto" w:fill="auto"/>
          </w:tcPr>
          <w:p w:rsidR="004F1F15" w:rsidRDefault="007F5117" w:rsidP="00B954A5">
            <w:pPr>
              <w:spacing w:before="120" w:line="240" w:lineRule="exact"/>
              <w:ind w:leftChars="50" w:left="285" w:hangingChars="100" w:hanging="180"/>
              <w:rPr>
                <w:sz w:val="18"/>
                <w:szCs w:val="18"/>
              </w:rPr>
            </w:pPr>
            <w:r>
              <w:rPr>
                <w:rFonts w:hint="eastAsia"/>
                <w:sz w:val="18"/>
                <w:szCs w:val="18"/>
              </w:rPr>
              <w:t>・自分のペースで＝自営</w:t>
            </w:r>
          </w:p>
          <w:p w:rsidR="007F5117" w:rsidRPr="00B954A5" w:rsidRDefault="007F5117" w:rsidP="00B954A5">
            <w:pPr>
              <w:spacing w:before="120" w:line="240" w:lineRule="exact"/>
              <w:ind w:leftChars="50" w:left="285" w:hangingChars="100" w:hanging="180"/>
              <w:rPr>
                <w:sz w:val="18"/>
                <w:szCs w:val="18"/>
              </w:rPr>
            </w:pPr>
            <w:r>
              <w:rPr>
                <w:rFonts w:hint="eastAsia"/>
                <w:sz w:val="18"/>
                <w:szCs w:val="18"/>
              </w:rPr>
              <w:t>・人工透析の時間との調整が難しい。</w:t>
            </w:r>
          </w:p>
        </w:tc>
      </w:tr>
      <w:tr w:rsidR="00391974" w:rsidRPr="00B94050" w:rsidTr="00391974">
        <w:tc>
          <w:tcPr>
            <w:tcW w:w="964" w:type="dxa"/>
            <w:tcBorders>
              <w:right w:val="single" w:sz="6" w:space="0" w:color="auto"/>
            </w:tcBorders>
            <w:shd w:val="clear" w:color="auto" w:fill="auto"/>
            <w:vAlign w:val="center"/>
          </w:tcPr>
          <w:p w:rsidR="00391974" w:rsidRPr="00B94050" w:rsidRDefault="00391974" w:rsidP="004B2F16">
            <w:pPr>
              <w:spacing w:line="360" w:lineRule="exact"/>
              <w:jc w:val="center"/>
              <w:rPr>
                <w:sz w:val="18"/>
                <w:szCs w:val="18"/>
              </w:rPr>
            </w:pPr>
            <w:r w:rsidRPr="00B94050">
              <w:rPr>
                <w:rFonts w:hint="eastAsia"/>
                <w:sz w:val="18"/>
                <w:szCs w:val="18"/>
              </w:rPr>
              <w:t>知的障害</w:t>
            </w:r>
          </w:p>
        </w:tc>
        <w:tc>
          <w:tcPr>
            <w:tcW w:w="3770" w:type="dxa"/>
            <w:tcBorders>
              <w:left w:val="single" w:sz="6" w:space="0" w:color="auto"/>
              <w:right w:val="nil"/>
            </w:tcBorders>
            <w:shd w:val="clear" w:color="auto" w:fill="auto"/>
          </w:tcPr>
          <w:p w:rsidR="00391974" w:rsidRPr="00391974" w:rsidRDefault="00391974" w:rsidP="00391974">
            <w:pPr>
              <w:spacing w:before="120" w:line="240" w:lineRule="exact"/>
              <w:ind w:left="180" w:rightChars="50" w:right="105" w:hangingChars="100" w:hanging="180"/>
              <w:rPr>
                <w:sz w:val="18"/>
                <w:szCs w:val="18"/>
              </w:rPr>
            </w:pPr>
            <w:r w:rsidRPr="00391974">
              <w:rPr>
                <w:rFonts w:hint="eastAsia"/>
                <w:sz w:val="18"/>
                <w:szCs w:val="18"/>
              </w:rPr>
              <w:t>・できることをやって楽しみながら続けられることで。</w:t>
            </w:r>
          </w:p>
        </w:tc>
        <w:tc>
          <w:tcPr>
            <w:tcW w:w="3770" w:type="dxa"/>
            <w:tcBorders>
              <w:left w:val="nil"/>
            </w:tcBorders>
            <w:shd w:val="clear" w:color="auto" w:fill="auto"/>
          </w:tcPr>
          <w:p w:rsidR="00391974" w:rsidRPr="00391974" w:rsidRDefault="00391974" w:rsidP="0046027D">
            <w:pPr>
              <w:spacing w:before="120" w:line="240" w:lineRule="exact"/>
              <w:ind w:leftChars="50" w:left="285" w:hangingChars="100" w:hanging="180"/>
              <w:rPr>
                <w:sz w:val="18"/>
                <w:szCs w:val="18"/>
              </w:rPr>
            </w:pPr>
            <w:r w:rsidRPr="00391974">
              <w:rPr>
                <w:rFonts w:hint="eastAsia"/>
                <w:sz w:val="18"/>
                <w:szCs w:val="18"/>
              </w:rPr>
              <w:t>・どういうところ</w:t>
            </w:r>
            <w:r w:rsidR="0046027D">
              <w:rPr>
                <w:rFonts w:hint="eastAsia"/>
                <w:sz w:val="18"/>
                <w:szCs w:val="18"/>
              </w:rPr>
              <w:t>で</w:t>
            </w:r>
            <w:r w:rsidRPr="00391974">
              <w:rPr>
                <w:rFonts w:hint="eastAsia"/>
                <w:sz w:val="18"/>
                <w:szCs w:val="18"/>
              </w:rPr>
              <w:t>働きたいかわからない。</w:t>
            </w:r>
          </w:p>
        </w:tc>
      </w:tr>
      <w:tr w:rsidR="004F1F15" w:rsidRPr="00B94050" w:rsidTr="004B2F16">
        <w:tc>
          <w:tcPr>
            <w:tcW w:w="964" w:type="dxa"/>
            <w:tcBorders>
              <w:right w:val="single" w:sz="6" w:space="0" w:color="auto"/>
            </w:tcBorders>
            <w:shd w:val="clear" w:color="auto" w:fill="auto"/>
            <w:vAlign w:val="center"/>
          </w:tcPr>
          <w:p w:rsidR="004F1F15" w:rsidRPr="00B94050" w:rsidRDefault="004F1F15" w:rsidP="004B2F16">
            <w:pPr>
              <w:spacing w:line="360" w:lineRule="exact"/>
              <w:jc w:val="center"/>
              <w:rPr>
                <w:sz w:val="18"/>
                <w:szCs w:val="18"/>
              </w:rPr>
            </w:pPr>
            <w:r w:rsidRPr="00B94050">
              <w:rPr>
                <w:rFonts w:hint="eastAsia"/>
                <w:sz w:val="18"/>
                <w:szCs w:val="18"/>
              </w:rPr>
              <w:t>精神障害</w:t>
            </w:r>
          </w:p>
        </w:tc>
        <w:tc>
          <w:tcPr>
            <w:tcW w:w="3770" w:type="dxa"/>
            <w:tcBorders>
              <w:left w:val="single" w:sz="6" w:space="0" w:color="auto"/>
              <w:right w:val="nil"/>
            </w:tcBorders>
            <w:shd w:val="clear" w:color="auto" w:fill="auto"/>
          </w:tcPr>
          <w:p w:rsidR="004F1F15" w:rsidRPr="00FF492F" w:rsidRDefault="007F5117" w:rsidP="005327A3">
            <w:pPr>
              <w:spacing w:before="120" w:line="240" w:lineRule="exact"/>
              <w:ind w:left="180" w:rightChars="50" w:right="105" w:hangingChars="100" w:hanging="180"/>
              <w:rPr>
                <w:sz w:val="18"/>
                <w:szCs w:val="18"/>
              </w:rPr>
            </w:pPr>
            <w:r>
              <w:rPr>
                <w:rFonts w:hint="eastAsia"/>
                <w:sz w:val="18"/>
                <w:szCs w:val="18"/>
              </w:rPr>
              <w:t>・起業</w:t>
            </w:r>
          </w:p>
        </w:tc>
        <w:tc>
          <w:tcPr>
            <w:tcW w:w="3770" w:type="dxa"/>
            <w:tcBorders>
              <w:left w:val="nil"/>
            </w:tcBorders>
            <w:shd w:val="clear" w:color="auto" w:fill="auto"/>
          </w:tcPr>
          <w:p w:rsidR="004F1F15" w:rsidRPr="005327A3" w:rsidRDefault="004F1F15" w:rsidP="00420C68">
            <w:pPr>
              <w:spacing w:before="120" w:line="240" w:lineRule="exact"/>
              <w:ind w:leftChars="50" w:left="285" w:hangingChars="100" w:hanging="180"/>
              <w:rPr>
                <w:sz w:val="18"/>
                <w:szCs w:val="18"/>
              </w:rPr>
            </w:pPr>
          </w:p>
        </w:tc>
      </w:tr>
    </w:tbl>
    <w:p w:rsidR="009C1D8E" w:rsidRPr="005327A3" w:rsidRDefault="009C1D8E" w:rsidP="00EA23D0">
      <w:pPr>
        <w:ind w:leftChars="150" w:left="315"/>
      </w:pPr>
    </w:p>
    <w:p w:rsidR="009C1D8E" w:rsidRDefault="009C1D8E" w:rsidP="00EA23D0">
      <w:pPr>
        <w:ind w:leftChars="150" w:left="315"/>
      </w:pPr>
    </w:p>
    <w:p w:rsidR="00963992" w:rsidRPr="00EA01E7" w:rsidRDefault="00963992" w:rsidP="00417161">
      <w:pPr>
        <w:pStyle w:val="3"/>
        <w:numPr>
          <w:ilvl w:val="0"/>
          <w:numId w:val="20"/>
        </w:numPr>
        <w:spacing w:after="133"/>
        <w:ind w:left="63"/>
      </w:pPr>
      <w:r>
        <w:br w:type="page"/>
      </w:r>
      <w:r w:rsidR="007446EE">
        <w:rPr>
          <w:rFonts w:hint="eastAsia"/>
          <w:noProof/>
        </w:rPr>
        <w:lastRenderedPageBreak/>
        <mc:AlternateContent>
          <mc:Choice Requires="wps">
            <w:drawing>
              <wp:anchor distT="0" distB="0" distL="114300" distR="114300" simplePos="0" relativeHeight="251599872"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70"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3" o:spid="_x0000_s1026" style="position:absolute;left:0;text-align:left;margin-left:1.4pt;margin-top:1.7pt;width:21.85pt;height:2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Vt+OtAwMAAGc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598848"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69"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2" o:spid="_x0000_s1026" style="position:absolute;left:0;text-align:left;margin-left:0;margin-top:1.7pt;width:20.7pt;height:20.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CW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i&#10;hWCWwwIAAL0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600896"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68" name="Auto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84" o:spid="_x0000_s1026" type="#_x0000_t32" style="position:absolute;left:0;text-align:left;margin-left:27.2pt;margin-top:22.4pt;width:425.25pt;height: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NTx6Zq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就労促進のために必要なこと</w:t>
      </w:r>
    </w:p>
    <w:p w:rsidR="009C1D8E" w:rsidRDefault="00963992" w:rsidP="00963992">
      <w:pPr>
        <w:ind w:leftChars="150" w:left="315" w:firstLineChars="100" w:firstLine="210"/>
      </w:pPr>
      <w:r>
        <w:rPr>
          <w:rFonts w:hint="eastAsia"/>
        </w:rPr>
        <w:t>「障害のある人の就労を促進するため、何が必要と考えますか」という設問に対しては、「雇用者側の障害のある人の雇用に対する理解と努力」をはじめ、「その他」を除いた各選択肢がかなり高い率となっています。</w:t>
      </w:r>
    </w:p>
    <w:p w:rsidR="00963992" w:rsidRDefault="00963992" w:rsidP="00963992">
      <w:pPr>
        <w:ind w:leftChars="150" w:left="315" w:firstLineChars="100" w:firstLine="210"/>
      </w:pPr>
      <w:r>
        <w:rPr>
          <w:rFonts w:hint="eastAsia"/>
        </w:rPr>
        <w:t>「その他」として、</w:t>
      </w:r>
      <w:r w:rsidR="0044467C">
        <w:fldChar w:fldCharType="begin"/>
      </w:r>
      <w:r w:rsidR="0044467C">
        <w:instrText xml:space="preserve"> </w:instrText>
      </w:r>
      <w:r w:rsidR="0044467C">
        <w:rPr>
          <w:rFonts w:hint="eastAsia"/>
        </w:rPr>
        <w:instrText>REF _Ref379923422 \r \h</w:instrText>
      </w:r>
      <w:r w:rsidR="0044467C">
        <w:instrText xml:space="preserve"> </w:instrText>
      </w:r>
      <w:r w:rsidR="0044467C">
        <w:fldChar w:fldCharType="separate"/>
      </w:r>
      <w:r w:rsidR="006478CF">
        <w:rPr>
          <w:rFonts w:hint="eastAsia"/>
        </w:rPr>
        <w:t>図表２－</w:t>
      </w:r>
      <w:r w:rsidR="006478CF">
        <w:t>70</w:t>
      </w:r>
      <w:r w:rsidR="0044467C">
        <w:fldChar w:fldCharType="end"/>
      </w:r>
      <w:r w:rsidR="0044467C">
        <w:rPr>
          <w:rFonts w:hint="eastAsia"/>
        </w:rPr>
        <w:t>の記述がありました。</w:t>
      </w:r>
    </w:p>
    <w:p w:rsidR="009C1D8E" w:rsidRDefault="004023FC" w:rsidP="00963992">
      <w:pPr>
        <w:pStyle w:val="10"/>
        <w:ind w:leftChars="150" w:left="315"/>
      </w:pPr>
      <w:r>
        <w:rPr>
          <w:noProof/>
        </w:rPr>
        <w:drawing>
          <wp:anchor distT="0" distB="0" distL="114300" distR="114300" simplePos="0" relativeHeight="251947008" behindDoc="1" locked="0" layoutInCell="1" allowOverlap="1" wp14:anchorId="6B8BACC9" wp14:editId="687087BD">
            <wp:simplePos x="0" y="0"/>
            <wp:positionH relativeFrom="column">
              <wp:posOffset>71755</wp:posOffset>
            </wp:positionH>
            <wp:positionV relativeFrom="paragraph">
              <wp:posOffset>215900</wp:posOffset>
            </wp:positionV>
            <wp:extent cx="5612040" cy="4105800"/>
            <wp:effectExtent l="0" t="0" r="8255" b="28575"/>
            <wp:wrapNone/>
            <wp:docPr id="962" name="グラフ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963992">
        <w:rPr>
          <w:rFonts w:hint="eastAsia"/>
        </w:rPr>
        <w:t xml:space="preserve">　障害のある人の就労促進に必要なこと（複数回答）</w:t>
      </w:r>
    </w:p>
    <w:p w:rsidR="009C1D8E" w:rsidRDefault="009C1D8E" w:rsidP="004023FC"/>
    <w:p w:rsidR="00963992" w:rsidRDefault="00963992" w:rsidP="004023FC"/>
    <w:p w:rsidR="00963992" w:rsidRDefault="00963992" w:rsidP="0044467C">
      <w:pPr>
        <w:pStyle w:val="10"/>
        <w:ind w:leftChars="150" w:left="315"/>
      </w:pPr>
      <w:bookmarkStart w:id="35" w:name="_Ref379923422"/>
      <w:r>
        <w:br w:type="page"/>
      </w:r>
      <w:bookmarkEnd w:id="35"/>
      <w:r w:rsidR="009B0645">
        <w:rPr>
          <w:rFonts w:hint="eastAsia"/>
        </w:rPr>
        <w:lastRenderedPageBreak/>
        <w:t xml:space="preserve">　就労促進のために必要な「その他」</w:t>
      </w: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6B6E3D" w:rsidRPr="00B94050" w:rsidTr="00E37CFB">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6B6E3D" w:rsidRPr="00B94050" w:rsidRDefault="006B6E3D" w:rsidP="00E37CFB">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6B6E3D" w:rsidRPr="00B94050" w:rsidRDefault="006B6E3D" w:rsidP="00E37CFB">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6B6E3D" w:rsidRPr="00B94050" w:rsidTr="00D41D79">
        <w:tc>
          <w:tcPr>
            <w:tcW w:w="448" w:type="dxa"/>
            <w:vMerge w:val="restart"/>
            <w:tcBorders>
              <w:right w:val="single" w:sz="4" w:space="0" w:color="auto"/>
            </w:tcBorders>
            <w:shd w:val="clear" w:color="auto" w:fill="auto"/>
            <w:tcMar>
              <w:bottom w:w="0" w:type="dxa"/>
            </w:tcMar>
            <w:textDirection w:val="tbRlV"/>
            <w:vAlign w:val="center"/>
          </w:tcPr>
          <w:p w:rsidR="006B6E3D" w:rsidRPr="00B94050" w:rsidRDefault="006B6E3D" w:rsidP="00575810">
            <w:pPr>
              <w:spacing w:afterLines="20" w:after="89" w:line="240" w:lineRule="exact"/>
              <w:jc w:val="center"/>
              <w:rPr>
                <w:sz w:val="18"/>
                <w:szCs w:val="18"/>
              </w:rPr>
            </w:pPr>
            <w:r>
              <w:rPr>
                <w:rFonts w:hint="eastAsia"/>
                <w:sz w:val="18"/>
                <w:szCs w:val="18"/>
              </w:rPr>
              <w:t>身</w:t>
            </w:r>
            <w:r w:rsidR="00D41D79">
              <w:rPr>
                <w:rFonts w:hint="eastAsia"/>
                <w:sz w:val="18"/>
                <w:szCs w:val="18"/>
              </w:rPr>
              <w:t xml:space="preserve">　　　　　</w:t>
            </w:r>
            <w:r>
              <w:rPr>
                <w:rFonts w:hint="eastAsia"/>
                <w:sz w:val="18"/>
                <w:szCs w:val="18"/>
              </w:rPr>
              <w:t>体</w:t>
            </w:r>
            <w:r w:rsidR="00D41D79">
              <w:rPr>
                <w:rFonts w:hint="eastAsia"/>
                <w:sz w:val="18"/>
                <w:szCs w:val="18"/>
              </w:rPr>
              <w:t xml:space="preserve">　　　　　</w:t>
            </w:r>
            <w:r>
              <w:rPr>
                <w:rFonts w:hint="eastAsia"/>
                <w:sz w:val="18"/>
                <w:szCs w:val="18"/>
              </w:rPr>
              <w:t>障</w:t>
            </w:r>
            <w:r w:rsidR="00D41D79">
              <w:rPr>
                <w:rFonts w:hint="eastAsia"/>
                <w:sz w:val="18"/>
                <w:szCs w:val="18"/>
              </w:rPr>
              <w:t xml:space="preserve">　　　　　</w:t>
            </w:r>
            <w:r>
              <w:rPr>
                <w:rFonts w:hint="eastAsia"/>
                <w:sz w:val="18"/>
                <w:szCs w:val="18"/>
              </w:rPr>
              <w:t>害</w:t>
            </w:r>
          </w:p>
        </w:tc>
        <w:tc>
          <w:tcPr>
            <w:tcW w:w="1008" w:type="dxa"/>
            <w:tcBorders>
              <w:top w:val="single" w:sz="6" w:space="0" w:color="auto"/>
              <w:left w:val="single" w:sz="4" w:space="0" w:color="auto"/>
              <w:bottom w:val="single" w:sz="4" w:space="0" w:color="auto"/>
              <w:right w:val="single" w:sz="6" w:space="0" w:color="auto"/>
            </w:tcBorders>
            <w:shd w:val="clear" w:color="auto" w:fill="auto"/>
            <w:vAlign w:val="center"/>
          </w:tcPr>
          <w:p w:rsidR="006B6E3D" w:rsidRDefault="00985400" w:rsidP="004B2F16">
            <w:pPr>
              <w:spacing w:line="360" w:lineRule="exact"/>
              <w:jc w:val="center"/>
              <w:rPr>
                <w:sz w:val="18"/>
                <w:szCs w:val="18"/>
              </w:rPr>
            </w:pPr>
            <w:r>
              <w:rPr>
                <w:rFonts w:hint="eastAsia"/>
                <w:sz w:val="18"/>
                <w:szCs w:val="18"/>
              </w:rPr>
              <w:t>視覚</w:t>
            </w:r>
            <w:r w:rsidR="006B6E3D">
              <w:rPr>
                <w:rFonts w:hint="eastAsia"/>
                <w:sz w:val="18"/>
                <w:szCs w:val="18"/>
              </w:rPr>
              <w:t>障害</w:t>
            </w:r>
          </w:p>
        </w:tc>
        <w:tc>
          <w:tcPr>
            <w:tcW w:w="3642" w:type="dxa"/>
            <w:tcBorders>
              <w:top w:val="single" w:sz="6" w:space="0" w:color="auto"/>
              <w:left w:val="single" w:sz="6" w:space="0" w:color="auto"/>
              <w:bottom w:val="single" w:sz="4" w:space="0" w:color="auto"/>
              <w:right w:val="nil"/>
            </w:tcBorders>
            <w:shd w:val="clear" w:color="auto" w:fill="auto"/>
            <w:tcMar>
              <w:top w:w="0" w:type="dxa"/>
            </w:tcMar>
          </w:tcPr>
          <w:p w:rsidR="00E008FF" w:rsidRPr="00E008FF"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わからない</w:t>
            </w:r>
            <w:r>
              <w:rPr>
                <w:rFonts w:hint="eastAsia"/>
                <w:sz w:val="18"/>
                <w:szCs w:val="18"/>
              </w:rPr>
              <w:t>（２件）</w:t>
            </w:r>
          </w:p>
          <w:p w:rsidR="00E008FF" w:rsidRPr="00E008FF"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視覚障害は移動障害です。就労や仕事をする時の移動の支援があると助かります</w:t>
            </w:r>
            <w:r>
              <w:rPr>
                <w:rFonts w:hint="eastAsia"/>
                <w:sz w:val="18"/>
                <w:szCs w:val="18"/>
              </w:rPr>
              <w:t>。</w:t>
            </w:r>
          </w:p>
          <w:p w:rsidR="00E008FF" w:rsidRPr="00E008FF"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通勤のサポート</w:t>
            </w:r>
          </w:p>
          <w:p w:rsidR="00E008FF" w:rsidRPr="00E008FF"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知的障害であり、全盲のため、就労はまったく考えられない</w:t>
            </w:r>
            <w:r>
              <w:rPr>
                <w:rFonts w:hint="eastAsia"/>
                <w:sz w:val="18"/>
                <w:szCs w:val="18"/>
              </w:rPr>
              <w:t>。</w:t>
            </w:r>
          </w:p>
          <w:p w:rsidR="00E008FF" w:rsidRPr="00E008FF"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視覚障害者があらゆる仕事につくことができるために必要な教育と訓練（マッサージ、鍼灸だけでなく）</w:t>
            </w:r>
          </w:p>
          <w:p w:rsidR="006B6E3D" w:rsidRDefault="00E008FF"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本人のやりたい仕事が与えられずにいます。本人の意欲が出るよう、</w:t>
            </w:r>
            <w:r>
              <w:rPr>
                <w:rFonts w:hint="eastAsia"/>
                <w:sz w:val="18"/>
                <w:szCs w:val="18"/>
              </w:rPr>
              <w:t>一</w:t>
            </w:r>
            <w:r w:rsidRPr="00E008FF">
              <w:rPr>
                <w:rFonts w:hint="eastAsia"/>
                <w:sz w:val="18"/>
                <w:szCs w:val="18"/>
              </w:rPr>
              <w:t>つの仕事の工程の一部分でもさせてもらえればと思います</w:t>
            </w:r>
            <w:r>
              <w:rPr>
                <w:rFonts w:hint="eastAsia"/>
                <w:sz w:val="18"/>
                <w:szCs w:val="18"/>
              </w:rPr>
              <w:t>。</w:t>
            </w:r>
          </w:p>
          <w:p w:rsidR="00985B77" w:rsidRPr="00985B77" w:rsidRDefault="00985B77" w:rsidP="0029167D">
            <w:pPr>
              <w:spacing w:before="100" w:line="240" w:lineRule="exact"/>
              <w:ind w:left="180" w:rightChars="50" w:right="105" w:hangingChars="100" w:hanging="180"/>
              <w:rPr>
                <w:sz w:val="18"/>
                <w:szCs w:val="18"/>
              </w:rPr>
            </w:pPr>
            <w:r>
              <w:rPr>
                <w:rFonts w:hint="eastAsia"/>
                <w:sz w:val="18"/>
                <w:szCs w:val="18"/>
              </w:rPr>
              <w:t>・</w:t>
            </w:r>
            <w:r w:rsidRPr="00E008FF">
              <w:rPr>
                <w:rFonts w:hint="eastAsia"/>
                <w:sz w:val="18"/>
                <w:szCs w:val="18"/>
              </w:rPr>
              <w:t>その人の障害に合う職種の情報</w:t>
            </w:r>
          </w:p>
        </w:tc>
        <w:tc>
          <w:tcPr>
            <w:tcW w:w="3643" w:type="dxa"/>
            <w:tcBorders>
              <w:top w:val="single" w:sz="6" w:space="0" w:color="auto"/>
              <w:left w:val="nil"/>
              <w:bottom w:val="single" w:sz="4" w:space="0" w:color="auto"/>
            </w:tcBorders>
            <w:shd w:val="clear" w:color="auto" w:fill="auto"/>
          </w:tcPr>
          <w:p w:rsidR="00985B77" w:rsidRPr="00E008FF" w:rsidRDefault="00985B77"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雇用差別をなくすための訴訟制度、視覚障害者協会による訴訟援助など</w:t>
            </w:r>
          </w:p>
          <w:p w:rsidR="00AF2BBE" w:rsidRPr="00E008FF"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重度の障害者でも仕事ができる雇用者発信の仕事づくりと行政による仕事に対する雇用者への補助支援</w:t>
            </w:r>
          </w:p>
          <w:p w:rsidR="00AF2BBE" w:rsidRPr="00E008FF"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障害の種類により就職の数の差がありすぎる</w:t>
            </w:r>
            <w:r>
              <w:rPr>
                <w:rFonts w:hint="eastAsia"/>
                <w:sz w:val="18"/>
                <w:szCs w:val="18"/>
              </w:rPr>
              <w:t>。</w:t>
            </w:r>
          </w:p>
          <w:p w:rsidR="00AF2BBE" w:rsidRPr="00E008FF"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働く所が決まってしまうので、選択できるようにいろいろな就職先があってほしい</w:t>
            </w:r>
            <w:r>
              <w:rPr>
                <w:rFonts w:hint="eastAsia"/>
                <w:sz w:val="18"/>
                <w:szCs w:val="18"/>
              </w:rPr>
              <w:t>。</w:t>
            </w:r>
          </w:p>
          <w:p w:rsidR="00AF2BBE" w:rsidRPr="00E008FF"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行政の直接雇用</w:t>
            </w:r>
          </w:p>
          <w:p w:rsidR="00AF2BBE" w:rsidRPr="00E008FF"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障害者に対する差別、偏見をやめてほしい</w:t>
            </w:r>
            <w:r>
              <w:rPr>
                <w:rFonts w:hint="eastAsia"/>
                <w:sz w:val="18"/>
                <w:szCs w:val="18"/>
              </w:rPr>
              <w:t>。</w:t>
            </w:r>
          </w:p>
          <w:p w:rsidR="006B6E3D" w:rsidRPr="00AF2BBE" w:rsidRDefault="00AF2BBE" w:rsidP="0029167D">
            <w:pPr>
              <w:spacing w:before="100" w:line="240" w:lineRule="exact"/>
              <w:ind w:leftChars="50" w:left="285" w:hangingChars="100" w:hanging="180"/>
              <w:rPr>
                <w:sz w:val="18"/>
                <w:szCs w:val="18"/>
              </w:rPr>
            </w:pPr>
            <w:r>
              <w:rPr>
                <w:rFonts w:hint="eastAsia"/>
                <w:sz w:val="18"/>
                <w:szCs w:val="18"/>
              </w:rPr>
              <w:t>・</w:t>
            </w:r>
            <w:r w:rsidRPr="00E008FF">
              <w:rPr>
                <w:rFonts w:hint="eastAsia"/>
                <w:sz w:val="18"/>
                <w:szCs w:val="18"/>
              </w:rPr>
              <w:t>すべての障害に対して求人数を増やす制度の制定</w:t>
            </w:r>
          </w:p>
        </w:tc>
      </w:tr>
      <w:tr w:rsidR="00985400" w:rsidRPr="00B94050" w:rsidTr="003D039B">
        <w:tc>
          <w:tcPr>
            <w:tcW w:w="448" w:type="dxa"/>
            <w:vMerge/>
            <w:tcBorders>
              <w:right w:val="single" w:sz="4" w:space="0" w:color="auto"/>
            </w:tcBorders>
            <w:shd w:val="clear" w:color="auto" w:fill="auto"/>
            <w:vAlign w:val="center"/>
          </w:tcPr>
          <w:p w:rsidR="00985400" w:rsidRPr="00B94050" w:rsidRDefault="00985400" w:rsidP="004B2F16">
            <w:pPr>
              <w:spacing w:line="360" w:lineRule="exact"/>
              <w:jc w:val="center"/>
              <w:rPr>
                <w:sz w:val="18"/>
                <w:szCs w:val="18"/>
              </w:rPr>
            </w:pPr>
          </w:p>
        </w:tc>
        <w:tc>
          <w:tcPr>
            <w:tcW w:w="1008" w:type="dxa"/>
            <w:tcBorders>
              <w:top w:val="single" w:sz="4" w:space="0" w:color="auto"/>
              <w:left w:val="single" w:sz="4" w:space="0" w:color="auto"/>
              <w:bottom w:val="single" w:sz="4" w:space="0" w:color="auto"/>
              <w:right w:val="single" w:sz="6" w:space="0" w:color="auto"/>
            </w:tcBorders>
            <w:shd w:val="clear" w:color="auto" w:fill="auto"/>
            <w:vAlign w:val="center"/>
          </w:tcPr>
          <w:p w:rsidR="00985400" w:rsidRDefault="00985400" w:rsidP="004B2F16">
            <w:pPr>
              <w:spacing w:line="360" w:lineRule="exact"/>
              <w:jc w:val="center"/>
              <w:rPr>
                <w:sz w:val="18"/>
                <w:szCs w:val="18"/>
              </w:rPr>
            </w:pPr>
            <w:r>
              <w:rPr>
                <w:rFonts w:hint="eastAsia"/>
                <w:sz w:val="18"/>
                <w:szCs w:val="18"/>
              </w:rPr>
              <w:t>聴覚障害</w:t>
            </w:r>
          </w:p>
        </w:tc>
        <w:tc>
          <w:tcPr>
            <w:tcW w:w="3642" w:type="dxa"/>
            <w:tcBorders>
              <w:top w:val="single" w:sz="4" w:space="0" w:color="auto"/>
              <w:left w:val="single" w:sz="6" w:space="0" w:color="auto"/>
              <w:bottom w:val="single" w:sz="4" w:space="0" w:color="auto"/>
              <w:right w:val="nil"/>
            </w:tcBorders>
            <w:shd w:val="clear" w:color="auto" w:fill="auto"/>
            <w:tcMar>
              <w:top w:w="0" w:type="dxa"/>
            </w:tcMar>
          </w:tcPr>
          <w:p w:rsidR="00326CE2" w:rsidRPr="00326CE2" w:rsidRDefault="00326CE2" w:rsidP="0029167D">
            <w:pPr>
              <w:spacing w:before="100" w:line="240" w:lineRule="exact"/>
              <w:ind w:left="180" w:rightChars="50" w:right="105" w:hangingChars="100" w:hanging="180"/>
              <w:rPr>
                <w:sz w:val="18"/>
                <w:szCs w:val="18"/>
              </w:rPr>
            </w:pPr>
            <w:r>
              <w:rPr>
                <w:rFonts w:hint="eastAsia"/>
                <w:sz w:val="18"/>
                <w:szCs w:val="18"/>
              </w:rPr>
              <w:t>・</w:t>
            </w:r>
            <w:r w:rsidRPr="00326CE2">
              <w:rPr>
                <w:rFonts w:hint="eastAsia"/>
                <w:sz w:val="18"/>
                <w:szCs w:val="18"/>
              </w:rPr>
              <w:t>すべて手話通訳付きが必要</w:t>
            </w:r>
          </w:p>
          <w:p w:rsidR="00326CE2" w:rsidRPr="00326CE2" w:rsidRDefault="00326CE2" w:rsidP="0029167D">
            <w:pPr>
              <w:spacing w:before="100" w:line="240" w:lineRule="exact"/>
              <w:ind w:left="180" w:rightChars="50" w:right="105" w:hangingChars="100" w:hanging="180"/>
              <w:rPr>
                <w:sz w:val="18"/>
                <w:szCs w:val="18"/>
              </w:rPr>
            </w:pPr>
            <w:r>
              <w:rPr>
                <w:rFonts w:hint="eastAsia"/>
                <w:sz w:val="18"/>
                <w:szCs w:val="18"/>
              </w:rPr>
              <w:t>・</w:t>
            </w:r>
            <w:r w:rsidRPr="00326CE2">
              <w:rPr>
                <w:rFonts w:hint="eastAsia"/>
                <w:sz w:val="18"/>
                <w:szCs w:val="18"/>
              </w:rPr>
              <w:t>わからない</w:t>
            </w:r>
            <w:r>
              <w:rPr>
                <w:rFonts w:hint="eastAsia"/>
                <w:sz w:val="18"/>
                <w:szCs w:val="18"/>
              </w:rPr>
              <w:t>。</w:t>
            </w:r>
          </w:p>
          <w:p w:rsidR="00326CE2" w:rsidRPr="00326CE2" w:rsidRDefault="00326CE2" w:rsidP="0029167D">
            <w:pPr>
              <w:spacing w:before="100" w:line="240" w:lineRule="exact"/>
              <w:ind w:left="180" w:rightChars="50" w:right="105" w:hangingChars="100" w:hanging="180"/>
              <w:rPr>
                <w:sz w:val="18"/>
                <w:szCs w:val="18"/>
              </w:rPr>
            </w:pPr>
            <w:r>
              <w:rPr>
                <w:rFonts w:hint="eastAsia"/>
                <w:sz w:val="18"/>
                <w:szCs w:val="18"/>
              </w:rPr>
              <w:t>・</w:t>
            </w:r>
            <w:r w:rsidRPr="00326CE2">
              <w:rPr>
                <w:rFonts w:hint="eastAsia"/>
                <w:sz w:val="18"/>
                <w:szCs w:val="18"/>
              </w:rPr>
              <w:t>Ａ型、Ｂ型作業所等のスタッフが雇用支援をする</w:t>
            </w:r>
            <w:r>
              <w:rPr>
                <w:rFonts w:hint="eastAsia"/>
                <w:sz w:val="18"/>
                <w:szCs w:val="18"/>
              </w:rPr>
              <w:t>。</w:t>
            </w:r>
          </w:p>
          <w:p w:rsidR="00985400" w:rsidRPr="00326CE2" w:rsidRDefault="00326CE2" w:rsidP="0029167D">
            <w:pPr>
              <w:spacing w:before="100" w:line="240" w:lineRule="exact"/>
              <w:ind w:left="180" w:rightChars="50" w:right="105" w:hangingChars="100" w:hanging="180"/>
              <w:rPr>
                <w:sz w:val="18"/>
                <w:szCs w:val="18"/>
              </w:rPr>
            </w:pPr>
            <w:r>
              <w:rPr>
                <w:rFonts w:hint="eastAsia"/>
                <w:sz w:val="18"/>
                <w:szCs w:val="18"/>
              </w:rPr>
              <w:t>・</w:t>
            </w:r>
            <w:r w:rsidRPr="00326CE2">
              <w:rPr>
                <w:rFonts w:hint="eastAsia"/>
                <w:sz w:val="18"/>
                <w:szCs w:val="18"/>
              </w:rPr>
              <w:t>障害者が自立して仕事できる機器や環境、社会基盤の整備向上</w:t>
            </w:r>
          </w:p>
        </w:tc>
        <w:tc>
          <w:tcPr>
            <w:tcW w:w="3643" w:type="dxa"/>
            <w:tcBorders>
              <w:top w:val="single" w:sz="4" w:space="0" w:color="auto"/>
              <w:left w:val="nil"/>
              <w:bottom w:val="single" w:sz="4" w:space="0" w:color="auto"/>
            </w:tcBorders>
            <w:shd w:val="clear" w:color="auto" w:fill="auto"/>
          </w:tcPr>
          <w:p w:rsidR="00306E80" w:rsidRPr="00326CE2" w:rsidRDefault="00306E80" w:rsidP="0029167D">
            <w:pPr>
              <w:spacing w:before="100" w:line="240" w:lineRule="exact"/>
              <w:ind w:leftChars="50" w:left="285" w:hangingChars="100" w:hanging="180"/>
              <w:rPr>
                <w:sz w:val="18"/>
                <w:szCs w:val="18"/>
              </w:rPr>
            </w:pPr>
            <w:r>
              <w:rPr>
                <w:rFonts w:hint="eastAsia"/>
                <w:sz w:val="18"/>
                <w:szCs w:val="18"/>
              </w:rPr>
              <w:t>・</w:t>
            </w:r>
            <w:r w:rsidRPr="00326CE2">
              <w:rPr>
                <w:rFonts w:hint="eastAsia"/>
                <w:sz w:val="18"/>
                <w:szCs w:val="18"/>
              </w:rPr>
              <w:t>就労を紹介する側が雇用者との間に入り、障害者が少しでも不安をなくすように努めてほしい。紹介しただけで、後は双方でと言われる（ハローワーク）</w:t>
            </w:r>
            <w:r>
              <w:rPr>
                <w:rFonts w:hint="eastAsia"/>
                <w:sz w:val="18"/>
                <w:szCs w:val="18"/>
              </w:rPr>
              <w:t>。</w:t>
            </w:r>
          </w:p>
          <w:p w:rsidR="00985400" w:rsidRPr="00306E80" w:rsidRDefault="00306E80" w:rsidP="0029167D">
            <w:pPr>
              <w:spacing w:before="100" w:line="240" w:lineRule="exact"/>
              <w:ind w:leftChars="50" w:left="285" w:hangingChars="100" w:hanging="180"/>
              <w:rPr>
                <w:sz w:val="18"/>
                <w:szCs w:val="18"/>
              </w:rPr>
            </w:pPr>
            <w:r>
              <w:rPr>
                <w:rFonts w:hint="eastAsia"/>
                <w:sz w:val="18"/>
                <w:szCs w:val="18"/>
              </w:rPr>
              <w:t>・</w:t>
            </w:r>
            <w:r w:rsidRPr="00326CE2">
              <w:rPr>
                <w:rFonts w:hint="eastAsia"/>
                <w:sz w:val="18"/>
                <w:szCs w:val="18"/>
              </w:rPr>
              <w:t>資格取得のためのサポート（料金のこと）</w:t>
            </w:r>
            <w:r>
              <w:rPr>
                <w:rFonts w:hint="eastAsia"/>
                <w:sz w:val="18"/>
                <w:szCs w:val="18"/>
              </w:rPr>
              <w:t>。</w:t>
            </w:r>
            <w:r w:rsidRPr="00326CE2">
              <w:rPr>
                <w:rFonts w:hint="eastAsia"/>
                <w:sz w:val="18"/>
                <w:szCs w:val="18"/>
              </w:rPr>
              <w:t>転職するため</w:t>
            </w:r>
          </w:p>
        </w:tc>
      </w:tr>
      <w:tr w:rsidR="00985400" w:rsidRPr="00B94050" w:rsidTr="003D039B">
        <w:tc>
          <w:tcPr>
            <w:tcW w:w="448" w:type="dxa"/>
            <w:vMerge/>
            <w:tcBorders>
              <w:right w:val="single" w:sz="4" w:space="0" w:color="auto"/>
            </w:tcBorders>
            <w:shd w:val="clear" w:color="auto" w:fill="auto"/>
            <w:vAlign w:val="center"/>
          </w:tcPr>
          <w:p w:rsidR="00985400" w:rsidRPr="00B94050" w:rsidRDefault="00985400" w:rsidP="004B2F16">
            <w:pPr>
              <w:spacing w:line="360" w:lineRule="exact"/>
              <w:jc w:val="center"/>
              <w:rPr>
                <w:sz w:val="18"/>
                <w:szCs w:val="18"/>
              </w:rPr>
            </w:pPr>
          </w:p>
        </w:tc>
        <w:tc>
          <w:tcPr>
            <w:tcW w:w="1008" w:type="dxa"/>
            <w:tcBorders>
              <w:top w:val="single" w:sz="4" w:space="0" w:color="auto"/>
              <w:left w:val="single" w:sz="4" w:space="0" w:color="auto"/>
              <w:bottom w:val="single" w:sz="4" w:space="0" w:color="auto"/>
              <w:right w:val="single" w:sz="6" w:space="0" w:color="auto"/>
            </w:tcBorders>
            <w:shd w:val="clear" w:color="auto" w:fill="auto"/>
            <w:vAlign w:val="center"/>
          </w:tcPr>
          <w:p w:rsidR="00985400" w:rsidRDefault="00985400" w:rsidP="004B2F16">
            <w:pPr>
              <w:spacing w:line="360" w:lineRule="exact"/>
              <w:jc w:val="center"/>
              <w:rPr>
                <w:sz w:val="18"/>
                <w:szCs w:val="18"/>
              </w:rPr>
            </w:pPr>
            <w:r>
              <w:rPr>
                <w:rFonts w:hint="eastAsia"/>
                <w:sz w:val="18"/>
                <w:szCs w:val="18"/>
              </w:rPr>
              <w:t>上肢障害</w:t>
            </w:r>
          </w:p>
        </w:tc>
        <w:tc>
          <w:tcPr>
            <w:tcW w:w="3642" w:type="dxa"/>
            <w:tcBorders>
              <w:top w:val="single" w:sz="4" w:space="0" w:color="auto"/>
              <w:left w:val="single" w:sz="6" w:space="0" w:color="auto"/>
              <w:bottom w:val="single" w:sz="4" w:space="0" w:color="auto"/>
              <w:right w:val="nil"/>
            </w:tcBorders>
            <w:shd w:val="clear" w:color="auto" w:fill="auto"/>
            <w:tcMar>
              <w:top w:w="0" w:type="dxa"/>
            </w:tcMar>
          </w:tcPr>
          <w:p w:rsidR="00D80FAE" w:rsidRPr="00D80FAE" w:rsidRDefault="00D80FAE" w:rsidP="0029167D">
            <w:pPr>
              <w:spacing w:before="100" w:line="240" w:lineRule="exact"/>
              <w:ind w:left="180" w:rightChars="50" w:right="105" w:hangingChars="100" w:hanging="180"/>
              <w:rPr>
                <w:sz w:val="18"/>
                <w:szCs w:val="18"/>
              </w:rPr>
            </w:pPr>
            <w:r>
              <w:rPr>
                <w:rFonts w:hint="eastAsia"/>
                <w:sz w:val="18"/>
                <w:szCs w:val="18"/>
              </w:rPr>
              <w:t>・</w:t>
            </w:r>
            <w:r w:rsidRPr="00D80FAE">
              <w:rPr>
                <w:rFonts w:hint="eastAsia"/>
                <w:sz w:val="18"/>
                <w:szCs w:val="18"/>
              </w:rPr>
              <w:t>わからない</w:t>
            </w:r>
            <w:r>
              <w:rPr>
                <w:rFonts w:hint="eastAsia"/>
                <w:sz w:val="18"/>
                <w:szCs w:val="18"/>
              </w:rPr>
              <w:t>。（４件）</w:t>
            </w:r>
          </w:p>
          <w:p w:rsidR="00D80FAE" w:rsidRPr="00D80FAE" w:rsidRDefault="00D80FAE" w:rsidP="0029167D">
            <w:pPr>
              <w:spacing w:before="100" w:line="240" w:lineRule="exact"/>
              <w:ind w:left="180" w:rightChars="50" w:right="105" w:hangingChars="100" w:hanging="180"/>
              <w:rPr>
                <w:sz w:val="18"/>
                <w:szCs w:val="18"/>
              </w:rPr>
            </w:pPr>
            <w:r>
              <w:rPr>
                <w:rFonts w:hint="eastAsia"/>
                <w:sz w:val="18"/>
                <w:szCs w:val="18"/>
              </w:rPr>
              <w:t>・</w:t>
            </w:r>
            <w:r w:rsidRPr="00D80FAE">
              <w:rPr>
                <w:rFonts w:hint="eastAsia"/>
                <w:sz w:val="18"/>
                <w:szCs w:val="18"/>
              </w:rPr>
              <w:t>いろんな障害の人がいます。何をするにも一つのことを覚えるのにも、わかりやすく教えてもらいたいし、時間がかかります。障がいがあっても、一人ひとりの命の長さは違います。親がいなくなっても、生きなければなりません。小さい時から諦めないで自立させてください</w:t>
            </w:r>
            <w:r>
              <w:rPr>
                <w:rFonts w:hint="eastAsia"/>
                <w:sz w:val="18"/>
                <w:szCs w:val="18"/>
              </w:rPr>
              <w:t>。</w:t>
            </w:r>
          </w:p>
          <w:p w:rsidR="00D80FAE" w:rsidRPr="00D80FAE" w:rsidRDefault="00D80FAE" w:rsidP="0029167D">
            <w:pPr>
              <w:spacing w:before="100" w:line="240" w:lineRule="exact"/>
              <w:ind w:left="180" w:rightChars="50" w:right="105" w:hangingChars="100" w:hanging="180"/>
              <w:rPr>
                <w:sz w:val="18"/>
                <w:szCs w:val="18"/>
              </w:rPr>
            </w:pPr>
            <w:r>
              <w:rPr>
                <w:rFonts w:hint="eastAsia"/>
                <w:sz w:val="18"/>
                <w:szCs w:val="18"/>
              </w:rPr>
              <w:t>・</w:t>
            </w:r>
            <w:r w:rsidRPr="00D80FAE">
              <w:rPr>
                <w:rFonts w:hint="eastAsia"/>
                <w:sz w:val="18"/>
                <w:szCs w:val="18"/>
              </w:rPr>
              <w:t>障害がある人はずっと家にいるので、働きたいと思っている人も結構いると思います。ＰＣを使ってなど、自宅でもできる仕事が増えれば…（名古屋の妹は自宅でＰＣで仕事をしています）。</w:t>
            </w:r>
          </w:p>
          <w:p w:rsidR="00985400" w:rsidRPr="00374A04" w:rsidRDefault="00D80FAE" w:rsidP="0029167D">
            <w:pPr>
              <w:spacing w:before="100" w:line="240" w:lineRule="exact"/>
              <w:ind w:left="180" w:rightChars="50" w:right="105" w:hangingChars="100" w:hanging="180"/>
              <w:rPr>
                <w:sz w:val="18"/>
                <w:szCs w:val="18"/>
              </w:rPr>
            </w:pPr>
            <w:r>
              <w:rPr>
                <w:rFonts w:hint="eastAsia"/>
                <w:sz w:val="18"/>
                <w:szCs w:val="18"/>
              </w:rPr>
              <w:t>・</w:t>
            </w:r>
            <w:r w:rsidRPr="00D80FAE">
              <w:rPr>
                <w:rFonts w:hint="eastAsia"/>
                <w:sz w:val="18"/>
                <w:szCs w:val="18"/>
              </w:rPr>
              <w:t>通勤</w:t>
            </w:r>
          </w:p>
        </w:tc>
        <w:tc>
          <w:tcPr>
            <w:tcW w:w="3643" w:type="dxa"/>
            <w:tcBorders>
              <w:top w:val="single" w:sz="4" w:space="0" w:color="auto"/>
              <w:left w:val="nil"/>
              <w:bottom w:val="single" w:sz="4" w:space="0" w:color="auto"/>
            </w:tcBorders>
            <w:shd w:val="clear" w:color="auto" w:fill="auto"/>
          </w:tcPr>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働くことができない。病院通院がほとんどである</w:t>
            </w:r>
            <w:r>
              <w:rPr>
                <w:rFonts w:hint="eastAsia"/>
                <w:sz w:val="18"/>
                <w:szCs w:val="18"/>
              </w:rPr>
              <w:t>。</w:t>
            </w:r>
          </w:p>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雇用者が本気で採用していない</w:t>
            </w:r>
            <w:r>
              <w:rPr>
                <w:rFonts w:hint="eastAsia"/>
                <w:sz w:val="18"/>
                <w:szCs w:val="18"/>
              </w:rPr>
              <w:t>。</w:t>
            </w:r>
          </w:p>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考える余裕がない</w:t>
            </w:r>
            <w:r>
              <w:rPr>
                <w:rFonts w:hint="eastAsia"/>
                <w:sz w:val="18"/>
                <w:szCs w:val="18"/>
              </w:rPr>
              <w:t>。</w:t>
            </w:r>
          </w:p>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公的機関の差別意識の排斥</w:t>
            </w:r>
          </w:p>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配偶者のサポートがあるため不要</w:t>
            </w:r>
          </w:p>
          <w:p w:rsidR="00460FB9" w:rsidRPr="00D80FAE"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雇用者側と障害者側の間を取り持つカウンセラーのような、アドバイザー的なスタッフ（行政から定期的に、積極的に労使関係が良くなるよう務めてくれるとうれしい）</w:t>
            </w:r>
          </w:p>
          <w:p w:rsidR="00985400" w:rsidRPr="009813A6" w:rsidRDefault="00460FB9" w:rsidP="0029167D">
            <w:pPr>
              <w:spacing w:before="100" w:line="240" w:lineRule="exact"/>
              <w:ind w:leftChars="50" w:left="285" w:hangingChars="100" w:hanging="180"/>
              <w:rPr>
                <w:sz w:val="18"/>
                <w:szCs w:val="18"/>
              </w:rPr>
            </w:pPr>
            <w:r>
              <w:rPr>
                <w:rFonts w:hint="eastAsia"/>
                <w:sz w:val="18"/>
                <w:szCs w:val="18"/>
              </w:rPr>
              <w:t>・</w:t>
            </w:r>
            <w:r w:rsidRPr="00D80FAE">
              <w:rPr>
                <w:rFonts w:hint="eastAsia"/>
                <w:sz w:val="18"/>
                <w:szCs w:val="18"/>
              </w:rPr>
              <w:t>面談だけで疲れてしまう。来る者を拒まない職場</w:t>
            </w:r>
          </w:p>
        </w:tc>
      </w:tr>
      <w:tr w:rsidR="00CF3F09" w:rsidRPr="00B94050" w:rsidTr="00A659A8">
        <w:tc>
          <w:tcPr>
            <w:tcW w:w="448" w:type="dxa"/>
            <w:vMerge/>
            <w:tcBorders>
              <w:bottom w:val="single" w:sz="6" w:space="0" w:color="auto"/>
              <w:right w:val="single" w:sz="4" w:space="0" w:color="auto"/>
            </w:tcBorders>
            <w:shd w:val="clear" w:color="auto" w:fill="auto"/>
            <w:vAlign w:val="center"/>
          </w:tcPr>
          <w:p w:rsidR="00CF3F09" w:rsidRPr="00B94050" w:rsidRDefault="00CF3F09" w:rsidP="004B2F16">
            <w:pPr>
              <w:spacing w:line="360" w:lineRule="exact"/>
              <w:jc w:val="center"/>
              <w:rPr>
                <w:sz w:val="18"/>
                <w:szCs w:val="18"/>
              </w:rPr>
            </w:pPr>
          </w:p>
        </w:tc>
        <w:tc>
          <w:tcPr>
            <w:tcW w:w="1008" w:type="dxa"/>
            <w:tcBorders>
              <w:top w:val="single" w:sz="4" w:space="0" w:color="auto"/>
              <w:left w:val="single" w:sz="4" w:space="0" w:color="auto"/>
              <w:bottom w:val="single" w:sz="6" w:space="0" w:color="auto"/>
              <w:right w:val="single" w:sz="6" w:space="0" w:color="auto"/>
            </w:tcBorders>
            <w:shd w:val="clear" w:color="auto" w:fill="auto"/>
            <w:vAlign w:val="center"/>
          </w:tcPr>
          <w:p w:rsidR="00CF3F09" w:rsidRDefault="00CF3F09" w:rsidP="004B2F16">
            <w:pPr>
              <w:spacing w:line="360" w:lineRule="exact"/>
              <w:jc w:val="center"/>
              <w:rPr>
                <w:sz w:val="18"/>
                <w:szCs w:val="18"/>
              </w:rPr>
            </w:pPr>
            <w:r>
              <w:rPr>
                <w:rFonts w:hint="eastAsia"/>
                <w:sz w:val="18"/>
                <w:szCs w:val="18"/>
              </w:rPr>
              <w:t>下肢障害</w:t>
            </w:r>
          </w:p>
        </w:tc>
        <w:tc>
          <w:tcPr>
            <w:tcW w:w="3642" w:type="dxa"/>
            <w:tcBorders>
              <w:top w:val="single" w:sz="4" w:space="0" w:color="auto"/>
              <w:left w:val="single" w:sz="6" w:space="0" w:color="auto"/>
              <w:bottom w:val="single" w:sz="6" w:space="0" w:color="auto"/>
              <w:right w:val="nil"/>
            </w:tcBorders>
            <w:shd w:val="clear" w:color="auto" w:fill="auto"/>
            <w:tcMar>
              <w:top w:w="0" w:type="dxa"/>
            </w:tcMar>
          </w:tcPr>
          <w:p w:rsidR="00CF3F09" w:rsidRPr="00E700E1" w:rsidRDefault="00CF3F09"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仕事の内容は別としても、臨時の公務員として、安定した特別職として雇用していただければいいと思う</w:t>
            </w:r>
            <w:r>
              <w:rPr>
                <w:rFonts w:hint="eastAsia"/>
                <w:sz w:val="18"/>
                <w:szCs w:val="18"/>
              </w:rPr>
              <w:t>。</w:t>
            </w:r>
          </w:p>
          <w:p w:rsidR="00CF3F09" w:rsidRPr="00E700E1" w:rsidRDefault="00CF3F09"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町や施設のバリアフリー化</w:t>
            </w:r>
          </w:p>
          <w:p w:rsidR="00CF3F09" w:rsidRPr="00E700E1" w:rsidRDefault="00CF3F09"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すべては心の問題です</w:t>
            </w:r>
            <w:r>
              <w:rPr>
                <w:rFonts w:hint="eastAsia"/>
                <w:sz w:val="18"/>
                <w:szCs w:val="18"/>
              </w:rPr>
              <w:t>。</w:t>
            </w:r>
          </w:p>
          <w:p w:rsidR="00CF3F09" w:rsidRPr="00E700E1" w:rsidRDefault="00CF3F09"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偏見をなくし、特別な目で見ない</w:t>
            </w:r>
            <w:r>
              <w:rPr>
                <w:rFonts w:hint="eastAsia"/>
                <w:sz w:val="18"/>
                <w:szCs w:val="18"/>
              </w:rPr>
              <w:t>。</w:t>
            </w:r>
          </w:p>
          <w:p w:rsidR="00CF3F09" w:rsidRDefault="00CF3F09"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わからない</w:t>
            </w:r>
            <w:r>
              <w:rPr>
                <w:rFonts w:hint="eastAsia"/>
                <w:sz w:val="18"/>
                <w:szCs w:val="18"/>
              </w:rPr>
              <w:t>。</w:t>
            </w:r>
          </w:p>
          <w:p w:rsidR="0029167D" w:rsidRPr="00B01E46" w:rsidRDefault="0029167D" w:rsidP="0029167D">
            <w:pPr>
              <w:spacing w:before="120" w:line="240" w:lineRule="exact"/>
              <w:ind w:left="180" w:rightChars="50" w:right="105" w:hangingChars="100" w:hanging="180"/>
              <w:rPr>
                <w:sz w:val="18"/>
                <w:szCs w:val="18"/>
              </w:rPr>
            </w:pPr>
            <w:r>
              <w:rPr>
                <w:rFonts w:hint="eastAsia"/>
                <w:sz w:val="18"/>
                <w:szCs w:val="18"/>
              </w:rPr>
              <w:t>・</w:t>
            </w:r>
            <w:r w:rsidRPr="00E700E1">
              <w:rPr>
                <w:rFonts w:hint="eastAsia"/>
                <w:sz w:val="18"/>
                <w:szCs w:val="18"/>
              </w:rPr>
              <w:t>移動手段</w:t>
            </w:r>
          </w:p>
        </w:tc>
        <w:tc>
          <w:tcPr>
            <w:tcW w:w="3643" w:type="dxa"/>
            <w:tcBorders>
              <w:top w:val="single" w:sz="4" w:space="0" w:color="auto"/>
              <w:left w:val="nil"/>
              <w:bottom w:val="single" w:sz="6" w:space="0" w:color="auto"/>
            </w:tcBorders>
            <w:shd w:val="clear" w:color="auto" w:fill="auto"/>
          </w:tcPr>
          <w:p w:rsidR="00CF3F09" w:rsidRPr="00E700E1" w:rsidRDefault="00CF3F09" w:rsidP="0029167D">
            <w:pPr>
              <w:spacing w:before="100" w:line="240" w:lineRule="exact"/>
              <w:ind w:leftChars="50" w:left="285" w:hangingChars="100" w:hanging="180"/>
              <w:rPr>
                <w:sz w:val="18"/>
                <w:szCs w:val="18"/>
              </w:rPr>
            </w:pPr>
            <w:r>
              <w:rPr>
                <w:rFonts w:hint="eastAsia"/>
                <w:sz w:val="18"/>
                <w:szCs w:val="18"/>
              </w:rPr>
              <w:t>・</w:t>
            </w:r>
            <w:r w:rsidRPr="00E700E1">
              <w:rPr>
                <w:rFonts w:hint="eastAsia"/>
                <w:sz w:val="18"/>
                <w:szCs w:val="18"/>
              </w:rPr>
              <w:t>テレワークなど場所を選ばない働き方の推進</w:t>
            </w:r>
          </w:p>
          <w:p w:rsidR="00CF3F09" w:rsidRDefault="00CF3F09" w:rsidP="0029167D">
            <w:pPr>
              <w:spacing w:before="100" w:line="240" w:lineRule="exact"/>
              <w:ind w:leftChars="50" w:left="285" w:hangingChars="100" w:hanging="180"/>
              <w:rPr>
                <w:sz w:val="18"/>
                <w:szCs w:val="18"/>
              </w:rPr>
            </w:pPr>
            <w:r>
              <w:rPr>
                <w:rFonts w:hint="eastAsia"/>
                <w:sz w:val="18"/>
                <w:szCs w:val="18"/>
              </w:rPr>
              <w:t>・</w:t>
            </w:r>
            <w:r w:rsidRPr="00E700E1">
              <w:rPr>
                <w:rFonts w:hint="eastAsia"/>
                <w:sz w:val="18"/>
                <w:szCs w:val="18"/>
              </w:rPr>
              <w:t>車いすでも一人で外出できるような道路の整備。現在、歩道と車道の段差が激しすぎて、電動車いすを使用しても、一人で外出するのが困難</w:t>
            </w:r>
            <w:r>
              <w:rPr>
                <w:rFonts w:hint="eastAsia"/>
                <w:sz w:val="18"/>
                <w:szCs w:val="18"/>
              </w:rPr>
              <w:t>。</w:t>
            </w:r>
            <w:r w:rsidRPr="00E700E1">
              <w:rPr>
                <w:rFonts w:hint="eastAsia"/>
                <w:sz w:val="18"/>
                <w:szCs w:val="18"/>
              </w:rPr>
              <w:t>車いすで利用できる公共交通機関での運転手及び乗客の理解</w:t>
            </w:r>
          </w:p>
          <w:p w:rsidR="0029167D" w:rsidRPr="0029167D" w:rsidRDefault="0029167D" w:rsidP="0029167D">
            <w:pPr>
              <w:spacing w:before="100" w:line="240" w:lineRule="exact"/>
              <w:ind w:leftChars="50" w:left="285" w:hangingChars="100" w:hanging="180"/>
              <w:rPr>
                <w:sz w:val="18"/>
                <w:szCs w:val="18"/>
              </w:rPr>
            </w:pPr>
            <w:r>
              <w:rPr>
                <w:rFonts w:hint="eastAsia"/>
                <w:sz w:val="18"/>
                <w:szCs w:val="18"/>
              </w:rPr>
              <w:t>・</w:t>
            </w:r>
            <w:r w:rsidRPr="00E700E1">
              <w:rPr>
                <w:rFonts w:hint="eastAsia"/>
                <w:sz w:val="18"/>
                <w:szCs w:val="18"/>
              </w:rPr>
              <w:t>雇用者だけでなく同僚の理解と努力</w:t>
            </w:r>
          </w:p>
        </w:tc>
      </w:tr>
    </w:tbl>
    <w:p w:rsidR="00963992" w:rsidRDefault="00963992" w:rsidP="00250B19">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250B19" w:rsidRPr="00B94050" w:rsidTr="00A659A8">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250B19" w:rsidRPr="00B94050" w:rsidRDefault="00250B19" w:rsidP="00B01E46">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250B19" w:rsidRPr="00B94050" w:rsidRDefault="00250B19" w:rsidP="00B01E46">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131614" w:rsidRPr="00B94050" w:rsidTr="00082469">
        <w:trPr>
          <w:cantSplit/>
          <w:trHeight w:val="1134"/>
        </w:trPr>
        <w:tc>
          <w:tcPr>
            <w:tcW w:w="448" w:type="dxa"/>
            <w:vMerge w:val="restart"/>
            <w:tcBorders>
              <w:right w:val="single" w:sz="4" w:space="0" w:color="auto"/>
            </w:tcBorders>
            <w:shd w:val="clear" w:color="auto" w:fill="auto"/>
            <w:tcMar>
              <w:left w:w="108" w:type="dxa"/>
              <w:bottom w:w="0" w:type="dxa"/>
              <w:right w:w="108" w:type="dxa"/>
            </w:tcMar>
            <w:textDirection w:val="tbRlV"/>
            <w:vAlign w:val="center"/>
          </w:tcPr>
          <w:p w:rsidR="00131614" w:rsidRPr="00B94050" w:rsidRDefault="00131614" w:rsidP="00575810">
            <w:pPr>
              <w:spacing w:afterLines="20" w:after="89" w:line="240" w:lineRule="exact"/>
              <w:jc w:val="center"/>
              <w:rPr>
                <w:sz w:val="18"/>
                <w:szCs w:val="18"/>
              </w:rPr>
            </w:pPr>
            <w:r>
              <w:rPr>
                <w:rFonts w:hint="eastAsia"/>
                <w:sz w:val="18"/>
                <w:szCs w:val="18"/>
              </w:rPr>
              <w:t>身　　　　　体　　　　　障　　　　　害</w:t>
            </w:r>
          </w:p>
        </w:tc>
        <w:tc>
          <w:tcPr>
            <w:tcW w:w="1008" w:type="dxa"/>
            <w:tcBorders>
              <w:top w:val="single" w:sz="6" w:space="0" w:color="auto"/>
              <w:left w:val="single" w:sz="4" w:space="0" w:color="auto"/>
              <w:bottom w:val="single" w:sz="4" w:space="0" w:color="auto"/>
              <w:right w:val="single" w:sz="6" w:space="0" w:color="auto"/>
            </w:tcBorders>
            <w:shd w:val="clear" w:color="auto" w:fill="auto"/>
            <w:vAlign w:val="center"/>
          </w:tcPr>
          <w:p w:rsidR="00131614" w:rsidRDefault="00131614" w:rsidP="00FF1B84">
            <w:pPr>
              <w:spacing w:line="360" w:lineRule="exact"/>
              <w:jc w:val="center"/>
              <w:rPr>
                <w:sz w:val="18"/>
                <w:szCs w:val="18"/>
              </w:rPr>
            </w:pPr>
            <w:r>
              <w:rPr>
                <w:rFonts w:hint="eastAsia"/>
                <w:sz w:val="18"/>
                <w:szCs w:val="18"/>
              </w:rPr>
              <w:t>下肢障害</w:t>
            </w:r>
          </w:p>
        </w:tc>
        <w:tc>
          <w:tcPr>
            <w:tcW w:w="3642" w:type="dxa"/>
            <w:tcBorders>
              <w:top w:val="single" w:sz="6" w:space="0" w:color="auto"/>
              <w:left w:val="single" w:sz="6" w:space="0" w:color="auto"/>
              <w:bottom w:val="single" w:sz="4" w:space="0" w:color="auto"/>
              <w:right w:val="nil"/>
            </w:tcBorders>
            <w:shd w:val="clear" w:color="auto" w:fill="auto"/>
            <w:tcMar>
              <w:top w:w="0" w:type="dxa"/>
            </w:tcMar>
          </w:tcPr>
          <w:p w:rsidR="00131614" w:rsidRPr="00E700E1" w:rsidRDefault="00131614"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個々の障害の程度の違いがあると思うので、その人に合った環境が整えばいいと思う</w:t>
            </w:r>
            <w:r>
              <w:rPr>
                <w:rFonts w:hint="eastAsia"/>
                <w:sz w:val="18"/>
                <w:szCs w:val="18"/>
              </w:rPr>
              <w:t>。</w:t>
            </w:r>
          </w:p>
          <w:p w:rsidR="00131614" w:rsidRDefault="00131614"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障害者の雇用率が低い企業への法的罰則の強化</w:t>
            </w:r>
          </w:p>
          <w:p w:rsidR="00131614" w:rsidRPr="0029167D" w:rsidRDefault="00131614" w:rsidP="0029167D">
            <w:pPr>
              <w:spacing w:before="100" w:line="240" w:lineRule="exact"/>
              <w:ind w:left="180" w:rightChars="50" w:right="105" w:hangingChars="100" w:hanging="180"/>
              <w:rPr>
                <w:sz w:val="18"/>
                <w:szCs w:val="18"/>
              </w:rPr>
            </w:pPr>
            <w:r>
              <w:rPr>
                <w:rFonts w:hint="eastAsia"/>
                <w:sz w:val="18"/>
                <w:szCs w:val="18"/>
              </w:rPr>
              <w:t>・</w:t>
            </w:r>
            <w:r w:rsidRPr="00E700E1">
              <w:rPr>
                <w:rFonts w:hint="eastAsia"/>
                <w:sz w:val="18"/>
                <w:szCs w:val="18"/>
              </w:rPr>
              <w:t>一緒に働く人たちの理解と協力</w:t>
            </w:r>
          </w:p>
        </w:tc>
        <w:tc>
          <w:tcPr>
            <w:tcW w:w="3643" w:type="dxa"/>
            <w:tcBorders>
              <w:top w:val="single" w:sz="6" w:space="0" w:color="auto"/>
              <w:left w:val="nil"/>
              <w:bottom w:val="single" w:sz="4" w:space="0" w:color="auto"/>
            </w:tcBorders>
            <w:shd w:val="clear" w:color="auto" w:fill="auto"/>
          </w:tcPr>
          <w:p w:rsidR="00131614" w:rsidRPr="00E700E1" w:rsidRDefault="00131614" w:rsidP="0029167D">
            <w:pPr>
              <w:spacing w:before="100" w:line="240" w:lineRule="exact"/>
              <w:ind w:leftChars="50" w:left="285" w:hangingChars="100" w:hanging="180"/>
              <w:rPr>
                <w:sz w:val="18"/>
                <w:szCs w:val="18"/>
              </w:rPr>
            </w:pPr>
            <w:r>
              <w:rPr>
                <w:rFonts w:hint="eastAsia"/>
                <w:sz w:val="18"/>
                <w:szCs w:val="18"/>
              </w:rPr>
              <w:t>・</w:t>
            </w:r>
            <w:r w:rsidRPr="00E700E1">
              <w:rPr>
                <w:rFonts w:hint="eastAsia"/>
                <w:sz w:val="18"/>
                <w:szCs w:val="18"/>
              </w:rPr>
              <w:t>障害者＝低レベルの人、障害者を雇ってやるといった雇用者の根底にある考え方が変わらないと、促進に限界があるし、就労条件や待遇も改善されない</w:t>
            </w:r>
            <w:r>
              <w:rPr>
                <w:rFonts w:hint="eastAsia"/>
                <w:sz w:val="18"/>
                <w:szCs w:val="18"/>
              </w:rPr>
              <w:t>。</w:t>
            </w:r>
          </w:p>
          <w:p w:rsidR="00131614" w:rsidRPr="00B01E46" w:rsidRDefault="00131614" w:rsidP="0029167D">
            <w:pPr>
              <w:spacing w:before="100" w:line="240" w:lineRule="exact"/>
              <w:ind w:leftChars="50" w:left="285" w:hangingChars="100" w:hanging="180"/>
              <w:rPr>
                <w:sz w:val="18"/>
                <w:szCs w:val="18"/>
              </w:rPr>
            </w:pPr>
            <w:r>
              <w:rPr>
                <w:rFonts w:hint="eastAsia"/>
                <w:sz w:val="18"/>
                <w:szCs w:val="18"/>
              </w:rPr>
              <w:t>・</w:t>
            </w:r>
            <w:r w:rsidRPr="00E700E1">
              <w:rPr>
                <w:rFonts w:hint="eastAsia"/>
                <w:sz w:val="18"/>
                <w:szCs w:val="18"/>
              </w:rPr>
              <w:t>まず面接をしてその個人を判断してもらいたい</w:t>
            </w:r>
            <w:r>
              <w:rPr>
                <w:rFonts w:hint="eastAsia"/>
                <w:sz w:val="18"/>
                <w:szCs w:val="18"/>
              </w:rPr>
              <w:t>。</w:t>
            </w:r>
          </w:p>
        </w:tc>
      </w:tr>
      <w:tr w:rsidR="00131614" w:rsidRPr="00B94050" w:rsidTr="00A659A8">
        <w:trPr>
          <w:cantSplit/>
          <w:trHeight w:val="1134"/>
        </w:trPr>
        <w:tc>
          <w:tcPr>
            <w:tcW w:w="448" w:type="dxa"/>
            <w:vMerge/>
            <w:tcBorders>
              <w:right w:val="single" w:sz="4" w:space="0" w:color="auto"/>
            </w:tcBorders>
            <w:shd w:val="clear" w:color="auto" w:fill="auto"/>
            <w:textDirection w:val="tbRlV"/>
            <w:vAlign w:val="center"/>
          </w:tcPr>
          <w:p w:rsidR="00131614" w:rsidRDefault="00131614" w:rsidP="002473B7">
            <w:pPr>
              <w:spacing w:line="360" w:lineRule="exact"/>
              <w:ind w:left="454" w:right="454"/>
              <w:jc w:val="distribute"/>
              <w:rPr>
                <w:sz w:val="18"/>
                <w:szCs w:val="18"/>
              </w:rPr>
            </w:pPr>
          </w:p>
        </w:tc>
        <w:tc>
          <w:tcPr>
            <w:tcW w:w="1008" w:type="dxa"/>
            <w:tcBorders>
              <w:top w:val="single" w:sz="4" w:space="0" w:color="auto"/>
              <w:left w:val="single" w:sz="4" w:space="0" w:color="auto"/>
              <w:bottom w:val="single" w:sz="4" w:space="0" w:color="auto"/>
              <w:right w:val="single" w:sz="6" w:space="0" w:color="auto"/>
            </w:tcBorders>
            <w:shd w:val="clear" w:color="auto" w:fill="auto"/>
            <w:vAlign w:val="center"/>
          </w:tcPr>
          <w:p w:rsidR="00131614" w:rsidRDefault="00131614" w:rsidP="00FF1B84">
            <w:pPr>
              <w:spacing w:line="360" w:lineRule="exact"/>
              <w:jc w:val="center"/>
              <w:rPr>
                <w:sz w:val="18"/>
                <w:szCs w:val="18"/>
              </w:rPr>
            </w:pPr>
            <w:r>
              <w:rPr>
                <w:rFonts w:hint="eastAsia"/>
                <w:sz w:val="18"/>
                <w:szCs w:val="18"/>
              </w:rPr>
              <w:t>体幹障害</w:t>
            </w:r>
          </w:p>
        </w:tc>
        <w:tc>
          <w:tcPr>
            <w:tcW w:w="3642" w:type="dxa"/>
            <w:tcBorders>
              <w:top w:val="single" w:sz="4" w:space="0" w:color="auto"/>
              <w:left w:val="single" w:sz="6" w:space="0" w:color="auto"/>
              <w:bottom w:val="single" w:sz="4" w:space="0" w:color="auto"/>
              <w:right w:val="nil"/>
            </w:tcBorders>
            <w:shd w:val="clear" w:color="auto" w:fill="auto"/>
            <w:tcMar>
              <w:top w:w="0" w:type="dxa"/>
            </w:tcMar>
          </w:tcPr>
          <w:p w:rsidR="00131614" w:rsidRPr="002D3A5E" w:rsidRDefault="00131614" w:rsidP="0029167D">
            <w:pPr>
              <w:spacing w:before="100" w:line="240" w:lineRule="exact"/>
              <w:ind w:left="180" w:rightChars="50" w:right="105" w:hangingChars="100" w:hanging="180"/>
              <w:rPr>
                <w:sz w:val="18"/>
                <w:szCs w:val="18"/>
              </w:rPr>
            </w:pPr>
            <w:r>
              <w:rPr>
                <w:rFonts w:hint="eastAsia"/>
                <w:sz w:val="18"/>
                <w:szCs w:val="18"/>
              </w:rPr>
              <w:t>・</w:t>
            </w:r>
            <w:r w:rsidRPr="002D3A5E">
              <w:rPr>
                <w:rFonts w:hint="eastAsia"/>
                <w:sz w:val="18"/>
                <w:szCs w:val="18"/>
              </w:rPr>
              <w:t>周囲とのコミュニケーション</w:t>
            </w:r>
          </w:p>
          <w:p w:rsidR="00131614" w:rsidRPr="002D3A5E" w:rsidRDefault="00131614" w:rsidP="0029167D">
            <w:pPr>
              <w:spacing w:before="100" w:line="240" w:lineRule="exact"/>
              <w:ind w:left="180" w:rightChars="50" w:right="105" w:hangingChars="100" w:hanging="180"/>
              <w:rPr>
                <w:sz w:val="18"/>
                <w:szCs w:val="18"/>
              </w:rPr>
            </w:pPr>
            <w:r>
              <w:rPr>
                <w:rFonts w:hint="eastAsia"/>
                <w:sz w:val="18"/>
                <w:szCs w:val="18"/>
              </w:rPr>
              <w:t>・</w:t>
            </w:r>
            <w:r w:rsidRPr="002D3A5E">
              <w:rPr>
                <w:rFonts w:hint="eastAsia"/>
                <w:sz w:val="18"/>
                <w:szCs w:val="18"/>
              </w:rPr>
              <w:t>日常生活において、人とコミュニケーションをとって生活することが困難な場合が時々あって、難しいと思います</w:t>
            </w:r>
            <w:r>
              <w:rPr>
                <w:rFonts w:hint="eastAsia"/>
                <w:sz w:val="18"/>
                <w:szCs w:val="18"/>
              </w:rPr>
              <w:t>。</w:t>
            </w:r>
          </w:p>
          <w:p w:rsidR="00131614" w:rsidRPr="002D3A5E" w:rsidRDefault="00131614" w:rsidP="0029167D">
            <w:pPr>
              <w:spacing w:before="100" w:line="240" w:lineRule="exact"/>
              <w:ind w:left="180" w:rightChars="50" w:right="105" w:hangingChars="100" w:hanging="180"/>
              <w:rPr>
                <w:sz w:val="18"/>
                <w:szCs w:val="18"/>
              </w:rPr>
            </w:pPr>
            <w:r>
              <w:rPr>
                <w:rFonts w:hint="eastAsia"/>
                <w:sz w:val="18"/>
                <w:szCs w:val="18"/>
              </w:rPr>
              <w:t>・</w:t>
            </w:r>
            <w:r w:rsidRPr="002D3A5E">
              <w:rPr>
                <w:rFonts w:hint="eastAsia"/>
                <w:sz w:val="18"/>
                <w:szCs w:val="18"/>
              </w:rPr>
              <w:t>病気が治ること</w:t>
            </w:r>
          </w:p>
          <w:p w:rsidR="00131614" w:rsidRPr="002D3A5E" w:rsidRDefault="00131614" w:rsidP="0029167D">
            <w:pPr>
              <w:spacing w:before="100" w:line="240" w:lineRule="exact"/>
              <w:ind w:left="180" w:rightChars="50" w:right="105" w:hangingChars="100" w:hanging="180"/>
              <w:rPr>
                <w:sz w:val="18"/>
                <w:szCs w:val="18"/>
              </w:rPr>
            </w:pPr>
            <w:r>
              <w:rPr>
                <w:rFonts w:hint="eastAsia"/>
                <w:sz w:val="18"/>
                <w:szCs w:val="18"/>
              </w:rPr>
              <w:t>・</w:t>
            </w:r>
            <w:r w:rsidRPr="002D3A5E">
              <w:rPr>
                <w:rFonts w:hint="eastAsia"/>
                <w:sz w:val="18"/>
                <w:szCs w:val="18"/>
              </w:rPr>
              <w:t>会社において、日常生活に関わる部分、通勤、トイレ介助、食事介助等の支援</w:t>
            </w:r>
          </w:p>
          <w:p w:rsidR="00131614" w:rsidRPr="00E700E1" w:rsidRDefault="00131614" w:rsidP="0029167D">
            <w:pPr>
              <w:spacing w:before="100" w:line="240" w:lineRule="exact"/>
              <w:ind w:left="180" w:rightChars="50" w:right="105" w:hangingChars="100" w:hanging="180"/>
              <w:rPr>
                <w:sz w:val="18"/>
                <w:szCs w:val="18"/>
              </w:rPr>
            </w:pPr>
            <w:r>
              <w:rPr>
                <w:rFonts w:hint="eastAsia"/>
                <w:sz w:val="18"/>
                <w:szCs w:val="18"/>
              </w:rPr>
              <w:t>・</w:t>
            </w:r>
            <w:r w:rsidRPr="002D3A5E">
              <w:rPr>
                <w:rFonts w:hint="eastAsia"/>
                <w:sz w:val="18"/>
                <w:szCs w:val="18"/>
              </w:rPr>
              <w:t>障害者雇用の仕方の多様化。５日４</w:t>
            </w:r>
            <w:r>
              <w:rPr>
                <w:rFonts w:hint="eastAsia"/>
                <w:sz w:val="18"/>
                <w:szCs w:val="18"/>
              </w:rPr>
              <w:t>時間</w:t>
            </w:r>
            <w:r w:rsidRPr="002D3A5E">
              <w:rPr>
                <w:rFonts w:hint="eastAsia"/>
                <w:sz w:val="18"/>
                <w:szCs w:val="18"/>
              </w:rPr>
              <w:t>も働けなくても、障害者雇用してくれている会社などに助成してほしい。私は４日４</w:t>
            </w:r>
            <w:r>
              <w:rPr>
                <w:rFonts w:hint="eastAsia"/>
                <w:sz w:val="18"/>
                <w:szCs w:val="18"/>
              </w:rPr>
              <w:t>時間</w:t>
            </w:r>
            <w:r w:rsidRPr="002D3A5E">
              <w:rPr>
                <w:rFonts w:hint="eastAsia"/>
                <w:sz w:val="18"/>
                <w:szCs w:val="18"/>
              </w:rPr>
              <w:t>で働いている。障害者雇用とならない。申し訳ない</w:t>
            </w:r>
            <w:r>
              <w:rPr>
                <w:rFonts w:hint="eastAsia"/>
                <w:sz w:val="18"/>
                <w:szCs w:val="18"/>
              </w:rPr>
              <w:t>。</w:t>
            </w:r>
          </w:p>
        </w:tc>
        <w:tc>
          <w:tcPr>
            <w:tcW w:w="3643" w:type="dxa"/>
            <w:tcBorders>
              <w:top w:val="single" w:sz="4" w:space="0" w:color="auto"/>
              <w:left w:val="nil"/>
              <w:bottom w:val="single" w:sz="4" w:space="0" w:color="auto"/>
            </w:tcBorders>
            <w:shd w:val="clear" w:color="auto" w:fill="auto"/>
          </w:tcPr>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障害福祉課職員等の障害の理解や知識を覚えてもらう会議</w:t>
            </w:r>
          </w:p>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就労でもヘルパーサービスが利用できるようにしてほしい</w:t>
            </w:r>
            <w:r>
              <w:rPr>
                <w:rFonts w:hint="eastAsia"/>
                <w:sz w:val="18"/>
                <w:szCs w:val="18"/>
              </w:rPr>
              <w:t>。</w:t>
            </w:r>
          </w:p>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病気に対しての理解を持ってほしい</w:t>
            </w:r>
            <w:r>
              <w:rPr>
                <w:rFonts w:hint="eastAsia"/>
                <w:sz w:val="18"/>
                <w:szCs w:val="18"/>
              </w:rPr>
              <w:t>。</w:t>
            </w:r>
          </w:p>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障害者の施設がたくさんあれば助かります</w:t>
            </w:r>
            <w:r>
              <w:rPr>
                <w:rFonts w:hint="eastAsia"/>
                <w:sz w:val="18"/>
                <w:szCs w:val="18"/>
              </w:rPr>
              <w:t>。</w:t>
            </w:r>
          </w:p>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障害の程度による就労機会の多様性が必要</w:t>
            </w:r>
          </w:p>
          <w:p w:rsidR="00131614" w:rsidRPr="002D3A5E"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障害者差別をなくす（偏見など）</w:t>
            </w:r>
            <w:r>
              <w:rPr>
                <w:rFonts w:hint="eastAsia"/>
                <w:sz w:val="18"/>
                <w:szCs w:val="18"/>
              </w:rPr>
              <w:t>。</w:t>
            </w:r>
          </w:p>
          <w:p w:rsidR="00131614" w:rsidRPr="00250B19" w:rsidRDefault="00131614" w:rsidP="0029167D">
            <w:pPr>
              <w:spacing w:before="100" w:line="240" w:lineRule="exact"/>
              <w:ind w:leftChars="50" w:left="285" w:hangingChars="100" w:hanging="180"/>
              <w:rPr>
                <w:sz w:val="18"/>
                <w:szCs w:val="18"/>
              </w:rPr>
            </w:pPr>
            <w:r>
              <w:rPr>
                <w:rFonts w:hint="eastAsia"/>
                <w:sz w:val="18"/>
                <w:szCs w:val="18"/>
              </w:rPr>
              <w:t>・</w:t>
            </w:r>
            <w:r w:rsidRPr="002D3A5E">
              <w:rPr>
                <w:rFonts w:hint="eastAsia"/>
                <w:sz w:val="18"/>
                <w:szCs w:val="18"/>
              </w:rPr>
              <w:t>わからない</w:t>
            </w:r>
            <w:r>
              <w:rPr>
                <w:rFonts w:hint="eastAsia"/>
                <w:sz w:val="18"/>
                <w:szCs w:val="18"/>
              </w:rPr>
              <w:t>。</w:t>
            </w:r>
          </w:p>
        </w:tc>
      </w:tr>
      <w:tr w:rsidR="00131614" w:rsidRPr="00B94050" w:rsidTr="00A659A8">
        <w:trPr>
          <w:cantSplit/>
          <w:trHeight w:val="1134"/>
        </w:trPr>
        <w:tc>
          <w:tcPr>
            <w:tcW w:w="448" w:type="dxa"/>
            <w:vMerge/>
            <w:tcBorders>
              <w:right w:val="single" w:sz="4" w:space="0" w:color="auto"/>
            </w:tcBorders>
            <w:shd w:val="clear" w:color="auto" w:fill="auto"/>
            <w:textDirection w:val="tbRlV"/>
            <w:vAlign w:val="center"/>
          </w:tcPr>
          <w:p w:rsidR="00131614" w:rsidRPr="00B94050" w:rsidRDefault="00131614" w:rsidP="002473B7">
            <w:pPr>
              <w:spacing w:line="360" w:lineRule="exact"/>
              <w:ind w:left="454" w:right="454"/>
              <w:jc w:val="distribute"/>
              <w:rPr>
                <w:sz w:val="18"/>
                <w:szCs w:val="18"/>
              </w:rPr>
            </w:pPr>
          </w:p>
        </w:tc>
        <w:tc>
          <w:tcPr>
            <w:tcW w:w="1008" w:type="dxa"/>
            <w:tcBorders>
              <w:top w:val="single" w:sz="4" w:space="0" w:color="auto"/>
              <w:left w:val="single" w:sz="4" w:space="0" w:color="auto"/>
              <w:right w:val="single" w:sz="6" w:space="0" w:color="auto"/>
            </w:tcBorders>
            <w:shd w:val="clear" w:color="auto" w:fill="auto"/>
            <w:vAlign w:val="center"/>
          </w:tcPr>
          <w:p w:rsidR="00131614" w:rsidRDefault="00131614" w:rsidP="004B2F16">
            <w:pPr>
              <w:spacing w:line="360" w:lineRule="exact"/>
              <w:jc w:val="center"/>
              <w:rPr>
                <w:sz w:val="18"/>
                <w:szCs w:val="18"/>
              </w:rPr>
            </w:pPr>
            <w:r>
              <w:rPr>
                <w:rFonts w:hint="eastAsia"/>
                <w:sz w:val="18"/>
                <w:szCs w:val="18"/>
              </w:rPr>
              <w:t>内部障害</w:t>
            </w:r>
          </w:p>
        </w:tc>
        <w:tc>
          <w:tcPr>
            <w:tcW w:w="3642" w:type="dxa"/>
            <w:tcBorders>
              <w:top w:val="single" w:sz="4" w:space="0" w:color="auto"/>
              <w:left w:val="single" w:sz="6" w:space="0" w:color="auto"/>
              <w:right w:val="nil"/>
            </w:tcBorders>
            <w:shd w:val="clear" w:color="auto" w:fill="auto"/>
            <w:tcMar>
              <w:top w:w="0" w:type="dxa"/>
            </w:tcMar>
          </w:tcPr>
          <w:p w:rsidR="00131614" w:rsidRPr="00142638" w:rsidRDefault="00131614" w:rsidP="0029167D">
            <w:pPr>
              <w:spacing w:before="100" w:line="240" w:lineRule="exact"/>
              <w:ind w:left="180" w:rightChars="50" w:right="105" w:hangingChars="100" w:hanging="180"/>
              <w:rPr>
                <w:sz w:val="18"/>
                <w:szCs w:val="18"/>
              </w:rPr>
            </w:pPr>
            <w:r w:rsidRPr="00142638">
              <w:rPr>
                <w:rFonts w:hint="eastAsia"/>
                <w:sz w:val="18"/>
                <w:szCs w:val="18"/>
              </w:rPr>
              <w:t>・周りの支え</w:t>
            </w:r>
          </w:p>
          <w:p w:rsidR="00131614" w:rsidRPr="00142638" w:rsidRDefault="00131614" w:rsidP="0029167D">
            <w:pPr>
              <w:spacing w:before="100" w:line="240" w:lineRule="exact"/>
              <w:ind w:left="180" w:rightChars="50" w:right="105" w:hangingChars="100" w:hanging="180"/>
              <w:rPr>
                <w:sz w:val="18"/>
                <w:szCs w:val="18"/>
              </w:rPr>
            </w:pPr>
            <w:r w:rsidRPr="00142638">
              <w:rPr>
                <w:rFonts w:hint="eastAsia"/>
                <w:sz w:val="18"/>
                <w:szCs w:val="18"/>
              </w:rPr>
              <w:t>・就労意欲</w:t>
            </w:r>
            <w:r>
              <w:rPr>
                <w:rFonts w:hint="eastAsia"/>
                <w:sz w:val="18"/>
                <w:szCs w:val="18"/>
              </w:rPr>
              <w:t>が</w:t>
            </w:r>
            <w:r w:rsidRPr="00142638">
              <w:rPr>
                <w:rFonts w:hint="eastAsia"/>
                <w:sz w:val="18"/>
                <w:szCs w:val="18"/>
              </w:rPr>
              <w:t>欠けている人が多い。</w:t>
            </w:r>
          </w:p>
          <w:p w:rsidR="00131614" w:rsidRPr="00142638" w:rsidRDefault="00131614" w:rsidP="0029167D">
            <w:pPr>
              <w:spacing w:before="100" w:line="240" w:lineRule="exact"/>
              <w:ind w:left="180" w:rightChars="50" w:right="105" w:hangingChars="100" w:hanging="180"/>
              <w:rPr>
                <w:sz w:val="18"/>
                <w:szCs w:val="18"/>
              </w:rPr>
            </w:pPr>
            <w:r w:rsidRPr="00142638">
              <w:rPr>
                <w:rFonts w:hint="eastAsia"/>
                <w:sz w:val="18"/>
                <w:szCs w:val="18"/>
              </w:rPr>
              <w:t>・障害に適した設備等、特にトイレ</w:t>
            </w:r>
          </w:p>
          <w:p w:rsidR="00131614" w:rsidRPr="00B31072" w:rsidRDefault="00131614" w:rsidP="0029167D">
            <w:pPr>
              <w:spacing w:before="100" w:line="240" w:lineRule="exact"/>
              <w:ind w:left="180" w:rightChars="50" w:right="105" w:hangingChars="100" w:hanging="180"/>
              <w:rPr>
                <w:sz w:val="18"/>
                <w:szCs w:val="18"/>
              </w:rPr>
            </w:pPr>
            <w:r w:rsidRPr="00142638">
              <w:rPr>
                <w:rFonts w:hint="eastAsia"/>
                <w:sz w:val="18"/>
                <w:szCs w:val="18"/>
              </w:rPr>
              <w:t>・通院に対する理解</w:t>
            </w:r>
          </w:p>
        </w:tc>
        <w:tc>
          <w:tcPr>
            <w:tcW w:w="3643" w:type="dxa"/>
            <w:tcBorders>
              <w:top w:val="single" w:sz="4" w:space="0" w:color="auto"/>
              <w:left w:val="nil"/>
            </w:tcBorders>
            <w:shd w:val="clear" w:color="auto" w:fill="auto"/>
          </w:tcPr>
          <w:p w:rsidR="00131614" w:rsidRPr="00142638" w:rsidRDefault="00131614" w:rsidP="0029167D">
            <w:pPr>
              <w:spacing w:before="100" w:line="240" w:lineRule="exact"/>
              <w:ind w:leftChars="50" w:left="285" w:hangingChars="100" w:hanging="180"/>
              <w:rPr>
                <w:sz w:val="18"/>
                <w:szCs w:val="18"/>
              </w:rPr>
            </w:pPr>
            <w:r w:rsidRPr="00142638">
              <w:rPr>
                <w:rFonts w:hint="eastAsia"/>
                <w:sz w:val="18"/>
                <w:szCs w:val="18"/>
              </w:rPr>
              <w:t>・もっと高度なスキルを身につける場がほしい。簡単すぎる。</w:t>
            </w:r>
          </w:p>
          <w:p w:rsidR="00131614" w:rsidRPr="00142638" w:rsidRDefault="00131614" w:rsidP="0029167D">
            <w:pPr>
              <w:spacing w:before="100" w:line="240" w:lineRule="exact"/>
              <w:ind w:leftChars="50" w:left="285" w:hangingChars="100" w:hanging="180"/>
              <w:rPr>
                <w:sz w:val="18"/>
                <w:szCs w:val="18"/>
              </w:rPr>
            </w:pPr>
            <w:r w:rsidRPr="00142638">
              <w:rPr>
                <w:rFonts w:hint="eastAsia"/>
                <w:sz w:val="18"/>
                <w:szCs w:val="18"/>
              </w:rPr>
              <w:t>・特に考えたことはない。</w:t>
            </w:r>
          </w:p>
          <w:p w:rsidR="00131614" w:rsidRPr="00250B19" w:rsidRDefault="00131614" w:rsidP="0029167D">
            <w:pPr>
              <w:spacing w:before="100" w:line="240" w:lineRule="exact"/>
              <w:ind w:leftChars="50" w:left="285" w:hangingChars="100" w:hanging="180"/>
              <w:rPr>
                <w:sz w:val="18"/>
                <w:szCs w:val="18"/>
              </w:rPr>
            </w:pPr>
            <w:r w:rsidRPr="00142638">
              <w:rPr>
                <w:rFonts w:hint="eastAsia"/>
                <w:sz w:val="18"/>
                <w:szCs w:val="18"/>
              </w:rPr>
              <w:t>・わからない</w:t>
            </w:r>
            <w:r>
              <w:rPr>
                <w:rFonts w:hint="eastAsia"/>
                <w:sz w:val="18"/>
                <w:szCs w:val="18"/>
              </w:rPr>
              <w:t>。</w:t>
            </w:r>
          </w:p>
        </w:tc>
      </w:tr>
      <w:tr w:rsidR="00131614" w:rsidRPr="00B94050" w:rsidTr="004B2F16">
        <w:tc>
          <w:tcPr>
            <w:tcW w:w="1456" w:type="dxa"/>
            <w:gridSpan w:val="2"/>
            <w:tcBorders>
              <w:right w:val="single" w:sz="6" w:space="0" w:color="auto"/>
            </w:tcBorders>
            <w:shd w:val="clear" w:color="auto" w:fill="auto"/>
            <w:vAlign w:val="center"/>
          </w:tcPr>
          <w:p w:rsidR="00131614" w:rsidRPr="00B94050" w:rsidRDefault="00131614" w:rsidP="004B2F16">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right w:val="nil"/>
            </w:tcBorders>
            <w:shd w:val="clear" w:color="auto" w:fill="auto"/>
          </w:tcPr>
          <w:p w:rsidR="00131614" w:rsidRPr="00E335BD" w:rsidRDefault="00131614" w:rsidP="0029167D">
            <w:pPr>
              <w:spacing w:before="100" w:line="240" w:lineRule="exact"/>
              <w:ind w:left="180" w:rightChars="50" w:right="105" w:hangingChars="100" w:hanging="180"/>
              <w:rPr>
                <w:sz w:val="18"/>
                <w:szCs w:val="18"/>
              </w:rPr>
            </w:pPr>
            <w:r w:rsidRPr="00E335BD">
              <w:rPr>
                <w:rFonts w:hint="eastAsia"/>
                <w:sz w:val="18"/>
                <w:szCs w:val="18"/>
              </w:rPr>
              <w:t>・わからない</w:t>
            </w:r>
            <w:r>
              <w:rPr>
                <w:rFonts w:hint="eastAsia"/>
                <w:sz w:val="18"/>
                <w:szCs w:val="18"/>
              </w:rPr>
              <w:t>。</w:t>
            </w:r>
            <w:r w:rsidRPr="00E335BD">
              <w:rPr>
                <w:rFonts w:hint="eastAsia"/>
                <w:sz w:val="18"/>
                <w:szCs w:val="18"/>
              </w:rPr>
              <w:t>（２</w:t>
            </w:r>
            <w:r>
              <w:rPr>
                <w:rFonts w:hint="eastAsia"/>
                <w:sz w:val="18"/>
                <w:szCs w:val="18"/>
              </w:rPr>
              <w:t>件</w:t>
            </w:r>
            <w:r w:rsidRPr="00E335BD">
              <w:rPr>
                <w:rFonts w:hint="eastAsia"/>
                <w:sz w:val="18"/>
                <w:szCs w:val="18"/>
              </w:rPr>
              <w:t>）</w:t>
            </w:r>
          </w:p>
          <w:p w:rsidR="00131614" w:rsidRPr="00E335BD" w:rsidRDefault="00131614" w:rsidP="0029167D">
            <w:pPr>
              <w:spacing w:before="100" w:line="240" w:lineRule="exact"/>
              <w:ind w:left="180" w:rightChars="50" w:right="105" w:hangingChars="100" w:hanging="180"/>
              <w:rPr>
                <w:sz w:val="18"/>
                <w:szCs w:val="18"/>
              </w:rPr>
            </w:pPr>
            <w:r w:rsidRPr="00E335BD">
              <w:rPr>
                <w:rFonts w:hint="eastAsia"/>
                <w:sz w:val="18"/>
                <w:szCs w:val="18"/>
              </w:rPr>
              <w:t>・手当などの生活の保障が心配</w:t>
            </w:r>
          </w:p>
          <w:p w:rsidR="00131614" w:rsidRPr="00E335BD" w:rsidRDefault="00131614" w:rsidP="0029167D">
            <w:pPr>
              <w:spacing w:before="100" w:line="240" w:lineRule="exact"/>
              <w:ind w:left="180" w:rightChars="50" w:right="105" w:hangingChars="100" w:hanging="180"/>
              <w:rPr>
                <w:sz w:val="18"/>
                <w:szCs w:val="18"/>
              </w:rPr>
            </w:pPr>
            <w:r w:rsidRPr="00E335BD">
              <w:rPr>
                <w:rFonts w:hint="eastAsia"/>
                <w:sz w:val="18"/>
                <w:szCs w:val="18"/>
              </w:rPr>
              <w:t>・障害そのものについての理解。やはり偏見などあると思う。働きやすい環境作り</w:t>
            </w:r>
          </w:p>
          <w:p w:rsidR="00131614" w:rsidRPr="00E335BD" w:rsidRDefault="00131614" w:rsidP="0029167D">
            <w:pPr>
              <w:spacing w:before="100" w:line="240" w:lineRule="exact"/>
              <w:ind w:left="180" w:rightChars="50" w:right="105" w:hangingChars="100" w:hanging="180"/>
              <w:rPr>
                <w:sz w:val="18"/>
                <w:szCs w:val="18"/>
              </w:rPr>
            </w:pPr>
            <w:r w:rsidRPr="00E335BD">
              <w:rPr>
                <w:rFonts w:hint="eastAsia"/>
                <w:sz w:val="18"/>
                <w:szCs w:val="18"/>
              </w:rPr>
              <w:t>・教えてくれる人</w:t>
            </w:r>
          </w:p>
          <w:p w:rsidR="00131614" w:rsidRPr="00D27912" w:rsidRDefault="00131614" w:rsidP="0029167D">
            <w:pPr>
              <w:spacing w:before="100" w:line="240" w:lineRule="exact"/>
              <w:ind w:left="180" w:rightChars="50" w:right="105" w:hangingChars="100" w:hanging="180"/>
              <w:rPr>
                <w:sz w:val="18"/>
                <w:szCs w:val="18"/>
              </w:rPr>
            </w:pPr>
            <w:r w:rsidRPr="00E335BD">
              <w:rPr>
                <w:rFonts w:hint="eastAsia"/>
                <w:sz w:val="18"/>
                <w:szCs w:val="18"/>
              </w:rPr>
              <w:t>・重い障害のため働けない。</w:t>
            </w:r>
          </w:p>
        </w:tc>
        <w:tc>
          <w:tcPr>
            <w:tcW w:w="3643" w:type="dxa"/>
            <w:tcBorders>
              <w:left w:val="nil"/>
            </w:tcBorders>
            <w:shd w:val="clear" w:color="auto" w:fill="auto"/>
          </w:tcPr>
          <w:p w:rsidR="00131614" w:rsidRPr="00E335BD" w:rsidRDefault="00131614" w:rsidP="0029167D">
            <w:pPr>
              <w:spacing w:before="100" w:line="240" w:lineRule="exact"/>
              <w:ind w:leftChars="50" w:left="285" w:hangingChars="100" w:hanging="180"/>
              <w:rPr>
                <w:sz w:val="18"/>
                <w:szCs w:val="18"/>
              </w:rPr>
            </w:pPr>
            <w:r w:rsidRPr="00E335BD">
              <w:rPr>
                <w:rFonts w:hint="eastAsia"/>
                <w:sz w:val="18"/>
                <w:szCs w:val="18"/>
              </w:rPr>
              <w:t>・社会全体が、障害の意味を正しく理解すること。</w:t>
            </w:r>
          </w:p>
          <w:p w:rsidR="00131614" w:rsidRPr="00E335BD" w:rsidRDefault="00131614" w:rsidP="0029167D">
            <w:pPr>
              <w:spacing w:before="100" w:line="240" w:lineRule="exact"/>
              <w:ind w:leftChars="50" w:left="285" w:hangingChars="100" w:hanging="180"/>
              <w:rPr>
                <w:sz w:val="18"/>
                <w:szCs w:val="18"/>
              </w:rPr>
            </w:pPr>
            <w:r w:rsidRPr="00E335BD">
              <w:rPr>
                <w:rFonts w:hint="eastAsia"/>
                <w:sz w:val="18"/>
                <w:szCs w:val="18"/>
              </w:rPr>
              <w:t>・働けるようになるのは理想だが、雇用主の立場を考えると無理</w:t>
            </w:r>
          </w:p>
          <w:p w:rsidR="00131614" w:rsidRPr="00E335BD" w:rsidRDefault="00131614" w:rsidP="0029167D">
            <w:pPr>
              <w:spacing w:before="100" w:line="240" w:lineRule="exact"/>
              <w:ind w:leftChars="50" w:left="285" w:hangingChars="100" w:hanging="180"/>
              <w:rPr>
                <w:sz w:val="18"/>
                <w:szCs w:val="18"/>
              </w:rPr>
            </w:pPr>
            <w:r w:rsidRPr="00E335BD">
              <w:rPr>
                <w:rFonts w:hint="eastAsia"/>
                <w:sz w:val="18"/>
                <w:szCs w:val="18"/>
              </w:rPr>
              <w:t>・作業所に本人は満足している。</w:t>
            </w:r>
          </w:p>
          <w:p w:rsidR="00131614" w:rsidRPr="009A28BF" w:rsidRDefault="00131614" w:rsidP="0029167D">
            <w:pPr>
              <w:spacing w:before="100" w:line="240" w:lineRule="exact"/>
              <w:ind w:leftChars="50" w:left="285" w:hangingChars="100" w:hanging="180"/>
              <w:rPr>
                <w:sz w:val="18"/>
                <w:szCs w:val="18"/>
              </w:rPr>
            </w:pPr>
            <w:r w:rsidRPr="00E335BD">
              <w:rPr>
                <w:rFonts w:hint="eastAsia"/>
                <w:sz w:val="18"/>
                <w:szCs w:val="18"/>
              </w:rPr>
              <w:t>・できる仕事を考えなくてはと</w:t>
            </w:r>
            <w:r>
              <w:rPr>
                <w:rFonts w:hint="eastAsia"/>
                <w:sz w:val="18"/>
                <w:szCs w:val="18"/>
              </w:rPr>
              <w:t>、</w:t>
            </w:r>
            <w:r w:rsidRPr="00E335BD">
              <w:rPr>
                <w:rFonts w:hint="eastAsia"/>
                <w:sz w:val="18"/>
                <w:szCs w:val="18"/>
              </w:rPr>
              <w:t>環境等も</w:t>
            </w:r>
          </w:p>
        </w:tc>
      </w:tr>
      <w:tr w:rsidR="00131614" w:rsidRPr="00B94050" w:rsidTr="00A659A8">
        <w:tc>
          <w:tcPr>
            <w:tcW w:w="1456" w:type="dxa"/>
            <w:gridSpan w:val="2"/>
            <w:tcBorders>
              <w:bottom w:val="single" w:sz="6" w:space="0" w:color="auto"/>
              <w:right w:val="single" w:sz="6" w:space="0" w:color="auto"/>
            </w:tcBorders>
            <w:shd w:val="clear" w:color="auto" w:fill="auto"/>
            <w:vAlign w:val="center"/>
          </w:tcPr>
          <w:p w:rsidR="00131614" w:rsidRPr="00B94050" w:rsidRDefault="00131614" w:rsidP="004B2F16">
            <w:pPr>
              <w:spacing w:line="360" w:lineRule="exact"/>
              <w:ind w:leftChars="20" w:left="42" w:rightChars="20" w:right="42"/>
              <w:jc w:val="distribute"/>
              <w:rPr>
                <w:sz w:val="18"/>
                <w:szCs w:val="18"/>
              </w:rPr>
            </w:pPr>
            <w:r w:rsidRPr="00B94050">
              <w:rPr>
                <w:rFonts w:hint="eastAsia"/>
                <w:sz w:val="18"/>
                <w:szCs w:val="18"/>
              </w:rPr>
              <w:t>精神障害</w:t>
            </w:r>
          </w:p>
        </w:tc>
        <w:tc>
          <w:tcPr>
            <w:tcW w:w="3642" w:type="dxa"/>
            <w:tcBorders>
              <w:left w:val="single" w:sz="6" w:space="0" w:color="auto"/>
              <w:bottom w:val="single" w:sz="6" w:space="0" w:color="auto"/>
              <w:right w:val="nil"/>
            </w:tcBorders>
            <w:shd w:val="clear" w:color="auto" w:fill="auto"/>
          </w:tcPr>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・わからない</w:t>
            </w:r>
            <w:r>
              <w:rPr>
                <w:rFonts w:hint="eastAsia"/>
                <w:sz w:val="18"/>
                <w:szCs w:val="18"/>
              </w:rPr>
              <w:t>。</w:t>
            </w:r>
            <w:r w:rsidRPr="001A788C">
              <w:rPr>
                <w:rFonts w:hint="eastAsia"/>
                <w:sz w:val="18"/>
                <w:szCs w:val="18"/>
              </w:rPr>
              <w:t>（４</w:t>
            </w:r>
            <w:r>
              <w:rPr>
                <w:rFonts w:hint="eastAsia"/>
                <w:sz w:val="18"/>
                <w:szCs w:val="18"/>
              </w:rPr>
              <w:t>件</w:t>
            </w:r>
            <w:r w:rsidRPr="001A788C">
              <w:rPr>
                <w:rFonts w:hint="eastAsia"/>
                <w:sz w:val="18"/>
                <w:szCs w:val="18"/>
              </w:rPr>
              <w:t>）</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・在宅ワークを支援してほしい。</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・在宅ワークが望まれる。</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・働ける環境（続けて毎日働けない。週１日～２日くらいのがあるといい）</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・雇用者や社員だけではなく、市民においても身近に障害者がいるのが日常で特性を知るのは必要であるが、その人が特例ではない、お互い助け合える関係でもあるということ。</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・作業所（Ｂ・Ａ）の環境を整えることなど。</w:t>
            </w:r>
          </w:p>
          <w:p w:rsidR="00131614" w:rsidRPr="001A788C" w:rsidRDefault="00131614" w:rsidP="0029167D">
            <w:pPr>
              <w:spacing w:before="100" w:line="240" w:lineRule="exact"/>
              <w:ind w:left="180" w:rightChars="50" w:right="105" w:hangingChars="100" w:hanging="180"/>
              <w:rPr>
                <w:sz w:val="18"/>
                <w:szCs w:val="18"/>
              </w:rPr>
            </w:pPr>
            <w:r w:rsidRPr="001A788C">
              <w:rPr>
                <w:rFonts w:hint="eastAsia"/>
                <w:sz w:val="18"/>
                <w:szCs w:val="18"/>
              </w:rPr>
              <w:t>・給与の向上</w:t>
            </w:r>
          </w:p>
          <w:p w:rsidR="00131614" w:rsidRPr="0029167D" w:rsidRDefault="00131614" w:rsidP="0029167D">
            <w:pPr>
              <w:spacing w:before="100" w:line="240" w:lineRule="exact"/>
              <w:ind w:left="180" w:rightChars="50" w:right="105" w:hangingChars="100" w:hanging="180"/>
              <w:rPr>
                <w:sz w:val="18"/>
                <w:szCs w:val="18"/>
              </w:rPr>
            </w:pPr>
            <w:r w:rsidRPr="001A788C">
              <w:rPr>
                <w:rFonts w:hint="eastAsia"/>
                <w:sz w:val="18"/>
                <w:szCs w:val="18"/>
              </w:rPr>
              <w:t>・障害者に対する偏見</w:t>
            </w:r>
          </w:p>
        </w:tc>
        <w:tc>
          <w:tcPr>
            <w:tcW w:w="3643" w:type="dxa"/>
            <w:tcBorders>
              <w:left w:val="nil"/>
              <w:bottom w:val="single" w:sz="6" w:space="0" w:color="auto"/>
            </w:tcBorders>
            <w:shd w:val="clear" w:color="auto" w:fill="auto"/>
          </w:tcPr>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・短時間労働。できない日が多くても支障ないような環境</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・重度の障害に対する理解。治療で心と身体を癒さないとすごく危ない。</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・病気などのことをもっと知ってほしい。</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・自分には関係がない。</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・少ない年金だが、人生を謳歌しているから仕事は考えていない。</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w:t>
            </w:r>
            <w:r>
              <w:rPr>
                <w:rFonts w:hint="eastAsia"/>
                <w:sz w:val="18"/>
                <w:szCs w:val="18"/>
              </w:rPr>
              <w:t>高</w:t>
            </w:r>
            <w:r w:rsidRPr="001A788C">
              <w:rPr>
                <w:rFonts w:hint="eastAsia"/>
                <w:sz w:val="18"/>
                <w:szCs w:val="18"/>
              </w:rPr>
              <w:t>齢で仕事は無理</w:t>
            </w:r>
          </w:p>
          <w:p w:rsidR="00131614" w:rsidRPr="001A788C" w:rsidRDefault="00131614" w:rsidP="0029167D">
            <w:pPr>
              <w:spacing w:before="100" w:line="240" w:lineRule="exact"/>
              <w:ind w:leftChars="50" w:left="285" w:hangingChars="100" w:hanging="180"/>
              <w:rPr>
                <w:sz w:val="18"/>
                <w:szCs w:val="18"/>
              </w:rPr>
            </w:pPr>
            <w:r w:rsidRPr="001A788C">
              <w:rPr>
                <w:rFonts w:hint="eastAsia"/>
                <w:sz w:val="18"/>
                <w:szCs w:val="18"/>
              </w:rPr>
              <w:t>・障害のため正規の就労が難しい。</w:t>
            </w:r>
          </w:p>
          <w:p w:rsidR="00131614" w:rsidRPr="00C23F6F" w:rsidRDefault="00131614" w:rsidP="0029167D">
            <w:pPr>
              <w:spacing w:before="100" w:line="240" w:lineRule="exact"/>
              <w:ind w:leftChars="50" w:left="285" w:hangingChars="100" w:hanging="180"/>
              <w:rPr>
                <w:sz w:val="18"/>
                <w:szCs w:val="18"/>
              </w:rPr>
            </w:pPr>
            <w:r w:rsidRPr="001A788C">
              <w:rPr>
                <w:rFonts w:hint="eastAsia"/>
                <w:sz w:val="18"/>
                <w:szCs w:val="18"/>
              </w:rPr>
              <w:t>・障害の程度は、人それぞれ違うのに雇用側</w:t>
            </w:r>
            <w:r>
              <w:rPr>
                <w:rFonts w:hint="eastAsia"/>
                <w:sz w:val="18"/>
                <w:szCs w:val="18"/>
              </w:rPr>
              <w:t>に</w:t>
            </w:r>
            <w:r w:rsidRPr="001A788C">
              <w:rPr>
                <w:rFonts w:hint="eastAsia"/>
                <w:sz w:val="18"/>
                <w:szCs w:val="18"/>
              </w:rPr>
              <w:t>それらの理解がないから、仕事が清掃などに限定されている。人間をバカにしている。</w:t>
            </w:r>
          </w:p>
        </w:tc>
      </w:tr>
    </w:tbl>
    <w:p w:rsidR="00970FD9" w:rsidRDefault="005C6D9C" w:rsidP="00BB660B">
      <w:pPr>
        <w:pStyle w:val="12"/>
        <w:spacing w:beforeLines="50" w:before="223"/>
        <w:ind w:leftChars="1750" w:left="3675" w:rightChars="1750" w:right="3675"/>
      </w:pPr>
      <w:r>
        <w:br w:type="page"/>
      </w:r>
      <w:r w:rsidR="00BB660B">
        <w:rPr>
          <w:rFonts w:hint="eastAsia"/>
        </w:rPr>
        <w:lastRenderedPageBreak/>
        <w:t>Ⅳ</w:t>
      </w:r>
      <w:r w:rsidR="00970FD9">
        <w:rPr>
          <w:rFonts w:hint="eastAsia"/>
        </w:rPr>
        <w:t xml:space="preserve">　</w:t>
      </w:r>
      <w:r w:rsidR="00970FD9" w:rsidRPr="00821726">
        <w:rPr>
          <w:rFonts w:hint="eastAsia"/>
        </w:rPr>
        <w:t>得</w:t>
      </w:r>
      <w:r w:rsidR="00970FD9">
        <w:rPr>
          <w:rFonts w:hint="eastAsia"/>
        </w:rPr>
        <w:t xml:space="preserve">　　</w:t>
      </w:r>
      <w:r w:rsidR="00970FD9" w:rsidRPr="00821726">
        <w:rPr>
          <w:rFonts w:hint="eastAsia"/>
        </w:rPr>
        <w:t>る</w:t>
      </w:r>
    </w:p>
    <w:p w:rsidR="00970FD9" w:rsidRPr="00821726" w:rsidRDefault="00970FD9" w:rsidP="00970FD9">
      <w:pPr>
        <w:spacing w:line="200" w:lineRule="exact"/>
        <w:ind w:leftChars="150" w:left="315"/>
        <w:rPr>
          <w:b/>
          <w:sz w:val="28"/>
          <w:szCs w:val="28"/>
        </w:rPr>
      </w:pPr>
    </w:p>
    <w:p w:rsidR="00970FD9" w:rsidRPr="00EA01E7" w:rsidRDefault="00970FD9" w:rsidP="00417161">
      <w:pPr>
        <w:pStyle w:val="3"/>
        <w:numPr>
          <w:ilvl w:val="0"/>
          <w:numId w:val="44"/>
        </w:numPr>
        <w:spacing w:after="133"/>
        <w:ind w:left="63"/>
      </w:pPr>
      <w:r>
        <w:rPr>
          <w:rFonts w:hint="eastAsia"/>
          <w:noProof/>
        </w:rPr>
        <mc:AlternateContent>
          <mc:Choice Requires="wps">
            <w:drawing>
              <wp:anchor distT="0" distB="0" distL="114300" distR="114300" simplePos="0" relativeHeight="251900928" behindDoc="0" locked="0" layoutInCell="1" allowOverlap="1" wp14:anchorId="382CAE69" wp14:editId="252BBA27">
                <wp:simplePos x="0" y="0"/>
                <wp:positionH relativeFrom="column">
                  <wp:posOffset>17780</wp:posOffset>
                </wp:positionH>
                <wp:positionV relativeFrom="paragraph">
                  <wp:posOffset>21590</wp:posOffset>
                </wp:positionV>
                <wp:extent cx="277495" cy="292100"/>
                <wp:effectExtent l="8255" t="12065" r="9525" b="10160"/>
                <wp:wrapNone/>
                <wp:docPr id="94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WhFQh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899904" behindDoc="1" locked="0" layoutInCell="1" allowOverlap="1" wp14:anchorId="19913300" wp14:editId="725E4FC1">
                <wp:simplePos x="0" y="0"/>
                <wp:positionH relativeFrom="column">
                  <wp:posOffset>0</wp:posOffset>
                </wp:positionH>
                <wp:positionV relativeFrom="paragraph">
                  <wp:posOffset>21590</wp:posOffset>
                </wp:positionV>
                <wp:extent cx="262890" cy="262890"/>
                <wp:effectExtent l="9525" t="12065" r="13335" b="10795"/>
                <wp:wrapNone/>
                <wp:docPr id="939"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O0wwIAALw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l&#10;sYO0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901952" behindDoc="0" locked="0" layoutInCell="1" allowOverlap="1" wp14:anchorId="27268744" wp14:editId="0C20019D">
                <wp:simplePos x="0" y="0"/>
                <wp:positionH relativeFrom="column">
                  <wp:posOffset>345440</wp:posOffset>
                </wp:positionH>
                <wp:positionV relativeFrom="paragraph">
                  <wp:posOffset>284480</wp:posOffset>
                </wp:positionV>
                <wp:extent cx="5400675" cy="0"/>
                <wp:effectExtent l="12065" t="8255" r="6985" b="10795"/>
                <wp:wrapNone/>
                <wp:docPr id="938"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8" o:spid="_x0000_s1026" type="#_x0000_t32" style="position:absolute;left:0;text-align:left;margin-left:27.2pt;margin-top:22.4pt;width:425.2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A4wzuSYAgAAeAUAAA4AAAAAAAAAAAAAAAAALgIAAGRycy9lMm9Eb2Mu&#10;eG1sUEsBAi0AFAAGAAgAAAAhAFkQpPXcAAAACAEAAA8AAAAAAAAAAAAAAAAA8gQAAGRycy9kb3du&#10;cmV2LnhtbFBLBQYAAAAABAAEAPMAAAD7BQAAAAA=&#10;" strokeweight=".5pt"/>
            </w:pict>
          </mc:Fallback>
        </mc:AlternateContent>
      </w:r>
      <w:r>
        <w:rPr>
          <w:rFonts w:hint="eastAsia"/>
        </w:rPr>
        <w:t xml:space="preserve">　生活費</w:t>
      </w:r>
    </w:p>
    <w:p w:rsidR="00970FD9" w:rsidRDefault="00970FD9" w:rsidP="00970FD9">
      <w:pPr>
        <w:ind w:leftChars="150" w:left="315" w:firstLineChars="100" w:firstLine="210"/>
      </w:pPr>
      <w:r>
        <w:rPr>
          <w:rFonts w:hint="eastAsia"/>
        </w:rPr>
        <w:t>「何により生活費を得ていますか」という設問に対しては、「就労（給料・自営業）」「障害年金」「家族による扶養」などが高くなっています。身体に障害のある人は「就労（給料・自営業）」が、知的障害のある人</w:t>
      </w:r>
      <w:r w:rsidR="00BB660B">
        <w:rPr>
          <w:rFonts w:hint="eastAsia"/>
        </w:rPr>
        <w:t>と</w:t>
      </w:r>
      <w:r>
        <w:rPr>
          <w:rFonts w:hint="eastAsia"/>
        </w:rPr>
        <w:t>精神に障害のある人は「障害年金」が最も高くなっています。</w:t>
      </w:r>
    </w:p>
    <w:p w:rsidR="00970FD9" w:rsidRDefault="00970FD9" w:rsidP="00970FD9">
      <w:pPr>
        <w:ind w:leftChars="150" w:left="315" w:firstLineChars="100" w:firstLine="210"/>
      </w:pPr>
      <w:r>
        <w:rPr>
          <w:rFonts w:hint="eastAsia"/>
        </w:rPr>
        <w:t>「その他」として、</w:t>
      </w:r>
      <w:r w:rsidR="00BB660B">
        <w:rPr>
          <w:rFonts w:hint="eastAsia"/>
        </w:rPr>
        <w:t>「雇用保険」（10件）、「傷病手当金」（４件）、「心身障害者扶養共済」「地代」など</w:t>
      </w:r>
      <w:r>
        <w:rPr>
          <w:rFonts w:hint="eastAsia"/>
        </w:rPr>
        <w:t>の記述がありました。</w:t>
      </w:r>
    </w:p>
    <w:p w:rsidR="00970FD9" w:rsidRDefault="00970FD9" w:rsidP="00970FD9">
      <w:pPr>
        <w:pStyle w:val="10"/>
        <w:tabs>
          <w:tab w:val="right" w:pos="9070"/>
        </w:tabs>
        <w:ind w:leftChars="150" w:left="315"/>
      </w:pPr>
      <w:r>
        <w:rPr>
          <w:rFonts w:hint="eastAsia"/>
        </w:rPr>
        <w:t xml:space="preserve">　生活費（複数回答）</w:t>
      </w:r>
      <w:r>
        <w:rPr>
          <w:rFonts w:hint="eastAsia"/>
        </w:rPr>
        <w:tab/>
      </w:r>
      <w:r w:rsidRPr="00ED0DD7">
        <w:rPr>
          <w:rFonts w:ascii="ＭＳ 明朝" w:eastAsia="ＭＳ 明朝" w:hint="eastAsia"/>
        </w:rPr>
        <w:t>単位：回答数は人、他は％</w:t>
      </w:r>
    </w:p>
    <w:tbl>
      <w:tblPr>
        <w:tblW w:w="8737" w:type="dxa"/>
        <w:tblInd w:w="421" w:type="dxa"/>
        <w:tblLayout w:type="fixed"/>
        <w:tblCellMar>
          <w:top w:w="57" w:type="dxa"/>
          <w:left w:w="85" w:type="dxa"/>
          <w:bottom w:w="57" w:type="dxa"/>
          <w:right w:w="85" w:type="dxa"/>
        </w:tblCellMar>
        <w:tblLook w:val="04A0" w:firstRow="1" w:lastRow="0" w:firstColumn="1" w:lastColumn="0" w:noHBand="0" w:noVBand="1"/>
      </w:tblPr>
      <w:tblGrid>
        <w:gridCol w:w="387"/>
        <w:gridCol w:w="992"/>
        <w:gridCol w:w="735"/>
        <w:gridCol w:w="736"/>
        <w:gridCol w:w="736"/>
        <w:gridCol w:w="736"/>
        <w:gridCol w:w="736"/>
        <w:gridCol w:w="735"/>
        <w:gridCol w:w="736"/>
        <w:gridCol w:w="736"/>
        <w:gridCol w:w="736"/>
        <w:gridCol w:w="736"/>
      </w:tblGrid>
      <w:tr w:rsidR="0046208B" w:rsidRPr="008152CE" w:rsidTr="00453B8C">
        <w:trPr>
          <w:cantSplit/>
          <w:trHeight w:val="1824"/>
        </w:trPr>
        <w:tc>
          <w:tcPr>
            <w:tcW w:w="1379" w:type="dxa"/>
            <w:gridSpan w:val="2"/>
            <w:tcBorders>
              <w:top w:val="single" w:sz="6" w:space="0" w:color="auto"/>
              <w:left w:val="single" w:sz="6" w:space="0" w:color="auto"/>
              <w:bottom w:val="single" w:sz="6" w:space="0" w:color="auto"/>
              <w:right w:val="single" w:sz="6" w:space="0" w:color="auto"/>
            </w:tcBorders>
            <w:vAlign w:val="center"/>
          </w:tcPr>
          <w:p w:rsidR="0046208B" w:rsidRPr="008152CE" w:rsidRDefault="0046208B" w:rsidP="007D0A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735" w:type="dxa"/>
            <w:tcBorders>
              <w:top w:val="single" w:sz="6" w:space="0" w:color="auto"/>
              <w:left w:val="single" w:sz="6" w:space="0" w:color="auto"/>
              <w:bottom w:val="single" w:sz="6" w:space="0" w:color="auto"/>
              <w:right w:val="single" w:sz="6" w:space="0" w:color="auto"/>
            </w:tcBorders>
            <w:shd w:val="clear" w:color="auto" w:fill="auto"/>
            <w:textDirection w:val="tbRlV"/>
            <w:vAlign w:val="center"/>
            <w:hideMark/>
          </w:tcPr>
          <w:p w:rsidR="0046208B" w:rsidRPr="008152CE" w:rsidRDefault="0046208B" w:rsidP="007D0A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回　　答　　数</w:t>
            </w:r>
          </w:p>
        </w:tc>
        <w:tc>
          <w:tcPr>
            <w:tcW w:w="736" w:type="dxa"/>
            <w:tcBorders>
              <w:top w:val="single" w:sz="6" w:space="0" w:color="auto"/>
              <w:left w:val="single" w:sz="6" w:space="0" w:color="auto"/>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就労（給料・自営業）</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Pr>
                <w:rFonts w:cs="ＭＳ Ｐゴシック" w:hint="eastAsia"/>
                <w:color w:val="000000"/>
                <w:kern w:val="0"/>
                <w:sz w:val="18"/>
                <w:szCs w:val="18"/>
              </w:rPr>
              <w:t>預金・貯金</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家族による扶養</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障害年金</w:t>
            </w:r>
          </w:p>
        </w:tc>
        <w:tc>
          <w:tcPr>
            <w:tcW w:w="735"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障害年金以外の年金</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特別障害者手当</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生活保護</w:t>
            </w:r>
          </w:p>
        </w:tc>
        <w:tc>
          <w:tcPr>
            <w:tcW w:w="736"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その他</w:t>
            </w:r>
          </w:p>
        </w:tc>
        <w:tc>
          <w:tcPr>
            <w:tcW w:w="736" w:type="dxa"/>
            <w:tcBorders>
              <w:top w:val="single" w:sz="6" w:space="0" w:color="auto"/>
              <w:left w:val="nil"/>
              <w:bottom w:val="single" w:sz="6" w:space="0" w:color="auto"/>
              <w:right w:val="single" w:sz="6" w:space="0" w:color="auto"/>
            </w:tcBorders>
            <w:shd w:val="clear" w:color="auto" w:fill="auto"/>
            <w:tcMar>
              <w:top w:w="85" w:type="dxa"/>
              <w:bottom w:w="0" w:type="dxa"/>
            </w:tcMar>
            <w:textDirection w:val="tbRlV"/>
            <w:vAlign w:val="center"/>
            <w:hideMark/>
          </w:tcPr>
          <w:p w:rsidR="0046208B" w:rsidRPr="008152CE" w:rsidRDefault="0046208B" w:rsidP="007D0A05">
            <w:pPr>
              <w:widowControl/>
              <w:autoSpaceDE/>
              <w:autoSpaceDN/>
              <w:rPr>
                <w:rFonts w:cs="ＭＳ Ｐゴシック"/>
                <w:color w:val="000000"/>
                <w:kern w:val="0"/>
                <w:sz w:val="18"/>
                <w:szCs w:val="18"/>
              </w:rPr>
            </w:pPr>
            <w:r w:rsidRPr="008152CE">
              <w:rPr>
                <w:rFonts w:cs="ＭＳ Ｐゴシック" w:hint="eastAsia"/>
                <w:color w:val="000000"/>
                <w:kern w:val="0"/>
                <w:sz w:val="18"/>
                <w:szCs w:val="18"/>
              </w:rPr>
              <w:t>無回答</w:t>
            </w:r>
          </w:p>
        </w:tc>
      </w:tr>
      <w:tr w:rsidR="008748E6" w:rsidRPr="008152CE" w:rsidTr="00453B8C">
        <w:trPr>
          <w:trHeight w:val="283"/>
        </w:trPr>
        <w:tc>
          <w:tcPr>
            <w:tcW w:w="1379" w:type="dxa"/>
            <w:gridSpan w:val="2"/>
            <w:tcBorders>
              <w:top w:val="single" w:sz="6" w:space="0" w:color="auto"/>
              <w:left w:val="single" w:sz="6" w:space="0" w:color="auto"/>
              <w:bottom w:val="nil"/>
              <w:right w:val="single" w:sz="6" w:space="0" w:color="auto"/>
            </w:tcBorders>
            <w:vAlign w:val="center"/>
          </w:tcPr>
          <w:p w:rsidR="008748E6" w:rsidRPr="008152CE" w:rsidRDefault="008748E6" w:rsidP="007D0A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身 体 障 害</w:t>
            </w:r>
          </w:p>
        </w:tc>
        <w:tc>
          <w:tcPr>
            <w:tcW w:w="735" w:type="dxa"/>
            <w:tcBorders>
              <w:top w:val="single" w:sz="6" w:space="0" w:color="auto"/>
              <w:left w:val="single" w:sz="6" w:space="0" w:color="auto"/>
              <w:bottom w:val="nil"/>
              <w:right w:val="single" w:sz="6"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1,202</w:t>
            </w:r>
          </w:p>
        </w:tc>
        <w:tc>
          <w:tcPr>
            <w:tcW w:w="736" w:type="dxa"/>
            <w:tcBorders>
              <w:top w:val="single" w:sz="6" w:space="0" w:color="auto"/>
              <w:left w:val="single" w:sz="6" w:space="0" w:color="auto"/>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54.2</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14.6</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27.5</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41.7</w:t>
            </w:r>
          </w:p>
        </w:tc>
        <w:tc>
          <w:tcPr>
            <w:tcW w:w="735"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8.2</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2.9</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3.5</w:t>
            </w:r>
          </w:p>
        </w:tc>
        <w:tc>
          <w:tcPr>
            <w:tcW w:w="736" w:type="dxa"/>
            <w:tcBorders>
              <w:top w:val="single" w:sz="6" w:space="0" w:color="auto"/>
              <w:left w:val="nil"/>
              <w:bottom w:val="nil"/>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1.6</w:t>
            </w:r>
          </w:p>
        </w:tc>
        <w:tc>
          <w:tcPr>
            <w:tcW w:w="736" w:type="dxa"/>
            <w:tcBorders>
              <w:top w:val="single" w:sz="6" w:space="0" w:color="auto"/>
              <w:left w:val="nil"/>
              <w:bottom w:val="nil"/>
              <w:right w:val="single" w:sz="6"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1.4</w:t>
            </w:r>
          </w:p>
        </w:tc>
      </w:tr>
      <w:tr w:rsidR="008748E6" w:rsidRPr="008152CE" w:rsidTr="00453B8C">
        <w:trPr>
          <w:trHeight w:val="283"/>
        </w:trPr>
        <w:tc>
          <w:tcPr>
            <w:tcW w:w="387" w:type="dxa"/>
            <w:vMerge w:val="restart"/>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right w:val="single" w:sz="6" w:space="0" w:color="auto"/>
            </w:tcBorders>
            <w:shd w:val="clear" w:color="auto" w:fill="auto"/>
            <w:noWrap/>
            <w:tcMar>
              <w:top w:w="28" w:type="dxa"/>
              <w:bottom w:w="28" w:type="dxa"/>
            </w:tcMar>
            <w:vAlign w:val="center"/>
            <w:hideMark/>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視覚障害</w:t>
            </w:r>
          </w:p>
        </w:tc>
        <w:tc>
          <w:tcPr>
            <w:tcW w:w="735" w:type="dxa"/>
            <w:tcBorders>
              <w:top w:val="single" w:sz="4" w:space="0" w:color="auto"/>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132</w:t>
            </w:r>
          </w:p>
        </w:tc>
        <w:tc>
          <w:tcPr>
            <w:tcW w:w="736" w:type="dxa"/>
            <w:tcBorders>
              <w:top w:val="single" w:sz="4" w:space="0" w:color="auto"/>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53.8</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14.4</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28.0</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53.0</w:t>
            </w:r>
          </w:p>
        </w:tc>
        <w:tc>
          <w:tcPr>
            <w:tcW w:w="735"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6.8</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2.3</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3.0</w:t>
            </w:r>
          </w:p>
        </w:tc>
        <w:tc>
          <w:tcPr>
            <w:tcW w:w="736" w:type="dxa"/>
            <w:tcBorders>
              <w:top w:val="single" w:sz="4" w:space="0" w:color="auto"/>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2.3</w:t>
            </w:r>
          </w:p>
        </w:tc>
        <w:tc>
          <w:tcPr>
            <w:tcW w:w="736" w:type="dxa"/>
            <w:tcBorders>
              <w:top w:val="single" w:sz="4" w:space="0" w:color="auto"/>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w:t>
            </w:r>
          </w:p>
        </w:tc>
      </w:tr>
      <w:tr w:rsidR="00C47C34" w:rsidRPr="008152CE" w:rsidTr="00453B8C">
        <w:trPr>
          <w:trHeight w:val="283"/>
        </w:trPr>
        <w:tc>
          <w:tcPr>
            <w:tcW w:w="387" w:type="dxa"/>
            <w:vMerge/>
            <w:tcBorders>
              <w:left w:val="single" w:sz="6" w:space="0" w:color="auto"/>
              <w:right w:val="single" w:sz="4" w:space="0" w:color="auto"/>
            </w:tcBorders>
            <w:tcMar>
              <w:top w:w="28" w:type="dxa"/>
              <w:bottom w:w="28" w:type="dxa"/>
            </w:tcMar>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聴覚障害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129</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73.6</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18.6</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20.9</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49.6</w:t>
            </w:r>
          </w:p>
        </w:tc>
        <w:tc>
          <w:tcPr>
            <w:tcW w:w="735"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6.2</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3.1</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0.8</w:t>
            </w:r>
          </w:p>
        </w:tc>
        <w:tc>
          <w:tcPr>
            <w:tcW w:w="736" w:type="dxa"/>
            <w:tcBorders>
              <w:top w:val="nil"/>
              <w:left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1.6</w:t>
            </w:r>
          </w:p>
        </w:tc>
      </w:tr>
      <w:tr w:rsidR="008748E6" w:rsidRPr="008152CE" w:rsidTr="00453B8C">
        <w:trPr>
          <w:trHeight w:val="283"/>
        </w:trPr>
        <w:tc>
          <w:tcPr>
            <w:tcW w:w="387" w:type="dxa"/>
            <w:vMerge/>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言語障害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17</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41.2</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29.4</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29.4</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41.2</w:t>
            </w:r>
          </w:p>
        </w:tc>
        <w:tc>
          <w:tcPr>
            <w:tcW w:w="735"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5.9</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C47C34" w:rsidP="008748E6">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5.9</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5.9</w:t>
            </w:r>
          </w:p>
        </w:tc>
        <w:tc>
          <w:tcPr>
            <w:tcW w:w="736" w:type="dxa"/>
            <w:tcBorders>
              <w:top w:val="nil"/>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11.8</w:t>
            </w:r>
          </w:p>
        </w:tc>
      </w:tr>
      <w:tr w:rsidR="008748E6" w:rsidRPr="008152CE" w:rsidTr="00453B8C">
        <w:trPr>
          <w:trHeight w:val="283"/>
        </w:trPr>
        <w:tc>
          <w:tcPr>
            <w:tcW w:w="387" w:type="dxa"/>
            <w:vMerge/>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上肢障害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273</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44.3</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12.1</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29.7</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45.1</w:t>
            </w:r>
          </w:p>
        </w:tc>
        <w:tc>
          <w:tcPr>
            <w:tcW w:w="735"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7.3</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3.3</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4.4</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2.6</w:t>
            </w:r>
          </w:p>
        </w:tc>
        <w:tc>
          <w:tcPr>
            <w:tcW w:w="736" w:type="dxa"/>
            <w:tcBorders>
              <w:top w:val="nil"/>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0.7</w:t>
            </w:r>
          </w:p>
        </w:tc>
      </w:tr>
      <w:tr w:rsidR="008748E6" w:rsidRPr="008152CE" w:rsidTr="00453B8C">
        <w:trPr>
          <w:trHeight w:val="283"/>
        </w:trPr>
        <w:tc>
          <w:tcPr>
            <w:tcW w:w="387" w:type="dxa"/>
            <w:vMerge/>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下肢障害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263</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56.7</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15.2</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27.0</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28.9</w:t>
            </w:r>
          </w:p>
        </w:tc>
        <w:tc>
          <w:tcPr>
            <w:tcW w:w="735"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10.6</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2.3</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3.8</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1.5</w:t>
            </w:r>
          </w:p>
        </w:tc>
        <w:tc>
          <w:tcPr>
            <w:tcW w:w="736" w:type="dxa"/>
            <w:tcBorders>
              <w:top w:val="nil"/>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1.9</w:t>
            </w:r>
          </w:p>
        </w:tc>
      </w:tr>
      <w:tr w:rsidR="008748E6" w:rsidRPr="008152CE" w:rsidTr="00453B8C">
        <w:trPr>
          <w:trHeight w:val="283"/>
        </w:trPr>
        <w:tc>
          <w:tcPr>
            <w:tcW w:w="387" w:type="dxa"/>
            <w:vMerge/>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体幹障害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110</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30.9</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15.5</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41.8</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56.4</w:t>
            </w:r>
          </w:p>
        </w:tc>
        <w:tc>
          <w:tcPr>
            <w:tcW w:w="735"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11.8</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8.2</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4.5</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0.9</w:t>
            </w:r>
          </w:p>
        </w:tc>
        <w:tc>
          <w:tcPr>
            <w:tcW w:w="736" w:type="dxa"/>
            <w:tcBorders>
              <w:top w:val="nil"/>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0.9</w:t>
            </w:r>
          </w:p>
        </w:tc>
      </w:tr>
      <w:tr w:rsidR="008748E6" w:rsidRPr="008152CE" w:rsidTr="00453B8C">
        <w:trPr>
          <w:trHeight w:val="283"/>
        </w:trPr>
        <w:tc>
          <w:tcPr>
            <w:tcW w:w="387" w:type="dxa"/>
            <w:vMerge/>
            <w:tcBorders>
              <w:left w:val="single" w:sz="6" w:space="0" w:color="auto"/>
              <w:right w:val="single" w:sz="4" w:space="0" w:color="auto"/>
            </w:tcBorders>
            <w:tcMar>
              <w:top w:w="28" w:type="dxa"/>
              <w:bottom w:w="28" w:type="dxa"/>
            </w:tcMar>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内部障害</w:t>
            </w:r>
          </w:p>
        </w:tc>
        <w:tc>
          <w:tcPr>
            <w:tcW w:w="735" w:type="dxa"/>
            <w:tcBorders>
              <w:top w:val="nil"/>
              <w:left w:val="single" w:sz="6"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278</w:t>
            </w:r>
          </w:p>
        </w:tc>
        <w:tc>
          <w:tcPr>
            <w:tcW w:w="736" w:type="dxa"/>
            <w:tcBorders>
              <w:top w:val="nil"/>
              <w:left w:val="single" w:sz="6"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62.9</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13.7</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22.7</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35.6</w:t>
            </w:r>
          </w:p>
        </w:tc>
        <w:tc>
          <w:tcPr>
            <w:tcW w:w="735"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7.2</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1.4</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3.2</w:t>
            </w:r>
          </w:p>
        </w:tc>
        <w:tc>
          <w:tcPr>
            <w:tcW w:w="736" w:type="dxa"/>
            <w:tcBorders>
              <w:top w:val="nil"/>
              <w:left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1.1</w:t>
            </w:r>
          </w:p>
        </w:tc>
        <w:tc>
          <w:tcPr>
            <w:tcW w:w="736" w:type="dxa"/>
            <w:tcBorders>
              <w:top w:val="nil"/>
              <w:left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1.8</w:t>
            </w:r>
          </w:p>
        </w:tc>
      </w:tr>
      <w:tr w:rsidR="008748E6" w:rsidRPr="008152CE" w:rsidTr="00453B8C">
        <w:trPr>
          <w:trHeight w:val="283"/>
        </w:trPr>
        <w:tc>
          <w:tcPr>
            <w:tcW w:w="387" w:type="dxa"/>
            <w:vMerge/>
            <w:tcBorders>
              <w:left w:val="single" w:sz="6" w:space="0" w:color="auto"/>
              <w:right w:val="single" w:sz="4" w:space="0" w:color="auto"/>
            </w:tcBorders>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shd w:val="clear" w:color="auto" w:fill="auto"/>
            <w:noWrap/>
            <w:tcMar>
              <w:top w:w="28" w:type="dxa"/>
              <w:bottom w:w="28" w:type="dxa"/>
            </w:tcMar>
            <w:vAlign w:val="center"/>
            <w:hideMark/>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164</w:t>
            </w:r>
          </w:p>
        </w:tc>
        <w:tc>
          <w:tcPr>
            <w:tcW w:w="736" w:type="dxa"/>
            <w:tcBorders>
              <w:top w:val="single" w:sz="4" w:space="0" w:color="auto"/>
              <w:left w:val="single" w:sz="6" w:space="0" w:color="auto"/>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54.3</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12.8</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38.4</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44.5</w:t>
            </w:r>
          </w:p>
        </w:tc>
        <w:tc>
          <w:tcPr>
            <w:tcW w:w="735"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1.8</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4.9</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0.6</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3.0</w:t>
            </w:r>
          </w:p>
        </w:tc>
        <w:tc>
          <w:tcPr>
            <w:tcW w:w="736" w:type="dxa"/>
            <w:tcBorders>
              <w:top w:val="single" w:sz="4" w:space="0" w:color="auto"/>
              <w:left w:val="nil"/>
              <w:bottom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1.2</w:t>
            </w:r>
          </w:p>
        </w:tc>
      </w:tr>
      <w:tr w:rsidR="008748E6" w:rsidRPr="008152CE" w:rsidTr="00453B8C">
        <w:trPr>
          <w:trHeight w:val="283"/>
        </w:trPr>
        <w:tc>
          <w:tcPr>
            <w:tcW w:w="387" w:type="dxa"/>
            <w:vMerge/>
            <w:tcBorders>
              <w:left w:val="single" w:sz="6" w:space="0" w:color="auto"/>
              <w:right w:val="single" w:sz="4" w:space="0" w:color="auto"/>
            </w:tcBorders>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shd w:val="clear" w:color="auto" w:fill="auto"/>
            <w:noWrap/>
            <w:tcMar>
              <w:top w:w="28" w:type="dxa"/>
              <w:bottom w:w="28" w:type="dxa"/>
            </w:tcMar>
            <w:vAlign w:val="center"/>
          </w:tcPr>
          <w:p w:rsidR="008748E6" w:rsidRPr="008152CE" w:rsidRDefault="008748E6"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390</w:t>
            </w:r>
          </w:p>
        </w:tc>
        <w:tc>
          <w:tcPr>
            <w:tcW w:w="736" w:type="dxa"/>
            <w:tcBorders>
              <w:top w:val="nil"/>
              <w:left w:val="single" w:sz="6" w:space="0" w:color="auto"/>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64.9</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12.8</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25.9</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45.9</w:t>
            </w:r>
          </w:p>
        </w:tc>
        <w:tc>
          <w:tcPr>
            <w:tcW w:w="735"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2.1</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3.8</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3.1</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1.3</w:t>
            </w:r>
          </w:p>
        </w:tc>
        <w:tc>
          <w:tcPr>
            <w:tcW w:w="736" w:type="dxa"/>
            <w:tcBorders>
              <w:top w:val="nil"/>
              <w:left w:val="nil"/>
              <w:bottom w:val="nil"/>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w:t>
            </w:r>
          </w:p>
        </w:tc>
      </w:tr>
      <w:tr w:rsidR="008748E6" w:rsidRPr="008152CE" w:rsidTr="00453B8C">
        <w:trPr>
          <w:trHeight w:val="283"/>
        </w:trPr>
        <w:tc>
          <w:tcPr>
            <w:tcW w:w="387" w:type="dxa"/>
            <w:vMerge/>
            <w:tcBorders>
              <w:left w:val="single" w:sz="6" w:space="0" w:color="auto"/>
              <w:bottom w:val="single" w:sz="4" w:space="0" w:color="auto"/>
              <w:right w:val="single" w:sz="4" w:space="0" w:color="auto"/>
            </w:tcBorders>
          </w:tcPr>
          <w:p w:rsidR="008748E6" w:rsidRPr="008152CE" w:rsidRDefault="008748E6"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shd w:val="clear" w:color="auto" w:fill="auto"/>
            <w:noWrap/>
            <w:tcMar>
              <w:top w:w="28" w:type="dxa"/>
              <w:bottom w:w="28" w:type="dxa"/>
            </w:tcMar>
            <w:vAlign w:val="center"/>
          </w:tcPr>
          <w:p w:rsidR="008748E6" w:rsidRPr="008152CE" w:rsidRDefault="008748E6" w:rsidP="008A4636">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55</w:t>
            </w:r>
            <w:r>
              <w:rPr>
                <w:rFonts w:cs="ＭＳ Ｐゴシック" w:hint="eastAsia"/>
                <w:color w:val="000000"/>
                <w:kern w:val="0"/>
                <w:sz w:val="18"/>
                <w:szCs w:val="18"/>
              </w:rPr>
              <w:t>歳</w:t>
            </w:r>
            <w:r w:rsidR="008A4636">
              <w:rPr>
                <w:rFonts w:cs="ＭＳ Ｐゴシック" w:hint="eastAsia"/>
                <w:color w:val="000000"/>
                <w:kern w:val="0"/>
                <w:sz w:val="18"/>
                <w:szCs w:val="18"/>
              </w:rPr>
              <w:t>以上</w:t>
            </w:r>
          </w:p>
        </w:tc>
        <w:tc>
          <w:tcPr>
            <w:tcW w:w="735" w:type="dxa"/>
            <w:tcBorders>
              <w:top w:val="nil"/>
              <w:left w:val="single" w:sz="6" w:space="0" w:color="auto"/>
              <w:bottom w:val="single" w:sz="4"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624</w:t>
            </w:r>
          </w:p>
        </w:tc>
        <w:tc>
          <w:tcPr>
            <w:tcW w:w="736" w:type="dxa"/>
            <w:tcBorders>
              <w:top w:val="nil"/>
              <w:left w:val="single" w:sz="6" w:space="0" w:color="auto"/>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48.4</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16.7</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26.0</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38.5</w:t>
            </w:r>
          </w:p>
        </w:tc>
        <w:tc>
          <w:tcPr>
            <w:tcW w:w="735"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13.5</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1.6</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4.5</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1.4</w:t>
            </w:r>
          </w:p>
        </w:tc>
        <w:tc>
          <w:tcPr>
            <w:tcW w:w="736" w:type="dxa"/>
            <w:tcBorders>
              <w:top w:val="nil"/>
              <w:left w:val="nil"/>
              <w:bottom w:val="single" w:sz="4" w:space="0" w:color="auto"/>
              <w:right w:val="single" w:sz="6" w:space="0" w:color="auto"/>
            </w:tcBorders>
            <w:shd w:val="clear" w:color="auto" w:fill="auto"/>
            <w:noWrap/>
            <w:tcMar>
              <w:top w:w="28" w:type="dxa"/>
              <w:bottom w:w="28" w:type="dxa"/>
            </w:tcMar>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1.8</w:t>
            </w:r>
          </w:p>
        </w:tc>
      </w:tr>
      <w:tr w:rsidR="008748E6" w:rsidRPr="008152CE" w:rsidTr="00453B8C">
        <w:trPr>
          <w:trHeight w:val="283"/>
        </w:trPr>
        <w:tc>
          <w:tcPr>
            <w:tcW w:w="1379" w:type="dxa"/>
            <w:gridSpan w:val="2"/>
            <w:tcBorders>
              <w:top w:val="single" w:sz="4" w:space="0" w:color="auto"/>
              <w:left w:val="single" w:sz="6" w:space="0" w:color="auto"/>
              <w:right w:val="single" w:sz="6" w:space="0" w:color="auto"/>
            </w:tcBorders>
            <w:vAlign w:val="center"/>
          </w:tcPr>
          <w:p w:rsidR="008748E6" w:rsidRPr="008152CE" w:rsidRDefault="008748E6" w:rsidP="007D0A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知 的 障 害</w:t>
            </w:r>
          </w:p>
        </w:tc>
        <w:tc>
          <w:tcPr>
            <w:tcW w:w="735" w:type="dxa"/>
            <w:tcBorders>
              <w:top w:val="single" w:sz="4" w:space="0" w:color="auto"/>
              <w:left w:val="single" w:sz="6" w:space="0" w:color="auto"/>
              <w:bottom w:val="single" w:sz="4" w:space="0" w:color="auto"/>
              <w:right w:val="single" w:sz="6"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269</w:t>
            </w:r>
          </w:p>
        </w:tc>
        <w:tc>
          <w:tcPr>
            <w:tcW w:w="736" w:type="dxa"/>
            <w:tcBorders>
              <w:top w:val="single" w:sz="4" w:space="0" w:color="auto"/>
              <w:left w:val="single" w:sz="6" w:space="0" w:color="auto"/>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45.7</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7.1</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44.6</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77.0</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4.1</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6.7</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3.7</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0.4</w:t>
            </w:r>
          </w:p>
        </w:tc>
        <w:tc>
          <w:tcPr>
            <w:tcW w:w="736" w:type="dxa"/>
            <w:tcBorders>
              <w:top w:val="single" w:sz="4" w:space="0" w:color="auto"/>
              <w:left w:val="nil"/>
              <w:bottom w:val="single" w:sz="4" w:space="0" w:color="auto"/>
              <w:right w:val="single" w:sz="6" w:space="0" w:color="auto"/>
            </w:tcBorders>
            <w:shd w:val="clear" w:color="auto" w:fill="auto"/>
            <w:noWrap/>
            <w:vAlign w:val="center"/>
          </w:tcPr>
          <w:p w:rsidR="008748E6" w:rsidRDefault="008748E6" w:rsidP="008748E6">
            <w:pPr>
              <w:spacing w:line="240" w:lineRule="exact"/>
              <w:jc w:val="right"/>
              <w:rPr>
                <w:rFonts w:cs="ＭＳ Ｐゴシック"/>
                <w:color w:val="000000"/>
                <w:sz w:val="18"/>
                <w:szCs w:val="18"/>
              </w:rPr>
            </w:pPr>
            <w:r>
              <w:rPr>
                <w:rFonts w:hint="eastAsia"/>
                <w:color w:val="000000"/>
                <w:sz w:val="18"/>
                <w:szCs w:val="18"/>
              </w:rPr>
              <w:t>1.1</w:t>
            </w:r>
          </w:p>
        </w:tc>
      </w:tr>
      <w:tr w:rsidR="00C47C34" w:rsidRPr="008152CE" w:rsidTr="00453B8C">
        <w:trPr>
          <w:trHeight w:val="283"/>
        </w:trPr>
        <w:tc>
          <w:tcPr>
            <w:tcW w:w="387" w:type="dxa"/>
            <w:vMerge w:val="restart"/>
            <w:tcBorders>
              <w:left w:val="single" w:sz="6" w:space="0" w:color="auto"/>
              <w:right w:val="single" w:sz="4" w:space="0" w:color="auto"/>
            </w:tcBorders>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shd w:val="clear" w:color="auto" w:fill="auto"/>
            <w:noWrap/>
            <w:tcMar>
              <w:top w:w="28" w:type="dxa"/>
              <w:bottom w:w="28" w:type="dxa"/>
            </w:tcMar>
            <w:vAlign w:val="center"/>
            <w:hideMark/>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146</w:t>
            </w:r>
          </w:p>
        </w:tc>
        <w:tc>
          <w:tcPr>
            <w:tcW w:w="736" w:type="dxa"/>
            <w:tcBorders>
              <w:top w:val="single" w:sz="4" w:space="0" w:color="auto"/>
              <w:left w:val="single" w:sz="6" w:space="0" w:color="auto"/>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48.6</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6.2</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52.7</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76.7</w:t>
            </w:r>
          </w:p>
        </w:tc>
        <w:tc>
          <w:tcPr>
            <w:tcW w:w="735"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0.7</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9.6</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2.1</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single" w:sz="4" w:space="0" w:color="auto"/>
              <w:left w:val="nil"/>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1.4</w:t>
            </w:r>
          </w:p>
        </w:tc>
      </w:tr>
      <w:tr w:rsidR="00C47C34" w:rsidRPr="008152CE" w:rsidTr="00453B8C">
        <w:trPr>
          <w:trHeight w:val="283"/>
        </w:trPr>
        <w:tc>
          <w:tcPr>
            <w:tcW w:w="387" w:type="dxa"/>
            <w:vMerge/>
            <w:tcBorders>
              <w:left w:val="single" w:sz="6" w:space="0" w:color="auto"/>
              <w:right w:val="single" w:sz="4" w:space="0" w:color="auto"/>
            </w:tcBorders>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shd w:val="clear" w:color="auto" w:fill="auto"/>
            <w:noWrap/>
            <w:tcMar>
              <w:top w:w="28" w:type="dxa"/>
              <w:bottom w:w="28" w:type="dxa"/>
            </w:tcMar>
            <w:vAlign w:val="center"/>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76</w:t>
            </w:r>
          </w:p>
        </w:tc>
        <w:tc>
          <w:tcPr>
            <w:tcW w:w="736" w:type="dxa"/>
            <w:tcBorders>
              <w:top w:val="nil"/>
              <w:left w:val="single" w:sz="6" w:space="0" w:color="auto"/>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50.0</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7.9</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42.1</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80.3</w:t>
            </w:r>
          </w:p>
        </w:tc>
        <w:tc>
          <w:tcPr>
            <w:tcW w:w="735"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2.6</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2.6</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5.3</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1.3</w:t>
            </w:r>
          </w:p>
        </w:tc>
      </w:tr>
      <w:tr w:rsidR="00C47C34" w:rsidRPr="008152CE" w:rsidTr="00453B8C">
        <w:trPr>
          <w:trHeight w:val="283"/>
        </w:trPr>
        <w:tc>
          <w:tcPr>
            <w:tcW w:w="387" w:type="dxa"/>
            <w:vMerge/>
            <w:tcBorders>
              <w:left w:val="single" w:sz="6" w:space="0" w:color="auto"/>
              <w:bottom w:val="single" w:sz="4" w:space="0" w:color="auto"/>
              <w:right w:val="single" w:sz="4" w:space="0" w:color="auto"/>
            </w:tcBorders>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shd w:val="clear" w:color="auto" w:fill="auto"/>
            <w:noWrap/>
            <w:tcMar>
              <w:top w:w="28" w:type="dxa"/>
              <w:bottom w:w="28" w:type="dxa"/>
            </w:tcMar>
            <w:vAlign w:val="center"/>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55歳以上</w:t>
            </w:r>
          </w:p>
        </w:tc>
        <w:tc>
          <w:tcPr>
            <w:tcW w:w="735" w:type="dxa"/>
            <w:tcBorders>
              <w:top w:val="nil"/>
              <w:left w:val="single" w:sz="6" w:space="0" w:color="auto"/>
              <w:bottom w:val="single" w:sz="4" w:space="0" w:color="auto"/>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39</w:t>
            </w:r>
          </w:p>
        </w:tc>
        <w:tc>
          <w:tcPr>
            <w:tcW w:w="736" w:type="dxa"/>
            <w:tcBorders>
              <w:top w:val="nil"/>
              <w:left w:val="single" w:sz="6" w:space="0" w:color="auto"/>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30.8</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10.3</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23.1</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74.4</w:t>
            </w:r>
          </w:p>
        </w:tc>
        <w:tc>
          <w:tcPr>
            <w:tcW w:w="735"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20.5</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5.1</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7.7</w:t>
            </w:r>
          </w:p>
        </w:tc>
        <w:tc>
          <w:tcPr>
            <w:tcW w:w="736" w:type="dxa"/>
            <w:tcBorders>
              <w:top w:val="nil"/>
              <w:left w:val="nil"/>
              <w:bottom w:val="single" w:sz="4" w:space="0" w:color="auto"/>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bottom w:val="single" w:sz="4" w:space="0" w:color="auto"/>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w:t>
            </w:r>
          </w:p>
        </w:tc>
      </w:tr>
      <w:tr w:rsidR="00C47C34" w:rsidRPr="008152CE" w:rsidTr="00453B8C">
        <w:trPr>
          <w:trHeight w:val="283"/>
        </w:trPr>
        <w:tc>
          <w:tcPr>
            <w:tcW w:w="1379" w:type="dxa"/>
            <w:gridSpan w:val="2"/>
            <w:tcBorders>
              <w:top w:val="single" w:sz="4" w:space="0" w:color="auto"/>
              <w:left w:val="single" w:sz="6" w:space="0" w:color="auto"/>
              <w:right w:val="single" w:sz="6" w:space="0" w:color="auto"/>
            </w:tcBorders>
            <w:vAlign w:val="center"/>
          </w:tcPr>
          <w:p w:rsidR="00C47C34" w:rsidRPr="008152CE" w:rsidRDefault="00C47C34" w:rsidP="007D0A05">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精 神 障 害</w:t>
            </w:r>
          </w:p>
        </w:tc>
        <w:tc>
          <w:tcPr>
            <w:tcW w:w="735" w:type="dxa"/>
            <w:tcBorders>
              <w:top w:val="single" w:sz="4" w:space="0" w:color="auto"/>
              <w:left w:val="single" w:sz="6" w:space="0" w:color="auto"/>
              <w:bottom w:val="single" w:sz="4" w:space="0" w:color="auto"/>
              <w:right w:val="single" w:sz="6"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269</w:t>
            </w:r>
          </w:p>
        </w:tc>
        <w:tc>
          <w:tcPr>
            <w:tcW w:w="736" w:type="dxa"/>
            <w:tcBorders>
              <w:top w:val="single" w:sz="4" w:space="0" w:color="auto"/>
              <w:left w:val="single" w:sz="6" w:space="0" w:color="auto"/>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24.2</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11.2</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33.1</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61.7</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10.4</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18.2</w:t>
            </w:r>
          </w:p>
        </w:tc>
        <w:tc>
          <w:tcPr>
            <w:tcW w:w="736" w:type="dxa"/>
            <w:tcBorders>
              <w:top w:val="single" w:sz="4" w:space="0" w:color="auto"/>
              <w:left w:val="nil"/>
              <w:bottom w:val="single" w:sz="4" w:space="0" w:color="auto"/>
              <w:right w:val="single" w:sz="4"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1.5</w:t>
            </w:r>
          </w:p>
        </w:tc>
        <w:tc>
          <w:tcPr>
            <w:tcW w:w="736" w:type="dxa"/>
            <w:tcBorders>
              <w:top w:val="single" w:sz="4" w:space="0" w:color="auto"/>
              <w:left w:val="nil"/>
              <w:bottom w:val="single" w:sz="4" w:space="0" w:color="auto"/>
              <w:right w:val="single" w:sz="6" w:space="0" w:color="auto"/>
            </w:tcBorders>
            <w:shd w:val="clear" w:color="auto" w:fill="auto"/>
            <w:noWrap/>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2.6</w:t>
            </w:r>
          </w:p>
        </w:tc>
      </w:tr>
      <w:tr w:rsidR="00C47C34" w:rsidRPr="008152CE" w:rsidTr="00453B8C">
        <w:trPr>
          <w:trHeight w:val="283"/>
        </w:trPr>
        <w:tc>
          <w:tcPr>
            <w:tcW w:w="387" w:type="dxa"/>
            <w:vMerge w:val="restart"/>
            <w:tcBorders>
              <w:left w:val="single" w:sz="6" w:space="0" w:color="auto"/>
              <w:right w:val="single" w:sz="4" w:space="0" w:color="auto"/>
            </w:tcBorders>
            <w:tcMar>
              <w:top w:w="0" w:type="dxa"/>
              <w:bottom w:w="28" w:type="dxa"/>
            </w:tcMar>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shd w:val="clear" w:color="auto" w:fill="auto"/>
            <w:noWrap/>
            <w:tcMar>
              <w:top w:w="28" w:type="dxa"/>
              <w:bottom w:w="28" w:type="dxa"/>
            </w:tcMar>
            <w:vAlign w:val="center"/>
            <w:hideMark/>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18～39歳</w:t>
            </w:r>
          </w:p>
        </w:tc>
        <w:tc>
          <w:tcPr>
            <w:tcW w:w="735" w:type="dxa"/>
            <w:tcBorders>
              <w:top w:val="single" w:sz="4" w:space="0" w:color="auto"/>
              <w:left w:val="single" w:sz="6" w:space="0" w:color="auto"/>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75</w:t>
            </w:r>
          </w:p>
        </w:tc>
        <w:tc>
          <w:tcPr>
            <w:tcW w:w="736" w:type="dxa"/>
            <w:tcBorders>
              <w:top w:val="single" w:sz="4" w:space="0" w:color="auto"/>
              <w:left w:val="single" w:sz="6" w:space="0" w:color="auto"/>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29.3</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12.0</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50.7</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58.7</w:t>
            </w:r>
          </w:p>
        </w:tc>
        <w:tc>
          <w:tcPr>
            <w:tcW w:w="735"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6.7</w:t>
            </w:r>
          </w:p>
        </w:tc>
        <w:tc>
          <w:tcPr>
            <w:tcW w:w="736" w:type="dxa"/>
            <w:tcBorders>
              <w:top w:val="single" w:sz="4" w:space="0" w:color="auto"/>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single" w:sz="4" w:space="0" w:color="auto"/>
              <w:left w:val="nil"/>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1.3</w:t>
            </w:r>
          </w:p>
        </w:tc>
      </w:tr>
      <w:tr w:rsidR="00C47C34" w:rsidRPr="008152CE" w:rsidTr="00453B8C">
        <w:trPr>
          <w:trHeight w:val="283"/>
        </w:trPr>
        <w:tc>
          <w:tcPr>
            <w:tcW w:w="387" w:type="dxa"/>
            <w:vMerge/>
            <w:tcBorders>
              <w:left w:val="single" w:sz="6" w:space="0" w:color="auto"/>
              <w:right w:val="single" w:sz="4" w:space="0" w:color="auto"/>
            </w:tcBorders>
            <w:tcMar>
              <w:top w:w="0" w:type="dxa"/>
              <w:bottom w:w="28" w:type="dxa"/>
            </w:tcMar>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shd w:val="clear" w:color="auto" w:fill="auto"/>
            <w:noWrap/>
            <w:tcMar>
              <w:top w:w="28" w:type="dxa"/>
              <w:bottom w:w="28" w:type="dxa"/>
            </w:tcMar>
            <w:vAlign w:val="center"/>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40～54歳</w:t>
            </w:r>
          </w:p>
        </w:tc>
        <w:tc>
          <w:tcPr>
            <w:tcW w:w="735" w:type="dxa"/>
            <w:tcBorders>
              <w:top w:val="nil"/>
              <w:left w:val="single" w:sz="6" w:space="0" w:color="auto"/>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97</w:t>
            </w:r>
          </w:p>
        </w:tc>
        <w:tc>
          <w:tcPr>
            <w:tcW w:w="736" w:type="dxa"/>
            <w:tcBorders>
              <w:top w:val="nil"/>
              <w:left w:val="single" w:sz="6" w:space="0" w:color="auto"/>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33.0</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9.3</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30.9</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74.2</w:t>
            </w:r>
          </w:p>
        </w:tc>
        <w:tc>
          <w:tcPr>
            <w:tcW w:w="735"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1.0</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20.6</w:t>
            </w:r>
          </w:p>
        </w:tc>
        <w:tc>
          <w:tcPr>
            <w:tcW w:w="736" w:type="dxa"/>
            <w:tcBorders>
              <w:top w:val="nil"/>
              <w:left w:val="nil"/>
              <w:bottom w:val="nil"/>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3.1</w:t>
            </w:r>
          </w:p>
        </w:tc>
        <w:tc>
          <w:tcPr>
            <w:tcW w:w="736" w:type="dxa"/>
            <w:tcBorders>
              <w:top w:val="nil"/>
              <w:left w:val="nil"/>
              <w:bottom w:val="nil"/>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1.0</w:t>
            </w:r>
          </w:p>
        </w:tc>
      </w:tr>
      <w:tr w:rsidR="00C47C34" w:rsidRPr="008152CE" w:rsidTr="00453B8C">
        <w:trPr>
          <w:trHeight w:val="283"/>
        </w:trPr>
        <w:tc>
          <w:tcPr>
            <w:tcW w:w="387" w:type="dxa"/>
            <w:vMerge/>
            <w:tcBorders>
              <w:left w:val="single" w:sz="6" w:space="0" w:color="auto"/>
              <w:bottom w:val="single" w:sz="6" w:space="0" w:color="auto"/>
              <w:right w:val="single" w:sz="4" w:space="0" w:color="auto"/>
            </w:tcBorders>
            <w:tcMar>
              <w:top w:w="0" w:type="dxa"/>
              <w:bottom w:w="28" w:type="dxa"/>
            </w:tcMar>
          </w:tcPr>
          <w:p w:rsidR="00C47C34" w:rsidRPr="008152CE" w:rsidRDefault="00C47C34" w:rsidP="007D0A05">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6" w:space="0" w:color="auto"/>
              <w:right w:val="single" w:sz="6" w:space="0" w:color="auto"/>
            </w:tcBorders>
            <w:shd w:val="clear" w:color="auto" w:fill="auto"/>
            <w:noWrap/>
            <w:tcMar>
              <w:top w:w="28" w:type="dxa"/>
              <w:bottom w:w="28" w:type="dxa"/>
            </w:tcMar>
            <w:vAlign w:val="center"/>
          </w:tcPr>
          <w:p w:rsidR="00C47C34" w:rsidRPr="008152CE" w:rsidRDefault="00C47C34" w:rsidP="007D0A05">
            <w:pPr>
              <w:spacing w:line="240" w:lineRule="exact"/>
              <w:jc w:val="center"/>
              <w:rPr>
                <w:rFonts w:cs="ＭＳ Ｐゴシック"/>
                <w:color w:val="000000"/>
                <w:kern w:val="0"/>
                <w:sz w:val="18"/>
                <w:szCs w:val="18"/>
              </w:rPr>
            </w:pPr>
            <w:r w:rsidRPr="008152CE">
              <w:rPr>
                <w:rFonts w:cs="ＭＳ Ｐゴシック" w:hint="eastAsia"/>
                <w:color w:val="000000"/>
                <w:kern w:val="0"/>
                <w:sz w:val="18"/>
                <w:szCs w:val="18"/>
              </w:rPr>
              <w:t>55歳以上</w:t>
            </w:r>
          </w:p>
        </w:tc>
        <w:tc>
          <w:tcPr>
            <w:tcW w:w="735" w:type="dxa"/>
            <w:tcBorders>
              <w:top w:val="nil"/>
              <w:left w:val="single" w:sz="6" w:space="0" w:color="auto"/>
              <w:bottom w:val="single" w:sz="6" w:space="0" w:color="auto"/>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91</w:t>
            </w:r>
          </w:p>
        </w:tc>
        <w:tc>
          <w:tcPr>
            <w:tcW w:w="736" w:type="dxa"/>
            <w:tcBorders>
              <w:top w:val="nil"/>
              <w:left w:val="single" w:sz="6" w:space="0" w:color="auto"/>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12.1</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13.2</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22.0</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50.5</w:t>
            </w:r>
          </w:p>
        </w:tc>
        <w:tc>
          <w:tcPr>
            <w:tcW w:w="735"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29.7</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161711">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25.3</w:t>
            </w:r>
          </w:p>
        </w:tc>
        <w:tc>
          <w:tcPr>
            <w:tcW w:w="736" w:type="dxa"/>
            <w:tcBorders>
              <w:top w:val="nil"/>
              <w:left w:val="nil"/>
              <w:bottom w:val="single" w:sz="6" w:space="0" w:color="auto"/>
              <w:right w:val="single" w:sz="4"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1.1</w:t>
            </w:r>
          </w:p>
        </w:tc>
        <w:tc>
          <w:tcPr>
            <w:tcW w:w="736" w:type="dxa"/>
            <w:tcBorders>
              <w:top w:val="nil"/>
              <w:left w:val="nil"/>
              <w:bottom w:val="single" w:sz="6" w:space="0" w:color="auto"/>
              <w:right w:val="single" w:sz="6" w:space="0" w:color="auto"/>
            </w:tcBorders>
            <w:shd w:val="clear" w:color="auto" w:fill="auto"/>
            <w:noWrap/>
            <w:tcMar>
              <w:top w:w="28" w:type="dxa"/>
              <w:bottom w:w="28" w:type="dxa"/>
            </w:tcMar>
            <w:vAlign w:val="center"/>
          </w:tcPr>
          <w:p w:rsidR="00C47C34" w:rsidRDefault="00C47C34" w:rsidP="008748E6">
            <w:pPr>
              <w:spacing w:line="240" w:lineRule="exact"/>
              <w:jc w:val="right"/>
              <w:rPr>
                <w:rFonts w:cs="ＭＳ Ｐゴシック"/>
                <w:color w:val="000000"/>
                <w:sz w:val="18"/>
                <w:szCs w:val="18"/>
              </w:rPr>
            </w:pPr>
            <w:r>
              <w:rPr>
                <w:rFonts w:hint="eastAsia"/>
                <w:color w:val="000000"/>
                <w:sz w:val="18"/>
                <w:szCs w:val="18"/>
              </w:rPr>
              <w:t>3.3</w:t>
            </w:r>
          </w:p>
        </w:tc>
      </w:tr>
    </w:tbl>
    <w:p w:rsidR="005C6D9C" w:rsidRDefault="001E4126" w:rsidP="00BF06B8">
      <w:pPr>
        <w:pStyle w:val="12"/>
        <w:spacing w:beforeLines="50" w:before="223"/>
        <w:ind w:leftChars="1750" w:left="3675" w:rightChars="1750" w:right="3675"/>
      </w:pPr>
      <w:r>
        <w:br w:type="page"/>
      </w:r>
      <w:r w:rsidR="00AA2E21">
        <w:rPr>
          <w:rFonts w:hint="eastAsia"/>
        </w:rPr>
        <w:lastRenderedPageBreak/>
        <w:t>Ⅴ</w:t>
      </w:r>
      <w:r w:rsidR="005C6D9C" w:rsidRPr="00821726">
        <w:rPr>
          <w:rFonts w:hint="eastAsia"/>
        </w:rPr>
        <w:t xml:space="preserve">　</w:t>
      </w:r>
      <w:r w:rsidR="005C6D9C">
        <w:rPr>
          <w:rFonts w:hint="eastAsia"/>
        </w:rPr>
        <w:t>学　　ぶ</w:t>
      </w:r>
    </w:p>
    <w:p w:rsidR="005C6D9C" w:rsidRDefault="005C6D9C" w:rsidP="00BF06B8">
      <w:pPr>
        <w:spacing w:line="200" w:lineRule="exact"/>
        <w:ind w:leftChars="150" w:left="315"/>
        <w:rPr>
          <w:b/>
          <w:sz w:val="28"/>
          <w:szCs w:val="28"/>
        </w:rPr>
      </w:pPr>
    </w:p>
    <w:p w:rsidR="000A43CC" w:rsidRPr="00EA01E7" w:rsidRDefault="000A43CC" w:rsidP="00417161">
      <w:pPr>
        <w:pStyle w:val="3"/>
        <w:numPr>
          <w:ilvl w:val="0"/>
          <w:numId w:val="23"/>
        </w:numPr>
        <w:spacing w:after="133"/>
        <w:ind w:left="63"/>
      </w:pPr>
      <w:r>
        <w:rPr>
          <w:rFonts w:hint="eastAsia"/>
          <w:noProof/>
        </w:rPr>
        <mc:AlternateContent>
          <mc:Choice Requires="wps">
            <w:drawing>
              <wp:anchor distT="0" distB="0" distL="114300" distR="114300" simplePos="0" relativeHeight="251950080" behindDoc="0" locked="0" layoutInCell="1" allowOverlap="1" wp14:anchorId="5D49E71F" wp14:editId="773482D3">
                <wp:simplePos x="0" y="0"/>
                <wp:positionH relativeFrom="column">
                  <wp:posOffset>17780</wp:posOffset>
                </wp:positionH>
                <wp:positionV relativeFrom="paragraph">
                  <wp:posOffset>21590</wp:posOffset>
                </wp:positionV>
                <wp:extent cx="277495" cy="292100"/>
                <wp:effectExtent l="8255" t="12065" r="9525" b="10160"/>
                <wp:wrapNone/>
                <wp:docPr id="963"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0" o:spid="_x0000_s1026" style="position:absolute;left:0;text-align:left;margin-left:1.4pt;margin-top:1.7pt;width:21.85pt;height:2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lnAwMAAGY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ILqln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949056" behindDoc="1" locked="0" layoutInCell="1" allowOverlap="1" wp14:anchorId="348BCE71" wp14:editId="727B8D34">
                <wp:simplePos x="0" y="0"/>
                <wp:positionH relativeFrom="column">
                  <wp:posOffset>0</wp:posOffset>
                </wp:positionH>
                <wp:positionV relativeFrom="paragraph">
                  <wp:posOffset>21590</wp:posOffset>
                </wp:positionV>
                <wp:extent cx="262890" cy="262890"/>
                <wp:effectExtent l="9525" t="12065" r="13335" b="10795"/>
                <wp:wrapNone/>
                <wp:docPr id="965"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9" o:spid="_x0000_s1026" style="position:absolute;left:0;text-align:left;margin-left:0;margin-top:1.7pt;width:20.7pt;height:20.7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1HwwIAALw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G&#10;yE1H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951104" behindDoc="0" locked="0" layoutInCell="1" allowOverlap="1" wp14:anchorId="08E50106" wp14:editId="546503B1">
                <wp:simplePos x="0" y="0"/>
                <wp:positionH relativeFrom="column">
                  <wp:posOffset>345440</wp:posOffset>
                </wp:positionH>
                <wp:positionV relativeFrom="paragraph">
                  <wp:posOffset>284480</wp:posOffset>
                </wp:positionV>
                <wp:extent cx="5400675" cy="0"/>
                <wp:effectExtent l="12065" t="8255" r="6985" b="10795"/>
                <wp:wrapNone/>
                <wp:docPr id="967"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1" o:spid="_x0000_s1026" type="#_x0000_t32" style="position:absolute;left:0;text-align:left;margin-left:27.2pt;margin-top:22.4pt;width:425.2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KT6OvmQIAAHgFAAAOAAAAAAAAAAAAAAAAAC4CAABkcnMvZTJvRG9j&#10;LnhtbFBLAQItABQABgAIAAAAIQBZEKT13AAAAAgBAAAPAAAAAAAAAAAAAAAAAPMEAABkcnMvZG93&#10;bnJldi54bWxQSwUGAAAAAAQABADzAAAA/AUAAAAA&#10;" strokeweight=".5pt"/>
            </w:pict>
          </mc:Fallback>
        </mc:AlternateContent>
      </w:r>
      <w:r>
        <w:rPr>
          <w:rFonts w:hint="eastAsia"/>
        </w:rPr>
        <w:t xml:space="preserve">　早期療育</w:t>
      </w:r>
    </w:p>
    <w:p w:rsidR="000A43CC" w:rsidRDefault="000A43CC" w:rsidP="00417161">
      <w:pPr>
        <w:pStyle w:val="5"/>
        <w:numPr>
          <w:ilvl w:val="0"/>
          <w:numId w:val="45"/>
        </w:numPr>
        <w:ind w:left="210"/>
      </w:pPr>
      <w:r>
        <w:rPr>
          <w:rFonts w:hint="eastAsia"/>
        </w:rPr>
        <w:t xml:space="preserve">　児童発達支援</w:t>
      </w:r>
    </w:p>
    <w:p w:rsidR="00FF1B84" w:rsidRDefault="00FF1B84" w:rsidP="000A43CC">
      <w:pPr>
        <w:ind w:leftChars="250" w:left="525" w:firstLineChars="100" w:firstLine="210"/>
        <w:sectPr w:rsidR="00FF1B84" w:rsidSect="008E5A7C">
          <w:headerReference w:type="default" r:id="rId74"/>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0A43CC" w:rsidRDefault="00763C5C" w:rsidP="000A43CC">
      <w:pPr>
        <w:ind w:leftChars="250" w:left="525" w:firstLineChars="100" w:firstLine="210"/>
      </w:pPr>
      <w:r>
        <w:rPr>
          <w:noProof/>
        </w:rPr>
        <w:lastRenderedPageBreak/>
        <w:drawing>
          <wp:anchor distT="0" distB="0" distL="114300" distR="114300" simplePos="0" relativeHeight="251953152" behindDoc="1" locked="0" layoutInCell="1" allowOverlap="1" wp14:anchorId="1B0C9B3E" wp14:editId="4DAC62A7">
            <wp:simplePos x="0" y="0"/>
            <wp:positionH relativeFrom="column">
              <wp:posOffset>1980565</wp:posOffset>
            </wp:positionH>
            <wp:positionV relativeFrom="paragraph">
              <wp:posOffset>288290</wp:posOffset>
            </wp:positionV>
            <wp:extent cx="5457960" cy="2819520"/>
            <wp:effectExtent l="0" t="0" r="0" b="0"/>
            <wp:wrapNone/>
            <wp:docPr id="971" name="グラフ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0A43CC">
        <w:rPr>
          <w:rFonts w:hint="eastAsia"/>
        </w:rPr>
        <w:t>未就学の障害のある児童</w:t>
      </w:r>
      <w:r w:rsidR="00F8281C">
        <w:rPr>
          <w:rFonts w:hint="eastAsia"/>
        </w:rPr>
        <w:t>やその家族</w:t>
      </w:r>
      <w:r w:rsidR="000A43CC">
        <w:rPr>
          <w:rFonts w:hint="eastAsia"/>
        </w:rPr>
        <w:t>が通所により、日常生活における基本的な動作の指導や集団生活への適応訓練などを受ける児童発達支援は、「利用している」が69.6％を占めています。</w:t>
      </w:r>
    </w:p>
    <w:p w:rsidR="000A43CC" w:rsidRDefault="000A43CC" w:rsidP="006F456F">
      <w:pPr>
        <w:pStyle w:val="10"/>
        <w:spacing w:beforeLines="20" w:before="89" w:line="240" w:lineRule="exact"/>
        <w:ind w:leftChars="250" w:left="1605" w:hangingChars="600" w:hanging="1080"/>
      </w:pPr>
      <w:r>
        <w:rPr>
          <w:rFonts w:hint="eastAsia"/>
        </w:rPr>
        <w:lastRenderedPageBreak/>
        <w:t xml:space="preserve">　児童発達支援の利用状況と利用意向（５歳以下の障害のある児童）</w:t>
      </w:r>
    </w:p>
    <w:p w:rsidR="000A43CC" w:rsidRDefault="000A43CC" w:rsidP="000A43CC"/>
    <w:p w:rsidR="000A43CC" w:rsidRDefault="000A43CC" w:rsidP="000A43CC"/>
    <w:p w:rsidR="000A43CC" w:rsidRDefault="000A43CC" w:rsidP="000A43CC"/>
    <w:p w:rsidR="00FF1B84" w:rsidRDefault="00FF1B84" w:rsidP="000A43CC">
      <w:pPr>
        <w:sectPr w:rsidR="00FF1B84" w:rsidSect="00FF1B84">
          <w:type w:val="continuous"/>
          <w:pgSz w:w="11906" w:h="16838" w:code="9"/>
          <w:pgMar w:top="1701" w:right="1418" w:bottom="1134" w:left="1418" w:header="1077" w:footer="567" w:gutter="0"/>
          <w:pgBorders>
            <w:top w:val="single" w:sz="6" w:space="15" w:color="auto"/>
          </w:pgBorders>
          <w:pgNumType w:fmt="numberInDash"/>
          <w:cols w:num="2" w:space="22"/>
          <w:docGrid w:type="lines" w:linePitch="446" w:charSpace="190"/>
        </w:sectPr>
      </w:pPr>
    </w:p>
    <w:p w:rsidR="000A43CC" w:rsidRDefault="000A43CC" w:rsidP="000A43CC"/>
    <w:p w:rsidR="000A43CC" w:rsidRDefault="000A43CC" w:rsidP="000A43CC"/>
    <w:p w:rsidR="000A43CC" w:rsidRDefault="000A43CC" w:rsidP="000A43CC"/>
    <w:p w:rsidR="000A43CC" w:rsidRDefault="000A43CC" w:rsidP="000A43CC"/>
    <w:p w:rsidR="00FF1B84" w:rsidRDefault="00FF1B84" w:rsidP="000A43CC"/>
    <w:p w:rsidR="00FF1B84" w:rsidRDefault="00FF1B84" w:rsidP="000A43CC"/>
    <w:p w:rsidR="00FF1B84" w:rsidRDefault="00763C5C" w:rsidP="00922250">
      <w:pPr>
        <w:pStyle w:val="5"/>
        <w:ind w:left="210"/>
      </w:pPr>
      <w:r>
        <w:rPr>
          <w:rFonts w:hint="eastAsia"/>
        </w:rPr>
        <w:t xml:space="preserve">　居宅訪問型児童発達支援</w:t>
      </w:r>
    </w:p>
    <w:p w:rsidR="00140A4D" w:rsidRDefault="00140A4D" w:rsidP="00763C5C">
      <w:pPr>
        <w:ind w:leftChars="250" w:left="525" w:firstLineChars="100" w:firstLine="210"/>
        <w:sectPr w:rsidR="00140A4D" w:rsidSect="00FF1B84">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FF1B84" w:rsidRDefault="00A952E6" w:rsidP="00763C5C">
      <w:pPr>
        <w:ind w:leftChars="250" w:left="525" w:firstLineChars="100" w:firstLine="210"/>
      </w:pPr>
      <w:r>
        <w:rPr>
          <w:noProof/>
        </w:rPr>
        <w:lastRenderedPageBreak/>
        <w:drawing>
          <wp:anchor distT="0" distB="0" distL="114300" distR="114300" simplePos="0" relativeHeight="251955200" behindDoc="1" locked="0" layoutInCell="1" allowOverlap="1" wp14:anchorId="0C3FD980" wp14:editId="0887B33C">
            <wp:simplePos x="0" y="0"/>
            <wp:positionH relativeFrom="column">
              <wp:posOffset>1530350</wp:posOffset>
            </wp:positionH>
            <wp:positionV relativeFrom="paragraph">
              <wp:posOffset>396240</wp:posOffset>
            </wp:positionV>
            <wp:extent cx="5457960" cy="2819520"/>
            <wp:effectExtent l="0" t="0" r="0" b="0"/>
            <wp:wrapNone/>
            <wp:docPr id="976" name="グラフ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763C5C">
        <w:rPr>
          <w:rFonts w:hint="eastAsia"/>
        </w:rPr>
        <w:t>未就学の障害のある児童が自宅で日常生活における基本的な動作の指導や適応訓練などを受ける居宅訪問型児童発達支援は、「利用している」が1.4％（１人）、「利用したことはなく、今後も利用しない」が</w:t>
      </w:r>
      <w:r w:rsidR="00F8281C">
        <w:rPr>
          <w:rFonts w:hint="eastAsia"/>
        </w:rPr>
        <w:t>58.0</w:t>
      </w:r>
      <w:r w:rsidR="00763C5C">
        <w:rPr>
          <w:rFonts w:hint="eastAsia"/>
        </w:rPr>
        <w:t>％となっています。</w:t>
      </w:r>
    </w:p>
    <w:p w:rsidR="00FF1B84" w:rsidRDefault="008525E1" w:rsidP="00140A4D">
      <w:pPr>
        <w:pStyle w:val="10"/>
        <w:spacing w:beforeLines="20" w:before="89" w:line="240" w:lineRule="exact"/>
        <w:ind w:leftChars="250" w:left="1605" w:hangingChars="600" w:hanging="1080"/>
      </w:pPr>
      <w:r>
        <w:rPr>
          <w:rFonts w:hint="eastAsia"/>
        </w:rPr>
        <w:lastRenderedPageBreak/>
        <w:t xml:space="preserve">　居宅訪問型児童発達支援の利用状況と利用意向（５歳以下の障害のある児童）</w:t>
      </w:r>
    </w:p>
    <w:p w:rsidR="00140A4D" w:rsidRDefault="00140A4D" w:rsidP="00140A4D"/>
    <w:p w:rsidR="00140A4D" w:rsidRDefault="00140A4D" w:rsidP="00140A4D"/>
    <w:p w:rsidR="00140A4D" w:rsidRDefault="00140A4D" w:rsidP="00140A4D"/>
    <w:p w:rsidR="00140A4D" w:rsidRDefault="00140A4D" w:rsidP="000A43CC">
      <w:pPr>
        <w:sectPr w:rsidR="00140A4D" w:rsidSect="00140A4D">
          <w:type w:val="continuous"/>
          <w:pgSz w:w="11906" w:h="16838" w:code="9"/>
          <w:pgMar w:top="1701" w:right="1418" w:bottom="1134" w:left="1418" w:header="1077" w:footer="567" w:gutter="0"/>
          <w:pgBorders>
            <w:top w:val="single" w:sz="6" w:space="15" w:color="auto"/>
          </w:pgBorders>
          <w:pgNumType w:fmt="numberInDash"/>
          <w:cols w:num="2" w:space="22"/>
          <w:docGrid w:type="lines" w:linePitch="446" w:charSpace="190"/>
        </w:sectPr>
      </w:pPr>
    </w:p>
    <w:p w:rsidR="000A43CC" w:rsidRDefault="000A43CC" w:rsidP="000A43CC"/>
    <w:p w:rsidR="00763C5C" w:rsidRDefault="00763C5C" w:rsidP="000A43CC"/>
    <w:p w:rsidR="001B6F21" w:rsidRDefault="001B6F21">
      <w:pPr>
        <w:widowControl/>
        <w:autoSpaceDE/>
        <w:autoSpaceDN/>
        <w:jc w:val="left"/>
      </w:pPr>
      <w:r>
        <w:br w:type="page"/>
      </w:r>
    </w:p>
    <w:p w:rsidR="00763C5C" w:rsidRDefault="001B6F21" w:rsidP="00922250">
      <w:pPr>
        <w:pStyle w:val="5"/>
        <w:ind w:left="210"/>
      </w:pPr>
      <w:r>
        <w:rPr>
          <w:rFonts w:hint="eastAsia"/>
        </w:rPr>
        <w:lastRenderedPageBreak/>
        <w:t xml:space="preserve">　医療型児童発達支援</w:t>
      </w:r>
    </w:p>
    <w:p w:rsidR="001F39A9" w:rsidRDefault="001F39A9" w:rsidP="001B6F21">
      <w:pPr>
        <w:ind w:leftChars="250" w:left="525" w:firstLineChars="100" w:firstLine="210"/>
        <w:sectPr w:rsidR="001F39A9" w:rsidSect="00FF1B84">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763C5C" w:rsidRDefault="00AE24E8" w:rsidP="001B6F21">
      <w:pPr>
        <w:ind w:leftChars="250" w:left="525" w:firstLineChars="100" w:firstLine="210"/>
      </w:pPr>
      <w:r>
        <w:rPr>
          <w:noProof/>
        </w:rPr>
        <w:lastRenderedPageBreak/>
        <w:drawing>
          <wp:anchor distT="0" distB="0" distL="114300" distR="114300" simplePos="0" relativeHeight="251957248" behindDoc="1" locked="0" layoutInCell="1" allowOverlap="1" wp14:anchorId="2139AA34" wp14:editId="3C433FFE">
            <wp:simplePos x="0" y="0"/>
            <wp:positionH relativeFrom="column">
              <wp:posOffset>1368425</wp:posOffset>
            </wp:positionH>
            <wp:positionV relativeFrom="paragraph">
              <wp:posOffset>144145</wp:posOffset>
            </wp:positionV>
            <wp:extent cx="5457960" cy="2819520"/>
            <wp:effectExtent l="0" t="0" r="0" b="0"/>
            <wp:wrapNone/>
            <wp:docPr id="981" name="グラフ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1B6F21">
        <w:rPr>
          <w:rFonts w:hint="eastAsia"/>
        </w:rPr>
        <w:t>未就学の医療を必要とする障害のある児童が通所により、日常生活における基本的な動作の指導、集団生活への適応訓練、治療などを受ける医療型児童発達支援は、「利用している」と「利用したことはないが、今後利用したい」がともに11.6％（８人）です。</w:t>
      </w:r>
    </w:p>
    <w:p w:rsidR="00763C5C" w:rsidRDefault="001B6F21" w:rsidP="001F39A9">
      <w:pPr>
        <w:pStyle w:val="10"/>
        <w:spacing w:beforeLines="20" w:before="89" w:line="240" w:lineRule="exact"/>
        <w:ind w:leftChars="250" w:left="1605" w:hangingChars="600" w:hanging="1080"/>
      </w:pPr>
      <w:r>
        <w:rPr>
          <w:rFonts w:hint="eastAsia"/>
        </w:rPr>
        <w:lastRenderedPageBreak/>
        <w:t xml:space="preserve">　医療型児童発達支援の利用状況と利用意向（５歳以下の障害のある児童）</w:t>
      </w:r>
    </w:p>
    <w:p w:rsidR="00763C5C" w:rsidRDefault="00763C5C" w:rsidP="000A43CC"/>
    <w:p w:rsidR="00763C5C" w:rsidRDefault="00763C5C" w:rsidP="000A43CC"/>
    <w:p w:rsidR="001F39A9" w:rsidRDefault="001F39A9" w:rsidP="000A43CC"/>
    <w:p w:rsidR="001F39A9" w:rsidRDefault="001F39A9" w:rsidP="000A43CC"/>
    <w:p w:rsidR="001B6F21" w:rsidRDefault="001B6F21" w:rsidP="000A43CC"/>
    <w:p w:rsidR="001F39A9" w:rsidRDefault="001F39A9" w:rsidP="000A43CC">
      <w:pPr>
        <w:sectPr w:rsidR="001F39A9" w:rsidSect="001F39A9">
          <w:type w:val="continuous"/>
          <w:pgSz w:w="11906" w:h="16838" w:code="9"/>
          <w:pgMar w:top="1701" w:right="1418" w:bottom="1134" w:left="1418" w:header="1077" w:footer="567" w:gutter="0"/>
          <w:pgBorders>
            <w:top w:val="single" w:sz="6" w:space="15" w:color="auto"/>
          </w:pgBorders>
          <w:pgNumType w:fmt="numberInDash"/>
          <w:cols w:num="2" w:space="8"/>
          <w:docGrid w:type="lines" w:linePitch="446" w:charSpace="190"/>
        </w:sectPr>
      </w:pPr>
    </w:p>
    <w:p w:rsidR="001B6F21" w:rsidRDefault="001B6F21" w:rsidP="000A43CC"/>
    <w:p w:rsidR="001B6F21" w:rsidRDefault="001B6F21" w:rsidP="000A43CC"/>
    <w:p w:rsidR="001B6F21" w:rsidRDefault="001B6F21" w:rsidP="000A43CC"/>
    <w:p w:rsidR="001B6F21" w:rsidRDefault="001B6F21" w:rsidP="000A43CC"/>
    <w:p w:rsidR="001B6F21" w:rsidRDefault="00E4070C" w:rsidP="00922250">
      <w:pPr>
        <w:pStyle w:val="5"/>
        <w:ind w:left="210"/>
      </w:pPr>
      <w:r>
        <w:rPr>
          <w:rFonts w:hint="eastAsia"/>
        </w:rPr>
        <w:t xml:space="preserve">　保育所等訪問支援</w:t>
      </w:r>
    </w:p>
    <w:p w:rsidR="001B6F21" w:rsidRDefault="00E4070C" w:rsidP="00D32DA5">
      <w:pPr>
        <w:ind w:leftChars="250" w:left="525" w:firstLineChars="100" w:firstLine="210"/>
      </w:pPr>
      <w:r>
        <w:rPr>
          <w:rFonts w:hint="eastAsia"/>
        </w:rPr>
        <w:t>保育所、幼稚園、認定こども園、小学校、特別支援学校などに通うまたは通う予定の障害のある児童に、他の児童との集団生活への適応のための専門的支援を行う保育所等訪問支援を「利用している」</w:t>
      </w:r>
      <w:r w:rsidR="00D32DA5">
        <w:rPr>
          <w:rFonts w:hint="eastAsia"/>
        </w:rPr>
        <w:t>のは、５歳以下が14.5％、６～11歳（小学生に該当）が5.6％などとなっています。</w:t>
      </w:r>
    </w:p>
    <w:p w:rsidR="001B6F21" w:rsidRDefault="00D32DA5" w:rsidP="00D32DA5">
      <w:pPr>
        <w:pStyle w:val="10"/>
        <w:ind w:leftChars="250" w:left="525"/>
      </w:pPr>
      <w:r>
        <w:rPr>
          <w:rFonts w:hint="eastAsia"/>
        </w:rPr>
        <w:t xml:space="preserve">　保育所等訪問支援の利用状況と利用意向（障害のある児童）</w:t>
      </w:r>
    </w:p>
    <w:p w:rsidR="001B6F21" w:rsidRPr="00074048" w:rsidRDefault="00074048" w:rsidP="000A43CC">
      <w:r>
        <w:rPr>
          <w:noProof/>
        </w:rPr>
        <w:drawing>
          <wp:anchor distT="0" distB="0" distL="114300" distR="114300" simplePos="0" relativeHeight="251959296" behindDoc="1" locked="0" layoutInCell="1" allowOverlap="1" wp14:anchorId="4F2FCD73" wp14:editId="77E989F8">
            <wp:simplePos x="0" y="0"/>
            <wp:positionH relativeFrom="column">
              <wp:posOffset>269875</wp:posOffset>
            </wp:positionH>
            <wp:positionV relativeFrom="paragraph">
              <wp:posOffset>-36195</wp:posOffset>
            </wp:positionV>
            <wp:extent cx="5611680" cy="3429720"/>
            <wp:effectExtent l="0" t="0" r="0" b="0"/>
            <wp:wrapNone/>
            <wp:docPr id="1097" name="グラフ 1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1B6F21" w:rsidRPr="00D32DA5" w:rsidRDefault="001B6F21" w:rsidP="000A43CC"/>
    <w:p w:rsidR="000A43CC" w:rsidRPr="00821726" w:rsidRDefault="000A43CC" w:rsidP="000A43CC"/>
    <w:p w:rsidR="000A43CC" w:rsidRDefault="000A43CC">
      <w:pPr>
        <w:widowControl/>
        <w:autoSpaceDE/>
        <w:autoSpaceDN/>
        <w:jc w:val="left"/>
        <w:rPr>
          <w:sz w:val="28"/>
          <w:szCs w:val="28"/>
        </w:rPr>
      </w:pPr>
      <w:r>
        <w:br w:type="page"/>
      </w:r>
    </w:p>
    <w:p w:rsidR="005C6D9C" w:rsidRPr="00EA01E7" w:rsidRDefault="007446EE" w:rsidP="00417161">
      <w:pPr>
        <w:pStyle w:val="3"/>
        <w:numPr>
          <w:ilvl w:val="0"/>
          <w:numId w:val="23"/>
        </w:numPr>
        <w:spacing w:after="133"/>
        <w:ind w:left="63"/>
      </w:pPr>
      <w:r>
        <w:rPr>
          <w:rFonts w:hint="eastAsia"/>
          <w:noProof/>
        </w:rPr>
        <w:lastRenderedPageBreak/>
        <mc:AlternateContent>
          <mc:Choice Requires="wps">
            <w:drawing>
              <wp:anchor distT="0" distB="0" distL="114300" distR="114300" simplePos="0" relativeHeight="251606016" behindDoc="0" locked="0" layoutInCell="1" allowOverlap="1" wp14:anchorId="1AD3DCA6" wp14:editId="4CC487DF">
                <wp:simplePos x="0" y="0"/>
                <wp:positionH relativeFrom="column">
                  <wp:posOffset>17780</wp:posOffset>
                </wp:positionH>
                <wp:positionV relativeFrom="paragraph">
                  <wp:posOffset>21590</wp:posOffset>
                </wp:positionV>
                <wp:extent cx="277495" cy="292100"/>
                <wp:effectExtent l="8255" t="12065" r="9525" b="10160"/>
                <wp:wrapNone/>
                <wp:docPr id="1167"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0" o:spid="_x0000_s1026" style="position:absolute;left:0;text-align:left;margin-left:1.4pt;margin-top:1.7pt;width:21.85pt;height:2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Yg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1GDYg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604992" behindDoc="1" locked="0" layoutInCell="1" allowOverlap="1" wp14:anchorId="2A9D5F5D" wp14:editId="72603518">
                <wp:simplePos x="0" y="0"/>
                <wp:positionH relativeFrom="column">
                  <wp:posOffset>0</wp:posOffset>
                </wp:positionH>
                <wp:positionV relativeFrom="paragraph">
                  <wp:posOffset>21590</wp:posOffset>
                </wp:positionV>
                <wp:extent cx="262890" cy="262890"/>
                <wp:effectExtent l="9525" t="12065" r="13335" b="10795"/>
                <wp:wrapNone/>
                <wp:docPr id="1166"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9" o:spid="_x0000_s1026" style="position:absolute;left:0;text-align:left;margin-left:0;margin-top:1.7pt;width:20.7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mm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N&#10;Vkmm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607040" behindDoc="0" locked="0" layoutInCell="1" allowOverlap="1" wp14:anchorId="6FE1D067" wp14:editId="4504F4D5">
                <wp:simplePos x="0" y="0"/>
                <wp:positionH relativeFrom="column">
                  <wp:posOffset>345440</wp:posOffset>
                </wp:positionH>
                <wp:positionV relativeFrom="paragraph">
                  <wp:posOffset>284480</wp:posOffset>
                </wp:positionV>
                <wp:extent cx="5400675" cy="0"/>
                <wp:effectExtent l="12065" t="8255" r="6985" b="10795"/>
                <wp:wrapNone/>
                <wp:docPr id="1165"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91" o:spid="_x0000_s1026" type="#_x0000_t32" style="position:absolute;left:0;text-align:left;margin-left:27.2pt;margin-top:22.4pt;width:425.2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kstZdmQIAAHkFAAAOAAAAAAAAAAAAAAAAAC4CAABkcnMvZTJvRG9j&#10;LnhtbFBLAQItABQABgAIAAAAIQBZEKT13AAAAAgBAAAPAAAAAAAAAAAAAAAAAPMEAABkcnMvZG93&#10;bnJldi54bWxQSwUGAAAAAAQABADzAAAA/AUAAAAA&#10;" strokeweight=".5pt"/>
            </w:pict>
          </mc:Fallback>
        </mc:AlternateContent>
      </w:r>
      <w:r w:rsidR="005C6D9C">
        <w:rPr>
          <w:rFonts w:hint="eastAsia"/>
        </w:rPr>
        <w:t xml:space="preserve">　通園・通学の状況</w:t>
      </w:r>
    </w:p>
    <w:p w:rsidR="00530E10" w:rsidRDefault="005C6D9C" w:rsidP="00417161">
      <w:pPr>
        <w:pStyle w:val="5"/>
        <w:numPr>
          <w:ilvl w:val="0"/>
          <w:numId w:val="24"/>
        </w:numPr>
        <w:ind w:left="210"/>
      </w:pPr>
      <w:r>
        <w:rPr>
          <w:rFonts w:hint="eastAsia"/>
        </w:rPr>
        <w:t xml:space="preserve">　</w:t>
      </w:r>
      <w:r>
        <w:rPr>
          <w:rFonts w:cs="ＭＳ ゴシック" w:hint="eastAsia"/>
        </w:rPr>
        <w:t>通園・通学の状況</w:t>
      </w:r>
    </w:p>
    <w:p w:rsidR="005C6D9C" w:rsidRDefault="00286DF8" w:rsidP="005C6D9C">
      <w:pPr>
        <w:ind w:leftChars="250" w:left="525" w:firstLineChars="100" w:firstLine="210"/>
      </w:pPr>
      <w:r>
        <w:rPr>
          <w:rFonts w:hint="eastAsia"/>
        </w:rPr>
        <w:t>障害のある児童</w:t>
      </w:r>
      <w:r w:rsidR="005C6D9C">
        <w:rPr>
          <w:rFonts w:hint="eastAsia"/>
        </w:rPr>
        <w:t>の通園・通学等の状況は、</w:t>
      </w:r>
      <w:r w:rsidR="005C6D9C">
        <w:fldChar w:fldCharType="begin"/>
      </w:r>
      <w:r w:rsidR="005C6D9C">
        <w:instrText xml:space="preserve"> </w:instrText>
      </w:r>
      <w:r w:rsidR="005C6D9C">
        <w:rPr>
          <w:rFonts w:hint="eastAsia"/>
        </w:rPr>
        <w:instrText>REF _Ref379982861 \r \h</w:instrText>
      </w:r>
      <w:r w:rsidR="005C6D9C">
        <w:instrText xml:space="preserve"> </w:instrText>
      </w:r>
      <w:r w:rsidR="005C6D9C">
        <w:fldChar w:fldCharType="separate"/>
      </w:r>
      <w:r w:rsidR="006478CF">
        <w:rPr>
          <w:rFonts w:hint="eastAsia"/>
        </w:rPr>
        <w:t>図表２－</w:t>
      </w:r>
      <w:r w:rsidR="006478CF">
        <w:t>76</w:t>
      </w:r>
      <w:r w:rsidR="005C6D9C">
        <w:fldChar w:fldCharType="end"/>
      </w:r>
      <w:r w:rsidR="005C6D9C">
        <w:rPr>
          <w:rFonts w:hint="eastAsia"/>
        </w:rPr>
        <w:t>のとおりです。「就園・就学しないで家にいる」が</w:t>
      </w:r>
      <w:r w:rsidR="00A050BF">
        <w:rPr>
          <w:rFonts w:hint="eastAsia"/>
        </w:rPr>
        <w:t>1.7</w:t>
      </w:r>
      <w:r w:rsidR="005C6D9C">
        <w:rPr>
          <w:rFonts w:hint="eastAsia"/>
        </w:rPr>
        <w:t>％（</w:t>
      </w:r>
      <w:r w:rsidR="00A050BF">
        <w:rPr>
          <w:rFonts w:hint="eastAsia"/>
        </w:rPr>
        <w:t>８</w:t>
      </w:r>
      <w:r w:rsidR="005C6D9C">
        <w:rPr>
          <w:rFonts w:hint="eastAsia"/>
        </w:rPr>
        <w:t>人）いますが、そのうち</w:t>
      </w:r>
      <w:r w:rsidR="00A050BF">
        <w:rPr>
          <w:rFonts w:hint="eastAsia"/>
        </w:rPr>
        <w:t>６</w:t>
      </w:r>
      <w:r w:rsidR="005C6D9C">
        <w:rPr>
          <w:rFonts w:hint="eastAsia"/>
        </w:rPr>
        <w:t>人は５歳以下の小学校就学前児童です。</w:t>
      </w:r>
    </w:p>
    <w:p w:rsidR="005C6D9C" w:rsidRDefault="00FE2C3A" w:rsidP="005C6D9C">
      <w:pPr>
        <w:pStyle w:val="10"/>
        <w:ind w:leftChars="250" w:left="525"/>
      </w:pPr>
      <w:r>
        <w:rPr>
          <w:noProof/>
        </w:rPr>
        <w:drawing>
          <wp:anchor distT="0" distB="0" distL="114300" distR="114300" simplePos="0" relativeHeight="252573696" behindDoc="1" locked="0" layoutInCell="1" allowOverlap="1" wp14:anchorId="557379F1" wp14:editId="4A1A05DD">
            <wp:simplePos x="0" y="0"/>
            <wp:positionH relativeFrom="column">
              <wp:posOffset>323850</wp:posOffset>
            </wp:positionH>
            <wp:positionV relativeFrom="paragraph">
              <wp:posOffset>234315</wp:posOffset>
            </wp:positionV>
            <wp:extent cx="5372280" cy="4114800"/>
            <wp:effectExtent l="0" t="0" r="19050" b="0"/>
            <wp:wrapNone/>
            <wp:docPr id="1549" name="グラフ 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5C6D9C">
        <w:rPr>
          <w:rFonts w:hint="eastAsia"/>
        </w:rPr>
        <w:t xml:space="preserve">　</w:t>
      </w:r>
      <w:bookmarkStart w:id="36" w:name="_Ref379982861"/>
      <w:r w:rsidR="005C6D9C">
        <w:rPr>
          <w:rFonts w:cs="ＭＳ ゴシック" w:hint="eastAsia"/>
        </w:rPr>
        <w:t>通園・通学等の状況（</w:t>
      </w:r>
      <w:r w:rsidR="00286DF8">
        <w:rPr>
          <w:rFonts w:cs="ＭＳ ゴシック" w:hint="eastAsia"/>
        </w:rPr>
        <w:t>障害のある児童</w:t>
      </w:r>
      <w:r w:rsidR="005C6D9C">
        <w:rPr>
          <w:rFonts w:cs="ＭＳ ゴシック" w:hint="eastAsia"/>
        </w:rPr>
        <w:t>）</w:t>
      </w:r>
      <w:bookmarkEnd w:id="36"/>
    </w:p>
    <w:p w:rsidR="005C6D9C" w:rsidRPr="0063455F" w:rsidRDefault="005C6D9C" w:rsidP="00EA23D0">
      <w:pPr>
        <w:ind w:leftChars="150" w:left="315"/>
      </w:pPr>
    </w:p>
    <w:p w:rsidR="005C6D9C" w:rsidRDefault="005C6D9C" w:rsidP="00EA23D0">
      <w:pPr>
        <w:ind w:leftChars="150" w:left="315"/>
      </w:pPr>
    </w:p>
    <w:p w:rsidR="005C6D9C" w:rsidRDefault="005C6D9C" w:rsidP="00922250">
      <w:pPr>
        <w:pStyle w:val="5"/>
        <w:spacing w:line="440" w:lineRule="exact"/>
        <w:ind w:left="210"/>
      </w:pPr>
      <w:r>
        <w:br w:type="page"/>
      </w:r>
      <w:r w:rsidR="00A67157">
        <w:rPr>
          <w:rFonts w:hint="eastAsia"/>
        </w:rPr>
        <w:lastRenderedPageBreak/>
        <w:t xml:space="preserve">　</w:t>
      </w:r>
      <w:r w:rsidR="00A67157">
        <w:rPr>
          <w:rFonts w:cs="ＭＳ ゴシック" w:hint="eastAsia"/>
        </w:rPr>
        <w:t>通園・通学先等</w:t>
      </w:r>
    </w:p>
    <w:p w:rsidR="005C6D9C" w:rsidRDefault="00A67157" w:rsidP="00E972E8">
      <w:pPr>
        <w:spacing w:line="440" w:lineRule="exact"/>
        <w:ind w:leftChars="250" w:left="525" w:firstLineChars="100" w:firstLine="210"/>
      </w:pPr>
      <w:r>
        <w:rPr>
          <w:rFonts w:hint="eastAsia"/>
        </w:rPr>
        <w:t>調査対象となった</w:t>
      </w:r>
      <w:r w:rsidR="00286DF8">
        <w:rPr>
          <w:rFonts w:hint="eastAsia"/>
        </w:rPr>
        <w:t>障害のある児童</w:t>
      </w:r>
      <w:r>
        <w:rPr>
          <w:rFonts w:hint="eastAsia"/>
        </w:rPr>
        <w:t>の通園・通学先は、</w:t>
      </w:r>
      <w:r w:rsidR="0042407B">
        <w:fldChar w:fldCharType="begin"/>
      </w:r>
      <w:r w:rsidR="0042407B">
        <w:instrText xml:space="preserve"> </w:instrText>
      </w:r>
      <w:r w:rsidR="0042407B">
        <w:rPr>
          <w:rFonts w:hint="eastAsia"/>
        </w:rPr>
        <w:instrText>REF _Ref379984883 \r \h</w:instrText>
      </w:r>
      <w:r w:rsidR="0042407B">
        <w:instrText xml:space="preserve"> </w:instrText>
      </w:r>
      <w:r w:rsidR="0042407B">
        <w:fldChar w:fldCharType="separate"/>
      </w:r>
      <w:r w:rsidR="006478CF">
        <w:rPr>
          <w:rFonts w:hint="eastAsia"/>
        </w:rPr>
        <w:t>図表２－</w:t>
      </w:r>
      <w:r w:rsidR="006478CF">
        <w:t>77</w:t>
      </w:r>
      <w:r w:rsidR="0042407B">
        <w:fldChar w:fldCharType="end"/>
      </w:r>
      <w:r>
        <w:rPr>
          <w:rFonts w:hint="eastAsia"/>
        </w:rPr>
        <w:t>のとおりです。</w:t>
      </w:r>
      <w:r w:rsidR="00FE2C3A">
        <w:rPr>
          <w:rFonts w:hint="eastAsia"/>
        </w:rPr>
        <w:t>知的障害のある</w:t>
      </w:r>
      <w:r w:rsidR="002567F9">
        <w:rPr>
          <w:rFonts w:hint="eastAsia"/>
        </w:rPr>
        <w:t>就学前児童は、「障害児通所施設（児童発達支援）」よりも「幼稚園・保育園・認定こども園」を利用する児童が多くなっています。</w:t>
      </w:r>
      <w:r>
        <w:rPr>
          <w:rFonts w:hint="eastAsia"/>
        </w:rPr>
        <w:t>「小学校・小学部」「中学校・中等部」についてみると、</w:t>
      </w:r>
      <w:r w:rsidR="005953AC">
        <w:rPr>
          <w:rFonts w:hint="eastAsia"/>
        </w:rPr>
        <w:t>身体に障害のある</w:t>
      </w:r>
      <w:r w:rsidR="00113A4A">
        <w:rPr>
          <w:rFonts w:hint="eastAsia"/>
        </w:rPr>
        <w:t>児童</w:t>
      </w:r>
      <w:r w:rsidR="0042407B">
        <w:rPr>
          <w:rFonts w:hint="eastAsia"/>
        </w:rPr>
        <w:t>は「通常の学級」、</w:t>
      </w:r>
      <w:r w:rsidR="005953AC">
        <w:rPr>
          <w:rFonts w:hint="eastAsia"/>
        </w:rPr>
        <w:t>知的障害のある</w:t>
      </w:r>
      <w:r w:rsidR="00113A4A">
        <w:rPr>
          <w:rFonts w:hint="eastAsia"/>
        </w:rPr>
        <w:t>児童</w:t>
      </w:r>
      <w:r w:rsidR="0042407B">
        <w:rPr>
          <w:rFonts w:hint="eastAsia"/>
        </w:rPr>
        <w:t>および重複障害</w:t>
      </w:r>
      <w:r w:rsidR="00113A4A">
        <w:rPr>
          <w:rFonts w:hint="eastAsia"/>
        </w:rPr>
        <w:t>のある児童</w:t>
      </w:r>
      <w:r w:rsidR="0042407B">
        <w:rPr>
          <w:rFonts w:hint="eastAsia"/>
        </w:rPr>
        <w:t>は「特別支援学級」および</w:t>
      </w:r>
      <w:r>
        <w:rPr>
          <w:rFonts w:hint="eastAsia"/>
        </w:rPr>
        <w:t>「特別支援学校」通学児が多くなっています。</w:t>
      </w:r>
    </w:p>
    <w:p w:rsidR="00A67157" w:rsidRDefault="0062423F" w:rsidP="00A67157">
      <w:pPr>
        <w:pStyle w:val="10"/>
        <w:ind w:leftChars="250" w:left="525"/>
      </w:pPr>
      <w:bookmarkStart w:id="37" w:name="_Ref379984883"/>
      <w:r>
        <w:rPr>
          <w:noProof/>
        </w:rPr>
        <w:drawing>
          <wp:anchor distT="0" distB="0" distL="114300" distR="114300" simplePos="0" relativeHeight="252575744" behindDoc="1" locked="0" layoutInCell="1" allowOverlap="1" wp14:anchorId="3563362D" wp14:editId="3A223151">
            <wp:simplePos x="0" y="0"/>
            <wp:positionH relativeFrom="column">
              <wp:posOffset>234315</wp:posOffset>
            </wp:positionH>
            <wp:positionV relativeFrom="paragraph">
              <wp:posOffset>252095</wp:posOffset>
            </wp:positionV>
            <wp:extent cx="5611680" cy="6398280"/>
            <wp:effectExtent l="0" t="0" r="27305" b="2540"/>
            <wp:wrapNone/>
            <wp:docPr id="1550" name="グラフ 1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42407B">
        <w:rPr>
          <w:rFonts w:hint="eastAsia"/>
        </w:rPr>
        <w:t xml:space="preserve">　</w:t>
      </w:r>
      <w:r w:rsidR="0042407B">
        <w:rPr>
          <w:rFonts w:cs="ＭＳ ゴシック" w:hint="eastAsia"/>
        </w:rPr>
        <w:t>通園・通学先等（</w:t>
      </w:r>
      <w:r w:rsidR="00286DF8">
        <w:rPr>
          <w:rFonts w:cs="ＭＳ ゴシック" w:hint="eastAsia"/>
        </w:rPr>
        <w:t>障害のある児童</w:t>
      </w:r>
      <w:r w:rsidR="0042407B">
        <w:rPr>
          <w:rFonts w:cs="ＭＳ ゴシック" w:hint="eastAsia"/>
        </w:rPr>
        <w:t>）</w:t>
      </w:r>
    </w:p>
    <w:bookmarkEnd w:id="37"/>
    <w:p w:rsidR="0042407B" w:rsidRPr="0062423F" w:rsidRDefault="0042407B" w:rsidP="0042407B">
      <w:pPr>
        <w:ind w:leftChars="150" w:left="315"/>
      </w:pPr>
    </w:p>
    <w:p w:rsidR="0042407B" w:rsidRPr="00D642BA"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42407B">
      <w:pPr>
        <w:ind w:leftChars="150" w:left="315"/>
      </w:pPr>
    </w:p>
    <w:p w:rsidR="0042407B" w:rsidRDefault="0042407B" w:rsidP="007B27DA">
      <w:pPr>
        <w:ind w:leftChars="150" w:left="315"/>
      </w:pPr>
    </w:p>
    <w:p w:rsidR="007B27DA" w:rsidRPr="007B27DA" w:rsidRDefault="007B27DA" w:rsidP="00BD5C62">
      <w:pPr>
        <w:spacing w:afterLines="30" w:after="133"/>
        <w:ind w:leftChars="150" w:left="315"/>
      </w:pPr>
    </w:p>
    <w:p w:rsidR="0042407B" w:rsidRPr="00F64C25" w:rsidRDefault="0042407B" w:rsidP="00E972E8">
      <w:pPr>
        <w:adjustRightInd w:val="0"/>
        <w:spacing w:line="240" w:lineRule="exact"/>
        <w:ind w:leftChars="250" w:left="525"/>
        <w:jc w:val="left"/>
        <w:textAlignment w:val="baseline"/>
        <w:rPr>
          <w:rFonts w:cs="ＭＳ 明朝"/>
          <w:color w:val="000000"/>
          <w:kern w:val="0"/>
          <w:szCs w:val="21"/>
        </w:rPr>
      </w:pPr>
      <w:r w:rsidRPr="00F64C25">
        <w:rPr>
          <w:rFonts w:cs="ＭＳ 明朝" w:hint="eastAsia"/>
          <w:color w:val="000000"/>
          <w:kern w:val="0"/>
          <w:sz w:val="18"/>
          <w:szCs w:val="18"/>
        </w:rPr>
        <w:t xml:space="preserve">（注）１　</w:t>
      </w:r>
      <w:r w:rsidRPr="00F64C25">
        <w:rPr>
          <w:rFonts w:cs="ＭＳ 明朝"/>
          <w:color w:val="000000"/>
          <w:kern w:val="0"/>
          <w:sz w:val="18"/>
          <w:szCs w:val="18"/>
        </w:rPr>
        <w:t>N=</w:t>
      </w:r>
      <w:r w:rsidRPr="00F64C25">
        <w:rPr>
          <w:rFonts w:cs="ＭＳ 明朝" w:hint="eastAsia"/>
          <w:color w:val="000000"/>
          <w:kern w:val="0"/>
          <w:sz w:val="18"/>
          <w:szCs w:val="18"/>
        </w:rPr>
        <w:t>身体障害</w:t>
      </w:r>
      <w:r w:rsidRPr="00F64C25">
        <w:rPr>
          <w:rFonts w:cs="ＭＳ 明朝"/>
          <w:color w:val="000000"/>
          <w:kern w:val="0"/>
          <w:sz w:val="18"/>
          <w:szCs w:val="18"/>
        </w:rPr>
        <w:t xml:space="preserve"> </w:t>
      </w:r>
      <w:r w:rsidR="002567F9">
        <w:rPr>
          <w:rFonts w:cs="ＭＳ 明朝" w:hint="eastAsia"/>
          <w:color w:val="000000"/>
          <w:kern w:val="0"/>
          <w:sz w:val="18"/>
          <w:szCs w:val="18"/>
        </w:rPr>
        <w:t>89</w:t>
      </w:r>
      <w:r w:rsidRPr="00F64C25">
        <w:rPr>
          <w:rFonts w:cs="ＭＳ 明朝" w:hint="eastAsia"/>
          <w:color w:val="000000"/>
          <w:kern w:val="0"/>
          <w:sz w:val="18"/>
          <w:szCs w:val="18"/>
        </w:rPr>
        <w:t xml:space="preserve">　知的障害</w:t>
      </w:r>
      <w:r w:rsidRPr="00F64C25">
        <w:rPr>
          <w:rFonts w:cs="ＭＳ 明朝"/>
          <w:color w:val="000000"/>
          <w:kern w:val="0"/>
          <w:sz w:val="18"/>
          <w:szCs w:val="18"/>
        </w:rPr>
        <w:t xml:space="preserve"> </w:t>
      </w:r>
      <w:r w:rsidR="002567F9">
        <w:rPr>
          <w:rFonts w:cs="ＭＳ 明朝" w:hint="eastAsia"/>
          <w:color w:val="000000"/>
          <w:kern w:val="0"/>
          <w:sz w:val="18"/>
          <w:szCs w:val="18"/>
        </w:rPr>
        <w:t>327</w:t>
      </w:r>
      <w:r w:rsidRPr="00F64C25">
        <w:rPr>
          <w:rFonts w:cs="ＭＳ 明朝" w:hint="eastAsia"/>
          <w:color w:val="000000"/>
          <w:kern w:val="0"/>
          <w:sz w:val="18"/>
          <w:szCs w:val="18"/>
        </w:rPr>
        <w:t xml:space="preserve">　重複障害</w:t>
      </w:r>
      <w:r w:rsidRPr="00F64C25">
        <w:rPr>
          <w:rFonts w:cs="ＭＳ 明朝"/>
          <w:color w:val="000000"/>
          <w:kern w:val="0"/>
          <w:sz w:val="18"/>
          <w:szCs w:val="18"/>
        </w:rPr>
        <w:t xml:space="preserve"> </w:t>
      </w:r>
      <w:r w:rsidR="002567F9">
        <w:rPr>
          <w:rFonts w:cs="ＭＳ 明朝" w:hint="eastAsia"/>
          <w:color w:val="000000"/>
          <w:kern w:val="0"/>
          <w:sz w:val="18"/>
          <w:szCs w:val="18"/>
        </w:rPr>
        <w:t>4</w:t>
      </w:r>
      <w:r w:rsidR="00BD5C62">
        <w:rPr>
          <w:rFonts w:cs="ＭＳ 明朝" w:hint="eastAsia"/>
          <w:color w:val="000000"/>
          <w:kern w:val="0"/>
          <w:sz w:val="18"/>
          <w:szCs w:val="18"/>
        </w:rPr>
        <w:t>5</w:t>
      </w:r>
    </w:p>
    <w:p w:rsidR="0042407B" w:rsidRPr="00F64C25" w:rsidRDefault="007446EE" w:rsidP="00E972E8">
      <w:pPr>
        <w:adjustRightInd w:val="0"/>
        <w:spacing w:line="240" w:lineRule="exact"/>
        <w:ind w:leftChars="500" w:left="1365" w:hangingChars="150" w:hanging="315"/>
        <w:jc w:val="left"/>
        <w:textAlignment w:val="baseline"/>
        <w:rPr>
          <w:rFonts w:cs="ＭＳ 明朝"/>
          <w:color w:val="000000"/>
          <w:kern w:val="0"/>
          <w:szCs w:val="21"/>
        </w:rPr>
      </w:pPr>
      <w:r>
        <w:rPr>
          <w:rFonts w:hint="eastAsia"/>
          <w:noProof/>
        </w:rPr>
        <mc:AlternateContent>
          <mc:Choice Requires="wps">
            <w:drawing>
              <wp:anchor distT="0" distB="0" distL="114300" distR="114300" simplePos="0" relativeHeight="251610112" behindDoc="0" locked="0" layoutInCell="1" allowOverlap="1" wp14:anchorId="58E2AB0C" wp14:editId="0AC8D3BD">
                <wp:simplePos x="0" y="0"/>
                <wp:positionH relativeFrom="column">
                  <wp:posOffset>1358900</wp:posOffset>
                </wp:positionH>
                <wp:positionV relativeFrom="paragraph">
                  <wp:posOffset>185420</wp:posOffset>
                </wp:positionV>
                <wp:extent cx="107950" cy="107950"/>
                <wp:effectExtent l="6350" t="13970" r="9525" b="11430"/>
                <wp:wrapNone/>
                <wp:docPr id="1163" name="Rectangle 999"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openDmnd">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9" o:spid="_x0000_s1026" alt="ひし形 (枠のみ)" style="position:absolute;left:0;text-align:left;margin-left:107pt;margin-top:14.6pt;width:8.5pt;height: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" fillcolor="black" strokeweight=".25pt">
                <v:fill r:id="rId81" o:title="" type="pattern"/>
              </v:rect>
            </w:pict>
          </mc:Fallback>
        </mc:AlternateContent>
      </w:r>
      <w:r>
        <w:rPr>
          <w:rFonts w:hint="eastAsia"/>
          <w:noProof/>
        </w:rPr>
        <mc:AlternateContent>
          <mc:Choice Requires="wps">
            <w:drawing>
              <wp:anchor distT="0" distB="0" distL="114300" distR="114300" simplePos="0" relativeHeight="251608064" behindDoc="0" locked="0" layoutInCell="1" allowOverlap="1" wp14:anchorId="556FAE1C" wp14:editId="387747B5">
                <wp:simplePos x="0" y="0"/>
                <wp:positionH relativeFrom="column">
                  <wp:posOffset>4253865</wp:posOffset>
                </wp:positionH>
                <wp:positionV relativeFrom="paragraph">
                  <wp:posOffset>25400</wp:posOffset>
                </wp:positionV>
                <wp:extent cx="107950" cy="107950"/>
                <wp:effectExtent l="5715" t="6350" r="10160" b="9525"/>
                <wp:wrapNone/>
                <wp:docPr id="1162" name="Rectangle 997" descr="右下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ltDnDiag">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7" o:spid="_x0000_s1026" alt="右下がり対角線" style="position:absolute;left:0;text-align:left;margin-left:334.95pt;margin-top:2pt;width:8.5pt;height: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" fillcolor="black" strokeweight=".25pt">
                <v:fill r:id="rId82" o:title="" type="pattern"/>
              </v:rect>
            </w:pict>
          </mc:Fallback>
        </mc:AlternateContent>
      </w:r>
      <w:r>
        <w:rPr>
          <w:rFonts w:hint="eastAsia"/>
          <w:noProof/>
        </w:rPr>
        <mc:AlternateContent>
          <mc:Choice Requires="wps">
            <w:drawing>
              <wp:anchor distT="0" distB="0" distL="114300" distR="114300" simplePos="0" relativeHeight="251609088" behindDoc="0" locked="0" layoutInCell="1" allowOverlap="1" wp14:anchorId="5306B4EF" wp14:editId="435807EB">
                <wp:simplePos x="0" y="0"/>
                <wp:positionH relativeFrom="column">
                  <wp:posOffset>5173980</wp:posOffset>
                </wp:positionH>
                <wp:positionV relativeFrom="paragraph">
                  <wp:posOffset>25400</wp:posOffset>
                </wp:positionV>
                <wp:extent cx="107950" cy="107950"/>
                <wp:effectExtent l="11430" t="6350" r="13970" b="9525"/>
                <wp:wrapNone/>
                <wp:docPr id="1161" name="Rectangle 998"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pattFill prst="pct10">
                          <a:fgClr>
                            <a:srgbClr val="000000"/>
                          </a:fgClr>
                          <a:bgClr>
                            <a:srgbClr val="FFFFFF"/>
                          </a:bgClr>
                        </a:patt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026" alt="10%" style="position:absolute;left:0;text-align:left;margin-left:407.4pt;margin-top:2pt;width:8.5pt;height: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" fillcolor="black" strokeweight=".25pt">
                <v:fill r:id="rId83" o:title="" type="pattern"/>
              </v:rect>
            </w:pict>
          </mc:Fallback>
        </mc:AlternateContent>
      </w:r>
      <w:r w:rsidR="0042407B" w:rsidRPr="00F64C25">
        <w:rPr>
          <w:rFonts w:cs="ＭＳ 明朝" w:hint="eastAsia"/>
          <w:color w:val="000000"/>
          <w:kern w:val="0"/>
          <w:sz w:val="18"/>
          <w:szCs w:val="18"/>
        </w:rPr>
        <w:t>２</w:t>
      </w:r>
      <w:r w:rsidR="0042407B" w:rsidRPr="00F64C25">
        <w:rPr>
          <w:rFonts w:cs="ＭＳ 明朝"/>
          <w:color w:val="000000"/>
          <w:kern w:val="0"/>
          <w:sz w:val="18"/>
          <w:szCs w:val="18"/>
        </w:rPr>
        <w:t xml:space="preserve"> </w:t>
      </w:r>
      <w:r w:rsidR="0042407B" w:rsidRPr="00F64C25">
        <w:rPr>
          <w:rFonts w:cs="ＭＳ 明朝" w:hint="eastAsia"/>
          <w:color w:val="000000"/>
          <w:kern w:val="0"/>
          <w:sz w:val="18"/>
          <w:szCs w:val="18"/>
        </w:rPr>
        <w:t>「小学校・小学部」「中学校・中学部」「高等学校・高等部」中</w:t>
      </w:r>
      <w:r w:rsidR="0042407B" w:rsidRPr="0046796F">
        <w:rPr>
          <w:rFonts w:cs="ＭＳ 明朝" w:hint="eastAsia"/>
          <w:color w:val="000000"/>
          <w:spacing w:val="10"/>
          <w:kern w:val="0"/>
          <w:sz w:val="18"/>
          <w:szCs w:val="18"/>
        </w:rPr>
        <w:t>、</w:t>
      </w:r>
      <w:r w:rsidR="0042407B" w:rsidRPr="003A417E">
        <w:rPr>
          <w:rFonts w:cs="ＭＳ 明朝" w:hint="eastAsia"/>
          <w:color w:val="000000"/>
          <w:spacing w:val="16"/>
          <w:kern w:val="0"/>
          <w:sz w:val="18"/>
          <w:szCs w:val="18"/>
        </w:rPr>
        <w:t xml:space="preserve">　</w:t>
      </w:r>
      <w:r w:rsidR="0042407B" w:rsidRPr="00F64C25">
        <w:rPr>
          <w:rFonts w:cs="ＭＳ 明朝" w:hint="eastAsia"/>
          <w:color w:val="000000"/>
          <w:kern w:val="0"/>
          <w:sz w:val="18"/>
          <w:szCs w:val="18"/>
        </w:rPr>
        <w:t>は通常の学級、</w:t>
      </w:r>
      <w:r w:rsidR="0042407B" w:rsidRPr="003A417E">
        <w:rPr>
          <w:rFonts w:cs="ＭＳ 明朝" w:hint="eastAsia"/>
          <w:color w:val="000000"/>
          <w:spacing w:val="20"/>
          <w:kern w:val="0"/>
          <w:sz w:val="18"/>
          <w:szCs w:val="18"/>
        </w:rPr>
        <w:t xml:space="preserve">　</w:t>
      </w:r>
      <w:r w:rsidR="0042407B" w:rsidRPr="00F64C25">
        <w:rPr>
          <w:rFonts w:cs="ＭＳ 明朝" w:hint="eastAsia"/>
          <w:color w:val="000000"/>
          <w:kern w:val="0"/>
          <w:sz w:val="18"/>
          <w:szCs w:val="18"/>
        </w:rPr>
        <w:t>は</w:t>
      </w:r>
      <w:r w:rsidR="0042407B">
        <w:rPr>
          <w:rFonts w:cs="ＭＳ 明朝" w:hint="eastAsia"/>
          <w:color w:val="000000"/>
          <w:kern w:val="0"/>
          <w:sz w:val="18"/>
          <w:szCs w:val="18"/>
        </w:rPr>
        <w:t>特別支援</w:t>
      </w:r>
      <w:r w:rsidR="0042407B" w:rsidRPr="00F64C25">
        <w:rPr>
          <w:rFonts w:cs="ＭＳ 明朝" w:hint="eastAsia"/>
          <w:color w:val="000000"/>
          <w:kern w:val="0"/>
          <w:sz w:val="18"/>
          <w:szCs w:val="18"/>
        </w:rPr>
        <w:t>学級</w:t>
      </w:r>
      <w:r w:rsidR="0042407B" w:rsidRPr="0046796F">
        <w:rPr>
          <w:rFonts w:cs="ＭＳ 明朝" w:hint="eastAsia"/>
          <w:color w:val="000000"/>
          <w:kern w:val="0"/>
          <w:sz w:val="18"/>
          <w:szCs w:val="18"/>
        </w:rPr>
        <w:t>、</w:t>
      </w:r>
      <w:r w:rsidR="0042407B" w:rsidRPr="003A417E">
        <w:rPr>
          <w:rFonts w:cs="ＭＳ 明朝" w:hint="eastAsia"/>
          <w:color w:val="000000"/>
          <w:spacing w:val="30"/>
          <w:kern w:val="0"/>
          <w:sz w:val="18"/>
          <w:szCs w:val="18"/>
        </w:rPr>
        <w:t xml:space="preserve">　</w:t>
      </w:r>
      <w:r w:rsidR="0042407B" w:rsidRPr="00F64C25">
        <w:rPr>
          <w:rFonts w:cs="ＭＳ 明朝" w:hint="eastAsia"/>
          <w:color w:val="000000"/>
          <w:kern w:val="0"/>
          <w:sz w:val="18"/>
          <w:szCs w:val="18"/>
        </w:rPr>
        <w:t>は</w:t>
      </w:r>
      <w:r w:rsidR="0042407B">
        <w:rPr>
          <w:rFonts w:cs="ＭＳ 明朝" w:hint="eastAsia"/>
          <w:color w:val="000000"/>
          <w:kern w:val="0"/>
          <w:sz w:val="18"/>
          <w:szCs w:val="18"/>
        </w:rPr>
        <w:t>特別支援</w:t>
      </w:r>
      <w:r w:rsidR="0042407B" w:rsidRPr="00F64C25">
        <w:rPr>
          <w:rFonts w:cs="ＭＳ 明朝" w:hint="eastAsia"/>
          <w:color w:val="000000"/>
          <w:kern w:val="0"/>
          <w:sz w:val="18"/>
          <w:szCs w:val="18"/>
        </w:rPr>
        <w:t>学校をあらわす。</w:t>
      </w:r>
    </w:p>
    <w:p w:rsidR="0042407B" w:rsidRDefault="0042407B" w:rsidP="00E972E8">
      <w:pPr>
        <w:spacing w:line="240" w:lineRule="exact"/>
        <w:ind w:leftChars="500" w:left="1410" w:hangingChars="200" w:hanging="360"/>
      </w:pPr>
      <w:r w:rsidRPr="00F64C25">
        <w:rPr>
          <w:rFonts w:cs="ＭＳ 明朝" w:hint="eastAsia"/>
          <w:color w:val="000000"/>
          <w:kern w:val="0"/>
          <w:sz w:val="18"/>
          <w:szCs w:val="18"/>
        </w:rPr>
        <w:t>３</w:t>
      </w:r>
      <w:r>
        <w:rPr>
          <w:rFonts w:cs="ＭＳ 明朝" w:hint="eastAsia"/>
          <w:color w:val="000000"/>
          <w:kern w:val="0"/>
          <w:sz w:val="18"/>
          <w:szCs w:val="18"/>
        </w:rPr>
        <w:t xml:space="preserve"> </w:t>
      </w:r>
      <w:r w:rsidR="002567F9">
        <w:rPr>
          <w:rFonts w:cs="ＭＳ 明朝" w:hint="eastAsia"/>
          <w:color w:val="000000"/>
          <w:kern w:val="0"/>
          <w:sz w:val="18"/>
          <w:szCs w:val="18"/>
        </w:rPr>
        <w:t>「専門学校・専修学校・各種学校」</w:t>
      </w:r>
      <w:r w:rsidRPr="00F64C25">
        <w:rPr>
          <w:rFonts w:cs="ＭＳ 明朝" w:hint="eastAsia"/>
          <w:color w:val="000000"/>
          <w:kern w:val="0"/>
          <w:sz w:val="18"/>
          <w:szCs w:val="18"/>
        </w:rPr>
        <w:t>「職業訓練校」という選択肢</w:t>
      </w:r>
      <w:r>
        <w:rPr>
          <w:rFonts w:cs="ＭＳ 明朝" w:hint="eastAsia"/>
          <w:color w:val="000000"/>
          <w:kern w:val="0"/>
          <w:sz w:val="18"/>
          <w:szCs w:val="18"/>
        </w:rPr>
        <w:t>には</w:t>
      </w:r>
      <w:r w:rsidRPr="00F64C25">
        <w:rPr>
          <w:rFonts w:cs="ＭＳ 明朝" w:hint="eastAsia"/>
          <w:color w:val="000000"/>
          <w:kern w:val="0"/>
          <w:sz w:val="18"/>
          <w:szCs w:val="18"/>
        </w:rPr>
        <w:t>該当</w:t>
      </w:r>
      <w:r>
        <w:rPr>
          <w:rFonts w:cs="ＭＳ 明朝" w:hint="eastAsia"/>
          <w:color w:val="000000"/>
          <w:kern w:val="0"/>
          <w:sz w:val="18"/>
          <w:szCs w:val="18"/>
        </w:rPr>
        <w:t>が</w:t>
      </w:r>
      <w:r w:rsidRPr="00F64C25">
        <w:rPr>
          <w:rFonts w:cs="ＭＳ 明朝" w:hint="eastAsia"/>
          <w:color w:val="000000"/>
          <w:kern w:val="0"/>
          <w:sz w:val="18"/>
          <w:szCs w:val="18"/>
        </w:rPr>
        <w:t>なかった。</w:t>
      </w:r>
    </w:p>
    <w:p w:rsidR="00A67157" w:rsidRPr="0042407B" w:rsidRDefault="00F23E79" w:rsidP="00922250">
      <w:pPr>
        <w:pStyle w:val="5"/>
        <w:ind w:left="210"/>
      </w:pPr>
      <w:r>
        <w:rPr>
          <w:rFonts w:hint="eastAsia"/>
        </w:rPr>
        <w:lastRenderedPageBreak/>
        <w:t xml:space="preserve">　</w:t>
      </w:r>
      <w:r>
        <w:rPr>
          <w:rFonts w:cs="ＭＳ ゴシック" w:hint="eastAsia"/>
        </w:rPr>
        <w:t>通園・通学で困ること</w:t>
      </w:r>
    </w:p>
    <w:p w:rsidR="00F23E79" w:rsidRPr="00376EB4" w:rsidRDefault="00F23E79" w:rsidP="00F23E79">
      <w:pPr>
        <w:adjustRightInd w:val="0"/>
        <w:ind w:leftChars="250" w:left="525" w:firstLineChars="100" w:firstLine="210"/>
        <w:jc w:val="left"/>
        <w:textAlignment w:val="baseline"/>
        <w:rPr>
          <w:rFonts w:cs="ＭＳ 明朝"/>
          <w:color w:val="000000"/>
          <w:kern w:val="0"/>
          <w:szCs w:val="21"/>
        </w:rPr>
      </w:pPr>
      <w:r w:rsidRPr="00376EB4">
        <w:rPr>
          <w:rFonts w:cs="ＭＳ 明朝" w:hint="eastAsia"/>
          <w:color w:val="000000"/>
          <w:kern w:val="0"/>
          <w:szCs w:val="21"/>
        </w:rPr>
        <w:t>通園・通学で困っていることとしては、</w:t>
      </w:r>
      <w:r w:rsidR="005953AC">
        <w:rPr>
          <w:rFonts w:cs="ＭＳ 明朝" w:hint="eastAsia"/>
          <w:color w:val="000000"/>
          <w:kern w:val="0"/>
          <w:szCs w:val="21"/>
        </w:rPr>
        <w:t>身体に障害のある</w:t>
      </w:r>
      <w:r w:rsidR="00BF025B">
        <w:rPr>
          <w:rFonts w:cs="ＭＳ 明朝" w:hint="eastAsia"/>
          <w:color w:val="000000"/>
          <w:kern w:val="0"/>
          <w:szCs w:val="21"/>
        </w:rPr>
        <w:t>児童</w:t>
      </w:r>
      <w:r w:rsidRPr="00376EB4">
        <w:rPr>
          <w:rFonts w:cs="ＭＳ 明朝" w:hint="eastAsia"/>
          <w:color w:val="000000"/>
          <w:kern w:val="0"/>
          <w:szCs w:val="21"/>
        </w:rPr>
        <w:t>、</w:t>
      </w:r>
      <w:r w:rsidR="005953AC">
        <w:rPr>
          <w:rFonts w:cs="ＭＳ 明朝" w:hint="eastAsia"/>
          <w:color w:val="000000"/>
          <w:kern w:val="0"/>
          <w:szCs w:val="21"/>
        </w:rPr>
        <w:t>知的障害のある</w:t>
      </w:r>
      <w:r w:rsidR="00BF025B">
        <w:rPr>
          <w:rFonts w:cs="ＭＳ 明朝" w:hint="eastAsia"/>
          <w:color w:val="000000"/>
          <w:kern w:val="0"/>
          <w:szCs w:val="21"/>
        </w:rPr>
        <w:t>児童</w:t>
      </w:r>
      <w:r w:rsidRPr="00376EB4">
        <w:rPr>
          <w:rFonts w:cs="ＭＳ 明朝" w:hint="eastAsia"/>
          <w:color w:val="000000"/>
          <w:kern w:val="0"/>
          <w:szCs w:val="21"/>
        </w:rPr>
        <w:t>および重複障害</w:t>
      </w:r>
      <w:r w:rsidR="00BF025B">
        <w:rPr>
          <w:rFonts w:cs="ＭＳ 明朝" w:hint="eastAsia"/>
          <w:color w:val="000000"/>
          <w:kern w:val="0"/>
          <w:szCs w:val="21"/>
        </w:rPr>
        <w:t>のある児童</w:t>
      </w:r>
      <w:r w:rsidRPr="00376EB4">
        <w:rPr>
          <w:rFonts w:cs="ＭＳ 明朝" w:hint="eastAsia"/>
          <w:color w:val="000000"/>
          <w:kern w:val="0"/>
          <w:szCs w:val="21"/>
        </w:rPr>
        <w:t>とも「通うのに付き添いが必要」が最も高くなっています。</w:t>
      </w:r>
      <w:r w:rsidR="00941827">
        <w:rPr>
          <w:rFonts w:cs="ＭＳ 明朝" w:hint="eastAsia"/>
          <w:color w:val="000000"/>
          <w:kern w:val="0"/>
          <w:szCs w:val="21"/>
        </w:rPr>
        <w:t>「とくにない」は、身体に障害のある児童が高く、重複障害のある児童が低くなっています。</w:t>
      </w:r>
    </w:p>
    <w:p w:rsidR="005C6D9C" w:rsidRPr="00F23E79" w:rsidRDefault="00F23E79" w:rsidP="00F23E79">
      <w:pPr>
        <w:adjustRightInd w:val="0"/>
        <w:ind w:leftChars="250" w:left="525" w:firstLineChars="100" w:firstLine="210"/>
        <w:jc w:val="left"/>
        <w:textAlignment w:val="baseline"/>
        <w:rPr>
          <w:rFonts w:cs="ＭＳ 明朝"/>
          <w:color w:val="000000"/>
          <w:kern w:val="0"/>
          <w:szCs w:val="21"/>
        </w:rPr>
      </w:pPr>
      <w:r w:rsidRPr="00376EB4">
        <w:rPr>
          <w:rFonts w:cs="ＭＳ 明朝" w:hint="eastAsia"/>
          <w:color w:val="000000"/>
          <w:kern w:val="0"/>
          <w:szCs w:val="21"/>
        </w:rPr>
        <w:t>通園・通学で困っている「その他」のこととして、</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_Ref379991921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79</w:t>
      </w:r>
      <w:r>
        <w:rPr>
          <w:rFonts w:cs="ＭＳ 明朝"/>
          <w:color w:val="000000"/>
          <w:kern w:val="0"/>
          <w:szCs w:val="21"/>
        </w:rPr>
        <w:fldChar w:fldCharType="end"/>
      </w:r>
      <w:r w:rsidRPr="00376EB4">
        <w:rPr>
          <w:rFonts w:cs="ＭＳ 明朝" w:hint="eastAsia"/>
          <w:color w:val="000000"/>
          <w:kern w:val="0"/>
          <w:szCs w:val="21"/>
        </w:rPr>
        <w:t>の記入がありました。</w:t>
      </w:r>
    </w:p>
    <w:p w:rsidR="00F23E79" w:rsidRDefault="00276384" w:rsidP="00F23E79">
      <w:pPr>
        <w:pStyle w:val="10"/>
        <w:ind w:leftChars="250" w:left="525"/>
      </w:pPr>
      <w:r>
        <w:rPr>
          <w:noProof/>
        </w:rPr>
        <w:drawing>
          <wp:anchor distT="0" distB="0" distL="114300" distR="114300" simplePos="0" relativeHeight="251979776" behindDoc="1" locked="0" layoutInCell="1" allowOverlap="1" wp14:anchorId="544EDC9A" wp14:editId="7071E7DE">
            <wp:simplePos x="0" y="0"/>
            <wp:positionH relativeFrom="column">
              <wp:posOffset>180340</wp:posOffset>
            </wp:positionH>
            <wp:positionV relativeFrom="paragraph">
              <wp:posOffset>198120</wp:posOffset>
            </wp:positionV>
            <wp:extent cx="5612040" cy="6219720"/>
            <wp:effectExtent l="0" t="0" r="8255" b="0"/>
            <wp:wrapNone/>
            <wp:docPr id="1110" name="グラフ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00F23E79">
        <w:rPr>
          <w:rFonts w:hint="eastAsia"/>
        </w:rPr>
        <w:t xml:space="preserve">　</w:t>
      </w:r>
      <w:r w:rsidR="00F23E79">
        <w:rPr>
          <w:rFonts w:cs="ＭＳ ゴシック" w:hint="eastAsia"/>
        </w:rPr>
        <w:t>通園・通学で困っていること（</w:t>
      </w:r>
      <w:r w:rsidR="00286DF8">
        <w:rPr>
          <w:rFonts w:cs="ＭＳ ゴシック" w:hint="eastAsia"/>
        </w:rPr>
        <w:t>障害のある児童</w:t>
      </w:r>
      <w:r w:rsidR="00F23E79">
        <w:rPr>
          <w:rFonts w:cs="ＭＳ ゴシック" w:hint="eastAsia"/>
        </w:rPr>
        <w:t>・複数回答）</w:t>
      </w:r>
    </w:p>
    <w:p w:rsidR="00F23E79" w:rsidRPr="00276384" w:rsidRDefault="00F23E79" w:rsidP="00EA23D0">
      <w:pPr>
        <w:ind w:leftChars="150" w:left="315"/>
      </w:pPr>
    </w:p>
    <w:p w:rsidR="00F23E79" w:rsidRPr="00276384" w:rsidRDefault="00F23E79"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EA23D0">
      <w:pPr>
        <w:ind w:leftChars="150" w:left="315"/>
      </w:pPr>
    </w:p>
    <w:p w:rsidR="00D642BA" w:rsidRDefault="00D642BA" w:rsidP="00D642BA">
      <w:pPr>
        <w:spacing w:afterLines="30" w:after="133"/>
        <w:ind w:leftChars="150" w:left="315"/>
      </w:pPr>
    </w:p>
    <w:p w:rsidR="00D642BA" w:rsidRDefault="00D642BA" w:rsidP="00EA23D0">
      <w:pPr>
        <w:ind w:leftChars="150" w:left="315"/>
      </w:pPr>
    </w:p>
    <w:p w:rsidR="00F23E79" w:rsidRDefault="00F23E79" w:rsidP="00F23E79">
      <w:pPr>
        <w:pStyle w:val="10"/>
        <w:ind w:leftChars="250" w:left="525"/>
      </w:pPr>
      <w:bookmarkStart w:id="38" w:name="_Ref379991921"/>
      <w:r>
        <w:br w:type="page"/>
      </w:r>
      <w:bookmarkEnd w:id="38"/>
      <w:r w:rsidR="002B53FD">
        <w:rPr>
          <w:rFonts w:hint="eastAsia"/>
        </w:rPr>
        <w:lastRenderedPageBreak/>
        <w:t xml:space="preserve">　</w:t>
      </w:r>
      <w:bookmarkStart w:id="39" w:name="_Ref368238745"/>
      <w:r w:rsidR="002B53FD">
        <w:rPr>
          <w:rFonts w:cs="ＭＳ ゴシック" w:hint="eastAsia"/>
        </w:rPr>
        <w:t>通園・通学で困っている「その他」のこと</w:t>
      </w:r>
      <w:bookmarkEnd w:id="39"/>
      <w:r w:rsidR="002B53FD">
        <w:rPr>
          <w:rFonts w:cs="ＭＳ ゴシック" w:hint="eastAsia"/>
        </w:rPr>
        <w:t>（</w:t>
      </w:r>
      <w:r w:rsidR="00286DF8">
        <w:rPr>
          <w:rFonts w:cs="ＭＳ ゴシック" w:hint="eastAsia"/>
        </w:rPr>
        <w:t>障害のある児童</w:t>
      </w:r>
      <w:r w:rsidR="002B53FD">
        <w:rPr>
          <w:rFonts w:cs="ＭＳ ゴシック" w:hint="eastAsia"/>
        </w:rPr>
        <w:t>）</w:t>
      </w: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8526"/>
      </w:tblGrid>
      <w:tr w:rsidR="002B53FD" w:rsidRPr="00D46194" w:rsidTr="00387DA0">
        <w:trPr>
          <w:trHeight w:val="397"/>
          <w:tblHeader/>
        </w:trPr>
        <w:tc>
          <w:tcPr>
            <w:tcW w:w="8526" w:type="dxa"/>
            <w:tcBorders>
              <w:bottom w:val="single" w:sz="6" w:space="0" w:color="auto"/>
            </w:tcBorders>
            <w:shd w:val="clear" w:color="auto" w:fill="auto"/>
            <w:tcMar>
              <w:top w:w="0" w:type="dxa"/>
              <w:bottom w:w="0" w:type="dxa"/>
            </w:tcMar>
            <w:vAlign w:val="center"/>
          </w:tcPr>
          <w:p w:rsidR="002B53FD" w:rsidRPr="00D46194" w:rsidRDefault="002B53FD" w:rsidP="00543E1C">
            <w:pPr>
              <w:spacing w:line="240" w:lineRule="exact"/>
              <w:jc w:val="center"/>
              <w:rPr>
                <w:sz w:val="18"/>
                <w:szCs w:val="18"/>
              </w:rPr>
            </w:pPr>
            <w:r w:rsidRPr="00D46194">
              <w:rPr>
                <w:rFonts w:hint="eastAsia"/>
                <w:sz w:val="18"/>
                <w:szCs w:val="18"/>
              </w:rPr>
              <w:t>内　　　　　　　　　　　　　容</w:t>
            </w:r>
          </w:p>
        </w:tc>
      </w:tr>
      <w:tr w:rsidR="002B53FD" w:rsidRPr="00D46194" w:rsidTr="003D7D9D">
        <w:tc>
          <w:tcPr>
            <w:tcW w:w="8526" w:type="dxa"/>
            <w:tcBorders>
              <w:top w:val="single" w:sz="6" w:space="0" w:color="auto"/>
            </w:tcBorders>
            <w:shd w:val="clear" w:color="auto" w:fill="auto"/>
          </w:tcPr>
          <w:p w:rsidR="001872AB" w:rsidRPr="00543E1C" w:rsidRDefault="001872AB" w:rsidP="00387DA0">
            <w:pPr>
              <w:spacing w:before="120" w:line="240" w:lineRule="exact"/>
              <w:ind w:left="180" w:hangingChars="100" w:hanging="180"/>
              <w:rPr>
                <w:sz w:val="18"/>
                <w:szCs w:val="18"/>
              </w:rPr>
            </w:pPr>
            <w:r w:rsidRPr="00543E1C">
              <w:rPr>
                <w:rFonts w:hint="eastAsia"/>
                <w:sz w:val="18"/>
                <w:szCs w:val="18"/>
              </w:rPr>
              <w:t>・指導者（支援員）の人数が少ない。（２</w:t>
            </w:r>
            <w:r>
              <w:rPr>
                <w:rFonts w:hint="eastAsia"/>
                <w:sz w:val="18"/>
                <w:szCs w:val="18"/>
              </w:rPr>
              <w:t>件</w:t>
            </w:r>
            <w:r w:rsidRPr="00543E1C">
              <w:rPr>
                <w:rFonts w:hint="eastAsia"/>
                <w:sz w:val="18"/>
                <w:szCs w:val="18"/>
              </w:rPr>
              <w:t>）</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・市内の小学校で唯一の非耐震なのは</w:t>
            </w:r>
            <w:r>
              <w:rPr>
                <w:rFonts w:hint="eastAsia"/>
                <w:sz w:val="18"/>
                <w:szCs w:val="18"/>
              </w:rPr>
              <w:t>なぜ</w:t>
            </w:r>
            <w:r w:rsidRPr="00543E1C">
              <w:rPr>
                <w:rFonts w:hint="eastAsia"/>
                <w:sz w:val="18"/>
                <w:szCs w:val="18"/>
              </w:rPr>
              <w:t>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・集団生活ができず、叱られる場面も多い。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・学校に行く回数が少ない。休みを増やしたい。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・友だちに嫌なことをされる</w:t>
            </w:r>
            <w:r>
              <w:rPr>
                <w:rFonts w:hint="eastAsia"/>
                <w:sz w:val="18"/>
                <w:szCs w:val="18"/>
              </w:rPr>
              <w:t>。</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・放課後デイサービス利用有無の日がいつなのか理解できない。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・障害に沿った学校が少ない。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・しゃべれないので自分の思いをうまく伝えられない。いろいろ対応を試行錯誤中</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・支援学校であっても、みんなと同じように学校生活を送ることが難しい（パニック、かんしゃくなど）。</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・行事などいつもと違うことが嫌いで不安が強くなる。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・自閉症で大勢がいる場所が苦手なため学校に通えない。学校は“学校に復帰する”指導をしており、適切な場が少ない。フリースクールもあるが</w:t>
            </w:r>
            <w:r>
              <w:rPr>
                <w:rFonts w:hint="eastAsia"/>
                <w:sz w:val="18"/>
                <w:szCs w:val="18"/>
              </w:rPr>
              <w:t>、</w:t>
            </w:r>
            <w:r w:rsidRPr="00543E1C">
              <w:rPr>
                <w:rFonts w:hint="eastAsia"/>
                <w:sz w:val="18"/>
                <w:szCs w:val="18"/>
              </w:rPr>
              <w:t>使用料が高い。学校で家庭学習のためのプログラムなどを提供してくれれば助かる。</w:t>
            </w:r>
          </w:p>
          <w:p w:rsidR="00543E1C" w:rsidRPr="00543E1C" w:rsidRDefault="00543E1C" w:rsidP="00387DA0">
            <w:pPr>
              <w:spacing w:before="120" w:line="240" w:lineRule="exact"/>
              <w:ind w:left="180" w:hangingChars="100" w:hanging="180"/>
              <w:rPr>
                <w:sz w:val="18"/>
                <w:szCs w:val="18"/>
              </w:rPr>
            </w:pPr>
            <w:r>
              <w:rPr>
                <w:rFonts w:hint="eastAsia"/>
                <w:sz w:val="18"/>
                <w:szCs w:val="18"/>
              </w:rPr>
              <w:t>・なかなか参加できない。階段などの移動が不安</w:t>
            </w:r>
          </w:p>
          <w:p w:rsidR="00543E1C" w:rsidRPr="00543E1C" w:rsidRDefault="00543E1C" w:rsidP="00387DA0">
            <w:pPr>
              <w:spacing w:before="120" w:line="240" w:lineRule="exact"/>
              <w:ind w:leftChars="20" w:left="186" w:hangingChars="80" w:hanging="144"/>
              <w:rPr>
                <w:sz w:val="18"/>
                <w:szCs w:val="18"/>
              </w:rPr>
            </w:pPr>
            <w:r w:rsidRPr="00543E1C">
              <w:rPr>
                <w:rFonts w:hint="eastAsia"/>
                <w:sz w:val="18"/>
                <w:szCs w:val="18"/>
              </w:rPr>
              <w:t>・教科書は自宅用、学校用を準備しているが</w:t>
            </w:r>
            <w:r>
              <w:rPr>
                <w:rFonts w:hint="eastAsia"/>
                <w:sz w:val="18"/>
                <w:szCs w:val="18"/>
              </w:rPr>
              <w:t>、</w:t>
            </w:r>
            <w:r w:rsidRPr="00543E1C">
              <w:rPr>
                <w:rFonts w:hint="eastAsia"/>
                <w:sz w:val="18"/>
                <w:szCs w:val="18"/>
              </w:rPr>
              <w:t>それでもカバンが重い。学校にエレベーターがない。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・エレベーターがないので５階までの移動が辛い（心臓病のため）。</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・通学時、介護者の体調が悪い時困る。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・まだ歩行できないため</w:t>
            </w:r>
            <w:r>
              <w:rPr>
                <w:rFonts w:hint="eastAsia"/>
                <w:sz w:val="18"/>
                <w:szCs w:val="18"/>
              </w:rPr>
              <w:t>、</w:t>
            </w:r>
            <w:r w:rsidRPr="00543E1C">
              <w:rPr>
                <w:rFonts w:hint="eastAsia"/>
                <w:sz w:val="18"/>
                <w:szCs w:val="18"/>
              </w:rPr>
              <w:t>雨の日など抱っこで大変です。</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・通学バスに乗せてもらえない。</w:t>
            </w:r>
            <w:r>
              <w:rPr>
                <w:rFonts w:hint="eastAsia"/>
                <w:sz w:val="18"/>
                <w:szCs w:val="18"/>
              </w:rPr>
              <w:t>「</w:t>
            </w:r>
            <w:r w:rsidRPr="00543E1C">
              <w:rPr>
                <w:rFonts w:hint="eastAsia"/>
                <w:sz w:val="18"/>
                <w:szCs w:val="18"/>
              </w:rPr>
              <w:t>医療ケアが必要なため</w:t>
            </w:r>
            <w:r>
              <w:rPr>
                <w:rFonts w:hint="eastAsia"/>
                <w:sz w:val="18"/>
                <w:szCs w:val="18"/>
              </w:rPr>
              <w:t>」</w:t>
            </w:r>
            <w:r w:rsidRPr="00543E1C">
              <w:rPr>
                <w:rFonts w:hint="eastAsia"/>
                <w:sz w:val="18"/>
                <w:szCs w:val="18"/>
              </w:rPr>
              <w:t>と言われている。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児童発達支援センターの通園バスを利用しています。比較的大きいバスなので朝夕の交通量の多い自宅前の道路に止められないと言われ、毎日ひとバス停分（約10分）くらい歩いて乗せています。雨風雪雷の日はとても大変です。特に知的障害の子は30分くらいかかることもあり、福祉施設のバスは乗降駐停車を優先してほしいです。余談ですがアメリカでは福祉バス、スクールバスは優先されるそうです。</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・スクールバスのバス停が遠い。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・学校が遠い。行くのに気分がそれて着くまでに時間がかかる。車で送ることが多い。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・遠いので通学が大変。体中が痛くて辛い。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・公共交通機関を利用する際</w:t>
            </w:r>
            <w:r>
              <w:rPr>
                <w:rFonts w:hint="eastAsia"/>
                <w:sz w:val="18"/>
                <w:szCs w:val="18"/>
              </w:rPr>
              <w:t>、周りの理解があまり得られていないと感じることがある。特に北鉄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・兄弟と登下校（園）の時間が重なっていること。</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・心臓病で運動制限があるのに</w:t>
            </w:r>
            <w:r>
              <w:rPr>
                <w:rFonts w:hint="eastAsia"/>
                <w:sz w:val="18"/>
                <w:szCs w:val="18"/>
              </w:rPr>
              <w:t>、</w:t>
            </w:r>
            <w:r w:rsidRPr="00543E1C">
              <w:rPr>
                <w:rFonts w:hint="eastAsia"/>
                <w:sz w:val="18"/>
                <w:szCs w:val="18"/>
              </w:rPr>
              <w:t>４階の掃除場担当に２回もなった。悪気はなく、先生はそこまで気が回っていなかった</w:t>
            </w:r>
            <w:r>
              <w:rPr>
                <w:rFonts w:hint="eastAsia"/>
                <w:sz w:val="18"/>
                <w:szCs w:val="18"/>
              </w:rPr>
              <w:t>様子</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・指定校変更を許可してもらえなかった。支援学級は二次障害、兄弟問題が山積み。学校を選ばせてほしい。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・言葉の遅れがあり</w:t>
            </w:r>
            <w:r w:rsidR="001872AB">
              <w:rPr>
                <w:rFonts w:hint="eastAsia"/>
                <w:sz w:val="18"/>
                <w:szCs w:val="18"/>
              </w:rPr>
              <w:t>、</w:t>
            </w:r>
            <w:r w:rsidRPr="00543E1C">
              <w:rPr>
                <w:rFonts w:hint="eastAsia"/>
                <w:sz w:val="18"/>
                <w:szCs w:val="18"/>
              </w:rPr>
              <w:t>周りの友だち、先生とコミュニケーションがとりづらい。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・先生の良し悪しの差が大きい。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・先生の理解が得られないことがある。日常生活、学校活動、教育面の支援が不足している。他児や先生の都合で活動しないことがある。給食を希望のところで食べられないことがある。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・専門の先生がいない。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・障害の専門知識のある先生が必要だと感じる。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lastRenderedPageBreak/>
              <w:t>・先生によって（慣れていない人）は声かけしてくれず、入りにくいふんいき。</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・先生の人数が少ない。先生の言葉づかいが悪い。親が見ていない所でやばい、重度の子の扱いがひどすぎる。改善しないのなら出るところに出たい。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・本人より、より配慮が必要な子どもに先生がつくことが多く、配慮に欠けていることがある。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・学年も障害の程度もバラバラな子達に、先生1人と支援員が２人ついているが</w:t>
            </w:r>
            <w:r w:rsidR="001872AB">
              <w:rPr>
                <w:rFonts w:hint="eastAsia"/>
                <w:sz w:val="18"/>
                <w:szCs w:val="18"/>
              </w:rPr>
              <w:t>、</w:t>
            </w:r>
            <w:r w:rsidRPr="00543E1C">
              <w:rPr>
                <w:rFonts w:hint="eastAsia"/>
                <w:sz w:val="18"/>
                <w:szCs w:val="18"/>
              </w:rPr>
              <w:t>それでも大変そうで、学力がもうひとつ伸びない。</w:t>
            </w:r>
          </w:p>
          <w:p w:rsidR="00543E1C" w:rsidRPr="00543E1C" w:rsidRDefault="00543E1C" w:rsidP="00387DA0">
            <w:pPr>
              <w:spacing w:before="120" w:line="240" w:lineRule="exact"/>
              <w:ind w:leftChars="20" w:left="186" w:hangingChars="80" w:hanging="144"/>
              <w:rPr>
                <w:sz w:val="18"/>
                <w:szCs w:val="18"/>
              </w:rPr>
            </w:pPr>
            <w:r w:rsidRPr="00543E1C">
              <w:rPr>
                <w:rFonts w:hint="eastAsia"/>
                <w:sz w:val="18"/>
                <w:szCs w:val="18"/>
              </w:rPr>
              <w:t>・医療ケアが必要な子はバスに乗れないので、医療ケア児もバスで通えるようにしてほしいです。</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・自分にぴったりの学級はなかなかありません。</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・昨年度、統合保育児として</w:t>
            </w:r>
            <w:r w:rsidR="001872AB">
              <w:rPr>
                <w:rFonts w:hint="eastAsia"/>
                <w:sz w:val="18"/>
                <w:szCs w:val="18"/>
              </w:rPr>
              <w:t>○○</w:t>
            </w:r>
            <w:r w:rsidRPr="00543E1C">
              <w:rPr>
                <w:rFonts w:hint="eastAsia"/>
                <w:sz w:val="18"/>
                <w:szCs w:val="18"/>
              </w:rPr>
              <w:t>こども園に通っていた頃は、園長からの嫌がらせ、差別発言等にとても苦しみました。教育プラザにも相談しましたが（医師からのすすめもあったので）、こども園の言いなりで、何も解決されず、精神的にとても苦しい１年を過ごしました。</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・もう少し朝早く受け入れてほしい。仕事がしにくい。兄弟の行事に参加しにくい。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・支援の手が足りなく、親学級では、放置されていると正直感じている。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・費用が高い。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・送迎時間の関係で仕事の勤務時間が限られる。</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先生の熱意、工夫にばらつきが大きく、残念な年は変わるまで残念。障害を責め、こじらせる方もいる。行動が遅いから通院・投薬をすすめられた。治らない障害なのに。正しい知識教育を受けた若い先生もいる。健常者の教育はベテランだが</w:t>
            </w:r>
            <w:r w:rsidR="001872AB">
              <w:rPr>
                <w:rFonts w:hint="eastAsia"/>
                <w:sz w:val="18"/>
                <w:szCs w:val="18"/>
              </w:rPr>
              <w:t>、</w:t>
            </w:r>
            <w:r w:rsidRPr="00543E1C">
              <w:rPr>
                <w:rFonts w:hint="eastAsia"/>
                <w:sz w:val="18"/>
                <w:szCs w:val="18"/>
              </w:rPr>
              <w:t>発達障害について何もわかっていない先生（研修などは受けていても）もいる。生きる力をつけるため支援学校に行っているのに</w:t>
            </w:r>
            <w:r w:rsidR="001872AB">
              <w:rPr>
                <w:rFonts w:hint="eastAsia"/>
                <w:sz w:val="18"/>
                <w:szCs w:val="18"/>
              </w:rPr>
              <w:t>、</w:t>
            </w:r>
            <w:r w:rsidRPr="00543E1C">
              <w:rPr>
                <w:rFonts w:hint="eastAsia"/>
                <w:sz w:val="18"/>
                <w:szCs w:val="18"/>
              </w:rPr>
              <w:t>普通の美術の先生が担任、若い意欲のある先生が副担ではもったいない（副担の提案が通らない）。我が子を社会のお荷物というだけにしたくない。わずかでも作業をしてお金を稼いで、支援を受けながらでも生きがいを感じられるようになってほしい。そのように教育・訓練してほしい。</w:t>
            </w:r>
          </w:p>
          <w:p w:rsidR="00543E1C" w:rsidRPr="00543E1C" w:rsidRDefault="00543E1C" w:rsidP="00387DA0">
            <w:pPr>
              <w:spacing w:before="120" w:line="240" w:lineRule="exact"/>
              <w:ind w:left="180" w:hangingChars="100" w:hanging="180"/>
              <w:rPr>
                <w:sz w:val="18"/>
                <w:szCs w:val="18"/>
              </w:rPr>
            </w:pPr>
            <w:r w:rsidRPr="00543E1C">
              <w:rPr>
                <w:rFonts w:hint="eastAsia"/>
                <w:sz w:val="18"/>
                <w:szCs w:val="18"/>
              </w:rPr>
              <w:t>・トイレが自立できていない。</w:t>
            </w:r>
          </w:p>
          <w:p w:rsidR="002B53FD" w:rsidRPr="00543E1C" w:rsidRDefault="00543E1C" w:rsidP="00387DA0">
            <w:pPr>
              <w:spacing w:before="120" w:line="240" w:lineRule="exact"/>
              <w:ind w:left="180" w:hangingChars="100" w:hanging="180"/>
              <w:rPr>
                <w:sz w:val="18"/>
                <w:szCs w:val="18"/>
              </w:rPr>
            </w:pPr>
            <w:r w:rsidRPr="00543E1C">
              <w:rPr>
                <w:rFonts w:hint="eastAsia"/>
                <w:sz w:val="18"/>
                <w:szCs w:val="18"/>
              </w:rPr>
              <w:t>・交流の授業（クラス）での一斉指示が伝わらないことがある。</w:t>
            </w:r>
          </w:p>
        </w:tc>
      </w:tr>
    </w:tbl>
    <w:p w:rsidR="00387DA0" w:rsidRDefault="00387DA0" w:rsidP="00387DA0"/>
    <w:p w:rsidR="00387DA0" w:rsidRDefault="00387DA0">
      <w:pPr>
        <w:widowControl/>
        <w:autoSpaceDE/>
        <w:autoSpaceDN/>
        <w:jc w:val="left"/>
        <w:rPr>
          <w:sz w:val="28"/>
          <w:szCs w:val="28"/>
        </w:rPr>
      </w:pPr>
      <w:r>
        <w:br w:type="page"/>
      </w:r>
    </w:p>
    <w:p w:rsidR="006575D2" w:rsidRPr="00EA01E7" w:rsidRDefault="007446EE" w:rsidP="00417161">
      <w:pPr>
        <w:pStyle w:val="3"/>
        <w:numPr>
          <w:ilvl w:val="0"/>
          <w:numId w:val="23"/>
        </w:numPr>
        <w:spacing w:after="133"/>
        <w:ind w:left="63"/>
      </w:pPr>
      <w:r>
        <w:rPr>
          <w:rFonts w:hint="eastAsia"/>
          <w:noProof/>
        </w:rPr>
        <w:lastRenderedPageBreak/>
        <mc:AlternateContent>
          <mc:Choice Requires="wps">
            <w:drawing>
              <wp:anchor distT="0" distB="0" distL="114300" distR="114300" simplePos="0" relativeHeight="251612160" behindDoc="0" locked="0" layoutInCell="1" allowOverlap="1" wp14:anchorId="57A422AC" wp14:editId="4ED2F647">
                <wp:simplePos x="0" y="0"/>
                <wp:positionH relativeFrom="column">
                  <wp:posOffset>17780</wp:posOffset>
                </wp:positionH>
                <wp:positionV relativeFrom="paragraph">
                  <wp:posOffset>21590</wp:posOffset>
                </wp:positionV>
                <wp:extent cx="277495" cy="292100"/>
                <wp:effectExtent l="8255" t="12065" r="9525" b="10160"/>
                <wp:wrapNone/>
                <wp:docPr id="1159"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6" o:spid="_x0000_s1026" style="position:absolute;left:0;text-align:left;margin-left:1.4pt;margin-top:1.7pt;width:21.85pt;height:2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XAg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G3+wNcCAwAAaA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1611136" behindDoc="1" locked="0" layoutInCell="1" allowOverlap="1" wp14:anchorId="0E3EDAD0" wp14:editId="1C5D08F3">
                <wp:simplePos x="0" y="0"/>
                <wp:positionH relativeFrom="column">
                  <wp:posOffset>0</wp:posOffset>
                </wp:positionH>
                <wp:positionV relativeFrom="paragraph">
                  <wp:posOffset>21590</wp:posOffset>
                </wp:positionV>
                <wp:extent cx="262890" cy="262890"/>
                <wp:effectExtent l="9525" t="12065" r="13335" b="10795"/>
                <wp:wrapNone/>
                <wp:docPr id="1158"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5" o:spid="_x0000_s1026" style="position:absolute;left:0;text-align:left;margin-left:0;margin-top:1.7pt;width:20.7pt;height:2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rfFxk8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613184" behindDoc="0" locked="0" layoutInCell="1" allowOverlap="1" wp14:anchorId="382D0C46" wp14:editId="333CA389">
                <wp:simplePos x="0" y="0"/>
                <wp:positionH relativeFrom="column">
                  <wp:posOffset>345440</wp:posOffset>
                </wp:positionH>
                <wp:positionV relativeFrom="paragraph">
                  <wp:posOffset>284480</wp:posOffset>
                </wp:positionV>
                <wp:extent cx="5400675" cy="0"/>
                <wp:effectExtent l="12065" t="8255" r="6985" b="10795"/>
                <wp:wrapNone/>
                <wp:docPr id="1157"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7" o:spid="_x0000_s1026" type="#_x0000_t32" style="position:absolute;left:0;text-align:left;margin-left:27.2pt;margin-top:22.4pt;width:425.25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LCIP+mQIAAHoFAAAOAAAAAAAAAAAAAAAAAC4CAABkcnMvZTJvRG9j&#10;LnhtbFBLAQItABQABgAIAAAAIQBZEKT13AAAAAgBAAAPAAAAAAAAAAAAAAAAAPMEAABkcnMvZG93&#10;bnJldi54bWxQSwUGAAAAAAQABADzAAAA/AUAAAAA&#10;" strokeweight=".5pt"/>
            </w:pict>
          </mc:Fallback>
        </mc:AlternateContent>
      </w:r>
      <w:r w:rsidR="006575D2">
        <w:rPr>
          <w:rFonts w:hint="eastAsia"/>
        </w:rPr>
        <w:t xml:space="preserve">　希望する学習形態</w:t>
      </w:r>
    </w:p>
    <w:p w:rsidR="00441790" w:rsidRPr="00047C40" w:rsidRDefault="00441790" w:rsidP="00441790">
      <w:pPr>
        <w:adjustRightInd w:val="0"/>
        <w:ind w:leftChars="150" w:left="315" w:firstLineChars="100" w:firstLine="210"/>
        <w:jc w:val="left"/>
        <w:textAlignment w:val="baseline"/>
        <w:rPr>
          <w:rFonts w:cs="ＭＳ 明朝"/>
          <w:color w:val="000000"/>
          <w:kern w:val="0"/>
          <w:szCs w:val="21"/>
        </w:rPr>
      </w:pPr>
      <w:r w:rsidRPr="00047C40">
        <w:rPr>
          <w:rFonts w:cs="ＭＳ 明朝" w:hint="eastAsia"/>
          <w:color w:val="000000"/>
          <w:kern w:val="0"/>
          <w:szCs w:val="21"/>
        </w:rPr>
        <w:t>学校で勉強する時は、</w:t>
      </w:r>
      <w:r w:rsidR="005953AC">
        <w:rPr>
          <w:rFonts w:cs="ＭＳ 明朝" w:hint="eastAsia"/>
          <w:color w:val="000000"/>
          <w:kern w:val="0"/>
          <w:szCs w:val="21"/>
        </w:rPr>
        <w:t>身体に障害のある</w:t>
      </w:r>
      <w:r w:rsidR="00C36197">
        <w:rPr>
          <w:rFonts w:cs="ＭＳ 明朝" w:hint="eastAsia"/>
          <w:color w:val="000000"/>
          <w:kern w:val="0"/>
          <w:szCs w:val="21"/>
        </w:rPr>
        <w:t>児童</w:t>
      </w:r>
      <w:r w:rsidRPr="00047C40">
        <w:rPr>
          <w:rFonts w:cs="ＭＳ 明朝" w:hint="eastAsia"/>
          <w:color w:val="000000"/>
          <w:kern w:val="0"/>
          <w:szCs w:val="21"/>
        </w:rPr>
        <w:t>は「障害のあるなしに</w:t>
      </w:r>
      <w:r>
        <w:rPr>
          <w:rFonts w:cs="ＭＳ 明朝" w:hint="eastAsia"/>
          <w:color w:val="000000"/>
          <w:kern w:val="0"/>
          <w:szCs w:val="21"/>
        </w:rPr>
        <w:t>関係なく</w:t>
      </w:r>
      <w:r w:rsidRPr="00047C40">
        <w:rPr>
          <w:rFonts w:cs="ＭＳ 明朝" w:hint="eastAsia"/>
          <w:color w:val="000000"/>
          <w:kern w:val="0"/>
          <w:szCs w:val="21"/>
        </w:rPr>
        <w:t>、一緒のクラスで勉強したい」（</w:t>
      </w:r>
      <w:r w:rsidR="00204921">
        <w:rPr>
          <w:rFonts w:cs="ＭＳ 明朝" w:hint="eastAsia"/>
          <w:color w:val="000000"/>
          <w:kern w:val="0"/>
          <w:szCs w:val="21"/>
        </w:rPr>
        <w:t>5</w:t>
      </w:r>
      <w:r w:rsidR="00DD51FB">
        <w:rPr>
          <w:rFonts w:cs="ＭＳ 明朝" w:hint="eastAsia"/>
          <w:color w:val="000000"/>
          <w:kern w:val="0"/>
          <w:szCs w:val="21"/>
        </w:rPr>
        <w:t>3.1</w:t>
      </w:r>
      <w:r w:rsidRPr="00047C40">
        <w:rPr>
          <w:rFonts w:cs="ＭＳ 明朝" w:hint="eastAsia"/>
          <w:color w:val="000000"/>
          <w:kern w:val="0"/>
          <w:szCs w:val="21"/>
        </w:rPr>
        <w:t>％）</w:t>
      </w:r>
      <w:r w:rsidR="00204921">
        <w:rPr>
          <w:rFonts w:cs="ＭＳ 明朝" w:hint="eastAsia"/>
          <w:color w:val="000000"/>
          <w:kern w:val="0"/>
          <w:szCs w:val="21"/>
        </w:rPr>
        <w:t>が最も高い</w:t>
      </w:r>
      <w:r>
        <w:rPr>
          <w:rFonts w:cs="ＭＳ 明朝" w:hint="eastAsia"/>
          <w:color w:val="000000"/>
          <w:kern w:val="0"/>
          <w:szCs w:val="21"/>
        </w:rPr>
        <w:t>のに対し</w:t>
      </w:r>
      <w:r w:rsidRPr="00047C40">
        <w:rPr>
          <w:rFonts w:cs="ＭＳ 明朝" w:hint="eastAsia"/>
          <w:color w:val="000000"/>
          <w:kern w:val="0"/>
          <w:szCs w:val="21"/>
        </w:rPr>
        <w:t>、</w:t>
      </w:r>
      <w:r w:rsidR="005953AC">
        <w:rPr>
          <w:rFonts w:cs="ＭＳ 明朝" w:hint="eastAsia"/>
          <w:color w:val="000000"/>
          <w:kern w:val="0"/>
          <w:szCs w:val="21"/>
        </w:rPr>
        <w:t>知的障害のある</w:t>
      </w:r>
      <w:r w:rsidR="00C36197">
        <w:rPr>
          <w:rFonts w:cs="ＭＳ 明朝" w:hint="eastAsia"/>
          <w:color w:val="000000"/>
          <w:kern w:val="0"/>
          <w:szCs w:val="21"/>
        </w:rPr>
        <w:t>児童</w:t>
      </w:r>
      <w:r w:rsidR="00204921">
        <w:rPr>
          <w:rFonts w:cs="ＭＳ 明朝" w:hint="eastAsia"/>
          <w:color w:val="000000"/>
          <w:kern w:val="0"/>
          <w:szCs w:val="21"/>
        </w:rPr>
        <w:t>および重複障害</w:t>
      </w:r>
      <w:r w:rsidR="00C36197">
        <w:rPr>
          <w:rFonts w:cs="ＭＳ 明朝" w:hint="eastAsia"/>
          <w:color w:val="000000"/>
          <w:kern w:val="0"/>
          <w:szCs w:val="21"/>
        </w:rPr>
        <w:t>のある児童</w:t>
      </w:r>
      <w:r w:rsidRPr="00047C40">
        <w:rPr>
          <w:rFonts w:cs="ＭＳ 明朝" w:hint="eastAsia"/>
          <w:color w:val="000000"/>
          <w:kern w:val="0"/>
          <w:szCs w:val="21"/>
        </w:rPr>
        <w:t>は「障害のある仲間</w:t>
      </w:r>
      <w:r w:rsidR="00835D36">
        <w:rPr>
          <w:rFonts w:cs="ＭＳ 明朝" w:hint="eastAsia"/>
          <w:color w:val="000000"/>
          <w:kern w:val="0"/>
          <w:szCs w:val="21"/>
        </w:rPr>
        <w:t>たち</w:t>
      </w:r>
      <w:r w:rsidRPr="00047C40">
        <w:rPr>
          <w:rFonts w:cs="ＭＳ 明朝" w:hint="eastAsia"/>
          <w:color w:val="000000"/>
          <w:kern w:val="0"/>
          <w:szCs w:val="21"/>
        </w:rPr>
        <w:t>のクラスで勉強しながら、障害のない仲間たちとも勉強する機会をもちたい」（</w:t>
      </w:r>
      <w:r w:rsidR="00DD51FB">
        <w:rPr>
          <w:rFonts w:cs="ＭＳ 明朝" w:hint="eastAsia"/>
          <w:color w:val="000000"/>
          <w:kern w:val="0"/>
          <w:szCs w:val="21"/>
        </w:rPr>
        <w:t>49.5</w:t>
      </w:r>
      <w:r w:rsidRPr="00047C40">
        <w:rPr>
          <w:rFonts w:cs="ＭＳ 明朝" w:hint="eastAsia"/>
          <w:color w:val="000000"/>
          <w:kern w:val="0"/>
          <w:szCs w:val="21"/>
        </w:rPr>
        <w:t>％</w:t>
      </w:r>
      <w:r w:rsidR="00204921">
        <w:rPr>
          <w:rFonts w:cs="ＭＳ 明朝" w:hint="eastAsia"/>
          <w:color w:val="000000"/>
          <w:kern w:val="0"/>
          <w:szCs w:val="21"/>
        </w:rPr>
        <w:t>・4</w:t>
      </w:r>
      <w:r w:rsidR="00DD51FB">
        <w:rPr>
          <w:rFonts w:cs="ＭＳ 明朝" w:hint="eastAsia"/>
          <w:color w:val="000000"/>
          <w:kern w:val="0"/>
          <w:szCs w:val="21"/>
        </w:rPr>
        <w:t>7.7</w:t>
      </w:r>
      <w:r w:rsidR="00204921">
        <w:rPr>
          <w:rFonts w:cs="ＭＳ 明朝" w:hint="eastAsia"/>
          <w:color w:val="000000"/>
          <w:kern w:val="0"/>
          <w:szCs w:val="21"/>
        </w:rPr>
        <w:t>％</w:t>
      </w:r>
      <w:r w:rsidRPr="00047C40">
        <w:rPr>
          <w:rFonts w:cs="ＭＳ 明朝" w:hint="eastAsia"/>
          <w:color w:val="000000"/>
          <w:kern w:val="0"/>
          <w:szCs w:val="21"/>
        </w:rPr>
        <w:t>）が</w:t>
      </w:r>
      <w:r w:rsidR="00204921">
        <w:rPr>
          <w:rFonts w:cs="ＭＳ 明朝" w:hint="eastAsia"/>
          <w:color w:val="000000"/>
          <w:kern w:val="0"/>
          <w:szCs w:val="21"/>
        </w:rPr>
        <w:t>最も</w:t>
      </w:r>
      <w:r w:rsidRPr="00047C40">
        <w:rPr>
          <w:rFonts w:cs="ＭＳ 明朝" w:hint="eastAsia"/>
          <w:color w:val="000000"/>
          <w:kern w:val="0"/>
          <w:szCs w:val="21"/>
        </w:rPr>
        <w:t>高くなっています。</w:t>
      </w:r>
    </w:p>
    <w:p w:rsidR="00F23E79" w:rsidRPr="00441790" w:rsidRDefault="00441790" w:rsidP="00441790">
      <w:pPr>
        <w:adjustRightInd w:val="0"/>
        <w:ind w:leftChars="150" w:left="315" w:firstLineChars="100" w:firstLine="210"/>
        <w:jc w:val="left"/>
        <w:textAlignment w:val="baseline"/>
        <w:rPr>
          <w:rFonts w:cs="ＭＳ 明朝"/>
          <w:color w:val="000000"/>
          <w:kern w:val="0"/>
          <w:szCs w:val="21"/>
        </w:rPr>
      </w:pPr>
      <w:r w:rsidRPr="00047C40">
        <w:rPr>
          <w:rFonts w:cs="ＭＳ 明朝" w:hint="eastAsia"/>
          <w:color w:val="000000"/>
          <w:kern w:val="0"/>
          <w:szCs w:val="21"/>
        </w:rPr>
        <w:t>「その他」として、</w:t>
      </w:r>
      <w:r w:rsidR="00874A6D">
        <w:rPr>
          <w:rFonts w:cs="ＭＳ 明朝"/>
          <w:color w:val="000000"/>
          <w:kern w:val="0"/>
          <w:szCs w:val="21"/>
        </w:rPr>
        <w:fldChar w:fldCharType="begin"/>
      </w:r>
      <w:r w:rsidR="00874A6D">
        <w:rPr>
          <w:rFonts w:cs="ＭＳ 明朝"/>
          <w:color w:val="000000"/>
          <w:kern w:val="0"/>
          <w:szCs w:val="21"/>
        </w:rPr>
        <w:instrText xml:space="preserve"> </w:instrText>
      </w:r>
      <w:r w:rsidR="00874A6D">
        <w:rPr>
          <w:rFonts w:cs="ＭＳ 明朝" w:hint="eastAsia"/>
          <w:color w:val="000000"/>
          <w:kern w:val="0"/>
          <w:szCs w:val="21"/>
        </w:rPr>
        <w:instrText>REF _Ref380101195 \r \h</w:instrText>
      </w:r>
      <w:r w:rsidR="00874A6D">
        <w:rPr>
          <w:rFonts w:cs="ＭＳ 明朝"/>
          <w:color w:val="000000"/>
          <w:kern w:val="0"/>
          <w:szCs w:val="21"/>
        </w:rPr>
        <w:instrText xml:space="preserve"> </w:instrText>
      </w:r>
      <w:r w:rsidR="00874A6D">
        <w:rPr>
          <w:rFonts w:cs="ＭＳ 明朝"/>
          <w:color w:val="000000"/>
          <w:kern w:val="0"/>
          <w:szCs w:val="21"/>
        </w:rPr>
      </w:r>
      <w:r w:rsidR="00874A6D">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81</w:t>
      </w:r>
      <w:r w:rsidR="00874A6D">
        <w:rPr>
          <w:rFonts w:cs="ＭＳ 明朝"/>
          <w:color w:val="000000"/>
          <w:kern w:val="0"/>
          <w:szCs w:val="21"/>
        </w:rPr>
        <w:fldChar w:fldCharType="end"/>
      </w:r>
      <w:r w:rsidRPr="00047C40">
        <w:rPr>
          <w:rFonts w:cs="ＭＳ 明朝" w:hint="eastAsia"/>
          <w:color w:val="000000"/>
          <w:kern w:val="0"/>
          <w:szCs w:val="21"/>
        </w:rPr>
        <w:t>の記述がありました。</w:t>
      </w:r>
    </w:p>
    <w:p w:rsidR="002B53FD" w:rsidRDefault="003D60C1" w:rsidP="00441790">
      <w:pPr>
        <w:pStyle w:val="10"/>
        <w:ind w:leftChars="150" w:left="315"/>
      </w:pPr>
      <w:r>
        <w:rPr>
          <w:noProof/>
        </w:rPr>
        <w:drawing>
          <wp:anchor distT="0" distB="0" distL="114300" distR="114300" simplePos="0" relativeHeight="251967488" behindDoc="1" locked="0" layoutInCell="1" allowOverlap="1" wp14:anchorId="4A7F0AD8" wp14:editId="06CFEDA5">
            <wp:simplePos x="0" y="0"/>
            <wp:positionH relativeFrom="column">
              <wp:posOffset>53975</wp:posOffset>
            </wp:positionH>
            <wp:positionV relativeFrom="paragraph">
              <wp:posOffset>144145</wp:posOffset>
            </wp:positionV>
            <wp:extent cx="5612040" cy="3314880"/>
            <wp:effectExtent l="0" t="0" r="0" b="0"/>
            <wp:wrapNone/>
            <wp:docPr id="1105" name="グラフ 1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204921">
        <w:rPr>
          <w:rFonts w:hint="eastAsia"/>
        </w:rPr>
        <w:t xml:space="preserve">　希望する学習形態（</w:t>
      </w:r>
      <w:r w:rsidR="00286DF8">
        <w:rPr>
          <w:rFonts w:hint="eastAsia"/>
        </w:rPr>
        <w:t>障害のある児童</w:t>
      </w:r>
      <w:r w:rsidR="00204921">
        <w:rPr>
          <w:rFonts w:hint="eastAsia"/>
        </w:rPr>
        <w:t>）</w:t>
      </w:r>
    </w:p>
    <w:p w:rsidR="002B53FD" w:rsidRPr="003D60C1" w:rsidRDefault="002B53FD" w:rsidP="00DD51FB"/>
    <w:p w:rsidR="00441790" w:rsidRDefault="00441790" w:rsidP="00EA23D0">
      <w:pPr>
        <w:ind w:leftChars="150" w:left="315"/>
      </w:pPr>
    </w:p>
    <w:p w:rsidR="0033201F" w:rsidRDefault="0033201F" w:rsidP="00EA23D0">
      <w:pPr>
        <w:ind w:leftChars="150" w:left="315"/>
      </w:pPr>
    </w:p>
    <w:p w:rsidR="0033201F" w:rsidRDefault="0033201F" w:rsidP="00EA23D0">
      <w:pPr>
        <w:ind w:leftChars="150" w:left="315"/>
      </w:pPr>
    </w:p>
    <w:p w:rsidR="0033201F" w:rsidRDefault="0033201F" w:rsidP="00EA23D0">
      <w:pPr>
        <w:ind w:leftChars="150" w:left="315"/>
      </w:pPr>
    </w:p>
    <w:p w:rsidR="0033201F" w:rsidRDefault="0033201F" w:rsidP="00EA23D0">
      <w:pPr>
        <w:ind w:leftChars="150" w:left="315"/>
      </w:pPr>
    </w:p>
    <w:p w:rsidR="0033201F" w:rsidRDefault="0033201F" w:rsidP="00EA23D0">
      <w:pPr>
        <w:ind w:leftChars="150" w:left="315"/>
      </w:pPr>
    </w:p>
    <w:p w:rsidR="0033201F" w:rsidRDefault="0033201F" w:rsidP="00EA23D0">
      <w:pPr>
        <w:ind w:leftChars="150" w:left="315"/>
      </w:pPr>
    </w:p>
    <w:p w:rsidR="00A9691B" w:rsidRDefault="00A9691B" w:rsidP="00EA23D0">
      <w:pPr>
        <w:ind w:leftChars="150" w:left="315"/>
      </w:pPr>
    </w:p>
    <w:p w:rsidR="0033201F" w:rsidRDefault="0033201F" w:rsidP="00A9691B">
      <w:pPr>
        <w:spacing w:afterLines="30" w:after="133"/>
        <w:ind w:leftChars="150" w:left="315"/>
      </w:pPr>
    </w:p>
    <w:p w:rsidR="00441790" w:rsidRDefault="0033201F" w:rsidP="00441790">
      <w:pPr>
        <w:pStyle w:val="10"/>
        <w:ind w:leftChars="150" w:left="315"/>
      </w:pPr>
      <w:r>
        <w:rPr>
          <w:rFonts w:hint="eastAsia"/>
        </w:rPr>
        <w:t xml:space="preserve">　</w:t>
      </w:r>
      <w:bookmarkStart w:id="40" w:name="_Ref368238723"/>
      <w:bookmarkStart w:id="41" w:name="_Ref380101195"/>
      <w:r>
        <w:rPr>
          <w:rFonts w:cs="ＭＳ ゴシック" w:hint="eastAsia"/>
        </w:rPr>
        <w:t>希望する「その他」の学習形態</w:t>
      </w:r>
      <w:bookmarkEnd w:id="40"/>
      <w:r w:rsidR="0026226E">
        <w:rPr>
          <w:rFonts w:hint="eastAsia"/>
        </w:rPr>
        <w:t>（障害のある児童）</w:t>
      </w:r>
      <w:bookmarkEnd w:id="41"/>
    </w:p>
    <w:tbl>
      <w:tblPr>
        <w:tblW w:w="0" w:type="auto"/>
        <w:tblInd w:w="45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8722"/>
      </w:tblGrid>
      <w:tr w:rsidR="0026226E" w:rsidRPr="00D46194" w:rsidTr="004B111C">
        <w:trPr>
          <w:trHeight w:val="397"/>
        </w:trPr>
        <w:tc>
          <w:tcPr>
            <w:tcW w:w="8722" w:type="dxa"/>
            <w:tcBorders>
              <w:bottom w:val="single" w:sz="6" w:space="0" w:color="auto"/>
            </w:tcBorders>
            <w:shd w:val="clear" w:color="auto" w:fill="auto"/>
            <w:tcMar>
              <w:top w:w="0" w:type="dxa"/>
              <w:bottom w:w="0" w:type="dxa"/>
            </w:tcMar>
            <w:vAlign w:val="center"/>
          </w:tcPr>
          <w:p w:rsidR="0026226E" w:rsidRPr="00D46194" w:rsidRDefault="0026226E" w:rsidP="002653AB">
            <w:pPr>
              <w:spacing w:line="240" w:lineRule="exact"/>
              <w:jc w:val="center"/>
              <w:rPr>
                <w:sz w:val="18"/>
                <w:szCs w:val="18"/>
              </w:rPr>
            </w:pPr>
            <w:r w:rsidRPr="00D46194">
              <w:rPr>
                <w:rFonts w:hint="eastAsia"/>
                <w:sz w:val="18"/>
                <w:szCs w:val="18"/>
              </w:rPr>
              <w:t>内　　　　　　　　　　　　　容</w:t>
            </w:r>
          </w:p>
        </w:tc>
      </w:tr>
      <w:tr w:rsidR="0026226E" w:rsidRPr="00D46194" w:rsidTr="0026226E">
        <w:tc>
          <w:tcPr>
            <w:tcW w:w="8722" w:type="dxa"/>
            <w:tcBorders>
              <w:top w:val="single" w:sz="6" w:space="0" w:color="auto"/>
            </w:tcBorders>
            <w:shd w:val="clear" w:color="auto" w:fill="auto"/>
          </w:tcPr>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・今のところわからない。</w:t>
            </w:r>
            <w:r>
              <w:rPr>
                <w:rFonts w:hint="eastAsia"/>
                <w:sz w:val="18"/>
                <w:szCs w:val="18"/>
              </w:rPr>
              <w:t>（３件</w:t>
            </w:r>
            <w:r w:rsidRPr="002653AB">
              <w:rPr>
                <w:rFonts w:hint="eastAsia"/>
                <w:sz w:val="18"/>
                <w:szCs w:val="18"/>
              </w:rPr>
              <w:t>）</w:t>
            </w:r>
          </w:p>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・同じ障害者同士だと、こだわりが真逆でパニックになるということも起きるが、違う人たち同士だとしても、危害を意識しなくても加えてしまうこともある。</w:t>
            </w:r>
          </w:p>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・どれでもいい。</w:t>
            </w:r>
          </w:p>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・ひとりになりたい。</w:t>
            </w:r>
          </w:p>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・勉強に関してはついていけないと思われる可能性が高く、個別に対応していただく必要があると思うが</w:t>
            </w:r>
            <w:r>
              <w:rPr>
                <w:rFonts w:hint="eastAsia"/>
                <w:sz w:val="18"/>
                <w:szCs w:val="18"/>
              </w:rPr>
              <w:t>、</w:t>
            </w:r>
            <w:r w:rsidRPr="002653AB">
              <w:rPr>
                <w:rFonts w:hint="eastAsia"/>
                <w:sz w:val="18"/>
                <w:szCs w:val="18"/>
              </w:rPr>
              <w:t>同学年の健常児と触れ合う、一緒に遊ぶ、お互いを知る機会があればと思います。</w:t>
            </w:r>
          </w:p>
          <w:p w:rsidR="002653AB" w:rsidRPr="002653AB" w:rsidRDefault="002653AB" w:rsidP="002653AB">
            <w:pPr>
              <w:spacing w:before="120" w:line="240" w:lineRule="exact"/>
              <w:ind w:left="180" w:hangingChars="100" w:hanging="180"/>
              <w:rPr>
                <w:sz w:val="18"/>
                <w:szCs w:val="18"/>
              </w:rPr>
            </w:pPr>
            <w:r w:rsidRPr="002653AB">
              <w:rPr>
                <w:rFonts w:hint="eastAsia"/>
                <w:sz w:val="18"/>
                <w:szCs w:val="18"/>
              </w:rPr>
              <w:t>・障害のない子どもたちの中で勉強し</w:t>
            </w:r>
            <w:r>
              <w:rPr>
                <w:rFonts w:hint="eastAsia"/>
                <w:sz w:val="18"/>
                <w:szCs w:val="18"/>
              </w:rPr>
              <w:t>、</w:t>
            </w:r>
            <w:r w:rsidRPr="002653AB">
              <w:rPr>
                <w:rFonts w:hint="eastAsia"/>
                <w:sz w:val="18"/>
                <w:szCs w:val="18"/>
              </w:rPr>
              <w:t>集団のルールなども学びつつ、障害特有の専門教育も受けたい。</w:t>
            </w:r>
          </w:p>
          <w:p w:rsidR="0026226E" w:rsidRPr="002653AB" w:rsidRDefault="002653AB" w:rsidP="002653AB">
            <w:pPr>
              <w:spacing w:before="120" w:line="240" w:lineRule="exact"/>
              <w:ind w:left="180" w:hangingChars="100" w:hanging="180"/>
              <w:rPr>
                <w:sz w:val="18"/>
                <w:szCs w:val="18"/>
              </w:rPr>
            </w:pPr>
            <w:r w:rsidRPr="002653AB">
              <w:rPr>
                <w:rFonts w:hint="eastAsia"/>
                <w:sz w:val="18"/>
                <w:szCs w:val="18"/>
              </w:rPr>
              <w:t>・障害があっても生きていく力をつけるため</w:t>
            </w:r>
            <w:r w:rsidR="00902560">
              <w:rPr>
                <w:rFonts w:hint="eastAsia"/>
                <w:sz w:val="18"/>
                <w:szCs w:val="18"/>
              </w:rPr>
              <w:t>、</w:t>
            </w:r>
            <w:r w:rsidRPr="002653AB">
              <w:rPr>
                <w:rFonts w:hint="eastAsia"/>
                <w:sz w:val="18"/>
                <w:szCs w:val="18"/>
              </w:rPr>
              <w:t>専門的な知識をもった先生に指導してほしい。ＡはできなくてもＢとＣを使ってＡ´はできる。そのうちＡができるようになるというふうに。</w:t>
            </w:r>
          </w:p>
        </w:tc>
      </w:tr>
    </w:tbl>
    <w:p w:rsidR="002B53FD" w:rsidRPr="00647111" w:rsidRDefault="002B53FD" w:rsidP="00EA23D0">
      <w:pPr>
        <w:ind w:leftChars="150" w:left="315"/>
      </w:pPr>
    </w:p>
    <w:p w:rsidR="00F23E79" w:rsidRDefault="00F23E79" w:rsidP="00EA23D0">
      <w:pPr>
        <w:ind w:leftChars="150" w:left="315"/>
      </w:pPr>
    </w:p>
    <w:p w:rsidR="00647111" w:rsidRPr="00EA01E7" w:rsidRDefault="0033201F" w:rsidP="00417161">
      <w:pPr>
        <w:pStyle w:val="3"/>
        <w:numPr>
          <w:ilvl w:val="0"/>
          <w:numId w:val="23"/>
        </w:numPr>
        <w:spacing w:after="133"/>
        <w:ind w:left="63"/>
      </w:pPr>
      <w:r>
        <w:br w:type="page"/>
      </w:r>
      <w:r w:rsidR="007446EE">
        <w:rPr>
          <w:rFonts w:hint="eastAsia"/>
          <w:noProof/>
        </w:rPr>
        <w:lastRenderedPageBreak/>
        <mc:AlternateContent>
          <mc:Choice Requires="wps">
            <w:drawing>
              <wp:anchor distT="0" distB="0" distL="114300" distR="114300" simplePos="0" relativeHeight="251615232" behindDoc="0" locked="0" layoutInCell="1" allowOverlap="1" wp14:anchorId="0BAFD95F" wp14:editId="7432C18A">
                <wp:simplePos x="0" y="0"/>
                <wp:positionH relativeFrom="column">
                  <wp:posOffset>17780</wp:posOffset>
                </wp:positionH>
                <wp:positionV relativeFrom="paragraph">
                  <wp:posOffset>21590</wp:posOffset>
                </wp:positionV>
                <wp:extent cx="277495" cy="292100"/>
                <wp:effectExtent l="8255" t="12065" r="9525" b="10160"/>
                <wp:wrapNone/>
                <wp:docPr id="1155"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0" o:spid="_x0000_s1026" style="position:absolute;left:0;text-align:left;margin-left:1.4pt;margin-top:1.7pt;width:21.85pt;height:2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FS3e0AwMAAGg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614208" behindDoc="1" locked="0" layoutInCell="1" allowOverlap="1" wp14:anchorId="5A37B588" wp14:editId="263BF98D">
                <wp:simplePos x="0" y="0"/>
                <wp:positionH relativeFrom="column">
                  <wp:posOffset>0</wp:posOffset>
                </wp:positionH>
                <wp:positionV relativeFrom="paragraph">
                  <wp:posOffset>21590</wp:posOffset>
                </wp:positionV>
                <wp:extent cx="262890" cy="262890"/>
                <wp:effectExtent l="9525" t="12065" r="13335" b="10795"/>
                <wp:wrapNone/>
                <wp:docPr id="1154" name="Auto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9" o:spid="_x0000_s1026" style="position:absolute;left:0;text-align:left;margin-left:0;margin-top:1.7pt;width:20.7pt;height:2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KRVID7FAgAAvgUAAA4AAAAAAAAAAAAAAAAALgIAAGRycy9lMm9Eb2MueG1sUEsBAi0AFAAGAAgA&#10;AAAhADoW6uPZAAAABAEAAA8AAAAAAAAAAAAAAAAAHwUAAGRycy9kb3ducmV2LnhtbFBLBQYAAAAA&#10;BAAEAPMAAAAlBgAAAAA=&#10;" fillcolor="black" strokeweight=".5pt"/>
            </w:pict>
          </mc:Fallback>
        </mc:AlternateContent>
      </w:r>
      <w:r w:rsidR="007446EE">
        <w:rPr>
          <w:rFonts w:hint="eastAsia"/>
          <w:noProof/>
        </w:rPr>
        <mc:AlternateContent>
          <mc:Choice Requires="wps">
            <w:drawing>
              <wp:anchor distT="0" distB="0" distL="114300" distR="114300" simplePos="0" relativeHeight="251616256" behindDoc="0" locked="0" layoutInCell="1" allowOverlap="1" wp14:anchorId="65E15336" wp14:editId="10423947">
                <wp:simplePos x="0" y="0"/>
                <wp:positionH relativeFrom="column">
                  <wp:posOffset>345440</wp:posOffset>
                </wp:positionH>
                <wp:positionV relativeFrom="paragraph">
                  <wp:posOffset>284480</wp:posOffset>
                </wp:positionV>
                <wp:extent cx="5400675" cy="0"/>
                <wp:effectExtent l="12065" t="8255" r="6985" b="10795"/>
                <wp:wrapNone/>
                <wp:docPr id="1153"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11" o:spid="_x0000_s1026" type="#_x0000_t32" style="position:absolute;left:0;text-align:left;margin-left:27.2pt;margin-top:22.4pt;width:425.2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DgSiRpoCAAB6BQAADgAAAAAAAAAAAAAAAAAuAgAAZHJzL2Uyb0Rv&#10;Yy54bWxQSwECLQAUAAYACAAAACEAWRCk9dwAAAAIAQAADwAAAAAAAAAAAAAAAAD0BAAAZHJzL2Rv&#10;d25yZXYueG1sUEsFBgAAAAAEAAQA8wAAAP0FAAAAAA==&#10;" strokeweight=".5pt"/>
            </w:pict>
          </mc:Fallback>
        </mc:AlternateContent>
      </w:r>
      <w:r w:rsidR="00647111">
        <w:rPr>
          <w:rFonts w:hint="eastAsia"/>
        </w:rPr>
        <w:t xml:space="preserve">　放課後</w:t>
      </w:r>
      <w:r w:rsidR="002078A3">
        <w:rPr>
          <w:rFonts w:hint="eastAsia"/>
        </w:rPr>
        <w:t>等の居場所</w:t>
      </w:r>
    </w:p>
    <w:p w:rsidR="002078A3" w:rsidRDefault="002078A3" w:rsidP="00417161">
      <w:pPr>
        <w:pStyle w:val="5"/>
        <w:numPr>
          <w:ilvl w:val="0"/>
          <w:numId w:val="40"/>
        </w:numPr>
        <w:ind w:left="210"/>
      </w:pPr>
      <w:r>
        <w:rPr>
          <w:rFonts w:hint="eastAsia"/>
        </w:rPr>
        <w:t xml:space="preserve">　放課後児童クラブ</w:t>
      </w:r>
    </w:p>
    <w:p w:rsidR="00647111" w:rsidRDefault="00647111" w:rsidP="002078A3">
      <w:pPr>
        <w:ind w:leftChars="250" w:left="525" w:firstLineChars="100" w:firstLine="210"/>
      </w:pPr>
      <w:r>
        <w:rPr>
          <w:rFonts w:hint="eastAsia"/>
        </w:rPr>
        <w:t>「放課後児童クラブに通っている。または、通っていた」と答えたのは、６～11歳（小学生に該当）の2</w:t>
      </w:r>
      <w:r w:rsidR="00E368A0">
        <w:rPr>
          <w:rFonts w:hint="eastAsia"/>
        </w:rPr>
        <w:t>5.6</w:t>
      </w:r>
      <w:r>
        <w:rPr>
          <w:rFonts w:hint="eastAsia"/>
        </w:rPr>
        <w:t>％、12～14歳（中学生に該当）の</w:t>
      </w:r>
      <w:r w:rsidR="00E368A0">
        <w:rPr>
          <w:rFonts w:hint="eastAsia"/>
        </w:rPr>
        <w:t>39.6</w:t>
      </w:r>
      <w:r>
        <w:rPr>
          <w:rFonts w:hint="eastAsia"/>
        </w:rPr>
        <w:t>％、15～17歳（高校生に該当）の</w:t>
      </w:r>
      <w:r w:rsidR="00E368A0">
        <w:rPr>
          <w:rFonts w:hint="eastAsia"/>
        </w:rPr>
        <w:t>31.4</w:t>
      </w:r>
      <w:r>
        <w:rPr>
          <w:rFonts w:hint="eastAsia"/>
        </w:rPr>
        <w:t>％です。また、「小学校へ入学したら利用したい」は、５歳以下の</w:t>
      </w:r>
      <w:r w:rsidR="00E368A0">
        <w:rPr>
          <w:rFonts w:hint="eastAsia"/>
        </w:rPr>
        <w:t>60.7</w:t>
      </w:r>
      <w:r>
        <w:rPr>
          <w:rFonts w:hint="eastAsia"/>
        </w:rPr>
        <w:t>％を占めています。</w:t>
      </w:r>
      <w:r w:rsidR="00E368A0">
        <w:rPr>
          <w:rFonts w:hint="eastAsia"/>
        </w:rPr>
        <w:t>６～11歳の「放課後児童クラブに通ってい</w:t>
      </w:r>
      <w:r w:rsidR="00C40ABB">
        <w:rPr>
          <w:rFonts w:hint="eastAsia"/>
        </w:rPr>
        <w:t>る。または、通っていた</w:t>
      </w:r>
      <w:r w:rsidR="00E368A0">
        <w:rPr>
          <w:rFonts w:hint="eastAsia"/>
        </w:rPr>
        <w:t>」が、12～14歳および15～17歳より低くなっているのは、近年の放課後等デイサービスの普及が要因と考えられます。</w:t>
      </w:r>
    </w:p>
    <w:p w:rsidR="005C6D9C" w:rsidRDefault="00647111" w:rsidP="002078A3">
      <w:pPr>
        <w:ind w:leftChars="250" w:left="525" w:firstLineChars="100" w:firstLine="210"/>
      </w:pPr>
      <w:r>
        <w:rPr>
          <w:rFonts w:hint="eastAsia"/>
        </w:rPr>
        <w:t>「その他」として、</w:t>
      </w:r>
      <w:r>
        <w:fldChar w:fldCharType="begin"/>
      </w:r>
      <w:r>
        <w:instrText xml:space="preserve"> </w:instrText>
      </w:r>
      <w:r>
        <w:rPr>
          <w:rFonts w:hint="eastAsia"/>
        </w:rPr>
        <w:instrText>REF _Ref380003282 \r \h</w:instrText>
      </w:r>
      <w:r>
        <w:instrText xml:space="preserve"> </w:instrText>
      </w:r>
      <w:r>
        <w:fldChar w:fldCharType="separate"/>
      </w:r>
      <w:r w:rsidR="006478CF">
        <w:rPr>
          <w:rFonts w:hint="eastAsia"/>
        </w:rPr>
        <w:t>図表２－</w:t>
      </w:r>
      <w:r w:rsidR="006478CF">
        <w:t>83</w:t>
      </w:r>
      <w:r>
        <w:fldChar w:fldCharType="end"/>
      </w:r>
      <w:r>
        <w:rPr>
          <w:rFonts w:hint="eastAsia"/>
        </w:rPr>
        <w:t>の記述がありました。</w:t>
      </w:r>
    </w:p>
    <w:p w:rsidR="0033201F" w:rsidRDefault="00EB6B10" w:rsidP="002078A3">
      <w:pPr>
        <w:pStyle w:val="10"/>
        <w:ind w:leftChars="250" w:left="525"/>
      </w:pPr>
      <w:r>
        <w:rPr>
          <w:noProof/>
        </w:rPr>
        <w:drawing>
          <wp:anchor distT="0" distB="0" distL="114300" distR="114300" simplePos="0" relativeHeight="251969536" behindDoc="1" locked="0" layoutInCell="1" allowOverlap="1" wp14:anchorId="3F2B52A0" wp14:editId="7C0D8A08">
            <wp:simplePos x="0" y="0"/>
            <wp:positionH relativeFrom="column">
              <wp:posOffset>323850</wp:posOffset>
            </wp:positionH>
            <wp:positionV relativeFrom="paragraph">
              <wp:posOffset>180340</wp:posOffset>
            </wp:positionV>
            <wp:extent cx="5612040" cy="5219640"/>
            <wp:effectExtent l="0" t="0" r="8255" b="635"/>
            <wp:wrapNone/>
            <wp:docPr id="1106" name="グラフ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647111">
        <w:rPr>
          <w:rFonts w:hint="eastAsia"/>
        </w:rPr>
        <w:t xml:space="preserve">　放課後児童クラブ</w:t>
      </w:r>
      <w:r w:rsidR="00CE5FB3">
        <w:rPr>
          <w:rFonts w:hint="eastAsia"/>
        </w:rPr>
        <w:t>の利用状況と利用意向</w:t>
      </w:r>
      <w:r w:rsidR="00647111">
        <w:rPr>
          <w:rFonts w:hint="eastAsia"/>
        </w:rPr>
        <w:t>（</w:t>
      </w:r>
      <w:r w:rsidR="00286DF8">
        <w:rPr>
          <w:rFonts w:hint="eastAsia"/>
        </w:rPr>
        <w:t>障害のある児童</w:t>
      </w:r>
      <w:r w:rsidR="00647111">
        <w:rPr>
          <w:rFonts w:hint="eastAsia"/>
        </w:rPr>
        <w:t>）</w:t>
      </w:r>
    </w:p>
    <w:p w:rsidR="00647111" w:rsidRPr="00E368A0" w:rsidRDefault="00647111" w:rsidP="002078A3">
      <w:pPr>
        <w:ind w:leftChars="150" w:left="315"/>
      </w:pPr>
    </w:p>
    <w:p w:rsidR="00647111" w:rsidRDefault="00647111" w:rsidP="00EA23D0">
      <w:pPr>
        <w:ind w:leftChars="150" w:left="315"/>
      </w:pPr>
    </w:p>
    <w:p w:rsidR="00647111" w:rsidRDefault="00647111" w:rsidP="00647111">
      <w:pPr>
        <w:pStyle w:val="10"/>
        <w:ind w:leftChars="150" w:left="315"/>
      </w:pPr>
      <w:bookmarkStart w:id="42" w:name="_Ref380003282"/>
      <w:r>
        <w:br w:type="page"/>
      </w:r>
      <w:bookmarkEnd w:id="42"/>
      <w:r w:rsidR="009A694B">
        <w:rPr>
          <w:rFonts w:hint="eastAsia"/>
        </w:rPr>
        <w:lastRenderedPageBreak/>
        <w:t xml:space="preserve">　</w:t>
      </w:r>
      <w:bookmarkStart w:id="43" w:name="_Ref368238709"/>
      <w:r w:rsidR="009A694B">
        <w:rPr>
          <w:rFonts w:cs="ＭＳ ゴシック" w:hint="eastAsia"/>
        </w:rPr>
        <w:t>放課後児童クラブについての「その他」の記述</w:t>
      </w:r>
      <w:bookmarkEnd w:id="43"/>
      <w:r w:rsidR="009A694B">
        <w:rPr>
          <w:rFonts w:cs="ＭＳ ゴシック" w:hint="eastAsia"/>
        </w:rPr>
        <w:t>（</w:t>
      </w:r>
      <w:r w:rsidR="00286DF8">
        <w:rPr>
          <w:rFonts w:cs="ＭＳ ゴシック" w:hint="eastAsia"/>
        </w:rPr>
        <w:t>障害のある児童</w:t>
      </w:r>
      <w:r w:rsidR="009A694B">
        <w:rPr>
          <w:rFonts w:cs="ＭＳ ゴシック" w:hint="eastAsia"/>
        </w:rPr>
        <w:t>）</w:t>
      </w:r>
    </w:p>
    <w:tbl>
      <w:tblPr>
        <w:tblW w:w="0" w:type="auto"/>
        <w:tblInd w:w="43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8750"/>
      </w:tblGrid>
      <w:tr w:rsidR="00421247" w:rsidRPr="00D46194" w:rsidTr="00CE223A">
        <w:trPr>
          <w:trHeight w:val="397"/>
        </w:trPr>
        <w:tc>
          <w:tcPr>
            <w:tcW w:w="8750" w:type="dxa"/>
            <w:tcBorders>
              <w:bottom w:val="single" w:sz="6" w:space="0" w:color="auto"/>
            </w:tcBorders>
            <w:shd w:val="clear" w:color="auto" w:fill="auto"/>
            <w:tcMar>
              <w:top w:w="0" w:type="dxa"/>
              <w:bottom w:w="0" w:type="dxa"/>
            </w:tcMar>
            <w:vAlign w:val="center"/>
          </w:tcPr>
          <w:p w:rsidR="00421247" w:rsidRPr="00D46194" w:rsidRDefault="00421247" w:rsidP="00CE223A">
            <w:pPr>
              <w:spacing w:line="240" w:lineRule="exact"/>
              <w:jc w:val="center"/>
              <w:rPr>
                <w:sz w:val="18"/>
                <w:szCs w:val="18"/>
              </w:rPr>
            </w:pPr>
            <w:r w:rsidRPr="00D46194">
              <w:rPr>
                <w:rFonts w:hint="eastAsia"/>
                <w:sz w:val="18"/>
                <w:szCs w:val="18"/>
              </w:rPr>
              <w:t>内　　　　　　　　　　　　　容</w:t>
            </w:r>
          </w:p>
        </w:tc>
      </w:tr>
      <w:tr w:rsidR="00421247" w:rsidRPr="00D46194" w:rsidTr="00CB506F">
        <w:tc>
          <w:tcPr>
            <w:tcW w:w="8750" w:type="dxa"/>
            <w:tcBorders>
              <w:top w:val="single" w:sz="6" w:space="0" w:color="auto"/>
            </w:tcBorders>
            <w:shd w:val="clear" w:color="auto" w:fill="auto"/>
          </w:tcPr>
          <w:p w:rsidR="00CB506F" w:rsidRPr="00CB506F" w:rsidRDefault="00CB506F" w:rsidP="00CB506F">
            <w:pPr>
              <w:spacing w:before="120" w:line="240" w:lineRule="exact"/>
              <w:ind w:left="180" w:hangingChars="100" w:hanging="180"/>
              <w:rPr>
                <w:sz w:val="18"/>
                <w:szCs w:val="18"/>
              </w:rPr>
            </w:pPr>
            <w:bookmarkStart w:id="44" w:name="_Hlk23756498"/>
            <w:r w:rsidRPr="00CB506F">
              <w:rPr>
                <w:rFonts w:hint="eastAsia"/>
                <w:sz w:val="18"/>
                <w:szCs w:val="18"/>
              </w:rPr>
              <w:t>・放課後デイに行っています。（３</w:t>
            </w:r>
            <w:r>
              <w:rPr>
                <w:rFonts w:hint="eastAsia"/>
                <w:sz w:val="18"/>
                <w:szCs w:val="18"/>
              </w:rPr>
              <w:t>件</w:t>
            </w:r>
            <w:r w:rsidRPr="00CB506F">
              <w:rPr>
                <w:rFonts w:hint="eastAsia"/>
                <w:sz w:val="18"/>
                <w:szCs w:val="18"/>
              </w:rPr>
              <w:t>）</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・障害児を受け入れる体制が整っていれば利用したい。送迎等。</w:t>
            </w:r>
            <w:bookmarkEnd w:id="44"/>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・今後利用しようかと検討中。</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・障害のある子どもが放置されることがあると聞いたため利用は希望しない。</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・希望はしたが発作がいつ発生するのか予測不能なため利用するのを断念した。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・デイサービスではなく、障害のない子も行けるところを探したい。</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・受け入れる側が、あまり良い反応ではなかったのでやめた。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・希望したが安全面を確保できないと、やんわり断られた。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・すずかけクラブに行っていた。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・意思表示が困難なため利用できないと親が判断した。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・利用したいが不安がある（経済的や施設のスタッフの対応など）。</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・送迎ができなかったので希望を出さなかった。</w:t>
            </w:r>
          </w:p>
          <w:p w:rsidR="00CB506F" w:rsidRPr="00CB506F" w:rsidRDefault="00CB506F" w:rsidP="00CB506F">
            <w:pPr>
              <w:spacing w:before="120" w:line="240" w:lineRule="exact"/>
              <w:ind w:left="180" w:hangingChars="100" w:hanging="180"/>
              <w:rPr>
                <w:sz w:val="18"/>
                <w:szCs w:val="18"/>
              </w:rPr>
            </w:pPr>
            <w:r w:rsidRPr="00CB506F">
              <w:rPr>
                <w:rFonts w:hint="eastAsia"/>
                <w:sz w:val="18"/>
                <w:szCs w:val="18"/>
              </w:rPr>
              <w:t>・同じ障害を持つ上の学年の子どもの保護者から地域の学校の児童クラブを断られたと聞いた。何年か前に預かった同じ障害の子の他害がひどく、その子を１年でお断りした以上、下の学年の子も入れることはできないと言われたそうだ。</w:t>
            </w:r>
          </w:p>
          <w:p w:rsidR="00421247" w:rsidRPr="00CB506F" w:rsidRDefault="00CB506F" w:rsidP="00CB506F">
            <w:pPr>
              <w:spacing w:before="120" w:line="240" w:lineRule="exact"/>
              <w:ind w:left="180" w:hangingChars="100" w:hanging="180"/>
              <w:rPr>
                <w:sz w:val="18"/>
                <w:szCs w:val="18"/>
              </w:rPr>
            </w:pPr>
            <w:r w:rsidRPr="00CB506F">
              <w:rPr>
                <w:rFonts w:hint="eastAsia"/>
                <w:sz w:val="18"/>
                <w:szCs w:val="18"/>
              </w:rPr>
              <w:t>・まだそこまで考えていません。</w:t>
            </w:r>
          </w:p>
        </w:tc>
      </w:tr>
    </w:tbl>
    <w:p w:rsidR="00647111" w:rsidRPr="00421247" w:rsidRDefault="00647111" w:rsidP="00EA23D0">
      <w:pPr>
        <w:ind w:leftChars="150" w:left="315"/>
      </w:pPr>
    </w:p>
    <w:p w:rsidR="009A694B" w:rsidRDefault="009A694B" w:rsidP="00EA23D0">
      <w:pPr>
        <w:ind w:leftChars="150" w:left="315"/>
      </w:pPr>
    </w:p>
    <w:p w:rsidR="00BA31FC" w:rsidRDefault="00BA31FC" w:rsidP="00922250">
      <w:pPr>
        <w:pStyle w:val="5"/>
        <w:ind w:left="210"/>
      </w:pPr>
      <w:r>
        <w:br w:type="page"/>
      </w:r>
      <w:r>
        <w:rPr>
          <w:rFonts w:hint="eastAsia"/>
        </w:rPr>
        <w:lastRenderedPageBreak/>
        <w:t xml:space="preserve">　放課後等デイサービス</w:t>
      </w:r>
    </w:p>
    <w:p w:rsidR="00BA31FC" w:rsidRDefault="00BA31FC" w:rsidP="00BA31FC">
      <w:pPr>
        <w:ind w:leftChars="250" w:left="525" w:firstLineChars="100" w:firstLine="210"/>
      </w:pPr>
      <w:r>
        <w:rPr>
          <w:rFonts w:hint="eastAsia"/>
        </w:rPr>
        <w:t>放課後や夏休み等の長期休暇中に</w:t>
      </w:r>
      <w:r w:rsidR="00286DF8">
        <w:rPr>
          <w:rFonts w:hint="eastAsia"/>
        </w:rPr>
        <w:t>障害のある児童</w:t>
      </w:r>
      <w:r>
        <w:rPr>
          <w:rFonts w:hint="eastAsia"/>
        </w:rPr>
        <w:t>をあずかる放課後等デイサービスについては、６～11歳（小学生に該当）の</w:t>
      </w:r>
      <w:r w:rsidR="00B264AC">
        <w:rPr>
          <w:rFonts w:hint="eastAsia"/>
        </w:rPr>
        <w:t>76.0</w:t>
      </w:r>
      <w:r>
        <w:rPr>
          <w:rFonts w:hint="eastAsia"/>
        </w:rPr>
        <w:t>％、12～14歳（中学生に該当）の</w:t>
      </w:r>
      <w:r w:rsidR="00B264AC">
        <w:rPr>
          <w:rFonts w:hint="eastAsia"/>
        </w:rPr>
        <w:t>59.4</w:t>
      </w:r>
      <w:r>
        <w:rPr>
          <w:rFonts w:hint="eastAsia"/>
        </w:rPr>
        <w:t>％、15～17歳（高校生に該当）の</w:t>
      </w:r>
      <w:r w:rsidR="00B264AC">
        <w:rPr>
          <w:rFonts w:hint="eastAsia"/>
        </w:rPr>
        <w:t>56.2</w:t>
      </w:r>
      <w:r>
        <w:rPr>
          <w:rFonts w:hint="eastAsia"/>
        </w:rPr>
        <w:t>％が「</w:t>
      </w:r>
      <w:r w:rsidR="00B264AC">
        <w:rPr>
          <w:rFonts w:hint="eastAsia"/>
        </w:rPr>
        <w:t>利用している</w:t>
      </w:r>
      <w:r>
        <w:rPr>
          <w:rFonts w:hint="eastAsia"/>
        </w:rPr>
        <w:t>」と答えています。また、５歳以下の</w:t>
      </w:r>
      <w:r w:rsidR="00B264AC">
        <w:rPr>
          <w:rFonts w:hint="eastAsia"/>
        </w:rPr>
        <w:t>68.1</w:t>
      </w:r>
      <w:r>
        <w:rPr>
          <w:rFonts w:hint="eastAsia"/>
        </w:rPr>
        <w:t>％が「</w:t>
      </w:r>
      <w:r w:rsidR="00B264AC">
        <w:rPr>
          <w:rFonts w:hint="eastAsia"/>
        </w:rPr>
        <w:t>利用したことはないが、今後</w:t>
      </w:r>
      <w:r>
        <w:rPr>
          <w:rFonts w:hint="eastAsia"/>
        </w:rPr>
        <w:t>利用したい」と答えています。</w:t>
      </w:r>
      <w:r w:rsidR="00B264AC">
        <w:rPr>
          <w:rFonts w:hint="eastAsia"/>
        </w:rPr>
        <w:t>近年になって、放課後等デイサービス事業への民間事業者の参入が進んでおり、利用児も増加しています。</w:t>
      </w:r>
    </w:p>
    <w:p w:rsidR="00BA31FC" w:rsidRDefault="00BA31FC" w:rsidP="00BA31FC">
      <w:pPr>
        <w:ind w:leftChars="250" w:left="525" w:firstLineChars="100" w:firstLine="210"/>
      </w:pPr>
      <w:r>
        <w:rPr>
          <w:rFonts w:hint="eastAsia"/>
        </w:rPr>
        <w:t>「</w:t>
      </w:r>
      <w:r w:rsidR="00B264AC">
        <w:rPr>
          <w:rFonts w:hint="eastAsia"/>
        </w:rPr>
        <w:t>利用している</w:t>
      </w:r>
      <w:r>
        <w:rPr>
          <w:rFonts w:hint="eastAsia"/>
        </w:rPr>
        <w:t>」を障害の種類別にみると、重複障害</w:t>
      </w:r>
      <w:r w:rsidR="008D06AA">
        <w:rPr>
          <w:rFonts w:hint="eastAsia"/>
        </w:rPr>
        <w:t>のある児童</w:t>
      </w:r>
      <w:r>
        <w:rPr>
          <w:rFonts w:hint="eastAsia"/>
        </w:rPr>
        <w:t>の</w:t>
      </w:r>
      <w:r w:rsidR="00B264AC">
        <w:rPr>
          <w:rFonts w:hint="eastAsia"/>
        </w:rPr>
        <w:t>77.8</w:t>
      </w:r>
      <w:r>
        <w:rPr>
          <w:rFonts w:hint="eastAsia"/>
        </w:rPr>
        <w:t>％が高く、</w:t>
      </w:r>
      <w:r w:rsidR="005953AC">
        <w:rPr>
          <w:rFonts w:hint="eastAsia"/>
        </w:rPr>
        <w:t>身体に障害のある</w:t>
      </w:r>
      <w:r w:rsidR="008D06AA">
        <w:rPr>
          <w:rFonts w:hint="eastAsia"/>
        </w:rPr>
        <w:t>児童</w:t>
      </w:r>
      <w:r>
        <w:rPr>
          <w:rFonts w:hint="eastAsia"/>
        </w:rPr>
        <w:t>の</w:t>
      </w:r>
      <w:r w:rsidR="00B264AC">
        <w:rPr>
          <w:rFonts w:hint="eastAsia"/>
        </w:rPr>
        <w:t>20.2</w:t>
      </w:r>
      <w:r>
        <w:rPr>
          <w:rFonts w:hint="eastAsia"/>
        </w:rPr>
        <w:t>％が低くなっています。</w:t>
      </w:r>
    </w:p>
    <w:p w:rsidR="00BA31FC" w:rsidRDefault="00B264AC" w:rsidP="00BA31FC">
      <w:pPr>
        <w:pStyle w:val="10"/>
        <w:ind w:leftChars="250" w:left="525"/>
      </w:pPr>
      <w:r>
        <w:rPr>
          <w:noProof/>
        </w:rPr>
        <w:drawing>
          <wp:anchor distT="0" distB="0" distL="114300" distR="114300" simplePos="0" relativeHeight="251971584" behindDoc="1" locked="0" layoutInCell="1" allowOverlap="1" wp14:anchorId="2C194F6A" wp14:editId="62086142">
            <wp:simplePos x="0" y="0"/>
            <wp:positionH relativeFrom="column">
              <wp:posOffset>306070</wp:posOffset>
            </wp:positionH>
            <wp:positionV relativeFrom="paragraph">
              <wp:posOffset>180340</wp:posOffset>
            </wp:positionV>
            <wp:extent cx="5611680" cy="5218560"/>
            <wp:effectExtent l="0" t="0" r="8255" b="1270"/>
            <wp:wrapNone/>
            <wp:docPr id="1107" name="グラフ 1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BA31FC">
        <w:rPr>
          <w:rFonts w:hint="eastAsia"/>
        </w:rPr>
        <w:t xml:space="preserve">　放課後等デイサービス</w:t>
      </w:r>
      <w:r w:rsidR="00F81396">
        <w:rPr>
          <w:rFonts w:hint="eastAsia"/>
        </w:rPr>
        <w:t>の利用状況と利用意向</w:t>
      </w:r>
      <w:r w:rsidR="00BA31FC">
        <w:rPr>
          <w:rFonts w:hint="eastAsia"/>
        </w:rPr>
        <w:t>（</w:t>
      </w:r>
      <w:r w:rsidR="00286DF8">
        <w:rPr>
          <w:rFonts w:hint="eastAsia"/>
        </w:rPr>
        <w:t>障害のある児童</w:t>
      </w:r>
      <w:r w:rsidR="00BA31FC">
        <w:rPr>
          <w:rFonts w:hint="eastAsia"/>
        </w:rPr>
        <w:t>）</w:t>
      </w:r>
    </w:p>
    <w:p w:rsidR="00BA31FC" w:rsidRPr="00B264AC" w:rsidRDefault="00BA31FC" w:rsidP="00BA31FC">
      <w:pPr>
        <w:ind w:leftChars="150" w:left="315"/>
      </w:pPr>
    </w:p>
    <w:p w:rsidR="00BA31FC" w:rsidRPr="00690384" w:rsidRDefault="00BA31FC" w:rsidP="00BA31FC">
      <w:pPr>
        <w:ind w:leftChars="150" w:left="315"/>
      </w:pPr>
    </w:p>
    <w:p w:rsidR="00BA31FC" w:rsidRDefault="00BA31FC" w:rsidP="00922250">
      <w:pPr>
        <w:pStyle w:val="5"/>
        <w:ind w:left="210"/>
      </w:pPr>
      <w:r>
        <w:br w:type="page"/>
      </w:r>
      <w:r>
        <w:rPr>
          <w:rFonts w:hint="eastAsia"/>
        </w:rPr>
        <w:lastRenderedPageBreak/>
        <w:t xml:space="preserve">　日中一時支援事業</w:t>
      </w:r>
    </w:p>
    <w:p w:rsidR="00BA31FC" w:rsidRDefault="00BA31FC" w:rsidP="00BA31FC">
      <w:pPr>
        <w:ind w:leftChars="250" w:left="525" w:firstLineChars="100" w:firstLine="210"/>
      </w:pPr>
      <w:r>
        <w:rPr>
          <w:rFonts w:hint="eastAsia"/>
        </w:rPr>
        <w:t>日中一時支援事業は、</w:t>
      </w:r>
      <w:r w:rsidR="00E6076F">
        <w:rPr>
          <w:rFonts w:hint="eastAsia"/>
        </w:rPr>
        <w:t>知的障害のある人の9.7％、</w:t>
      </w:r>
      <w:r w:rsidR="00286DF8">
        <w:rPr>
          <w:rFonts w:hint="eastAsia"/>
        </w:rPr>
        <w:t>障害のある児童</w:t>
      </w:r>
      <w:r>
        <w:rPr>
          <w:rFonts w:hint="eastAsia"/>
        </w:rPr>
        <w:t>の</w:t>
      </w:r>
      <w:r w:rsidR="007F401B">
        <w:rPr>
          <w:rFonts w:hint="eastAsia"/>
        </w:rPr>
        <w:t>7.5</w:t>
      </w:r>
      <w:r>
        <w:rPr>
          <w:rFonts w:hint="eastAsia"/>
        </w:rPr>
        <w:t>％が「利用している」と答えています。「利用したことはないが、今後利用したい」は、</w:t>
      </w:r>
      <w:r w:rsidR="00286DF8">
        <w:rPr>
          <w:rFonts w:hint="eastAsia"/>
        </w:rPr>
        <w:t>障害のある児童</w:t>
      </w:r>
      <w:r>
        <w:rPr>
          <w:rFonts w:hint="eastAsia"/>
        </w:rPr>
        <w:t>が</w:t>
      </w:r>
      <w:r w:rsidR="00E6076F">
        <w:rPr>
          <w:rFonts w:hint="eastAsia"/>
        </w:rPr>
        <w:t>28.4</w:t>
      </w:r>
      <w:r>
        <w:rPr>
          <w:rFonts w:hint="eastAsia"/>
        </w:rPr>
        <w:t>％と高い率を示しています。</w:t>
      </w:r>
    </w:p>
    <w:p w:rsidR="00BA31FC" w:rsidRPr="008D0306" w:rsidRDefault="00ED1313" w:rsidP="00BA31FC">
      <w:pPr>
        <w:pStyle w:val="10"/>
        <w:ind w:leftChars="250" w:left="525"/>
      </w:pPr>
      <w:bookmarkStart w:id="45" w:name="_Ref379733595"/>
      <w:r>
        <w:rPr>
          <w:noProof/>
        </w:rPr>
        <w:drawing>
          <wp:anchor distT="0" distB="0" distL="114300" distR="114300" simplePos="0" relativeHeight="251973632" behindDoc="1" locked="0" layoutInCell="1" allowOverlap="1" wp14:anchorId="70303AB0" wp14:editId="0548706C">
            <wp:simplePos x="0" y="0"/>
            <wp:positionH relativeFrom="column">
              <wp:posOffset>252095</wp:posOffset>
            </wp:positionH>
            <wp:positionV relativeFrom="paragraph">
              <wp:posOffset>180340</wp:posOffset>
            </wp:positionV>
            <wp:extent cx="5611680" cy="7026120"/>
            <wp:effectExtent l="0" t="0" r="8255" b="3810"/>
            <wp:wrapNone/>
            <wp:docPr id="1099" name="グラフ 1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BA31FC">
        <w:rPr>
          <w:rFonts w:hint="eastAsia"/>
        </w:rPr>
        <w:t xml:space="preserve">　日中一時支援事業の利用状況と利用意向</w:t>
      </w:r>
    </w:p>
    <w:bookmarkEnd w:id="45"/>
    <w:p w:rsidR="00BA31FC" w:rsidRPr="00ED1313" w:rsidRDefault="00BA31FC" w:rsidP="00BA31FC">
      <w:pPr>
        <w:ind w:leftChars="150" w:left="315"/>
      </w:pPr>
    </w:p>
    <w:p w:rsidR="00BA31FC" w:rsidRDefault="00BA31FC" w:rsidP="00BA31FC">
      <w:pPr>
        <w:ind w:leftChars="150" w:left="315"/>
      </w:pPr>
    </w:p>
    <w:p w:rsidR="00BA31FC" w:rsidRDefault="00BA31FC" w:rsidP="00BF0B82">
      <w:bookmarkStart w:id="46" w:name="_Ref379733637"/>
      <w:r>
        <w:br w:type="page"/>
      </w:r>
      <w:bookmarkEnd w:id="46"/>
    </w:p>
    <w:p w:rsidR="00733582" w:rsidRPr="00EA01E7" w:rsidRDefault="00733582" w:rsidP="00417161">
      <w:pPr>
        <w:pStyle w:val="3"/>
        <w:numPr>
          <w:ilvl w:val="0"/>
          <w:numId w:val="23"/>
        </w:numPr>
        <w:spacing w:after="133"/>
        <w:ind w:left="63"/>
      </w:pPr>
      <w:r>
        <w:rPr>
          <w:rFonts w:hint="eastAsia"/>
          <w:noProof/>
        </w:rPr>
        <w:lastRenderedPageBreak/>
        <mc:AlternateContent>
          <mc:Choice Requires="wps">
            <w:drawing>
              <wp:anchor distT="0" distB="0" distL="114300" distR="114300" simplePos="0" relativeHeight="251976704" behindDoc="0" locked="0" layoutInCell="1" allowOverlap="1" wp14:anchorId="38D262DA" wp14:editId="7A270E79">
                <wp:simplePos x="0" y="0"/>
                <wp:positionH relativeFrom="column">
                  <wp:posOffset>17780</wp:posOffset>
                </wp:positionH>
                <wp:positionV relativeFrom="paragraph">
                  <wp:posOffset>21590</wp:posOffset>
                </wp:positionV>
                <wp:extent cx="277495" cy="292100"/>
                <wp:effectExtent l="8255" t="12065" r="9525" b="10160"/>
                <wp:wrapNone/>
                <wp:docPr id="1100"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6" o:spid="_x0000_s1026" style="position:absolute;left:0;text-align:left;margin-left:1.4pt;margin-top:1.7pt;width:21.85pt;height:2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" filled="f" strokeweight=".5pt"/>
            </w:pict>
          </mc:Fallback>
        </mc:AlternateContent>
      </w:r>
      <w:r>
        <w:rPr>
          <w:rFonts w:hint="eastAsia"/>
          <w:noProof/>
        </w:rPr>
        <mc:AlternateContent>
          <mc:Choice Requires="wps">
            <w:drawing>
              <wp:anchor distT="0" distB="0" distL="114300" distR="114300" simplePos="0" relativeHeight="251975680" behindDoc="1" locked="0" layoutInCell="1" allowOverlap="1" wp14:anchorId="47632A86" wp14:editId="4263262E">
                <wp:simplePos x="0" y="0"/>
                <wp:positionH relativeFrom="column">
                  <wp:posOffset>0</wp:posOffset>
                </wp:positionH>
                <wp:positionV relativeFrom="paragraph">
                  <wp:posOffset>21590</wp:posOffset>
                </wp:positionV>
                <wp:extent cx="262890" cy="262890"/>
                <wp:effectExtent l="9525" t="12065" r="13335" b="10795"/>
                <wp:wrapNone/>
                <wp:docPr id="1101"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5" o:spid="_x0000_s1026" style="position:absolute;left:0;text-align:left;margin-left:0;margin-top:1.7pt;width:20.7pt;height:20.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yFkOM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977728" behindDoc="0" locked="0" layoutInCell="1" allowOverlap="1" wp14:anchorId="70BC81D5" wp14:editId="0ACDC164">
                <wp:simplePos x="0" y="0"/>
                <wp:positionH relativeFrom="column">
                  <wp:posOffset>345440</wp:posOffset>
                </wp:positionH>
                <wp:positionV relativeFrom="paragraph">
                  <wp:posOffset>284480</wp:posOffset>
                </wp:positionV>
                <wp:extent cx="5400675" cy="0"/>
                <wp:effectExtent l="12065" t="8255" r="6985" b="10795"/>
                <wp:wrapNone/>
                <wp:docPr id="1104"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07" o:spid="_x0000_s1026" type="#_x0000_t32" style="position:absolute;left:0;text-align:left;margin-left:27.2pt;margin-top:22.4pt;width:425.2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AVJ0x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特別支援教育サポートセンター（仮称）</w:t>
      </w:r>
    </w:p>
    <w:p w:rsidR="00BA31FC" w:rsidRDefault="00733582" w:rsidP="00950E38">
      <w:pPr>
        <w:ind w:leftChars="150" w:left="315" w:firstLineChars="100" w:firstLine="210"/>
      </w:pPr>
      <w:r>
        <w:rPr>
          <w:rFonts w:hint="eastAsia"/>
        </w:rPr>
        <w:t>小学校・中学校の９年間を続けて学べる特別支援学</w:t>
      </w:r>
      <w:r w:rsidR="000120AA">
        <w:rPr>
          <w:rFonts w:hint="eastAsia"/>
        </w:rPr>
        <w:t>級</w:t>
      </w:r>
      <w:r>
        <w:rPr>
          <w:rFonts w:hint="eastAsia"/>
        </w:rPr>
        <w:t>（小・中特学分校）の併設や、学校生活の悩みなどの相談にのったり、パソコンやタブレットなどを使った才能を伸ばすためのお手伝いをすることを目的に開設される予定の特別支援教育サポートセンター（仮称）については、「パソコンやタブレットなどを使って自分の才能を伸ばす学びをしたい」と「絵や音楽などの芸術や鉄道、天体など自分にとって興味があることについて学びたい」が５割を超えるなど、いずれの選択肢も高い率を示しており、期待の高さがうかがえます。年齢別では低いほど、障害の種類別では</w:t>
      </w:r>
      <w:r w:rsidR="00BF0B82">
        <w:rPr>
          <w:rFonts w:hint="eastAsia"/>
        </w:rPr>
        <w:t>身体障害と知的障害が、全般的に高い率を示しています。</w:t>
      </w:r>
    </w:p>
    <w:p w:rsidR="00BF0B82" w:rsidRDefault="00BF0B82" w:rsidP="00950E38">
      <w:pPr>
        <w:ind w:leftChars="150" w:left="315" w:firstLineChars="100" w:firstLine="210"/>
      </w:pPr>
      <w:r>
        <w:rPr>
          <w:rFonts w:hint="eastAsia"/>
        </w:rPr>
        <w:t>「その他」として、</w:t>
      </w:r>
      <w:r w:rsidR="00950E38">
        <w:fldChar w:fldCharType="begin"/>
      </w:r>
      <w:r w:rsidR="00950E38">
        <w:instrText xml:space="preserve"> </w:instrText>
      </w:r>
      <w:r w:rsidR="00950E38">
        <w:rPr>
          <w:rFonts w:hint="eastAsia"/>
        </w:rPr>
        <w:instrText>REF _Ref27086992 \r \h</w:instrText>
      </w:r>
      <w:r w:rsidR="00950E38">
        <w:instrText xml:space="preserve"> </w:instrText>
      </w:r>
      <w:r w:rsidR="00950E38">
        <w:fldChar w:fldCharType="separate"/>
      </w:r>
      <w:r w:rsidR="006478CF">
        <w:rPr>
          <w:rFonts w:hint="eastAsia"/>
        </w:rPr>
        <w:t>図表２－</w:t>
      </w:r>
      <w:r w:rsidR="006478CF">
        <w:t>87</w:t>
      </w:r>
      <w:r w:rsidR="00950E38">
        <w:fldChar w:fldCharType="end"/>
      </w:r>
      <w:r w:rsidR="00950E38">
        <w:rPr>
          <w:rFonts w:hint="eastAsia"/>
        </w:rPr>
        <w:t>の記述がありました。</w:t>
      </w:r>
    </w:p>
    <w:p w:rsidR="00071BD8" w:rsidRDefault="00BF0B82" w:rsidP="00071BD8">
      <w:pPr>
        <w:pStyle w:val="10"/>
        <w:spacing w:beforeLines="20" w:before="89" w:line="240" w:lineRule="exact"/>
        <w:ind w:leftChars="150" w:left="315"/>
      </w:pPr>
      <w:r>
        <w:rPr>
          <w:rFonts w:hint="eastAsia"/>
        </w:rPr>
        <w:t xml:space="preserve">　特別支援教育サポートセンター（仮称）の利用意向（障害のある児童</w:t>
      </w:r>
      <w:r w:rsidR="00942607">
        <w:rPr>
          <w:rFonts w:hint="eastAsia"/>
        </w:rPr>
        <w:t>・</w:t>
      </w:r>
      <w:r w:rsidR="00071BD8">
        <w:rPr>
          <w:rFonts w:hint="eastAsia"/>
        </w:rPr>
        <w:t>複数回答）</w:t>
      </w:r>
    </w:p>
    <w:p w:rsidR="00733582" w:rsidRDefault="00071BD8" w:rsidP="00FC7DB7">
      <w:pPr>
        <w:pStyle w:val="10"/>
        <w:numPr>
          <w:ilvl w:val="0"/>
          <w:numId w:val="0"/>
        </w:numPr>
        <w:spacing w:afterLines="20" w:after="89" w:line="240" w:lineRule="exact"/>
        <w:ind w:rightChars="300" w:right="630"/>
        <w:jc w:val="right"/>
      </w:pPr>
      <w:r>
        <w:rPr>
          <w:rFonts w:hint="eastAsia"/>
        </w:rPr>
        <w:tab/>
      </w:r>
      <w:r w:rsidRPr="00ED0DD7">
        <w:rPr>
          <w:rFonts w:ascii="ＭＳ 明朝" w:eastAsia="ＭＳ 明朝" w:hint="eastAsia"/>
        </w:rPr>
        <w:t>単位：回答数は人、他は％</w:t>
      </w:r>
    </w:p>
    <w:tbl>
      <w:tblPr>
        <w:tblW w:w="8127" w:type="dxa"/>
        <w:tblInd w:w="421" w:type="dxa"/>
        <w:tblLayout w:type="fixed"/>
        <w:tblCellMar>
          <w:top w:w="57" w:type="dxa"/>
          <w:bottom w:w="57" w:type="dxa"/>
        </w:tblCellMar>
        <w:tblLook w:val="04A0" w:firstRow="1" w:lastRow="0" w:firstColumn="1" w:lastColumn="0" w:noHBand="0" w:noVBand="1"/>
      </w:tblPr>
      <w:tblGrid>
        <w:gridCol w:w="387"/>
        <w:gridCol w:w="992"/>
        <w:gridCol w:w="964"/>
        <w:gridCol w:w="964"/>
        <w:gridCol w:w="964"/>
        <w:gridCol w:w="964"/>
        <w:gridCol w:w="964"/>
        <w:gridCol w:w="964"/>
        <w:gridCol w:w="964"/>
      </w:tblGrid>
      <w:tr w:rsidR="00071BD8" w:rsidRPr="008152CE" w:rsidTr="00FC7DB7">
        <w:trPr>
          <w:cantSplit/>
          <w:trHeight w:val="2551"/>
        </w:trPr>
        <w:tc>
          <w:tcPr>
            <w:tcW w:w="1379" w:type="dxa"/>
            <w:gridSpan w:val="2"/>
            <w:tcBorders>
              <w:top w:val="single" w:sz="6" w:space="0" w:color="auto"/>
              <w:left w:val="single" w:sz="6" w:space="0" w:color="auto"/>
              <w:bottom w:val="single" w:sz="6" w:space="0" w:color="auto"/>
              <w:right w:val="single" w:sz="6" w:space="0" w:color="auto"/>
            </w:tcBorders>
            <w:vAlign w:val="center"/>
          </w:tcPr>
          <w:p w:rsidR="00071BD8" w:rsidRPr="008152CE" w:rsidRDefault="00071BD8" w:rsidP="0011192B">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区　　　分</w:t>
            </w:r>
          </w:p>
        </w:tc>
        <w:tc>
          <w:tcPr>
            <w:tcW w:w="964" w:type="dxa"/>
            <w:tcBorders>
              <w:top w:val="single" w:sz="6" w:space="0" w:color="auto"/>
              <w:left w:val="single" w:sz="6" w:space="0" w:color="auto"/>
              <w:bottom w:val="single" w:sz="6" w:space="0" w:color="auto"/>
              <w:right w:val="single" w:sz="6" w:space="0" w:color="auto"/>
            </w:tcBorders>
            <w:shd w:val="clear" w:color="auto" w:fill="auto"/>
            <w:textDirection w:val="tbRlV"/>
            <w:vAlign w:val="center"/>
            <w:hideMark/>
          </w:tcPr>
          <w:p w:rsidR="00071BD8" w:rsidRPr="008152CE" w:rsidRDefault="00071BD8" w:rsidP="0011192B">
            <w:pPr>
              <w:widowControl/>
              <w:autoSpaceDE/>
              <w:autoSpaceDN/>
              <w:spacing w:line="240" w:lineRule="exact"/>
              <w:jc w:val="center"/>
              <w:rPr>
                <w:rFonts w:cs="ＭＳ Ｐゴシック"/>
                <w:color w:val="000000"/>
                <w:kern w:val="0"/>
                <w:sz w:val="18"/>
                <w:szCs w:val="18"/>
              </w:rPr>
            </w:pPr>
            <w:r>
              <w:rPr>
                <w:rFonts w:cs="ＭＳ Ｐゴシック" w:hint="eastAsia"/>
                <w:color w:val="000000"/>
                <w:kern w:val="0"/>
                <w:sz w:val="18"/>
                <w:szCs w:val="18"/>
              </w:rPr>
              <w:t>回　　答　　数</w:t>
            </w:r>
          </w:p>
        </w:tc>
        <w:tc>
          <w:tcPr>
            <w:tcW w:w="964" w:type="dxa"/>
            <w:tcBorders>
              <w:top w:val="single" w:sz="6" w:space="0" w:color="auto"/>
              <w:left w:val="single" w:sz="6" w:space="0" w:color="auto"/>
              <w:bottom w:val="single" w:sz="6" w:space="0" w:color="auto"/>
              <w:right w:val="single" w:sz="4" w:space="0" w:color="auto"/>
            </w:tcBorders>
            <w:shd w:val="clear" w:color="auto" w:fill="auto"/>
            <w:tcMar>
              <w:top w:w="85" w:type="dxa"/>
              <w:bottom w:w="0" w:type="dxa"/>
            </w:tcMar>
            <w:textDirection w:val="tbRlV"/>
            <w:vAlign w:val="center"/>
          </w:tcPr>
          <w:p w:rsidR="00071BD8" w:rsidRDefault="00071BD8" w:rsidP="00071BD8">
            <w:pPr>
              <w:spacing w:line="240" w:lineRule="exact"/>
              <w:rPr>
                <w:rFonts w:cs="ＭＳ Ｐゴシック"/>
                <w:color w:val="000000"/>
                <w:sz w:val="18"/>
                <w:szCs w:val="18"/>
              </w:rPr>
            </w:pPr>
            <w:r>
              <w:rPr>
                <w:rFonts w:hint="eastAsia"/>
                <w:color w:val="000000"/>
                <w:sz w:val="18"/>
                <w:szCs w:val="18"/>
              </w:rPr>
              <w:t>学校での授業内容や生活の悩みについて相談したい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rsidR="00071BD8" w:rsidRDefault="00071BD8" w:rsidP="00071BD8">
            <w:pPr>
              <w:spacing w:line="240" w:lineRule="exact"/>
              <w:rPr>
                <w:rFonts w:cs="ＭＳ Ｐゴシック"/>
                <w:color w:val="000000"/>
                <w:sz w:val="18"/>
                <w:szCs w:val="18"/>
              </w:rPr>
            </w:pPr>
            <w:r>
              <w:rPr>
                <w:rFonts w:hint="eastAsia"/>
                <w:color w:val="000000"/>
                <w:sz w:val="18"/>
                <w:szCs w:val="18"/>
              </w:rPr>
              <w:t>小学校・中学校・高等学校への進路について相談したい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rsidR="00071BD8" w:rsidRDefault="00071BD8" w:rsidP="00071BD8">
            <w:pPr>
              <w:spacing w:line="240" w:lineRule="exact"/>
              <w:rPr>
                <w:rFonts w:cs="ＭＳ Ｐゴシック"/>
                <w:color w:val="000000"/>
                <w:sz w:val="18"/>
                <w:szCs w:val="18"/>
              </w:rPr>
            </w:pPr>
            <w:r>
              <w:rPr>
                <w:rFonts w:hint="eastAsia"/>
                <w:color w:val="000000"/>
                <w:sz w:val="18"/>
                <w:szCs w:val="18"/>
              </w:rPr>
              <w:t>パソコンやタブレットなどを使って自分の才能を伸ば</w:t>
            </w:r>
            <w:r w:rsidR="00D8355A">
              <w:rPr>
                <w:rFonts w:hint="eastAsia"/>
                <w:color w:val="000000"/>
                <w:sz w:val="18"/>
                <w:szCs w:val="18"/>
              </w:rPr>
              <w:t>す学びを</w:t>
            </w:r>
            <w:r>
              <w:rPr>
                <w:rFonts w:hint="eastAsia"/>
                <w:color w:val="000000"/>
                <w:sz w:val="18"/>
                <w:szCs w:val="18"/>
              </w:rPr>
              <w:t>したい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rsidR="00071BD8" w:rsidRDefault="00D8355A" w:rsidP="00071BD8">
            <w:pPr>
              <w:spacing w:line="240" w:lineRule="exact"/>
              <w:rPr>
                <w:rFonts w:cs="ＭＳ Ｐゴシック"/>
                <w:color w:val="000000"/>
                <w:sz w:val="18"/>
                <w:szCs w:val="18"/>
              </w:rPr>
            </w:pPr>
            <w:r>
              <w:rPr>
                <w:rFonts w:hint="eastAsia"/>
                <w:color w:val="000000"/>
                <w:sz w:val="18"/>
                <w:szCs w:val="18"/>
              </w:rPr>
              <w:t>絵や音楽などの芸術や鉄道、天体など</w:t>
            </w:r>
            <w:r w:rsidR="00071BD8">
              <w:rPr>
                <w:rFonts w:hint="eastAsia"/>
                <w:color w:val="000000"/>
                <w:sz w:val="18"/>
                <w:szCs w:val="18"/>
              </w:rPr>
              <w:t>自分にとって興味があることについて学びたい</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rsidR="00071BD8" w:rsidRDefault="00071BD8" w:rsidP="00071BD8">
            <w:pPr>
              <w:spacing w:line="240" w:lineRule="exact"/>
              <w:rPr>
                <w:rFonts w:cs="ＭＳ Ｐゴシック"/>
                <w:color w:val="000000"/>
                <w:sz w:val="18"/>
                <w:szCs w:val="18"/>
              </w:rPr>
            </w:pPr>
            <w:r>
              <w:rPr>
                <w:rFonts w:hint="eastAsia"/>
                <w:color w:val="000000"/>
                <w:sz w:val="18"/>
                <w:szCs w:val="18"/>
              </w:rPr>
              <w:t>その他</w:t>
            </w:r>
          </w:p>
        </w:tc>
        <w:tc>
          <w:tcPr>
            <w:tcW w:w="964" w:type="dxa"/>
            <w:tcBorders>
              <w:top w:val="single" w:sz="6" w:space="0" w:color="auto"/>
              <w:left w:val="nil"/>
              <w:bottom w:val="single" w:sz="6" w:space="0" w:color="auto"/>
              <w:right w:val="single" w:sz="4" w:space="0" w:color="auto"/>
            </w:tcBorders>
            <w:shd w:val="clear" w:color="auto" w:fill="auto"/>
            <w:tcMar>
              <w:top w:w="85" w:type="dxa"/>
              <w:bottom w:w="0" w:type="dxa"/>
            </w:tcMar>
            <w:textDirection w:val="tbRlV"/>
            <w:vAlign w:val="center"/>
          </w:tcPr>
          <w:p w:rsidR="00071BD8" w:rsidRDefault="00071BD8" w:rsidP="00071BD8">
            <w:pPr>
              <w:spacing w:line="240" w:lineRule="exact"/>
              <w:rPr>
                <w:rFonts w:cs="ＭＳ Ｐゴシック"/>
                <w:color w:val="000000"/>
                <w:sz w:val="18"/>
                <w:szCs w:val="18"/>
              </w:rPr>
            </w:pPr>
            <w:r>
              <w:rPr>
                <w:rFonts w:hint="eastAsia"/>
                <w:color w:val="000000"/>
                <w:sz w:val="18"/>
                <w:szCs w:val="18"/>
              </w:rPr>
              <w:t>無回答</w:t>
            </w:r>
          </w:p>
        </w:tc>
      </w:tr>
      <w:tr w:rsidR="00071BD8" w:rsidRPr="008152CE" w:rsidTr="00FC7DB7">
        <w:trPr>
          <w:trHeight w:val="340"/>
        </w:trPr>
        <w:tc>
          <w:tcPr>
            <w:tcW w:w="1379" w:type="dxa"/>
            <w:gridSpan w:val="2"/>
            <w:tcBorders>
              <w:top w:val="single" w:sz="6" w:space="0" w:color="auto"/>
              <w:left w:val="single" w:sz="6" w:space="0" w:color="auto"/>
              <w:bottom w:val="nil"/>
              <w:right w:val="single" w:sz="6" w:space="0" w:color="auto"/>
            </w:tcBorders>
            <w:vAlign w:val="center"/>
          </w:tcPr>
          <w:p w:rsidR="00071BD8" w:rsidRPr="008152CE" w:rsidRDefault="00071BD8" w:rsidP="00071BD8">
            <w:pPr>
              <w:widowControl/>
              <w:autoSpaceDE/>
              <w:autoSpaceDN/>
              <w:spacing w:line="240" w:lineRule="exact"/>
              <w:ind w:leftChars="50" w:left="105" w:rightChars="50" w:right="105"/>
              <w:jc w:val="distribute"/>
              <w:rPr>
                <w:rFonts w:cs="ＭＳ Ｐゴシック"/>
                <w:color w:val="000000"/>
                <w:kern w:val="0"/>
                <w:sz w:val="18"/>
                <w:szCs w:val="18"/>
              </w:rPr>
            </w:pPr>
            <w:r w:rsidRPr="00071BD8">
              <w:rPr>
                <w:rFonts w:cs="ＭＳ Ｐゴシック" w:hint="eastAsia"/>
                <w:color w:val="000000"/>
                <w:kern w:val="0"/>
                <w:sz w:val="18"/>
                <w:szCs w:val="18"/>
              </w:rPr>
              <w:t>障　害　児</w:t>
            </w:r>
          </w:p>
        </w:tc>
        <w:tc>
          <w:tcPr>
            <w:tcW w:w="964" w:type="dxa"/>
            <w:tcBorders>
              <w:top w:val="single" w:sz="6" w:space="0" w:color="auto"/>
              <w:left w:val="single" w:sz="6" w:space="0" w:color="auto"/>
              <w:bottom w:val="nil"/>
              <w:right w:val="single" w:sz="6"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449</w:t>
            </w:r>
          </w:p>
        </w:tc>
        <w:tc>
          <w:tcPr>
            <w:tcW w:w="964" w:type="dxa"/>
            <w:tcBorders>
              <w:top w:val="single" w:sz="6" w:space="0" w:color="auto"/>
              <w:left w:val="single" w:sz="6" w:space="0" w:color="auto"/>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38.8</w:t>
            </w:r>
          </w:p>
        </w:tc>
        <w:tc>
          <w:tcPr>
            <w:tcW w:w="964" w:type="dxa"/>
            <w:tcBorders>
              <w:top w:val="single" w:sz="6" w:space="0" w:color="auto"/>
              <w:left w:val="nil"/>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47.7</w:t>
            </w:r>
          </w:p>
        </w:tc>
        <w:tc>
          <w:tcPr>
            <w:tcW w:w="964" w:type="dxa"/>
            <w:tcBorders>
              <w:top w:val="single" w:sz="6" w:space="0" w:color="auto"/>
              <w:left w:val="nil"/>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58.4</w:t>
            </w:r>
          </w:p>
        </w:tc>
        <w:tc>
          <w:tcPr>
            <w:tcW w:w="964" w:type="dxa"/>
            <w:tcBorders>
              <w:top w:val="single" w:sz="6" w:space="0" w:color="auto"/>
              <w:left w:val="nil"/>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57.2</w:t>
            </w:r>
          </w:p>
        </w:tc>
        <w:tc>
          <w:tcPr>
            <w:tcW w:w="964" w:type="dxa"/>
            <w:tcBorders>
              <w:top w:val="single" w:sz="6" w:space="0" w:color="auto"/>
              <w:left w:val="nil"/>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11.8</w:t>
            </w:r>
          </w:p>
        </w:tc>
        <w:tc>
          <w:tcPr>
            <w:tcW w:w="964" w:type="dxa"/>
            <w:tcBorders>
              <w:top w:val="single" w:sz="6" w:space="0" w:color="auto"/>
              <w:left w:val="nil"/>
              <w:bottom w:val="nil"/>
              <w:right w:val="single" w:sz="4" w:space="0" w:color="auto"/>
            </w:tcBorders>
            <w:shd w:val="clear" w:color="auto" w:fill="auto"/>
            <w:noWrap/>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7.3</w:t>
            </w:r>
          </w:p>
        </w:tc>
      </w:tr>
      <w:tr w:rsidR="00071BD8" w:rsidRPr="008152CE" w:rsidTr="00FC7DB7">
        <w:trPr>
          <w:trHeight w:val="340"/>
        </w:trPr>
        <w:tc>
          <w:tcPr>
            <w:tcW w:w="387" w:type="dxa"/>
            <w:vMerge w:val="restart"/>
            <w:tcBorders>
              <w:left w:val="single" w:sz="6" w:space="0" w:color="auto"/>
              <w:right w:val="single" w:sz="4" w:space="0" w:color="auto"/>
            </w:tcBorders>
            <w:tcMar>
              <w:top w:w="28" w:type="dxa"/>
              <w:bottom w:w="28" w:type="dxa"/>
            </w:tcMar>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５歳以下</w:t>
            </w:r>
          </w:p>
        </w:tc>
        <w:tc>
          <w:tcPr>
            <w:tcW w:w="964" w:type="dxa"/>
            <w:tcBorders>
              <w:top w:val="single" w:sz="4" w:space="0" w:color="auto"/>
              <w:left w:val="single" w:sz="6"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61</w:t>
            </w:r>
          </w:p>
        </w:tc>
        <w:tc>
          <w:tcPr>
            <w:tcW w:w="964" w:type="dxa"/>
            <w:tcBorders>
              <w:top w:val="single" w:sz="4" w:space="0" w:color="auto"/>
              <w:left w:val="single" w:sz="6"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62.3</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70.5</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62.3</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68.9</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8.2</w:t>
            </w:r>
          </w:p>
        </w:tc>
        <w:tc>
          <w:tcPr>
            <w:tcW w:w="964" w:type="dxa"/>
            <w:tcBorders>
              <w:top w:val="single" w:sz="4" w:space="0" w:color="auto"/>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3.3</w:t>
            </w:r>
          </w:p>
        </w:tc>
      </w:tr>
      <w:tr w:rsidR="00071BD8" w:rsidRPr="008152CE" w:rsidTr="00FC7DB7">
        <w:trPr>
          <w:trHeight w:val="340"/>
        </w:trPr>
        <w:tc>
          <w:tcPr>
            <w:tcW w:w="387" w:type="dxa"/>
            <w:vMerge/>
            <w:tcBorders>
              <w:left w:val="single" w:sz="6" w:space="0" w:color="auto"/>
              <w:right w:val="single" w:sz="4" w:space="0" w:color="auto"/>
            </w:tcBorders>
            <w:tcMar>
              <w:top w:w="28" w:type="dxa"/>
              <w:bottom w:w="28" w:type="dxa"/>
            </w:tcMar>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６～11歳</w:t>
            </w:r>
          </w:p>
        </w:tc>
        <w:tc>
          <w:tcPr>
            <w:tcW w:w="964" w:type="dxa"/>
            <w:tcBorders>
              <w:top w:val="nil"/>
              <w:left w:val="single" w:sz="6"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176</w:t>
            </w:r>
          </w:p>
        </w:tc>
        <w:tc>
          <w:tcPr>
            <w:tcW w:w="964" w:type="dxa"/>
            <w:tcBorders>
              <w:top w:val="nil"/>
              <w:left w:val="single" w:sz="6"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43.8</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54.0</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65.3</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64.2</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11.9</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4.5</w:t>
            </w:r>
          </w:p>
        </w:tc>
      </w:tr>
      <w:tr w:rsidR="00071BD8" w:rsidRPr="008152CE" w:rsidTr="00FC7DB7">
        <w:trPr>
          <w:trHeight w:val="340"/>
        </w:trPr>
        <w:tc>
          <w:tcPr>
            <w:tcW w:w="387" w:type="dxa"/>
            <w:vMerge/>
            <w:tcBorders>
              <w:left w:val="single" w:sz="6" w:space="0" w:color="auto"/>
              <w:right w:val="single" w:sz="4" w:space="0" w:color="auto"/>
            </w:tcBorders>
            <w:tcMar>
              <w:top w:w="28" w:type="dxa"/>
              <w:bottom w:w="28" w:type="dxa"/>
            </w:tcMar>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12～14歳</w:t>
            </w:r>
          </w:p>
        </w:tc>
        <w:tc>
          <w:tcPr>
            <w:tcW w:w="964" w:type="dxa"/>
            <w:tcBorders>
              <w:top w:val="nil"/>
              <w:left w:val="single" w:sz="6"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96</w:t>
            </w:r>
          </w:p>
        </w:tc>
        <w:tc>
          <w:tcPr>
            <w:tcW w:w="964" w:type="dxa"/>
            <w:tcBorders>
              <w:top w:val="nil"/>
              <w:left w:val="single" w:sz="6"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30.2</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41.7</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59.4</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50.0</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13.5</w:t>
            </w:r>
          </w:p>
        </w:tc>
        <w:tc>
          <w:tcPr>
            <w:tcW w:w="964" w:type="dxa"/>
            <w:tcBorders>
              <w:top w:val="nil"/>
              <w:left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4.2</w:t>
            </w:r>
          </w:p>
        </w:tc>
      </w:tr>
      <w:tr w:rsidR="00071BD8" w:rsidRPr="008152CE" w:rsidTr="00FC7DB7">
        <w:trPr>
          <w:trHeight w:val="340"/>
        </w:trPr>
        <w:tc>
          <w:tcPr>
            <w:tcW w:w="387" w:type="dxa"/>
            <w:vMerge/>
            <w:tcBorders>
              <w:left w:val="single" w:sz="6" w:space="0" w:color="auto"/>
              <w:right w:val="single" w:sz="4" w:space="0" w:color="auto"/>
            </w:tcBorders>
            <w:tcMar>
              <w:top w:w="28" w:type="dxa"/>
              <w:bottom w:w="28" w:type="dxa"/>
            </w:tcMar>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15～17歳</w:t>
            </w:r>
          </w:p>
        </w:tc>
        <w:tc>
          <w:tcPr>
            <w:tcW w:w="964" w:type="dxa"/>
            <w:tcBorders>
              <w:top w:val="nil"/>
              <w:left w:val="single" w:sz="6" w:space="0" w:color="auto"/>
              <w:bottom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102</w:t>
            </w:r>
          </w:p>
        </w:tc>
        <w:tc>
          <w:tcPr>
            <w:tcW w:w="964" w:type="dxa"/>
            <w:tcBorders>
              <w:top w:val="nil"/>
              <w:left w:val="single" w:sz="6" w:space="0" w:color="auto"/>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23.5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27.5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42.2</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44.1</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11.8</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16.7</w:t>
            </w:r>
          </w:p>
        </w:tc>
      </w:tr>
      <w:tr w:rsidR="00071BD8" w:rsidRPr="008152CE" w:rsidTr="00FC7DB7">
        <w:trPr>
          <w:trHeight w:val="340"/>
        </w:trPr>
        <w:tc>
          <w:tcPr>
            <w:tcW w:w="387" w:type="dxa"/>
            <w:vMerge/>
            <w:tcBorders>
              <w:left w:val="single" w:sz="6" w:space="0" w:color="auto"/>
              <w:right w:val="single" w:sz="4" w:space="0" w:color="auto"/>
            </w:tcBorders>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single" w:sz="4" w:space="0" w:color="auto"/>
              <w:left w:val="single" w:sz="4" w:space="0" w:color="auto"/>
              <w:bottom w:val="nil"/>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身体障害</w:t>
            </w:r>
          </w:p>
        </w:tc>
        <w:tc>
          <w:tcPr>
            <w:tcW w:w="964" w:type="dxa"/>
            <w:tcBorders>
              <w:top w:val="single" w:sz="4" w:space="0" w:color="auto"/>
              <w:left w:val="single" w:sz="6" w:space="0" w:color="auto"/>
              <w:bottom w:val="nil"/>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81</w:t>
            </w:r>
          </w:p>
        </w:tc>
        <w:tc>
          <w:tcPr>
            <w:tcW w:w="964" w:type="dxa"/>
            <w:tcBorders>
              <w:top w:val="single" w:sz="4" w:space="0" w:color="auto"/>
              <w:left w:val="single" w:sz="6" w:space="0" w:color="auto"/>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43.2</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48.1</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55.6</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49.4</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8.6</w:t>
            </w:r>
          </w:p>
        </w:tc>
        <w:tc>
          <w:tcPr>
            <w:tcW w:w="964" w:type="dxa"/>
            <w:tcBorders>
              <w:top w:val="single" w:sz="4" w:space="0" w:color="auto"/>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3.7</w:t>
            </w:r>
          </w:p>
        </w:tc>
      </w:tr>
      <w:tr w:rsidR="00071BD8" w:rsidRPr="008152CE" w:rsidTr="00FC7DB7">
        <w:trPr>
          <w:trHeight w:val="340"/>
        </w:trPr>
        <w:tc>
          <w:tcPr>
            <w:tcW w:w="387" w:type="dxa"/>
            <w:vMerge/>
            <w:tcBorders>
              <w:left w:val="single" w:sz="6" w:space="0" w:color="auto"/>
              <w:right w:val="single" w:sz="4" w:space="0" w:color="auto"/>
            </w:tcBorders>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nil"/>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知的障害</w:t>
            </w:r>
          </w:p>
        </w:tc>
        <w:tc>
          <w:tcPr>
            <w:tcW w:w="964" w:type="dxa"/>
            <w:tcBorders>
              <w:top w:val="nil"/>
              <w:left w:val="single" w:sz="6" w:space="0" w:color="auto"/>
              <w:bottom w:val="nil"/>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321</w:t>
            </w:r>
          </w:p>
        </w:tc>
        <w:tc>
          <w:tcPr>
            <w:tcW w:w="964" w:type="dxa"/>
            <w:tcBorders>
              <w:top w:val="nil"/>
              <w:left w:val="single" w:sz="6" w:space="0" w:color="auto"/>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38.9</w:t>
            </w:r>
          </w:p>
        </w:tc>
        <w:tc>
          <w:tcPr>
            <w:tcW w:w="964" w:type="dxa"/>
            <w:tcBorders>
              <w:top w:val="nil"/>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48.6</w:t>
            </w:r>
          </w:p>
        </w:tc>
        <w:tc>
          <w:tcPr>
            <w:tcW w:w="964" w:type="dxa"/>
            <w:tcBorders>
              <w:top w:val="nil"/>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61.7</w:t>
            </w:r>
          </w:p>
        </w:tc>
        <w:tc>
          <w:tcPr>
            <w:tcW w:w="964" w:type="dxa"/>
            <w:tcBorders>
              <w:top w:val="nil"/>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60.4</w:t>
            </w:r>
          </w:p>
        </w:tc>
        <w:tc>
          <w:tcPr>
            <w:tcW w:w="964" w:type="dxa"/>
            <w:tcBorders>
              <w:top w:val="nil"/>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12.8</w:t>
            </w:r>
          </w:p>
        </w:tc>
        <w:tc>
          <w:tcPr>
            <w:tcW w:w="964" w:type="dxa"/>
            <w:tcBorders>
              <w:top w:val="nil"/>
              <w:left w:val="nil"/>
              <w:bottom w:val="nil"/>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5.9</w:t>
            </w:r>
          </w:p>
        </w:tc>
      </w:tr>
      <w:tr w:rsidR="00071BD8" w:rsidRPr="008152CE" w:rsidTr="00FC7DB7">
        <w:trPr>
          <w:trHeight w:val="340"/>
        </w:trPr>
        <w:tc>
          <w:tcPr>
            <w:tcW w:w="387" w:type="dxa"/>
            <w:vMerge/>
            <w:tcBorders>
              <w:left w:val="single" w:sz="6" w:space="0" w:color="auto"/>
              <w:bottom w:val="single" w:sz="4" w:space="0" w:color="auto"/>
              <w:right w:val="single" w:sz="4" w:space="0" w:color="auto"/>
            </w:tcBorders>
          </w:tcPr>
          <w:p w:rsidR="00071BD8" w:rsidRPr="008152CE" w:rsidRDefault="00071BD8" w:rsidP="00071BD8">
            <w:pPr>
              <w:widowControl/>
              <w:autoSpaceDE/>
              <w:autoSpaceDN/>
              <w:spacing w:line="240" w:lineRule="exact"/>
              <w:jc w:val="left"/>
              <w:rPr>
                <w:rFonts w:cs="ＭＳ Ｐゴシック"/>
                <w:color w:val="000000"/>
                <w:kern w:val="0"/>
                <w:sz w:val="18"/>
                <w:szCs w:val="18"/>
              </w:rPr>
            </w:pPr>
          </w:p>
        </w:tc>
        <w:tc>
          <w:tcPr>
            <w:tcW w:w="992" w:type="dxa"/>
            <w:tcBorders>
              <w:top w:val="nil"/>
              <w:left w:val="single" w:sz="4" w:space="0" w:color="auto"/>
              <w:bottom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center"/>
              <w:rPr>
                <w:rFonts w:cs="ＭＳ Ｐゴシック"/>
                <w:color w:val="000000"/>
                <w:sz w:val="18"/>
                <w:szCs w:val="18"/>
              </w:rPr>
            </w:pPr>
            <w:r>
              <w:rPr>
                <w:rFonts w:hint="eastAsia"/>
                <w:color w:val="000000"/>
                <w:sz w:val="18"/>
                <w:szCs w:val="18"/>
              </w:rPr>
              <w:t>重複障害</w:t>
            </w:r>
          </w:p>
        </w:tc>
        <w:tc>
          <w:tcPr>
            <w:tcW w:w="964" w:type="dxa"/>
            <w:tcBorders>
              <w:top w:val="nil"/>
              <w:left w:val="single" w:sz="6" w:space="0" w:color="auto"/>
              <w:bottom w:val="single" w:sz="4" w:space="0" w:color="auto"/>
              <w:right w:val="single" w:sz="6"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44</w:t>
            </w:r>
          </w:p>
        </w:tc>
        <w:tc>
          <w:tcPr>
            <w:tcW w:w="964" w:type="dxa"/>
            <w:tcBorders>
              <w:top w:val="nil"/>
              <w:left w:val="single" w:sz="6" w:space="0" w:color="auto"/>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29.5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40.9</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38.6</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45.5</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11.4</w:t>
            </w:r>
          </w:p>
        </w:tc>
        <w:tc>
          <w:tcPr>
            <w:tcW w:w="964" w:type="dxa"/>
            <w:tcBorders>
              <w:top w:val="nil"/>
              <w:left w:val="nil"/>
              <w:bottom w:val="single" w:sz="4" w:space="0" w:color="auto"/>
              <w:right w:val="single" w:sz="4" w:space="0" w:color="auto"/>
            </w:tcBorders>
            <w:shd w:val="clear" w:color="auto" w:fill="auto"/>
            <w:noWrap/>
            <w:tcMar>
              <w:top w:w="28" w:type="dxa"/>
              <w:bottom w:w="28" w:type="dxa"/>
            </w:tcMar>
            <w:vAlign w:val="center"/>
          </w:tcPr>
          <w:p w:rsidR="00071BD8" w:rsidRDefault="00071BD8" w:rsidP="00071BD8">
            <w:pPr>
              <w:spacing w:line="240" w:lineRule="exact"/>
              <w:jc w:val="right"/>
              <w:rPr>
                <w:rFonts w:cs="ＭＳ Ｐゴシック"/>
                <w:color w:val="000000"/>
                <w:sz w:val="18"/>
                <w:szCs w:val="18"/>
              </w:rPr>
            </w:pPr>
            <w:r>
              <w:rPr>
                <w:rFonts w:hint="eastAsia"/>
                <w:color w:val="000000"/>
                <w:sz w:val="18"/>
                <w:szCs w:val="18"/>
              </w:rPr>
              <w:t>25.0</w:t>
            </w:r>
          </w:p>
        </w:tc>
      </w:tr>
    </w:tbl>
    <w:p w:rsidR="00BF0B82" w:rsidRDefault="00BF0B82" w:rsidP="00733582"/>
    <w:p w:rsidR="00BF0B82" w:rsidRDefault="00BF0B82" w:rsidP="00733582"/>
    <w:p w:rsidR="00950E38" w:rsidRDefault="00950E38">
      <w:pPr>
        <w:widowControl/>
        <w:autoSpaceDE/>
        <w:autoSpaceDN/>
        <w:jc w:val="left"/>
      </w:pPr>
      <w:r>
        <w:br w:type="page"/>
      </w:r>
    </w:p>
    <w:p w:rsidR="00BF0B82" w:rsidRDefault="00950E38" w:rsidP="00950E38">
      <w:pPr>
        <w:pStyle w:val="10"/>
        <w:ind w:leftChars="150" w:left="315"/>
      </w:pPr>
      <w:bookmarkStart w:id="47" w:name="_Ref27086992"/>
      <w:r>
        <w:rPr>
          <w:rFonts w:hint="eastAsia"/>
        </w:rPr>
        <w:lastRenderedPageBreak/>
        <w:t xml:space="preserve">　</w:t>
      </w:r>
      <w:bookmarkEnd w:id="47"/>
      <w:r w:rsidR="00334F8A">
        <w:rPr>
          <w:rFonts w:hint="eastAsia"/>
        </w:rPr>
        <w:t>特別支援教育サポートセンター（仮称）</w:t>
      </w:r>
      <w:r w:rsidR="00334F8A">
        <w:rPr>
          <w:rFonts w:cs="ＭＳ ゴシック" w:hint="eastAsia"/>
        </w:rPr>
        <w:t>についての「その他」の記述（障害のある児童）</w:t>
      </w:r>
    </w:p>
    <w:tbl>
      <w:tblPr>
        <w:tblW w:w="0" w:type="auto"/>
        <w:tblInd w:w="43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8750"/>
      </w:tblGrid>
      <w:tr w:rsidR="009816EC" w:rsidRPr="00D46194" w:rsidTr="009816EC">
        <w:trPr>
          <w:trHeight w:val="397"/>
          <w:tblHeader/>
        </w:trPr>
        <w:tc>
          <w:tcPr>
            <w:tcW w:w="8750" w:type="dxa"/>
            <w:tcBorders>
              <w:bottom w:val="single" w:sz="6" w:space="0" w:color="auto"/>
            </w:tcBorders>
            <w:shd w:val="clear" w:color="auto" w:fill="auto"/>
            <w:vAlign w:val="center"/>
          </w:tcPr>
          <w:p w:rsidR="009816EC" w:rsidRPr="00D46194" w:rsidRDefault="009816EC" w:rsidP="009816EC">
            <w:pPr>
              <w:spacing w:line="240" w:lineRule="exact"/>
              <w:jc w:val="center"/>
              <w:rPr>
                <w:sz w:val="18"/>
                <w:szCs w:val="18"/>
              </w:rPr>
            </w:pPr>
            <w:r w:rsidRPr="00D46194">
              <w:rPr>
                <w:rFonts w:hint="eastAsia"/>
                <w:sz w:val="18"/>
                <w:szCs w:val="18"/>
              </w:rPr>
              <w:t>内　　　　　　　　　　　　　容</w:t>
            </w:r>
          </w:p>
        </w:tc>
      </w:tr>
      <w:tr w:rsidR="009816EC" w:rsidRPr="00D46194" w:rsidTr="009816EC">
        <w:tc>
          <w:tcPr>
            <w:tcW w:w="8750" w:type="dxa"/>
            <w:tcBorders>
              <w:top w:val="single" w:sz="6" w:space="0" w:color="auto"/>
            </w:tcBorders>
            <w:shd w:val="clear" w:color="auto" w:fill="auto"/>
            <w:tcMar>
              <w:top w:w="28" w:type="dxa"/>
              <w:bottom w:w="85" w:type="dxa"/>
            </w:tcMar>
          </w:tcPr>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・わからない。（３</w:t>
            </w:r>
            <w:r>
              <w:rPr>
                <w:rFonts w:hint="eastAsia"/>
                <w:sz w:val="18"/>
                <w:szCs w:val="18"/>
              </w:rPr>
              <w:t>件</w:t>
            </w:r>
            <w:r w:rsidRPr="009816EC">
              <w:rPr>
                <w:rFonts w:hint="eastAsia"/>
                <w:sz w:val="18"/>
                <w:szCs w:val="18"/>
              </w:rPr>
              <w:t>）</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・利用を希望しない。（２</w:t>
            </w:r>
            <w:r>
              <w:rPr>
                <w:rFonts w:hint="eastAsia"/>
                <w:sz w:val="18"/>
                <w:szCs w:val="18"/>
              </w:rPr>
              <w:t>件</w:t>
            </w:r>
            <w:r w:rsidRPr="009816EC">
              <w:rPr>
                <w:rFonts w:hint="eastAsia"/>
                <w:sz w:val="18"/>
                <w:szCs w:val="18"/>
              </w:rPr>
              <w:t>）</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・共に生きる社会は、共に学ぶ教室から生まれます。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・普通学級と学校（校舎）が分けられるのは差別だと思う。インクルーシヴやノーマライゼイションに反していると思う。インクルーシヴ、ノーマライゼイションに反する建物はいらない。</w:t>
            </w:r>
          </w:p>
          <w:p w:rsidR="009816EC" w:rsidRPr="009816EC" w:rsidRDefault="009816EC" w:rsidP="009816EC">
            <w:pPr>
              <w:spacing w:before="120" w:line="240" w:lineRule="exact"/>
              <w:ind w:left="180" w:hangingChars="100" w:hanging="180"/>
              <w:rPr>
                <w:sz w:val="18"/>
                <w:szCs w:val="18"/>
              </w:rPr>
            </w:pPr>
            <w:r>
              <w:rPr>
                <w:rFonts w:hint="eastAsia"/>
                <w:sz w:val="18"/>
                <w:szCs w:val="18"/>
              </w:rPr>
              <w:t>・コミュニケーションなど健者との交流</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・日常的に支援を受けることはないため、希望しない。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・将来自分で生活ができるよう、料理や移動手段についての教育</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・県と協力して、いしかわ、明和が充実する方が良いと思う。</w:t>
            </w:r>
          </w:p>
          <w:p w:rsidR="009816EC" w:rsidRPr="009816EC" w:rsidRDefault="009816EC" w:rsidP="009816EC">
            <w:pPr>
              <w:spacing w:before="120" w:line="240" w:lineRule="exact"/>
              <w:ind w:left="180" w:hangingChars="100" w:hanging="180"/>
              <w:rPr>
                <w:sz w:val="18"/>
                <w:szCs w:val="18"/>
              </w:rPr>
            </w:pPr>
            <w:r>
              <w:rPr>
                <w:rFonts w:hint="eastAsia"/>
                <w:sz w:val="18"/>
                <w:szCs w:val="18"/>
              </w:rPr>
              <w:t>・学外のクラブ（障害があっても受け入れてくれる）の紹介</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・現状のままでよい。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・自由に過ごしたい。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・施設の詳細がわからないので回答しかねます。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・学習障害に対応してほしく、また、学習障害に対応した授業をしてほしい。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・英語（外国語）の授業があると良いと思う。</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・軽度の障害を持つ子達が通う学校がある金沢方式はいい方法だと思う。ぜひ９年間の障害児一貫教育をしてほしい。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・小学生と中学生を</w:t>
            </w:r>
            <w:r>
              <w:rPr>
                <w:rFonts w:hint="eastAsia"/>
                <w:sz w:val="18"/>
                <w:szCs w:val="18"/>
              </w:rPr>
              <w:t>一つ</w:t>
            </w:r>
            <w:r w:rsidRPr="009816EC">
              <w:rPr>
                <w:rFonts w:hint="eastAsia"/>
                <w:sz w:val="18"/>
                <w:szCs w:val="18"/>
              </w:rPr>
              <w:t>の校舎に隔離するのはやめてほしい。支援学校と変わらない。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・内容も重要ですが、通いやすいのが一番です。車が</w:t>
            </w:r>
            <w:r>
              <w:rPr>
                <w:rFonts w:hint="eastAsia"/>
                <w:sz w:val="18"/>
                <w:szCs w:val="18"/>
              </w:rPr>
              <w:t>１</w:t>
            </w:r>
            <w:r w:rsidRPr="009816EC">
              <w:rPr>
                <w:rFonts w:hint="eastAsia"/>
                <w:sz w:val="18"/>
                <w:szCs w:val="18"/>
              </w:rPr>
              <w:t>台の家庭は、天候の悪い日などとても困ります。併設されるとまとめてしまわれて、郊外に各家庭の車で通学となったらとても困ります。</w:t>
            </w:r>
          </w:p>
          <w:p w:rsidR="009816EC" w:rsidRPr="009816EC" w:rsidRDefault="009816EC" w:rsidP="009816EC">
            <w:pPr>
              <w:spacing w:before="120" w:line="240" w:lineRule="exact"/>
              <w:ind w:left="180" w:hangingChars="100" w:hanging="180"/>
              <w:rPr>
                <w:sz w:val="18"/>
                <w:szCs w:val="18"/>
              </w:rPr>
            </w:pPr>
            <w:r>
              <w:rPr>
                <w:rFonts w:hint="eastAsia"/>
                <w:sz w:val="18"/>
                <w:szCs w:val="18"/>
              </w:rPr>
              <w:t>・自立した生活をするための準備とその後のサポート</w:t>
            </w:r>
          </w:p>
          <w:p w:rsidR="009816EC" w:rsidRPr="009816EC" w:rsidRDefault="009816EC" w:rsidP="009816EC">
            <w:pPr>
              <w:spacing w:before="120" w:line="240" w:lineRule="exact"/>
              <w:ind w:left="180" w:hangingChars="100" w:hanging="180"/>
              <w:rPr>
                <w:sz w:val="18"/>
                <w:szCs w:val="18"/>
              </w:rPr>
            </w:pPr>
            <w:r>
              <w:rPr>
                <w:rFonts w:hint="eastAsia"/>
                <w:sz w:val="18"/>
                <w:szCs w:val="18"/>
              </w:rPr>
              <w:t>・高等学校卒業後の就職相談</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・小・中学校に高等学校も入れてほしい。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・障害のある人の将来（学校卒業後）を見据えたサポートをしてほしい。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・社会人となった障害者にリカレント教育をしてほしい。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・ＡＤＬの向上</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・対象外</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・放課後デイサービスとは違った放課後クラブ（３や４について深掘りできる）のような活動ができる施設がセンター内にあるとよい。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・障害のある子どもでも</w:t>
            </w:r>
            <w:r>
              <w:rPr>
                <w:rFonts w:hint="eastAsia"/>
                <w:sz w:val="18"/>
                <w:szCs w:val="18"/>
              </w:rPr>
              <w:t>、広場や体育館のような</w:t>
            </w:r>
            <w:r w:rsidRPr="009816EC">
              <w:rPr>
                <w:rFonts w:hint="eastAsia"/>
                <w:sz w:val="18"/>
                <w:szCs w:val="18"/>
              </w:rPr>
              <w:t>休日に遠慮なく過ごせる場所を提供してほしいです。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・学習や特に苦手なことがあった場合に（理解が困難等）その子に合った社会自立への導きのための教育や指導を望みます。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・漠然としていてどのようなものなのかと想像が難しいのですが、活用はどんどんしていきたいと思いますし、いろんなネットワーク（つながり）ができる場所になると嬉しいです。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・どのようなサポートでも支援される先生のスキル向上が必要だと思います。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・芳斉分校、小将町分校それぞれの良さがなくなってしまい、特別支援学級との扱いにならない。交流をしてこその特別支援学級だ</w:t>
            </w:r>
            <w:r>
              <w:rPr>
                <w:rFonts w:hint="eastAsia"/>
                <w:sz w:val="18"/>
                <w:szCs w:val="18"/>
              </w:rPr>
              <w:t>と思うので、</w:t>
            </w:r>
            <w:r w:rsidRPr="009816EC">
              <w:rPr>
                <w:rFonts w:hint="eastAsia"/>
                <w:sz w:val="18"/>
                <w:szCs w:val="18"/>
              </w:rPr>
              <w:t>このセンターの形になるのは非常に残念です。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・親の精神的な支えにもなってほしい。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lastRenderedPageBreak/>
              <w:t>・金沢市独自の取り組みとして芳斉や小将町の分校があるのをそのまま継承するセンターだと思いますが、思いきって高校までの併設を望みます。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・意思疎通のとれるようなＳＴを受けたい。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・普通の学級の子と同じ校舎、せめて同じ敷地で教育を受けたい。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・行くところが増えるだけでもうれしい。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・現在高２なので、卒業後も学べる場がほしい。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・運動を学べる場、陸上、水泳など習えるようにしてほしい。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・いろいろな人と交流をたくさん増やして理解とコミュニケーションと可能性をひろげたい。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・スポーツをしてほしい。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・できることを探りたい。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・通常の学級、学校との交流（特に小学校の時）はしてほしい。分校の子にとっても通常の子にとってもお互いを知る機会を持ってもらいたいです。</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・大人になったときの余暇を楽しめるようなサポートがほしい。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・家でできる支援方法や、障害に関する親、支援者向けのセミナーがあったら受けたい。</w:t>
            </w:r>
          </w:p>
          <w:p w:rsidR="009816EC" w:rsidRPr="009816EC" w:rsidRDefault="009816EC" w:rsidP="009816EC">
            <w:pPr>
              <w:spacing w:before="120" w:line="240" w:lineRule="exact"/>
              <w:ind w:left="180" w:hangingChars="100" w:hanging="180"/>
              <w:rPr>
                <w:sz w:val="18"/>
                <w:szCs w:val="18"/>
              </w:rPr>
            </w:pPr>
            <w:r w:rsidRPr="009816EC">
              <w:rPr>
                <w:rFonts w:hint="eastAsia"/>
                <w:sz w:val="18"/>
                <w:szCs w:val="18"/>
              </w:rPr>
              <w:t>・その頃には対象年齢からはずれている。</w:t>
            </w:r>
          </w:p>
        </w:tc>
      </w:tr>
    </w:tbl>
    <w:p w:rsidR="00BF0B82" w:rsidRPr="009816EC" w:rsidRDefault="00BF0B82" w:rsidP="00733582"/>
    <w:p w:rsidR="00733582" w:rsidRPr="000158D3" w:rsidRDefault="00733582" w:rsidP="00733582"/>
    <w:p w:rsidR="006F3AE2" w:rsidRPr="00EA01E7" w:rsidRDefault="009A694B" w:rsidP="00417161">
      <w:pPr>
        <w:pStyle w:val="3"/>
        <w:numPr>
          <w:ilvl w:val="0"/>
          <w:numId w:val="23"/>
        </w:numPr>
        <w:spacing w:after="133"/>
        <w:ind w:left="63"/>
      </w:pPr>
      <w:r>
        <w:br w:type="page"/>
      </w:r>
      <w:r w:rsidR="007446EE">
        <w:rPr>
          <w:rFonts w:hint="eastAsia"/>
          <w:noProof/>
        </w:rPr>
        <w:lastRenderedPageBreak/>
        <mc:AlternateContent>
          <mc:Choice Requires="wps">
            <w:drawing>
              <wp:anchor distT="0" distB="0" distL="114300" distR="114300" simplePos="0" relativeHeight="251618304" behindDoc="0" locked="0" layoutInCell="1" allowOverlap="1" wp14:anchorId="793A2652" wp14:editId="46DD0975">
                <wp:simplePos x="0" y="0"/>
                <wp:positionH relativeFrom="column">
                  <wp:posOffset>17780</wp:posOffset>
                </wp:positionH>
                <wp:positionV relativeFrom="paragraph">
                  <wp:posOffset>21590</wp:posOffset>
                </wp:positionV>
                <wp:extent cx="277495" cy="292100"/>
                <wp:effectExtent l="8255" t="12065" r="9525" b="10160"/>
                <wp:wrapNone/>
                <wp:docPr id="115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5" o:spid="_x0000_s1026" style="position:absolute;left:0;text-align:left;margin-left:1.4pt;margin-top:1.7pt;width:21.85pt;height: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&#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b899Kw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17280" behindDoc="1" locked="0" layoutInCell="1" allowOverlap="1" wp14:anchorId="28C0961C" wp14:editId="7F4B8A62">
                <wp:simplePos x="0" y="0"/>
                <wp:positionH relativeFrom="column">
                  <wp:posOffset>0</wp:posOffset>
                </wp:positionH>
                <wp:positionV relativeFrom="paragraph">
                  <wp:posOffset>21590</wp:posOffset>
                </wp:positionV>
                <wp:extent cx="262890" cy="262890"/>
                <wp:effectExtent l="9525" t="12065" r="13335" b="10795"/>
                <wp:wrapNone/>
                <wp:docPr id="1150"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4" o:spid="_x0000_s1026" style="position:absolute;left:0;text-align:left;margin-left:0;margin-top:1.7pt;width:20.7pt;height:2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eOiyac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19328" behindDoc="0" locked="0" layoutInCell="1" allowOverlap="1" wp14:anchorId="1008C61E" wp14:editId="3BA531C2">
                <wp:simplePos x="0" y="0"/>
                <wp:positionH relativeFrom="column">
                  <wp:posOffset>345440</wp:posOffset>
                </wp:positionH>
                <wp:positionV relativeFrom="paragraph">
                  <wp:posOffset>284480</wp:posOffset>
                </wp:positionV>
                <wp:extent cx="5400675" cy="0"/>
                <wp:effectExtent l="12065" t="8255" r="6985" b="10795"/>
                <wp:wrapNone/>
                <wp:docPr id="1149"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16" o:spid="_x0000_s1026" type="#_x0000_t32" style="position:absolute;left:0;text-align:left;margin-left:27.2pt;margin-top:22.4pt;width:425.2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Jaif5mQIAAHoFAAAOAAAAAAAAAAAAAAAAAC4CAABkcnMvZTJvRG9j&#10;LnhtbFBLAQItABQABgAIAAAAIQBZEKT13AAAAAgBAAAPAAAAAAAAAAAAAAAAAPMEAABkcnMvZG93&#10;bnJldi54bWxQSwUGAAAAAAQABADzAAAA/AUAAAAA&#10;" strokeweight=".5pt"/>
            </w:pict>
          </mc:Fallback>
        </mc:AlternateContent>
      </w:r>
      <w:r w:rsidR="006F3AE2">
        <w:rPr>
          <w:rFonts w:hint="eastAsia"/>
        </w:rPr>
        <w:t xml:space="preserve">　卒業後の進路</w:t>
      </w:r>
    </w:p>
    <w:p w:rsidR="006F3AE2" w:rsidRDefault="006F3AE2" w:rsidP="006F3AE2">
      <w:pPr>
        <w:ind w:leftChars="150" w:left="315" w:firstLineChars="100" w:firstLine="210"/>
      </w:pPr>
      <w:r>
        <w:rPr>
          <w:rFonts w:hint="eastAsia"/>
        </w:rPr>
        <w:t>現在の学校を卒業したあとの進路は、「特別支援学級・特別支援学校などに進学したい」（4</w:t>
      </w:r>
      <w:r w:rsidR="00F27D07">
        <w:rPr>
          <w:rFonts w:hint="eastAsia"/>
        </w:rPr>
        <w:t>3.4</w:t>
      </w:r>
      <w:r>
        <w:rPr>
          <w:rFonts w:hint="eastAsia"/>
        </w:rPr>
        <w:t>％）が最も高く、次いで</w:t>
      </w:r>
      <w:r w:rsidR="00F27D07">
        <w:rPr>
          <w:rFonts w:hint="eastAsia"/>
        </w:rPr>
        <w:t>「施設に通いたい（福祉施設で働きたい）」（12.9％）</w:t>
      </w:r>
      <w:r>
        <w:rPr>
          <w:rFonts w:hint="eastAsia"/>
        </w:rPr>
        <w:t>、</w:t>
      </w:r>
      <w:r w:rsidR="009D7F7A">
        <w:rPr>
          <w:rFonts w:hint="eastAsia"/>
        </w:rPr>
        <w:t>「企業で働きたい」（11.4％）、</w:t>
      </w:r>
      <w:r w:rsidR="00F27D07">
        <w:rPr>
          <w:rFonts w:hint="eastAsia"/>
        </w:rPr>
        <w:t>「高校・大学・専門学校などに進学したい」（10.7％）</w:t>
      </w:r>
      <w:r>
        <w:rPr>
          <w:rFonts w:hint="eastAsia"/>
        </w:rPr>
        <w:t>などとなっています。</w:t>
      </w:r>
    </w:p>
    <w:p w:rsidR="006F3AE2" w:rsidRDefault="006F3AE2" w:rsidP="006F3AE2">
      <w:pPr>
        <w:ind w:leftChars="150" w:left="315" w:firstLineChars="100" w:firstLine="210"/>
      </w:pPr>
      <w:r>
        <w:rPr>
          <w:rFonts w:hint="eastAsia"/>
        </w:rPr>
        <w:t>年齢別にみると、15～17歳（高校生に該当）は</w:t>
      </w:r>
      <w:r w:rsidR="00F27D07">
        <w:rPr>
          <w:rFonts w:hint="eastAsia"/>
        </w:rPr>
        <w:t>「施設に通いたい（福祉施設で働きたい）」と</w:t>
      </w:r>
      <w:r>
        <w:rPr>
          <w:rFonts w:hint="eastAsia"/>
        </w:rPr>
        <w:t>「</w:t>
      </w:r>
      <w:r w:rsidR="00B23DDB">
        <w:rPr>
          <w:rFonts w:hint="eastAsia"/>
        </w:rPr>
        <w:t>企業で働き</w:t>
      </w:r>
      <w:r>
        <w:rPr>
          <w:rFonts w:hint="eastAsia"/>
        </w:rPr>
        <w:t>たい」が</w:t>
      </w:r>
      <w:r w:rsidR="00F27D07">
        <w:rPr>
          <w:rFonts w:hint="eastAsia"/>
        </w:rPr>
        <w:t>ともに37.3％と</w:t>
      </w:r>
      <w:r>
        <w:rPr>
          <w:rFonts w:hint="eastAsia"/>
        </w:rPr>
        <w:t>高くなっていますが、その他の年齢階層は「特別支援学級・特別支援学校などに進学したい」が最も高くなっています。</w:t>
      </w:r>
    </w:p>
    <w:p w:rsidR="009A694B" w:rsidRDefault="006F3AE2" w:rsidP="006F3AE2">
      <w:pPr>
        <w:ind w:leftChars="150" w:left="315" w:firstLineChars="100" w:firstLine="210"/>
      </w:pPr>
      <w:r>
        <w:rPr>
          <w:rFonts w:hint="eastAsia"/>
        </w:rPr>
        <w:t>「その他」として、</w:t>
      </w:r>
      <w:r w:rsidR="00F27D07">
        <w:fldChar w:fldCharType="begin"/>
      </w:r>
      <w:r w:rsidR="00F27D07">
        <w:instrText xml:space="preserve"> </w:instrText>
      </w:r>
      <w:r w:rsidR="00F27D07">
        <w:rPr>
          <w:rFonts w:hint="eastAsia"/>
        </w:rPr>
        <w:instrText>REF _Ref27089580 \r \h</w:instrText>
      </w:r>
      <w:r w:rsidR="00F27D07">
        <w:instrText xml:space="preserve"> </w:instrText>
      </w:r>
      <w:r w:rsidR="00F27D07">
        <w:fldChar w:fldCharType="separate"/>
      </w:r>
      <w:r w:rsidR="006478CF">
        <w:rPr>
          <w:rFonts w:hint="eastAsia"/>
        </w:rPr>
        <w:t>図表２－</w:t>
      </w:r>
      <w:r w:rsidR="006478CF">
        <w:t>89</w:t>
      </w:r>
      <w:r w:rsidR="00F27D07">
        <w:fldChar w:fldCharType="end"/>
      </w:r>
      <w:r w:rsidR="00F27D07">
        <w:rPr>
          <w:rFonts w:hint="eastAsia"/>
        </w:rPr>
        <w:t>の</w:t>
      </w:r>
      <w:r>
        <w:rPr>
          <w:rFonts w:hint="eastAsia"/>
        </w:rPr>
        <w:t>記述がありました。</w:t>
      </w:r>
    </w:p>
    <w:p w:rsidR="009A694B" w:rsidRDefault="00EE44A8" w:rsidP="006F3AE2">
      <w:pPr>
        <w:pStyle w:val="10"/>
        <w:ind w:leftChars="150" w:left="315"/>
      </w:pPr>
      <w:r>
        <w:rPr>
          <w:noProof/>
        </w:rPr>
        <w:drawing>
          <wp:anchor distT="0" distB="0" distL="114300" distR="114300" simplePos="0" relativeHeight="251981824" behindDoc="1" locked="0" layoutInCell="1" allowOverlap="1" wp14:anchorId="2C0E7663" wp14:editId="41E06E42">
            <wp:simplePos x="0" y="0"/>
            <wp:positionH relativeFrom="column">
              <wp:posOffset>180340</wp:posOffset>
            </wp:positionH>
            <wp:positionV relativeFrom="paragraph">
              <wp:posOffset>144145</wp:posOffset>
            </wp:positionV>
            <wp:extent cx="5611680" cy="5939280"/>
            <wp:effectExtent l="0" t="0" r="8255" b="4445"/>
            <wp:wrapNone/>
            <wp:docPr id="1115" name="グラフ 1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6F3AE2">
        <w:rPr>
          <w:rFonts w:hint="eastAsia"/>
        </w:rPr>
        <w:t xml:space="preserve">　卒業後の進路（障害</w:t>
      </w:r>
      <w:r w:rsidR="00584A24">
        <w:rPr>
          <w:rFonts w:hint="eastAsia"/>
        </w:rPr>
        <w:t>のある児童</w:t>
      </w:r>
      <w:r w:rsidR="006F3AE2">
        <w:rPr>
          <w:rFonts w:hint="eastAsia"/>
        </w:rPr>
        <w:t>）</w:t>
      </w:r>
    </w:p>
    <w:p w:rsidR="006F3AE2" w:rsidRPr="00EE44A8" w:rsidRDefault="006F3AE2" w:rsidP="00F27D07"/>
    <w:p w:rsidR="00F27D07" w:rsidRDefault="00F27D07" w:rsidP="00F27D07"/>
    <w:p w:rsidR="00F27D07" w:rsidRDefault="00F27D07">
      <w:pPr>
        <w:widowControl/>
        <w:autoSpaceDE/>
        <w:autoSpaceDN/>
        <w:jc w:val="left"/>
      </w:pPr>
      <w:r>
        <w:br w:type="page"/>
      </w:r>
    </w:p>
    <w:p w:rsidR="00F27D07" w:rsidRDefault="00FA1E2E" w:rsidP="004A15B6">
      <w:pPr>
        <w:pStyle w:val="10"/>
        <w:ind w:leftChars="150" w:left="315"/>
      </w:pPr>
      <w:bookmarkStart w:id="48" w:name="_Ref27089580"/>
      <w:r>
        <w:rPr>
          <w:rFonts w:hint="eastAsia"/>
        </w:rPr>
        <w:lastRenderedPageBreak/>
        <w:t xml:space="preserve">　卒業後の進路についての「その他」の記述（障害のある児童）</w:t>
      </w:r>
    </w:p>
    <w:tbl>
      <w:tblPr>
        <w:tblW w:w="0" w:type="auto"/>
        <w:tblInd w:w="43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8750"/>
      </w:tblGrid>
      <w:tr w:rsidR="00EF3A4E" w:rsidRPr="00D46194" w:rsidTr="0011192B">
        <w:trPr>
          <w:trHeight w:val="397"/>
          <w:tblHeader/>
        </w:trPr>
        <w:tc>
          <w:tcPr>
            <w:tcW w:w="8750" w:type="dxa"/>
            <w:tcBorders>
              <w:bottom w:val="single" w:sz="6" w:space="0" w:color="auto"/>
            </w:tcBorders>
            <w:shd w:val="clear" w:color="auto" w:fill="auto"/>
            <w:vAlign w:val="center"/>
          </w:tcPr>
          <w:bookmarkEnd w:id="48"/>
          <w:p w:rsidR="00EF3A4E" w:rsidRPr="00D46194" w:rsidRDefault="00EF3A4E" w:rsidP="0011192B">
            <w:pPr>
              <w:spacing w:line="240" w:lineRule="exact"/>
              <w:jc w:val="center"/>
              <w:rPr>
                <w:sz w:val="18"/>
                <w:szCs w:val="18"/>
              </w:rPr>
            </w:pPr>
            <w:r w:rsidRPr="00D46194">
              <w:rPr>
                <w:rFonts w:hint="eastAsia"/>
                <w:sz w:val="18"/>
                <w:szCs w:val="18"/>
              </w:rPr>
              <w:t>内　　　　　　　　　　　　　容</w:t>
            </w:r>
          </w:p>
        </w:tc>
      </w:tr>
      <w:tr w:rsidR="00EF3A4E" w:rsidRPr="00D46194" w:rsidTr="0011192B">
        <w:tc>
          <w:tcPr>
            <w:tcW w:w="8750" w:type="dxa"/>
            <w:tcBorders>
              <w:top w:val="single" w:sz="6" w:space="0" w:color="auto"/>
            </w:tcBorders>
            <w:shd w:val="clear" w:color="auto" w:fill="auto"/>
            <w:tcMar>
              <w:top w:w="28" w:type="dxa"/>
              <w:bottom w:w="85" w:type="dxa"/>
            </w:tcMar>
          </w:tcPr>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・まだわからない。（６</w:t>
            </w:r>
            <w:r>
              <w:rPr>
                <w:rFonts w:hint="eastAsia"/>
                <w:sz w:val="18"/>
                <w:szCs w:val="18"/>
              </w:rPr>
              <w:t>件</w:t>
            </w:r>
            <w:r w:rsidRPr="00EF3A4E">
              <w:rPr>
                <w:rFonts w:hint="eastAsia"/>
                <w:sz w:val="18"/>
                <w:szCs w:val="18"/>
              </w:rPr>
              <w:t>）</w:t>
            </w:r>
          </w:p>
          <w:p w:rsidR="00146858" w:rsidRPr="00EF3A4E" w:rsidRDefault="00146858" w:rsidP="00146858">
            <w:pPr>
              <w:spacing w:before="120" w:line="240" w:lineRule="exact"/>
              <w:ind w:left="180" w:hangingChars="100" w:hanging="180"/>
              <w:rPr>
                <w:sz w:val="18"/>
                <w:szCs w:val="18"/>
              </w:rPr>
            </w:pPr>
            <w:r w:rsidRPr="00EF3A4E">
              <w:rPr>
                <w:rFonts w:hint="eastAsia"/>
                <w:sz w:val="18"/>
                <w:szCs w:val="18"/>
              </w:rPr>
              <w:t>・悩んでいます。（２</w:t>
            </w:r>
            <w:r>
              <w:rPr>
                <w:rFonts w:hint="eastAsia"/>
                <w:sz w:val="18"/>
                <w:szCs w:val="18"/>
              </w:rPr>
              <w:t>件</w:t>
            </w:r>
            <w:r w:rsidRPr="00EF3A4E">
              <w:rPr>
                <w:rFonts w:hint="eastAsia"/>
                <w:sz w:val="18"/>
                <w:szCs w:val="18"/>
              </w:rPr>
              <w:t>）</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・どこかで働きたい。</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・園児なのでまだ考えていない。わからない。</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・その時の本人の状況を見て、本人の意見をよく聞いたうえで決めていきたい。だから今はわかりません。</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・前年度までは支援学級に在籍していたが、今年度から通常</w:t>
            </w:r>
            <w:r>
              <w:rPr>
                <w:rFonts w:hint="eastAsia"/>
                <w:sz w:val="18"/>
                <w:szCs w:val="18"/>
              </w:rPr>
              <w:t>学</w:t>
            </w:r>
            <w:r w:rsidRPr="00EF3A4E">
              <w:rPr>
                <w:rFonts w:hint="eastAsia"/>
                <w:sz w:val="18"/>
                <w:szCs w:val="18"/>
              </w:rPr>
              <w:t>級で学んでいる。不登校やいじめられていることなどもあり、今後の進路については慎重に考えたい。</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・今は幼稚園に通っているので、まだ２、３年後のことが考えられない。どのように成長するかで、本人に合っているところに通わせたい。</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・進学となると</w:t>
            </w:r>
            <w:r w:rsidR="00146858" w:rsidRPr="00EF3A4E">
              <w:rPr>
                <w:rFonts w:hint="eastAsia"/>
                <w:sz w:val="18"/>
                <w:szCs w:val="18"/>
              </w:rPr>
              <w:t>能力的に</w:t>
            </w:r>
            <w:r w:rsidRPr="00EF3A4E">
              <w:rPr>
                <w:rFonts w:hint="eastAsia"/>
                <w:sz w:val="18"/>
                <w:szCs w:val="18"/>
              </w:rPr>
              <w:t>特別支援学校しか行けないと思うが、特別支援学校に魅力はあまり感じない。</w:t>
            </w:r>
          </w:p>
          <w:p w:rsidR="00EF3A4E" w:rsidRPr="00EF3A4E" w:rsidRDefault="00146858" w:rsidP="00EF3A4E">
            <w:pPr>
              <w:spacing w:before="120" w:line="240" w:lineRule="exact"/>
              <w:ind w:left="180" w:hangingChars="100" w:hanging="180"/>
              <w:rPr>
                <w:sz w:val="18"/>
                <w:szCs w:val="18"/>
              </w:rPr>
            </w:pPr>
            <w:r>
              <w:rPr>
                <w:rFonts w:hint="eastAsia"/>
                <w:sz w:val="18"/>
                <w:szCs w:val="18"/>
              </w:rPr>
              <w:t>・小学校選び</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・発達障害の理解がある学校へ進ませたい。</w:t>
            </w:r>
          </w:p>
          <w:p w:rsidR="00EF3A4E" w:rsidRPr="00EF3A4E" w:rsidRDefault="00146858" w:rsidP="00EF3A4E">
            <w:pPr>
              <w:spacing w:before="120" w:line="240" w:lineRule="exact"/>
              <w:ind w:left="180" w:hangingChars="100" w:hanging="180"/>
              <w:rPr>
                <w:sz w:val="18"/>
                <w:szCs w:val="18"/>
              </w:rPr>
            </w:pPr>
            <w:r>
              <w:rPr>
                <w:rFonts w:hint="eastAsia"/>
                <w:sz w:val="18"/>
                <w:szCs w:val="18"/>
              </w:rPr>
              <w:t>・Ｂ型就労支援事業所か生活介護（本人の希望はわからない）</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・家にいたい。人と接するのがこわい。</w:t>
            </w:r>
          </w:p>
          <w:p w:rsidR="00EF3A4E" w:rsidRPr="00EF3A4E" w:rsidRDefault="00146858" w:rsidP="00EF3A4E">
            <w:pPr>
              <w:spacing w:before="120" w:line="240" w:lineRule="exact"/>
              <w:ind w:left="180" w:hangingChars="100" w:hanging="180"/>
              <w:rPr>
                <w:sz w:val="18"/>
                <w:szCs w:val="18"/>
              </w:rPr>
            </w:pPr>
            <w:r>
              <w:rPr>
                <w:rFonts w:hint="eastAsia"/>
                <w:sz w:val="18"/>
                <w:szCs w:val="18"/>
              </w:rPr>
              <w:t>・２と３で検討中</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・子どもは行きたくないと今から言っていますが、そうもいかないのでどうすればいいかと悩みます。</w:t>
            </w:r>
          </w:p>
          <w:p w:rsidR="00EF3A4E" w:rsidRPr="00EF3A4E" w:rsidRDefault="00EF3A4E" w:rsidP="00EF3A4E">
            <w:pPr>
              <w:spacing w:before="120" w:line="240" w:lineRule="exact"/>
              <w:ind w:left="180" w:hangingChars="100" w:hanging="180"/>
              <w:rPr>
                <w:sz w:val="18"/>
                <w:szCs w:val="18"/>
              </w:rPr>
            </w:pPr>
            <w:r w:rsidRPr="00EF3A4E">
              <w:rPr>
                <w:rFonts w:hint="eastAsia"/>
                <w:sz w:val="18"/>
                <w:szCs w:val="18"/>
              </w:rPr>
              <w:t>・住んでいる地域の学校に進学できるのがいいと思うが、障害に応じたより適当な指導や先生の数が十分ではないと（見学に行って）感じた。</w:t>
            </w:r>
          </w:p>
          <w:p w:rsidR="00EF3A4E" w:rsidRPr="009816EC" w:rsidRDefault="00EF3A4E" w:rsidP="00146858">
            <w:pPr>
              <w:spacing w:before="120" w:line="240" w:lineRule="exact"/>
              <w:ind w:leftChars="19" w:left="184" w:hangingChars="80" w:hanging="144"/>
              <w:rPr>
                <w:sz w:val="18"/>
                <w:szCs w:val="18"/>
              </w:rPr>
            </w:pPr>
            <w:r w:rsidRPr="00EF3A4E">
              <w:rPr>
                <w:rFonts w:hint="eastAsia"/>
                <w:sz w:val="18"/>
                <w:szCs w:val="18"/>
              </w:rPr>
              <w:t>・どのような進路であっても、医療ケアを受けながら、自分の進みたい方向にいければ良いです。</w:t>
            </w:r>
          </w:p>
        </w:tc>
      </w:tr>
    </w:tbl>
    <w:p w:rsidR="00F27D07" w:rsidRPr="00EF3A4E" w:rsidRDefault="00F27D07" w:rsidP="00F27D07"/>
    <w:p w:rsidR="006F3AE2" w:rsidRDefault="006F3AE2" w:rsidP="00A56D7D"/>
    <w:p w:rsidR="007B6038" w:rsidRPr="00EA01E7" w:rsidRDefault="00C52874" w:rsidP="00417161">
      <w:pPr>
        <w:pStyle w:val="3"/>
        <w:numPr>
          <w:ilvl w:val="0"/>
          <w:numId w:val="23"/>
        </w:numPr>
        <w:spacing w:after="133"/>
        <w:ind w:left="63"/>
      </w:pPr>
      <w:r>
        <w:br w:type="page"/>
      </w:r>
      <w:r w:rsidR="007446EE">
        <w:rPr>
          <w:rFonts w:hint="eastAsia"/>
          <w:noProof/>
        </w:rPr>
        <w:lastRenderedPageBreak/>
        <mc:AlternateContent>
          <mc:Choice Requires="wps">
            <w:drawing>
              <wp:anchor distT="0" distB="0" distL="114300" distR="114300" simplePos="0" relativeHeight="251626496" behindDoc="0" locked="0" layoutInCell="1" allowOverlap="1" wp14:anchorId="21A85E17" wp14:editId="532E6D66">
                <wp:simplePos x="0" y="0"/>
                <wp:positionH relativeFrom="column">
                  <wp:posOffset>17780</wp:posOffset>
                </wp:positionH>
                <wp:positionV relativeFrom="paragraph">
                  <wp:posOffset>21590</wp:posOffset>
                </wp:positionV>
                <wp:extent cx="277495" cy="292100"/>
                <wp:effectExtent l="8255" t="12065" r="9525" b="10160"/>
                <wp:wrapNone/>
                <wp:docPr id="1145" name="AutoShap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3" o:spid="_x0000_s1026" style="position:absolute;left:0;text-align:left;margin-left:1.4pt;margin-top:1.7pt;width:21.85pt;height:2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OiBA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VVvTog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25472" behindDoc="1" locked="0" layoutInCell="1" allowOverlap="1" wp14:anchorId="3727C21D" wp14:editId="0B4EA722">
                <wp:simplePos x="0" y="0"/>
                <wp:positionH relativeFrom="column">
                  <wp:posOffset>0</wp:posOffset>
                </wp:positionH>
                <wp:positionV relativeFrom="paragraph">
                  <wp:posOffset>21590</wp:posOffset>
                </wp:positionV>
                <wp:extent cx="262890" cy="262890"/>
                <wp:effectExtent l="9525" t="12065" r="13335" b="10795"/>
                <wp:wrapNone/>
                <wp:docPr id="1144"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2" o:spid="_x0000_s1026" style="position:absolute;left:0;text-align:left;margin-left:0;margin-top:1.7pt;width:20.7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Evx9G8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27520" behindDoc="0" locked="0" layoutInCell="1" allowOverlap="1" wp14:anchorId="636E7999" wp14:editId="203BCFE8">
                <wp:simplePos x="0" y="0"/>
                <wp:positionH relativeFrom="column">
                  <wp:posOffset>345440</wp:posOffset>
                </wp:positionH>
                <wp:positionV relativeFrom="paragraph">
                  <wp:posOffset>284480</wp:posOffset>
                </wp:positionV>
                <wp:extent cx="5400675" cy="0"/>
                <wp:effectExtent l="12065" t="8255" r="6985" b="10795"/>
                <wp:wrapNone/>
                <wp:docPr id="1143"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34" o:spid="_x0000_s1026" type="#_x0000_t32" style="position:absolute;left:0;text-align:left;margin-left:27.2pt;margin-top:22.4pt;width:425.2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pudmQIAAHoFAAAOAAAAAAAAAAAAAAAAAC4CAABkcnMvZTJvRG9j&#10;LnhtbFBLAQItABQABgAIAAAAIQBZEKT13AAAAAgBAAAPAAAAAAAAAAAAAAAAAPMEAABkcnMvZG93&#10;bnJldi54bWxQSwUGAAAAAAQABADzAAAA/AUAAAAA&#10;" strokeweight=".5pt"/>
            </w:pict>
          </mc:Fallback>
        </mc:AlternateContent>
      </w:r>
      <w:r w:rsidR="007B6038">
        <w:rPr>
          <w:rFonts w:hint="eastAsia"/>
        </w:rPr>
        <w:t xml:space="preserve">　</w:t>
      </w:r>
      <w:r w:rsidR="00574C99">
        <w:rPr>
          <w:rFonts w:hint="eastAsia"/>
        </w:rPr>
        <w:t>この１年間の学習活動と今後の</w:t>
      </w:r>
      <w:r w:rsidR="00955640">
        <w:rPr>
          <w:rFonts w:hint="eastAsia"/>
        </w:rPr>
        <w:t>意</w:t>
      </w:r>
      <w:r w:rsidR="00574C99">
        <w:rPr>
          <w:rFonts w:hint="eastAsia"/>
        </w:rPr>
        <w:t>向</w:t>
      </w:r>
    </w:p>
    <w:p w:rsidR="00574C99" w:rsidRPr="00574C99" w:rsidRDefault="00574C99" w:rsidP="00574C99">
      <w:pPr>
        <w:adjustRightInd w:val="0"/>
        <w:ind w:leftChars="150" w:left="315" w:firstLineChars="100" w:firstLine="210"/>
        <w:jc w:val="left"/>
        <w:textAlignment w:val="baseline"/>
        <w:rPr>
          <w:rFonts w:cs="ＭＳ 明朝"/>
          <w:color w:val="000000"/>
          <w:spacing w:val="2"/>
          <w:kern w:val="0"/>
          <w:szCs w:val="21"/>
        </w:rPr>
      </w:pPr>
      <w:r w:rsidRPr="00574C99">
        <w:rPr>
          <w:rFonts w:cs="ＭＳ 明朝" w:hint="eastAsia"/>
          <w:color w:val="000000"/>
          <w:kern w:val="0"/>
          <w:szCs w:val="21"/>
        </w:rPr>
        <w:t>この１年間に学習活動をしたと答えているのは、</w:t>
      </w:r>
      <w:r w:rsidR="005953AC">
        <w:rPr>
          <w:rFonts w:cs="ＭＳ 明朝" w:hint="eastAsia"/>
          <w:color w:val="000000"/>
          <w:kern w:val="0"/>
          <w:szCs w:val="21"/>
        </w:rPr>
        <w:t>身体に障害のある人</w:t>
      </w:r>
      <w:r w:rsidRPr="00574C99">
        <w:rPr>
          <w:rFonts w:cs="ＭＳ 明朝" w:hint="eastAsia"/>
          <w:color w:val="000000"/>
          <w:kern w:val="0"/>
          <w:szCs w:val="21"/>
        </w:rPr>
        <w:t>が</w:t>
      </w:r>
      <w:r w:rsidRPr="00574C99">
        <w:rPr>
          <w:rFonts w:cs="ＭＳ 明朝"/>
          <w:color w:val="000000"/>
          <w:kern w:val="0"/>
          <w:szCs w:val="21"/>
        </w:rPr>
        <w:t>1</w:t>
      </w:r>
      <w:r w:rsidR="0011192B">
        <w:rPr>
          <w:rFonts w:cs="ＭＳ 明朝" w:hint="eastAsia"/>
          <w:color w:val="000000"/>
          <w:kern w:val="0"/>
          <w:szCs w:val="21"/>
        </w:rPr>
        <w:t>6</w:t>
      </w:r>
      <w:r>
        <w:rPr>
          <w:rFonts w:cs="ＭＳ 明朝" w:hint="eastAsia"/>
          <w:color w:val="000000"/>
          <w:kern w:val="0"/>
          <w:szCs w:val="21"/>
        </w:rPr>
        <w:t>.7</w:t>
      </w:r>
      <w:r w:rsidRPr="00574C99">
        <w:rPr>
          <w:rFonts w:cs="ＭＳ 明朝" w:hint="eastAsia"/>
          <w:color w:val="000000"/>
          <w:kern w:val="0"/>
          <w:szCs w:val="21"/>
        </w:rPr>
        <w:t>％、</w:t>
      </w:r>
      <w:r w:rsidR="005953AC">
        <w:rPr>
          <w:rFonts w:cs="ＭＳ 明朝" w:hint="eastAsia"/>
          <w:color w:val="000000"/>
          <w:kern w:val="0"/>
          <w:szCs w:val="21"/>
        </w:rPr>
        <w:t>知的障害のある人</w:t>
      </w:r>
      <w:r w:rsidRPr="00574C99">
        <w:rPr>
          <w:rFonts w:cs="ＭＳ 明朝" w:hint="eastAsia"/>
          <w:color w:val="000000"/>
          <w:kern w:val="0"/>
          <w:szCs w:val="21"/>
        </w:rPr>
        <w:t>が</w:t>
      </w:r>
      <w:r w:rsidR="0011192B">
        <w:rPr>
          <w:rFonts w:cs="ＭＳ 明朝" w:hint="eastAsia"/>
          <w:color w:val="000000"/>
          <w:kern w:val="0"/>
          <w:szCs w:val="21"/>
        </w:rPr>
        <w:t>9.7</w:t>
      </w:r>
      <w:r w:rsidRPr="00574C99">
        <w:rPr>
          <w:rFonts w:cs="ＭＳ 明朝" w:hint="eastAsia"/>
          <w:color w:val="000000"/>
          <w:kern w:val="0"/>
          <w:szCs w:val="21"/>
        </w:rPr>
        <w:t>％、</w:t>
      </w:r>
      <w:r w:rsidR="00286DF8">
        <w:rPr>
          <w:rFonts w:cs="ＭＳ 明朝" w:hint="eastAsia"/>
          <w:color w:val="000000"/>
          <w:kern w:val="0"/>
          <w:szCs w:val="21"/>
        </w:rPr>
        <w:t>精神に障害のある人</w:t>
      </w:r>
      <w:r w:rsidRPr="00574C99">
        <w:rPr>
          <w:rFonts w:cs="ＭＳ 明朝" w:hint="eastAsia"/>
          <w:color w:val="000000"/>
          <w:kern w:val="0"/>
          <w:szCs w:val="21"/>
        </w:rPr>
        <w:t>が</w:t>
      </w:r>
      <w:r w:rsidR="0011192B">
        <w:rPr>
          <w:rFonts w:cs="ＭＳ 明朝" w:hint="eastAsia"/>
          <w:color w:val="000000"/>
          <w:kern w:val="0"/>
          <w:szCs w:val="21"/>
        </w:rPr>
        <w:t>10.8</w:t>
      </w:r>
      <w:r w:rsidRPr="00574C99">
        <w:rPr>
          <w:rFonts w:cs="ＭＳ 明朝" w:hint="eastAsia"/>
          <w:color w:val="000000"/>
          <w:kern w:val="0"/>
          <w:szCs w:val="21"/>
        </w:rPr>
        <w:t>％です。性別でみると、女性より男性のほうが高くなっています（</w:t>
      </w:r>
      <w:r w:rsidR="007C68C7">
        <w:rPr>
          <w:rFonts w:cs="ＭＳ 明朝"/>
          <w:color w:val="000000"/>
          <w:kern w:val="0"/>
          <w:szCs w:val="21"/>
        </w:rPr>
        <w:fldChar w:fldCharType="begin"/>
      </w:r>
      <w:r w:rsidR="007C68C7">
        <w:rPr>
          <w:rFonts w:cs="ＭＳ 明朝"/>
          <w:color w:val="000000"/>
          <w:kern w:val="0"/>
          <w:szCs w:val="21"/>
        </w:rPr>
        <w:instrText xml:space="preserve"> </w:instrText>
      </w:r>
      <w:r w:rsidR="007C68C7">
        <w:rPr>
          <w:rFonts w:cs="ＭＳ 明朝" w:hint="eastAsia"/>
          <w:color w:val="000000"/>
          <w:kern w:val="0"/>
          <w:szCs w:val="21"/>
        </w:rPr>
        <w:instrText>REF _Ref380079559 \r \h</w:instrText>
      </w:r>
      <w:r w:rsidR="007C68C7">
        <w:rPr>
          <w:rFonts w:cs="ＭＳ 明朝"/>
          <w:color w:val="000000"/>
          <w:kern w:val="0"/>
          <w:szCs w:val="21"/>
        </w:rPr>
        <w:instrText xml:space="preserve"> </w:instrText>
      </w:r>
      <w:r w:rsidR="007C68C7">
        <w:rPr>
          <w:rFonts w:cs="ＭＳ 明朝"/>
          <w:color w:val="000000"/>
          <w:kern w:val="0"/>
          <w:szCs w:val="21"/>
        </w:rPr>
      </w:r>
      <w:r w:rsidR="007C68C7">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90</w:t>
      </w:r>
      <w:r w:rsidR="007C68C7">
        <w:rPr>
          <w:rFonts w:cs="ＭＳ 明朝"/>
          <w:color w:val="000000"/>
          <w:kern w:val="0"/>
          <w:szCs w:val="21"/>
        </w:rPr>
        <w:fldChar w:fldCharType="end"/>
      </w:r>
      <w:r w:rsidRPr="00BA42BA">
        <w:rPr>
          <w:rFonts w:cs="ＭＳ 明朝" w:hint="eastAsia"/>
          <w:color w:val="000000"/>
          <w:spacing w:val="-40"/>
          <w:kern w:val="0"/>
          <w:szCs w:val="21"/>
        </w:rPr>
        <w:t>）</w:t>
      </w:r>
      <w:r w:rsidRPr="00574C99">
        <w:rPr>
          <w:rFonts w:cs="ＭＳ 明朝" w:hint="eastAsia"/>
          <w:color w:val="000000"/>
          <w:kern w:val="0"/>
          <w:szCs w:val="21"/>
        </w:rPr>
        <w:t>。</w:t>
      </w:r>
    </w:p>
    <w:p w:rsidR="00784F1D" w:rsidRDefault="00574C99" w:rsidP="00574C99">
      <w:pPr>
        <w:ind w:leftChars="150" w:left="315" w:firstLineChars="100" w:firstLine="210"/>
      </w:pPr>
      <w:r w:rsidRPr="00574C99">
        <w:rPr>
          <w:rFonts w:cs="ＭＳ 明朝" w:hint="eastAsia"/>
          <w:color w:val="000000"/>
          <w:kern w:val="0"/>
          <w:szCs w:val="21"/>
        </w:rPr>
        <w:t>一方、今後学習活動をしたいと答えているのは、</w:t>
      </w:r>
      <w:r w:rsidR="005953AC">
        <w:rPr>
          <w:rFonts w:cs="ＭＳ 明朝" w:hint="eastAsia"/>
          <w:color w:val="000000"/>
          <w:kern w:val="0"/>
          <w:szCs w:val="21"/>
        </w:rPr>
        <w:t>身体に障害のある人</w:t>
      </w:r>
      <w:r w:rsidRPr="00574C99">
        <w:rPr>
          <w:rFonts w:cs="ＭＳ 明朝" w:hint="eastAsia"/>
          <w:color w:val="000000"/>
          <w:kern w:val="0"/>
          <w:szCs w:val="21"/>
        </w:rPr>
        <w:t>が</w:t>
      </w:r>
      <w:r w:rsidR="0011192B">
        <w:rPr>
          <w:rFonts w:cs="ＭＳ 明朝" w:hint="eastAsia"/>
          <w:color w:val="000000"/>
          <w:kern w:val="0"/>
          <w:szCs w:val="21"/>
        </w:rPr>
        <w:t>20.4</w:t>
      </w:r>
      <w:r w:rsidRPr="00574C99">
        <w:rPr>
          <w:rFonts w:cs="ＭＳ 明朝" w:hint="eastAsia"/>
          <w:color w:val="000000"/>
          <w:kern w:val="0"/>
          <w:szCs w:val="21"/>
        </w:rPr>
        <w:t>％、</w:t>
      </w:r>
      <w:r w:rsidR="005953AC">
        <w:rPr>
          <w:rFonts w:cs="ＭＳ 明朝" w:hint="eastAsia"/>
          <w:color w:val="000000"/>
          <w:kern w:val="0"/>
          <w:szCs w:val="21"/>
        </w:rPr>
        <w:t>知的障害のある人</w:t>
      </w:r>
      <w:r w:rsidRPr="00574C99">
        <w:rPr>
          <w:rFonts w:cs="ＭＳ 明朝" w:hint="eastAsia"/>
          <w:color w:val="000000"/>
          <w:kern w:val="0"/>
          <w:szCs w:val="21"/>
        </w:rPr>
        <w:t>が</w:t>
      </w:r>
      <w:r w:rsidR="0011192B">
        <w:rPr>
          <w:rFonts w:cs="ＭＳ 明朝" w:hint="eastAsia"/>
          <w:color w:val="000000"/>
          <w:kern w:val="0"/>
          <w:szCs w:val="21"/>
        </w:rPr>
        <w:t>13.4</w:t>
      </w:r>
      <w:r w:rsidRPr="00574C99">
        <w:rPr>
          <w:rFonts w:cs="ＭＳ 明朝" w:hint="eastAsia"/>
          <w:color w:val="000000"/>
          <w:kern w:val="0"/>
          <w:szCs w:val="21"/>
        </w:rPr>
        <w:t>％、</w:t>
      </w:r>
      <w:r w:rsidR="00286DF8">
        <w:rPr>
          <w:rFonts w:cs="ＭＳ 明朝" w:hint="eastAsia"/>
          <w:color w:val="000000"/>
          <w:kern w:val="0"/>
          <w:szCs w:val="21"/>
        </w:rPr>
        <w:t>精神に障害のある人</w:t>
      </w:r>
      <w:r w:rsidRPr="00574C99">
        <w:rPr>
          <w:rFonts w:cs="ＭＳ 明朝" w:hint="eastAsia"/>
          <w:color w:val="000000"/>
          <w:kern w:val="0"/>
          <w:szCs w:val="21"/>
        </w:rPr>
        <w:t>が</w:t>
      </w:r>
      <w:r w:rsidR="0011192B">
        <w:rPr>
          <w:rFonts w:cs="ＭＳ 明朝" w:hint="eastAsia"/>
          <w:color w:val="000000"/>
          <w:kern w:val="0"/>
          <w:szCs w:val="21"/>
        </w:rPr>
        <w:t>19.3</w:t>
      </w:r>
      <w:r w:rsidRPr="00574C99">
        <w:rPr>
          <w:rFonts w:cs="ＭＳ 明朝" w:hint="eastAsia"/>
          <w:color w:val="000000"/>
          <w:kern w:val="0"/>
          <w:szCs w:val="21"/>
        </w:rPr>
        <w:t>％で</w:t>
      </w:r>
      <w:r w:rsidRPr="00B44176">
        <w:rPr>
          <w:rFonts w:cs="ＭＳ 明朝" w:hint="eastAsia"/>
          <w:color w:val="000000"/>
          <w:spacing w:val="-30"/>
          <w:kern w:val="0"/>
          <w:szCs w:val="21"/>
        </w:rPr>
        <w:t>す</w:t>
      </w:r>
      <w:r w:rsidRPr="00574C99">
        <w:rPr>
          <w:rFonts w:cs="ＭＳ 明朝" w:hint="eastAsia"/>
          <w:color w:val="000000"/>
          <w:kern w:val="0"/>
          <w:szCs w:val="21"/>
        </w:rPr>
        <w:t>（</w:t>
      </w:r>
      <w:r w:rsidR="007C68C7">
        <w:rPr>
          <w:rFonts w:cs="ＭＳ 明朝"/>
          <w:color w:val="000000"/>
          <w:kern w:val="0"/>
          <w:szCs w:val="21"/>
        </w:rPr>
        <w:fldChar w:fldCharType="begin"/>
      </w:r>
      <w:r w:rsidR="007C68C7">
        <w:rPr>
          <w:rFonts w:cs="ＭＳ 明朝"/>
          <w:color w:val="000000"/>
          <w:kern w:val="0"/>
          <w:szCs w:val="21"/>
        </w:rPr>
        <w:instrText xml:space="preserve"> </w:instrText>
      </w:r>
      <w:r w:rsidR="007C68C7">
        <w:rPr>
          <w:rFonts w:cs="ＭＳ 明朝" w:hint="eastAsia"/>
          <w:color w:val="000000"/>
          <w:kern w:val="0"/>
          <w:szCs w:val="21"/>
        </w:rPr>
        <w:instrText>REF _Ref380079569 \r \h</w:instrText>
      </w:r>
      <w:r w:rsidR="007C68C7">
        <w:rPr>
          <w:rFonts w:cs="ＭＳ 明朝"/>
          <w:color w:val="000000"/>
          <w:kern w:val="0"/>
          <w:szCs w:val="21"/>
        </w:rPr>
        <w:instrText xml:space="preserve"> </w:instrText>
      </w:r>
      <w:r w:rsidR="007C68C7">
        <w:rPr>
          <w:rFonts w:cs="ＭＳ 明朝"/>
          <w:color w:val="000000"/>
          <w:kern w:val="0"/>
          <w:szCs w:val="21"/>
        </w:rPr>
      </w:r>
      <w:r w:rsidR="007C68C7">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91</w:t>
      </w:r>
      <w:r w:rsidR="007C68C7">
        <w:rPr>
          <w:rFonts w:cs="ＭＳ 明朝"/>
          <w:color w:val="000000"/>
          <w:kern w:val="0"/>
          <w:szCs w:val="21"/>
        </w:rPr>
        <w:fldChar w:fldCharType="end"/>
      </w:r>
      <w:r w:rsidRPr="0049647F">
        <w:rPr>
          <w:rFonts w:cs="ＭＳ 明朝" w:hint="eastAsia"/>
          <w:color w:val="000000"/>
          <w:spacing w:val="-40"/>
          <w:kern w:val="0"/>
          <w:szCs w:val="21"/>
        </w:rPr>
        <w:t>）</w:t>
      </w:r>
      <w:r w:rsidRPr="00574C99">
        <w:rPr>
          <w:rFonts w:cs="ＭＳ 明朝" w:hint="eastAsia"/>
          <w:color w:val="000000"/>
          <w:kern w:val="0"/>
          <w:szCs w:val="21"/>
        </w:rPr>
        <w:t>。</w:t>
      </w:r>
    </w:p>
    <w:p w:rsidR="00784F1D" w:rsidRDefault="008503F6" w:rsidP="00267AE9">
      <w:pPr>
        <w:pStyle w:val="10"/>
        <w:ind w:leftChars="150" w:left="315"/>
      </w:pPr>
      <w:bookmarkStart w:id="49" w:name="_Ref380079559"/>
      <w:r>
        <w:rPr>
          <w:noProof/>
        </w:rPr>
        <w:drawing>
          <wp:anchor distT="0" distB="0" distL="114300" distR="114300" simplePos="0" relativeHeight="251983872" behindDoc="1" locked="0" layoutInCell="1" allowOverlap="1" wp14:anchorId="0FF1B1C0" wp14:editId="463CD5E3">
            <wp:simplePos x="0" y="0"/>
            <wp:positionH relativeFrom="column">
              <wp:posOffset>198120</wp:posOffset>
            </wp:positionH>
            <wp:positionV relativeFrom="paragraph">
              <wp:posOffset>252095</wp:posOffset>
            </wp:positionV>
            <wp:extent cx="5486400" cy="3161160"/>
            <wp:effectExtent l="0" t="0" r="0" b="0"/>
            <wp:wrapNone/>
            <wp:docPr id="985" name="グラフ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r w:rsidR="00574C99">
        <w:rPr>
          <w:rFonts w:hint="eastAsia"/>
        </w:rPr>
        <w:t xml:space="preserve">　</w:t>
      </w:r>
      <w:r w:rsidR="00574C99">
        <w:rPr>
          <w:rFonts w:cs="ＭＳ ゴシック" w:hint="eastAsia"/>
        </w:rPr>
        <w:t>この１年間に学習活動をした割合</w:t>
      </w:r>
      <w:bookmarkEnd w:id="49"/>
    </w:p>
    <w:p w:rsidR="00574C99" w:rsidRPr="00267AE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0E646D"/>
    <w:p w:rsidR="00574C99" w:rsidRDefault="00574C99" w:rsidP="00C5425F">
      <w:pPr>
        <w:spacing w:afterLines="10" w:after="44"/>
      </w:pPr>
    </w:p>
    <w:p w:rsidR="00574C99" w:rsidRDefault="00FF6ECF" w:rsidP="00574C99">
      <w:pPr>
        <w:pStyle w:val="10"/>
        <w:ind w:leftChars="150" w:left="315"/>
      </w:pPr>
      <w:bookmarkStart w:id="50" w:name="_Ref380079569"/>
      <w:r>
        <w:rPr>
          <w:noProof/>
        </w:rPr>
        <w:drawing>
          <wp:anchor distT="0" distB="0" distL="114300" distR="114300" simplePos="0" relativeHeight="251985920" behindDoc="1" locked="0" layoutInCell="1" allowOverlap="1" wp14:anchorId="155AF131" wp14:editId="5CE3A610">
            <wp:simplePos x="0" y="0"/>
            <wp:positionH relativeFrom="column">
              <wp:posOffset>198120</wp:posOffset>
            </wp:positionH>
            <wp:positionV relativeFrom="paragraph">
              <wp:posOffset>252095</wp:posOffset>
            </wp:positionV>
            <wp:extent cx="5486400" cy="3162240"/>
            <wp:effectExtent l="0" t="0" r="0" b="0"/>
            <wp:wrapNone/>
            <wp:docPr id="1077" name="グラフ 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V relativeFrom="margin">
              <wp14:pctHeight>0</wp14:pctHeight>
            </wp14:sizeRelV>
          </wp:anchor>
        </w:drawing>
      </w:r>
      <w:r w:rsidR="00574C99">
        <w:rPr>
          <w:rFonts w:hint="eastAsia"/>
        </w:rPr>
        <w:t xml:space="preserve">　</w:t>
      </w:r>
      <w:r w:rsidR="00574C99">
        <w:rPr>
          <w:rFonts w:cs="ＭＳ ゴシック" w:hint="eastAsia"/>
        </w:rPr>
        <w:t>学習活動を今後したい割合</w:t>
      </w:r>
      <w:bookmarkEnd w:id="50"/>
    </w:p>
    <w:p w:rsidR="00574C99" w:rsidRPr="00267AE9" w:rsidRDefault="00574C99" w:rsidP="00D61DCE"/>
    <w:p w:rsidR="00574C99" w:rsidRDefault="00574C99" w:rsidP="00D61DCE"/>
    <w:p w:rsidR="00574C99" w:rsidRDefault="00D95A90" w:rsidP="00BF06B8">
      <w:pPr>
        <w:pStyle w:val="12"/>
        <w:spacing w:beforeLines="30" w:before="133" w:afterLines="30" w:after="133"/>
        <w:ind w:leftChars="1750" w:left="3675" w:rightChars="1750" w:right="3675"/>
      </w:pPr>
      <w:r>
        <w:br w:type="page"/>
      </w:r>
      <w:r w:rsidR="00D50C2A">
        <w:rPr>
          <w:rFonts w:hint="eastAsia"/>
        </w:rPr>
        <w:lastRenderedPageBreak/>
        <w:t>Ⅵ</w:t>
      </w:r>
      <w:r w:rsidR="00F635F4">
        <w:rPr>
          <w:rFonts w:hint="eastAsia"/>
        </w:rPr>
        <w:t xml:space="preserve">　遊　　ぶ</w:t>
      </w:r>
    </w:p>
    <w:p w:rsidR="00F635F4" w:rsidRPr="00821726" w:rsidRDefault="00F635F4" w:rsidP="00BF06B8">
      <w:pPr>
        <w:spacing w:line="200" w:lineRule="exact"/>
        <w:ind w:leftChars="150" w:left="315"/>
        <w:rPr>
          <w:b/>
          <w:sz w:val="28"/>
          <w:szCs w:val="28"/>
        </w:rPr>
      </w:pPr>
    </w:p>
    <w:p w:rsidR="00F635F4" w:rsidRPr="00EA01E7" w:rsidRDefault="007446EE" w:rsidP="00417161">
      <w:pPr>
        <w:pStyle w:val="3"/>
        <w:numPr>
          <w:ilvl w:val="0"/>
          <w:numId w:val="25"/>
        </w:numPr>
        <w:spacing w:after="133"/>
        <w:ind w:left="63"/>
      </w:pPr>
      <w:r>
        <w:rPr>
          <w:rFonts w:hint="eastAsia"/>
          <w:noProof/>
        </w:rPr>
        <mc:AlternateContent>
          <mc:Choice Requires="wps">
            <w:drawing>
              <wp:anchor distT="0" distB="0" distL="114300" distR="114300" simplePos="0" relativeHeight="25163161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42"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5" o:spid="_x0000_s1026" style="position:absolute;left:0;text-align:left;margin-left:1.4pt;margin-top:1.7pt;width:21.85pt;height: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gz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&#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TJDIM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163059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41" name="Auto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4" o:spid="_x0000_s1026" style="position:absolute;left:0;text-align:left;margin-left:0;margin-top:1.7pt;width:20.7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GDp1/z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63264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40"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46" o:spid="_x0000_s1026" type="#_x0000_t32" style="position:absolute;left:0;text-align:left;margin-left:27.2pt;margin-top:22.4pt;width:425.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OjKYuKYAgAAegUAAA4AAAAAAAAAAAAAAAAALgIAAGRycy9lMm9Eb2Mu&#10;eG1sUEsBAi0AFAAGAAgAAAAhAFkQpPXcAAAACAEAAA8AAAAAAAAAAAAAAAAA8gQAAGRycy9kb3du&#10;cmV2LnhtbFBLBQYAAAAABAAEAPMAAAD7BQAAAAA=&#10;" strokeweight=".5pt"/>
            </w:pict>
          </mc:Fallback>
        </mc:AlternateContent>
      </w:r>
      <w:r w:rsidR="00F635F4">
        <w:rPr>
          <w:rFonts w:hint="eastAsia"/>
        </w:rPr>
        <w:t xml:space="preserve">　コンサートや映画、スポーツなどの鑑賞・見学</w:t>
      </w:r>
    </w:p>
    <w:p w:rsidR="0061125F" w:rsidRPr="0061125F" w:rsidRDefault="0061125F" w:rsidP="0061125F">
      <w:pPr>
        <w:adjustRightInd w:val="0"/>
        <w:ind w:leftChars="150" w:left="315" w:firstLineChars="100" w:firstLine="210"/>
        <w:jc w:val="left"/>
        <w:textAlignment w:val="baseline"/>
        <w:rPr>
          <w:rFonts w:cs="ＭＳ 明朝"/>
          <w:color w:val="000000"/>
          <w:spacing w:val="2"/>
          <w:kern w:val="0"/>
          <w:szCs w:val="21"/>
        </w:rPr>
      </w:pPr>
      <w:r w:rsidRPr="0061125F">
        <w:rPr>
          <w:rFonts w:cs="ＭＳ 明朝" w:hint="eastAsia"/>
          <w:color w:val="000000"/>
          <w:kern w:val="0"/>
          <w:szCs w:val="21"/>
        </w:rPr>
        <w:t>この１年間にコンサートや映画、スポーツ</w:t>
      </w:r>
      <w:r>
        <w:rPr>
          <w:rFonts w:cs="ＭＳ 明朝" w:hint="eastAsia"/>
          <w:color w:val="000000"/>
          <w:kern w:val="0"/>
          <w:szCs w:val="21"/>
        </w:rPr>
        <w:t>など</w:t>
      </w:r>
      <w:r w:rsidRPr="0061125F">
        <w:rPr>
          <w:rFonts w:cs="ＭＳ 明朝" w:hint="eastAsia"/>
          <w:color w:val="000000"/>
          <w:kern w:val="0"/>
          <w:szCs w:val="21"/>
        </w:rPr>
        <w:t>の鑑賞・見学をした人の割合</w:t>
      </w:r>
      <w:r>
        <w:rPr>
          <w:rFonts w:cs="ＭＳ 明朝" w:hint="eastAsia"/>
          <w:color w:val="000000"/>
          <w:kern w:val="0"/>
          <w:szCs w:val="21"/>
        </w:rPr>
        <w:t>は、</w:t>
      </w:r>
      <w:r w:rsidR="00D50C2A">
        <w:rPr>
          <w:rFonts w:cs="ＭＳ 明朝" w:hint="eastAsia"/>
          <w:color w:val="000000"/>
          <w:kern w:val="0"/>
          <w:szCs w:val="21"/>
        </w:rPr>
        <w:t>身体に障害のある人が高く、精神に障害のある人が低く</w:t>
      </w:r>
      <w:r w:rsidRPr="0061125F">
        <w:rPr>
          <w:rFonts w:cs="ＭＳ 明朝" w:hint="eastAsia"/>
          <w:color w:val="000000"/>
          <w:kern w:val="0"/>
          <w:szCs w:val="21"/>
        </w:rPr>
        <w:t>なっていま</w:t>
      </w:r>
      <w:r w:rsidRPr="00C45F8D">
        <w:rPr>
          <w:rFonts w:cs="ＭＳ 明朝" w:hint="eastAsia"/>
          <w:color w:val="000000"/>
          <w:spacing w:val="-30"/>
          <w:kern w:val="0"/>
          <w:szCs w:val="21"/>
        </w:rPr>
        <w:t>す</w:t>
      </w:r>
      <w:r w:rsidRPr="0061125F">
        <w:rPr>
          <w:rFonts w:cs="ＭＳ 明朝" w:hint="eastAsia"/>
          <w:color w:val="000000"/>
          <w:kern w:val="0"/>
          <w:szCs w:val="21"/>
        </w:rPr>
        <w:t>（</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_Ref380078189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92</w:t>
      </w:r>
      <w:r>
        <w:rPr>
          <w:rFonts w:cs="ＭＳ 明朝"/>
          <w:color w:val="000000"/>
          <w:kern w:val="0"/>
          <w:szCs w:val="21"/>
        </w:rPr>
        <w:fldChar w:fldCharType="end"/>
      </w:r>
      <w:r w:rsidRPr="00393986">
        <w:rPr>
          <w:rFonts w:cs="ＭＳ 明朝" w:hint="eastAsia"/>
          <w:color w:val="000000"/>
          <w:spacing w:val="-40"/>
          <w:kern w:val="0"/>
          <w:szCs w:val="21"/>
        </w:rPr>
        <w:t>）</w:t>
      </w:r>
      <w:r w:rsidRPr="0061125F">
        <w:rPr>
          <w:rFonts w:cs="ＭＳ 明朝" w:hint="eastAsia"/>
          <w:color w:val="000000"/>
          <w:kern w:val="0"/>
          <w:szCs w:val="21"/>
        </w:rPr>
        <w:t>。</w:t>
      </w:r>
    </w:p>
    <w:p w:rsidR="00784F1D" w:rsidRDefault="0061125F" w:rsidP="0061125F">
      <w:pPr>
        <w:ind w:leftChars="150" w:left="315" w:firstLineChars="100" w:firstLine="210"/>
      </w:pPr>
      <w:r w:rsidRPr="0061125F">
        <w:rPr>
          <w:rFonts w:cs="ＭＳ 明朝" w:hint="eastAsia"/>
          <w:color w:val="000000"/>
          <w:kern w:val="0"/>
          <w:szCs w:val="21"/>
        </w:rPr>
        <w:t>コンサートや映画、スポーツ</w:t>
      </w:r>
      <w:r>
        <w:rPr>
          <w:rFonts w:cs="ＭＳ 明朝" w:hint="eastAsia"/>
          <w:color w:val="000000"/>
          <w:kern w:val="0"/>
          <w:szCs w:val="21"/>
        </w:rPr>
        <w:t>など</w:t>
      </w:r>
      <w:r w:rsidRPr="0061125F">
        <w:rPr>
          <w:rFonts w:cs="ＭＳ 明朝" w:hint="eastAsia"/>
          <w:color w:val="000000"/>
          <w:kern w:val="0"/>
          <w:szCs w:val="21"/>
        </w:rPr>
        <w:t>の鑑賞・見学を今後したい人の割合は、</w:t>
      </w:r>
      <w:r w:rsidR="00742963">
        <w:rPr>
          <w:rFonts w:cs="ＭＳ 明朝" w:hint="eastAsia"/>
          <w:color w:val="000000"/>
          <w:kern w:val="0"/>
          <w:szCs w:val="21"/>
        </w:rPr>
        <w:t>知的障害のある人が最も</w:t>
      </w:r>
      <w:r w:rsidRPr="0061125F">
        <w:rPr>
          <w:rFonts w:cs="ＭＳ 明朝" w:hint="eastAsia"/>
          <w:color w:val="000000"/>
          <w:kern w:val="0"/>
          <w:szCs w:val="21"/>
        </w:rPr>
        <w:t>低くなっています（</w:t>
      </w:r>
      <w:r w:rsidR="00874A6D">
        <w:rPr>
          <w:rFonts w:cs="ＭＳ 明朝"/>
          <w:color w:val="000000"/>
          <w:kern w:val="0"/>
          <w:szCs w:val="21"/>
        </w:rPr>
        <w:fldChar w:fldCharType="begin"/>
      </w:r>
      <w:r w:rsidR="00874A6D">
        <w:rPr>
          <w:rFonts w:cs="ＭＳ 明朝"/>
          <w:color w:val="000000"/>
          <w:kern w:val="0"/>
          <w:szCs w:val="21"/>
        </w:rPr>
        <w:instrText xml:space="preserve"> </w:instrText>
      </w:r>
      <w:r w:rsidR="00874A6D">
        <w:rPr>
          <w:rFonts w:cs="ＭＳ 明朝" w:hint="eastAsia"/>
          <w:color w:val="000000"/>
          <w:kern w:val="0"/>
          <w:szCs w:val="21"/>
        </w:rPr>
        <w:instrText>REF _Ref380101214 \r \h</w:instrText>
      </w:r>
      <w:r w:rsidR="00874A6D">
        <w:rPr>
          <w:rFonts w:cs="ＭＳ 明朝"/>
          <w:color w:val="000000"/>
          <w:kern w:val="0"/>
          <w:szCs w:val="21"/>
        </w:rPr>
        <w:instrText xml:space="preserve"> </w:instrText>
      </w:r>
      <w:r w:rsidR="00874A6D">
        <w:rPr>
          <w:rFonts w:cs="ＭＳ 明朝"/>
          <w:color w:val="000000"/>
          <w:kern w:val="0"/>
          <w:szCs w:val="21"/>
        </w:rPr>
      </w:r>
      <w:r w:rsidR="00874A6D">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93</w:t>
      </w:r>
      <w:r w:rsidR="00874A6D">
        <w:rPr>
          <w:rFonts w:cs="ＭＳ 明朝"/>
          <w:color w:val="000000"/>
          <w:kern w:val="0"/>
          <w:szCs w:val="21"/>
        </w:rPr>
        <w:fldChar w:fldCharType="end"/>
      </w:r>
      <w:r w:rsidRPr="00431270">
        <w:rPr>
          <w:rFonts w:cs="ＭＳ 明朝" w:hint="eastAsia"/>
          <w:color w:val="000000"/>
          <w:spacing w:val="-40"/>
          <w:kern w:val="0"/>
          <w:szCs w:val="21"/>
        </w:rPr>
        <w:t>）</w:t>
      </w:r>
      <w:r w:rsidRPr="0061125F">
        <w:rPr>
          <w:rFonts w:cs="ＭＳ 明朝" w:hint="eastAsia"/>
          <w:color w:val="000000"/>
          <w:kern w:val="0"/>
          <w:szCs w:val="21"/>
        </w:rPr>
        <w:t>。</w:t>
      </w:r>
    </w:p>
    <w:p w:rsidR="00F635F4" w:rsidRDefault="00A81FB3" w:rsidP="0061125F">
      <w:pPr>
        <w:pStyle w:val="10"/>
        <w:ind w:leftChars="150" w:left="315"/>
      </w:pPr>
      <w:bookmarkStart w:id="51" w:name="_Ref380078189"/>
      <w:r>
        <w:rPr>
          <w:noProof/>
        </w:rPr>
        <w:drawing>
          <wp:anchor distT="0" distB="0" distL="114300" distR="114300" simplePos="0" relativeHeight="251987968" behindDoc="1" locked="0" layoutInCell="1" allowOverlap="1" wp14:anchorId="6B2D6400" wp14:editId="47623DCC">
            <wp:simplePos x="0" y="0"/>
            <wp:positionH relativeFrom="column">
              <wp:posOffset>198120</wp:posOffset>
            </wp:positionH>
            <wp:positionV relativeFrom="paragraph">
              <wp:posOffset>252095</wp:posOffset>
            </wp:positionV>
            <wp:extent cx="5486400" cy="3161520"/>
            <wp:effectExtent l="0" t="0" r="0" b="0"/>
            <wp:wrapNone/>
            <wp:docPr id="1103" name="グラフ 1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r w:rsidR="0061125F">
        <w:rPr>
          <w:rFonts w:hint="eastAsia"/>
        </w:rPr>
        <w:t xml:space="preserve">　</w:t>
      </w:r>
      <w:r w:rsidR="0061125F">
        <w:rPr>
          <w:rFonts w:cs="ＭＳ ゴシック" w:hint="eastAsia"/>
        </w:rPr>
        <w:t>この１年間にコンサートや映画、スポーツ</w:t>
      </w:r>
      <w:r w:rsidR="00C45F8D">
        <w:rPr>
          <w:rFonts w:cs="ＭＳ ゴシック" w:hint="eastAsia"/>
        </w:rPr>
        <w:t>など</w:t>
      </w:r>
      <w:r w:rsidR="0061125F">
        <w:rPr>
          <w:rFonts w:cs="ＭＳ ゴシック" w:hint="eastAsia"/>
        </w:rPr>
        <w:t>の鑑賞・見学をした人の割合</w:t>
      </w:r>
    </w:p>
    <w:bookmarkEnd w:id="51"/>
    <w:p w:rsidR="0061125F" w:rsidRPr="00267AE9"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61125F"/>
    <w:p w:rsidR="0061125F" w:rsidRDefault="0061125F" w:rsidP="00320C56">
      <w:pPr>
        <w:spacing w:afterLines="10" w:after="44"/>
      </w:pPr>
    </w:p>
    <w:p w:rsidR="0061125F" w:rsidRDefault="00CC4970" w:rsidP="0061125F">
      <w:pPr>
        <w:pStyle w:val="10"/>
        <w:ind w:leftChars="150" w:left="315"/>
      </w:pPr>
      <w:bookmarkStart w:id="52" w:name="_Ref380101214"/>
      <w:r>
        <w:rPr>
          <w:noProof/>
        </w:rPr>
        <w:drawing>
          <wp:anchor distT="0" distB="0" distL="114300" distR="114300" simplePos="0" relativeHeight="252018688" behindDoc="1" locked="0" layoutInCell="1" allowOverlap="1" wp14:anchorId="5C79C58D" wp14:editId="469C9F9E">
            <wp:simplePos x="0" y="0"/>
            <wp:positionH relativeFrom="column">
              <wp:posOffset>198120</wp:posOffset>
            </wp:positionH>
            <wp:positionV relativeFrom="paragraph">
              <wp:posOffset>252095</wp:posOffset>
            </wp:positionV>
            <wp:extent cx="5486400" cy="3162240"/>
            <wp:effectExtent l="0" t="0" r="0" b="0"/>
            <wp:wrapNone/>
            <wp:docPr id="1029" name="グラフ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r w:rsidR="0061125F">
        <w:rPr>
          <w:rFonts w:hint="eastAsia"/>
        </w:rPr>
        <w:t xml:space="preserve">　</w:t>
      </w:r>
      <w:r w:rsidR="0061125F">
        <w:rPr>
          <w:rFonts w:cs="ＭＳ ゴシック" w:hint="eastAsia"/>
        </w:rPr>
        <w:t>コンサートや映画、スポーツ</w:t>
      </w:r>
      <w:r w:rsidR="00C45F8D">
        <w:rPr>
          <w:rFonts w:cs="ＭＳ ゴシック" w:hint="eastAsia"/>
        </w:rPr>
        <w:t>など</w:t>
      </w:r>
      <w:r w:rsidR="0061125F">
        <w:rPr>
          <w:rFonts w:cs="ＭＳ ゴシック" w:hint="eastAsia"/>
        </w:rPr>
        <w:t>の鑑賞・見学を今後したい人の割合</w:t>
      </w:r>
      <w:bookmarkEnd w:id="52"/>
    </w:p>
    <w:p w:rsidR="0061125F" w:rsidRPr="00320C56" w:rsidRDefault="0061125F" w:rsidP="0061125F"/>
    <w:p w:rsidR="0061125F" w:rsidRDefault="0061125F" w:rsidP="0061125F"/>
    <w:p w:rsidR="00C954C7" w:rsidRPr="00EA01E7" w:rsidRDefault="0061125F" w:rsidP="00417161">
      <w:pPr>
        <w:pStyle w:val="3"/>
        <w:numPr>
          <w:ilvl w:val="0"/>
          <w:numId w:val="25"/>
        </w:numPr>
        <w:spacing w:after="133"/>
        <w:ind w:left="63"/>
      </w:pPr>
      <w:r>
        <w:br w:type="page"/>
      </w:r>
      <w:r w:rsidR="007446EE">
        <w:rPr>
          <w:rFonts w:hint="eastAsia"/>
          <w:noProof/>
        </w:rPr>
        <w:lastRenderedPageBreak/>
        <mc:AlternateContent>
          <mc:Choice Requires="wps">
            <w:drawing>
              <wp:anchor distT="0" distB="0" distL="114300" distR="114300" simplePos="0" relativeHeight="25163673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39"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2" o:spid="_x0000_s1026" style="position:absolute;left:0;text-align:left;margin-left:1.4pt;margin-top:1.7pt;width:21.85pt;height: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hPBQ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" filled="f" strokeweight=".5pt"/>
            </w:pict>
          </mc:Fallback>
        </mc:AlternateContent>
      </w:r>
      <w:r w:rsidR="007446EE">
        <w:rPr>
          <w:rFonts w:hint="eastAsia"/>
          <w:noProof/>
        </w:rPr>
        <mc:AlternateContent>
          <mc:Choice Requires="wps">
            <w:drawing>
              <wp:anchor distT="0" distB="0" distL="114300" distR="114300" simplePos="0" relativeHeight="25163571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36"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1" o:spid="_x0000_s1026" style="position:absolute;left:0;text-align:left;margin-left:0;margin-top:1.7pt;width:20.7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dqisz8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3776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35"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53" o:spid="_x0000_s1026" type="#_x0000_t32" style="position:absolute;left:0;text-align:left;margin-left:27.2pt;margin-top:22.4pt;width:425.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Eo6owyYAgAAegUAAA4AAAAAAAAAAAAAAAAALgIAAGRycy9lMm9Eb2Mu&#10;eG1sUEsBAi0AFAAGAAgAAAAhAFkQpPXcAAAACAEAAA8AAAAAAAAAAAAAAAAA8gQAAGRycy9kb3du&#10;cmV2LnhtbFBLBQYAAAAABAAEAPMAAAD7BQAAAAA=&#10;" strokeweight=".5pt"/>
            </w:pict>
          </mc:Fallback>
        </mc:AlternateContent>
      </w:r>
      <w:r w:rsidR="00C954C7">
        <w:rPr>
          <w:rFonts w:hint="eastAsia"/>
        </w:rPr>
        <w:t xml:space="preserve">　スポーツ教室、大会などへの参加</w:t>
      </w:r>
    </w:p>
    <w:p w:rsidR="00C954C7" w:rsidRPr="00C954C7" w:rsidRDefault="00C954C7" w:rsidP="006F7531">
      <w:pPr>
        <w:adjustRightInd w:val="0"/>
        <w:ind w:leftChars="150" w:left="315" w:firstLineChars="100" w:firstLine="210"/>
        <w:jc w:val="left"/>
        <w:textAlignment w:val="baseline"/>
        <w:rPr>
          <w:rFonts w:cs="ＭＳ 明朝"/>
          <w:color w:val="000000"/>
          <w:spacing w:val="2"/>
          <w:kern w:val="0"/>
          <w:szCs w:val="21"/>
        </w:rPr>
      </w:pPr>
      <w:r w:rsidRPr="00C954C7">
        <w:rPr>
          <w:rFonts w:cs="ＭＳ 明朝" w:hint="eastAsia"/>
          <w:color w:val="000000"/>
          <w:kern w:val="0"/>
          <w:szCs w:val="21"/>
        </w:rPr>
        <w:t>この１年間にスポーツ教室、大会</w:t>
      </w:r>
      <w:r>
        <w:rPr>
          <w:rFonts w:cs="ＭＳ 明朝" w:hint="eastAsia"/>
          <w:color w:val="000000"/>
          <w:kern w:val="0"/>
          <w:szCs w:val="21"/>
        </w:rPr>
        <w:t>など</w:t>
      </w:r>
      <w:r w:rsidRPr="00C954C7">
        <w:rPr>
          <w:rFonts w:cs="ＭＳ 明朝" w:hint="eastAsia"/>
          <w:color w:val="000000"/>
          <w:kern w:val="0"/>
          <w:szCs w:val="21"/>
        </w:rPr>
        <w:t>へ参加した人の割合は、</w:t>
      </w:r>
      <w:r w:rsidR="005953AC">
        <w:rPr>
          <w:rFonts w:cs="ＭＳ 明朝" w:hint="eastAsia"/>
          <w:color w:val="000000"/>
          <w:kern w:val="0"/>
          <w:szCs w:val="21"/>
        </w:rPr>
        <w:t>知的障害のある人</w:t>
      </w:r>
      <w:r w:rsidRPr="00C954C7">
        <w:rPr>
          <w:rFonts w:cs="ＭＳ 明朝" w:hint="eastAsia"/>
          <w:color w:val="000000"/>
          <w:kern w:val="0"/>
          <w:szCs w:val="21"/>
        </w:rPr>
        <w:t>が</w:t>
      </w:r>
      <w:r w:rsidR="006F7531">
        <w:rPr>
          <w:rFonts w:cs="ＭＳ 明朝" w:hint="eastAsia"/>
          <w:color w:val="000000"/>
          <w:kern w:val="0"/>
          <w:szCs w:val="21"/>
        </w:rPr>
        <w:t>19.3</w:t>
      </w:r>
      <w:r w:rsidRPr="00C954C7">
        <w:rPr>
          <w:rFonts w:cs="ＭＳ 明朝" w:hint="eastAsia"/>
          <w:color w:val="000000"/>
          <w:kern w:val="0"/>
          <w:szCs w:val="21"/>
        </w:rPr>
        <w:t>％、</w:t>
      </w:r>
      <w:r w:rsidR="005953AC">
        <w:rPr>
          <w:rFonts w:cs="ＭＳ 明朝" w:hint="eastAsia"/>
          <w:color w:val="000000"/>
          <w:kern w:val="0"/>
          <w:szCs w:val="21"/>
        </w:rPr>
        <w:t>身体に障害のある人</w:t>
      </w:r>
      <w:r w:rsidRPr="00C954C7">
        <w:rPr>
          <w:rFonts w:cs="ＭＳ 明朝" w:hint="eastAsia"/>
          <w:color w:val="000000"/>
          <w:kern w:val="0"/>
          <w:szCs w:val="21"/>
        </w:rPr>
        <w:t>が</w:t>
      </w:r>
      <w:r w:rsidRPr="00C954C7">
        <w:rPr>
          <w:rFonts w:cs="ＭＳ 明朝"/>
          <w:color w:val="000000"/>
          <w:kern w:val="0"/>
          <w:szCs w:val="21"/>
        </w:rPr>
        <w:t>11.</w:t>
      </w:r>
      <w:r w:rsidR="006F7531">
        <w:rPr>
          <w:rFonts w:cs="ＭＳ 明朝" w:hint="eastAsia"/>
          <w:color w:val="000000"/>
          <w:kern w:val="0"/>
          <w:szCs w:val="21"/>
        </w:rPr>
        <w:t>9</w:t>
      </w:r>
      <w:r w:rsidRPr="00C954C7">
        <w:rPr>
          <w:rFonts w:cs="ＭＳ 明朝" w:hint="eastAsia"/>
          <w:color w:val="000000"/>
          <w:kern w:val="0"/>
          <w:szCs w:val="21"/>
        </w:rPr>
        <w:t>％、</w:t>
      </w:r>
      <w:r w:rsidR="00286DF8">
        <w:rPr>
          <w:rFonts w:cs="ＭＳ 明朝" w:hint="eastAsia"/>
          <w:color w:val="000000"/>
          <w:kern w:val="0"/>
          <w:szCs w:val="21"/>
        </w:rPr>
        <w:t>精神に障害のある人</w:t>
      </w:r>
      <w:r w:rsidRPr="00C954C7">
        <w:rPr>
          <w:rFonts w:cs="ＭＳ 明朝" w:hint="eastAsia"/>
          <w:color w:val="000000"/>
          <w:kern w:val="0"/>
          <w:szCs w:val="21"/>
        </w:rPr>
        <w:t>が</w:t>
      </w:r>
      <w:r w:rsidRPr="00C954C7">
        <w:rPr>
          <w:rFonts w:cs="ＭＳ 明朝"/>
          <w:color w:val="000000"/>
          <w:kern w:val="0"/>
          <w:szCs w:val="21"/>
        </w:rPr>
        <w:t>7.</w:t>
      </w:r>
      <w:r w:rsidR="006F7531">
        <w:rPr>
          <w:rFonts w:cs="ＭＳ 明朝" w:hint="eastAsia"/>
          <w:color w:val="000000"/>
          <w:kern w:val="0"/>
          <w:szCs w:val="21"/>
        </w:rPr>
        <w:t>1</w:t>
      </w:r>
      <w:r w:rsidRPr="00C954C7">
        <w:rPr>
          <w:rFonts w:cs="ＭＳ 明朝" w:hint="eastAsia"/>
          <w:color w:val="000000"/>
          <w:kern w:val="0"/>
          <w:szCs w:val="21"/>
        </w:rPr>
        <w:t>％となっています。性別にみると、</w:t>
      </w:r>
      <w:r w:rsidR="006F7531">
        <w:rPr>
          <w:rFonts w:cs="ＭＳ 明朝" w:hint="eastAsia"/>
          <w:color w:val="000000"/>
          <w:kern w:val="0"/>
          <w:szCs w:val="21"/>
        </w:rPr>
        <w:t>すべて女性より</w:t>
      </w:r>
      <w:r w:rsidRPr="00C954C7">
        <w:rPr>
          <w:rFonts w:cs="ＭＳ 明朝" w:hint="eastAsia"/>
          <w:color w:val="000000"/>
          <w:kern w:val="0"/>
          <w:szCs w:val="21"/>
        </w:rPr>
        <w:t>男性が高くなっています（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_Ref380078956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94</w:t>
      </w:r>
      <w:r>
        <w:rPr>
          <w:rFonts w:cs="ＭＳ 明朝"/>
          <w:color w:val="000000"/>
          <w:kern w:val="0"/>
          <w:szCs w:val="21"/>
        </w:rPr>
        <w:fldChar w:fldCharType="end"/>
      </w:r>
      <w:r w:rsidRPr="003B6CA5">
        <w:rPr>
          <w:rFonts w:cs="ＭＳ 明朝" w:hint="eastAsia"/>
          <w:color w:val="000000"/>
          <w:spacing w:val="-40"/>
          <w:kern w:val="0"/>
          <w:szCs w:val="21"/>
        </w:rPr>
        <w:t>）</w:t>
      </w:r>
      <w:r w:rsidRPr="00C954C7">
        <w:rPr>
          <w:rFonts w:cs="ＭＳ 明朝" w:hint="eastAsia"/>
          <w:color w:val="000000"/>
          <w:kern w:val="0"/>
          <w:szCs w:val="21"/>
        </w:rPr>
        <w:t>。</w:t>
      </w:r>
    </w:p>
    <w:p w:rsidR="00F635F4" w:rsidRPr="00C954C7" w:rsidRDefault="00C954C7" w:rsidP="006F7531">
      <w:pPr>
        <w:ind w:leftChars="150" w:left="315" w:firstLineChars="100" w:firstLine="210"/>
      </w:pPr>
      <w:r w:rsidRPr="00C954C7">
        <w:rPr>
          <w:rFonts w:cs="ＭＳ 明朝" w:hint="eastAsia"/>
          <w:color w:val="000000"/>
          <w:kern w:val="0"/>
          <w:szCs w:val="21"/>
        </w:rPr>
        <w:t>スポーツ教室、大会</w:t>
      </w:r>
      <w:r>
        <w:rPr>
          <w:rFonts w:cs="ＭＳ 明朝" w:hint="eastAsia"/>
          <w:color w:val="000000"/>
          <w:kern w:val="0"/>
          <w:szCs w:val="21"/>
        </w:rPr>
        <w:t>など</w:t>
      </w:r>
      <w:r w:rsidRPr="00C954C7">
        <w:rPr>
          <w:rFonts w:cs="ＭＳ 明朝" w:hint="eastAsia"/>
          <w:color w:val="000000"/>
          <w:kern w:val="0"/>
          <w:szCs w:val="21"/>
        </w:rPr>
        <w:t>への参加意向は、この１年間に参加した人の割合より高くなっています（</w:t>
      </w:r>
      <w:r w:rsidR="002646DE">
        <w:rPr>
          <w:rFonts w:cs="ＭＳ 明朝"/>
          <w:color w:val="000000"/>
          <w:kern w:val="0"/>
          <w:szCs w:val="21"/>
        </w:rPr>
        <w:fldChar w:fldCharType="begin"/>
      </w:r>
      <w:r w:rsidR="002646DE">
        <w:rPr>
          <w:rFonts w:cs="ＭＳ 明朝"/>
          <w:color w:val="000000"/>
          <w:kern w:val="0"/>
          <w:szCs w:val="21"/>
        </w:rPr>
        <w:instrText xml:space="preserve"> </w:instrText>
      </w:r>
      <w:r w:rsidR="002646DE">
        <w:rPr>
          <w:rFonts w:cs="ＭＳ 明朝" w:hint="eastAsia"/>
          <w:color w:val="000000"/>
          <w:kern w:val="0"/>
          <w:szCs w:val="21"/>
        </w:rPr>
        <w:instrText>REF _Ref380079039 \r \h</w:instrText>
      </w:r>
      <w:r w:rsidR="002646DE">
        <w:rPr>
          <w:rFonts w:cs="ＭＳ 明朝"/>
          <w:color w:val="000000"/>
          <w:kern w:val="0"/>
          <w:szCs w:val="21"/>
        </w:rPr>
        <w:instrText xml:space="preserve"> </w:instrText>
      </w:r>
      <w:r w:rsidR="002646DE">
        <w:rPr>
          <w:rFonts w:cs="ＭＳ 明朝"/>
          <w:color w:val="000000"/>
          <w:kern w:val="0"/>
          <w:szCs w:val="21"/>
        </w:rPr>
      </w:r>
      <w:r w:rsidR="002646DE">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95</w:t>
      </w:r>
      <w:r w:rsidR="002646DE">
        <w:rPr>
          <w:rFonts w:cs="ＭＳ 明朝"/>
          <w:color w:val="000000"/>
          <w:kern w:val="0"/>
          <w:szCs w:val="21"/>
        </w:rPr>
        <w:fldChar w:fldCharType="end"/>
      </w:r>
      <w:r w:rsidRPr="003B6CA5">
        <w:rPr>
          <w:rFonts w:cs="ＭＳ 明朝" w:hint="eastAsia"/>
          <w:color w:val="000000"/>
          <w:spacing w:val="-40"/>
          <w:kern w:val="0"/>
          <w:szCs w:val="21"/>
        </w:rPr>
        <w:t>）</w:t>
      </w:r>
      <w:r w:rsidRPr="00C954C7">
        <w:rPr>
          <w:rFonts w:cs="ＭＳ 明朝" w:hint="eastAsia"/>
          <w:color w:val="000000"/>
          <w:kern w:val="0"/>
          <w:szCs w:val="21"/>
        </w:rPr>
        <w:t>。</w:t>
      </w:r>
    </w:p>
    <w:p w:rsidR="00C954C7" w:rsidRDefault="00506E21" w:rsidP="006F7531">
      <w:pPr>
        <w:pStyle w:val="10"/>
        <w:ind w:leftChars="150" w:left="315"/>
      </w:pPr>
      <w:bookmarkStart w:id="53" w:name="_Ref380078956"/>
      <w:r>
        <w:rPr>
          <w:noProof/>
        </w:rPr>
        <w:drawing>
          <wp:anchor distT="0" distB="0" distL="114300" distR="114300" simplePos="0" relativeHeight="251992064" behindDoc="1" locked="0" layoutInCell="1" allowOverlap="1" wp14:anchorId="2A15BD59" wp14:editId="1F0DCC10">
            <wp:simplePos x="0" y="0"/>
            <wp:positionH relativeFrom="column">
              <wp:posOffset>198120</wp:posOffset>
            </wp:positionH>
            <wp:positionV relativeFrom="paragraph">
              <wp:posOffset>252095</wp:posOffset>
            </wp:positionV>
            <wp:extent cx="5486400" cy="3162240"/>
            <wp:effectExtent l="0" t="0" r="0" b="0"/>
            <wp:wrapNone/>
            <wp:docPr id="1109" name="グラフ 1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V relativeFrom="margin">
              <wp14:pctHeight>0</wp14:pctHeight>
            </wp14:sizeRelV>
          </wp:anchor>
        </w:drawing>
      </w:r>
      <w:r w:rsidR="002646DE">
        <w:rPr>
          <w:rFonts w:hint="eastAsia"/>
        </w:rPr>
        <w:t xml:space="preserve">　</w:t>
      </w:r>
      <w:r w:rsidR="002646DE">
        <w:rPr>
          <w:rFonts w:cs="ＭＳ ゴシック" w:hint="eastAsia"/>
        </w:rPr>
        <w:t>この１年間にスポーツ教室、大会などへ参加した人の割合</w:t>
      </w:r>
    </w:p>
    <w:bookmarkEnd w:id="53"/>
    <w:p w:rsidR="00C954C7" w:rsidRPr="006F7531"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 w:rsidR="00C954C7" w:rsidRDefault="00C954C7" w:rsidP="006F7531">
      <w:pPr>
        <w:spacing w:afterLines="10" w:after="44"/>
      </w:pPr>
    </w:p>
    <w:p w:rsidR="00C954C7" w:rsidRDefault="00685391" w:rsidP="00C954C7">
      <w:pPr>
        <w:pStyle w:val="10"/>
        <w:ind w:leftChars="150" w:left="315"/>
      </w:pPr>
      <w:bookmarkStart w:id="54" w:name="_Ref380079039"/>
      <w:r>
        <w:rPr>
          <w:noProof/>
        </w:rPr>
        <w:drawing>
          <wp:anchor distT="0" distB="0" distL="114300" distR="114300" simplePos="0" relativeHeight="251994112" behindDoc="1" locked="0" layoutInCell="1" allowOverlap="1" wp14:anchorId="22823BDD" wp14:editId="793F4567">
            <wp:simplePos x="0" y="0"/>
            <wp:positionH relativeFrom="column">
              <wp:posOffset>198120</wp:posOffset>
            </wp:positionH>
            <wp:positionV relativeFrom="paragraph">
              <wp:posOffset>252095</wp:posOffset>
            </wp:positionV>
            <wp:extent cx="5486400" cy="3162240"/>
            <wp:effectExtent l="0" t="0" r="0" b="0"/>
            <wp:wrapNone/>
            <wp:docPr id="1111" name="グラフ 1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V relativeFrom="margin">
              <wp14:pctHeight>0</wp14:pctHeight>
            </wp14:sizeRelV>
          </wp:anchor>
        </w:drawing>
      </w:r>
      <w:r w:rsidR="00C954C7">
        <w:rPr>
          <w:rFonts w:hint="eastAsia"/>
        </w:rPr>
        <w:t xml:space="preserve">　</w:t>
      </w:r>
      <w:bookmarkEnd w:id="54"/>
      <w:r w:rsidR="002646DE">
        <w:rPr>
          <w:rFonts w:cs="ＭＳ ゴシック" w:hint="eastAsia"/>
        </w:rPr>
        <w:t>スポーツ教室、大会などへ今後参加したい人の割合</w:t>
      </w:r>
    </w:p>
    <w:p w:rsidR="00C954C7" w:rsidRPr="00320C56" w:rsidRDefault="00C954C7" w:rsidP="00C954C7"/>
    <w:p w:rsidR="00C954C7" w:rsidRDefault="00C954C7" w:rsidP="00C954C7"/>
    <w:p w:rsidR="007C68C7" w:rsidRPr="00EA01E7" w:rsidRDefault="00C954C7" w:rsidP="00417161">
      <w:pPr>
        <w:pStyle w:val="3"/>
        <w:numPr>
          <w:ilvl w:val="0"/>
          <w:numId w:val="25"/>
        </w:numPr>
        <w:spacing w:after="133"/>
        <w:ind w:left="63"/>
      </w:pPr>
      <w:r>
        <w:br w:type="page"/>
      </w:r>
      <w:r w:rsidR="007446EE">
        <w:rPr>
          <w:rFonts w:hint="eastAsia"/>
          <w:noProof/>
        </w:rPr>
        <w:lastRenderedPageBreak/>
        <mc:AlternateContent>
          <mc:Choice Requires="wps">
            <w:drawing>
              <wp:anchor distT="0" distB="0" distL="114300" distR="114300" simplePos="0" relativeHeight="25164185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33"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8" o:spid="_x0000_s1026" style="position:absolute;left:0;text-align:left;margin-left:1.4pt;margin-top:1.7pt;width:21.85pt;height: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9DBA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&#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y20vQw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4083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32"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7" o:spid="_x0000_s1026" style="position:absolute;left:0;text-align:left;margin-left:0;margin-top:1.7pt;width:20.7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5&#10;7wQewwIAAL4FAAAOAAAAAAAAAAAAAAAAAC4CAABkcnMvZTJvRG9jLnhtbFBLAQItABQABgAIAAAA&#10;IQA6Furj2QAAAAQBAAAPAAAAAAAAAAAAAAAAAB0FAABkcnMvZG93bnJldi54bWxQSwUGAAAAAAQA&#10;BADzAAAAIwYAAAAA&#10;" fillcolor="black" strokeweight=".5pt"/>
            </w:pict>
          </mc:Fallback>
        </mc:AlternateContent>
      </w:r>
      <w:r w:rsidR="007446EE">
        <w:rPr>
          <w:rFonts w:hint="eastAsia"/>
          <w:noProof/>
        </w:rPr>
        <mc:AlternateContent>
          <mc:Choice Requires="wps">
            <w:drawing>
              <wp:anchor distT="0" distB="0" distL="114300" distR="114300" simplePos="0" relativeHeight="25164288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31"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59" o:spid="_x0000_s1026" type="#_x0000_t32" style="position:absolute;left:0;text-align:left;margin-left:27.2pt;margin-top:22.4pt;width:425.2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CiIVJmQIAAHoFAAAOAAAAAAAAAAAAAAAAAC4CAABkcnMvZTJvRG9j&#10;LnhtbFBLAQItABQABgAIAAAAIQBZEKT13AAAAAgBAAAPAAAAAAAAAAAAAAAAAPMEAABkcnMvZG93&#10;bnJldi54bWxQSwUGAAAAAAQABADzAAAA/AUAAAAA&#10;" strokeweight=".5pt"/>
            </w:pict>
          </mc:Fallback>
        </mc:AlternateContent>
      </w:r>
      <w:r w:rsidR="007C68C7">
        <w:rPr>
          <w:rFonts w:hint="eastAsia"/>
        </w:rPr>
        <w:t xml:space="preserve">　旅行・キャンプ・つりなど</w:t>
      </w:r>
    </w:p>
    <w:p w:rsidR="007C68C7" w:rsidRPr="007C68C7" w:rsidRDefault="007C68C7" w:rsidP="007C68C7">
      <w:pPr>
        <w:adjustRightInd w:val="0"/>
        <w:ind w:leftChars="150" w:left="315" w:firstLineChars="100" w:firstLine="210"/>
        <w:jc w:val="left"/>
        <w:textAlignment w:val="baseline"/>
        <w:rPr>
          <w:rFonts w:cs="ＭＳ 明朝"/>
          <w:color w:val="000000"/>
          <w:spacing w:val="2"/>
          <w:kern w:val="0"/>
          <w:szCs w:val="21"/>
        </w:rPr>
      </w:pPr>
      <w:r w:rsidRPr="007C68C7">
        <w:rPr>
          <w:rFonts w:cs="ＭＳ 明朝" w:hint="eastAsia"/>
          <w:color w:val="000000"/>
          <w:kern w:val="0"/>
          <w:szCs w:val="21"/>
        </w:rPr>
        <w:t>この１年間に旅行・キャンプ・つり</w:t>
      </w:r>
      <w:r>
        <w:rPr>
          <w:rFonts w:cs="ＭＳ 明朝" w:hint="eastAsia"/>
          <w:color w:val="000000"/>
          <w:kern w:val="0"/>
          <w:szCs w:val="21"/>
        </w:rPr>
        <w:t>など</w:t>
      </w:r>
      <w:r w:rsidRPr="007C68C7">
        <w:rPr>
          <w:rFonts w:cs="ＭＳ 明朝" w:hint="eastAsia"/>
          <w:color w:val="000000"/>
          <w:kern w:val="0"/>
          <w:szCs w:val="21"/>
        </w:rPr>
        <w:t>をした人の割合は、</w:t>
      </w:r>
      <w:r w:rsidR="005953AC">
        <w:rPr>
          <w:rFonts w:cs="ＭＳ 明朝" w:hint="eastAsia"/>
          <w:color w:val="000000"/>
          <w:kern w:val="0"/>
          <w:szCs w:val="21"/>
        </w:rPr>
        <w:t>身体に障害のある人</w:t>
      </w:r>
      <w:r w:rsidRPr="007C68C7">
        <w:rPr>
          <w:rFonts w:cs="ＭＳ 明朝" w:hint="eastAsia"/>
          <w:color w:val="000000"/>
          <w:kern w:val="0"/>
          <w:szCs w:val="21"/>
        </w:rPr>
        <w:t>が</w:t>
      </w:r>
      <w:r w:rsidR="00D6136F">
        <w:rPr>
          <w:rFonts w:cs="ＭＳ 明朝" w:hint="eastAsia"/>
          <w:color w:val="000000"/>
          <w:kern w:val="0"/>
          <w:szCs w:val="21"/>
        </w:rPr>
        <w:t>43.8</w:t>
      </w:r>
      <w:r w:rsidRPr="007C68C7">
        <w:rPr>
          <w:rFonts w:cs="ＭＳ 明朝" w:hint="eastAsia"/>
          <w:color w:val="000000"/>
          <w:kern w:val="0"/>
          <w:szCs w:val="21"/>
        </w:rPr>
        <w:t>％、</w:t>
      </w:r>
      <w:r w:rsidR="005953AC">
        <w:rPr>
          <w:rFonts w:cs="ＭＳ 明朝" w:hint="eastAsia"/>
          <w:color w:val="000000"/>
          <w:kern w:val="0"/>
          <w:szCs w:val="21"/>
        </w:rPr>
        <w:t>知的障害のある人</w:t>
      </w:r>
      <w:r w:rsidRPr="007C68C7">
        <w:rPr>
          <w:rFonts w:cs="ＭＳ 明朝" w:hint="eastAsia"/>
          <w:color w:val="000000"/>
          <w:kern w:val="0"/>
          <w:szCs w:val="21"/>
        </w:rPr>
        <w:t>が</w:t>
      </w:r>
      <w:r>
        <w:rPr>
          <w:rFonts w:cs="ＭＳ 明朝" w:hint="eastAsia"/>
          <w:color w:val="000000"/>
          <w:kern w:val="0"/>
          <w:szCs w:val="21"/>
        </w:rPr>
        <w:t>4</w:t>
      </w:r>
      <w:r w:rsidR="00D6136F">
        <w:rPr>
          <w:rFonts w:cs="ＭＳ 明朝" w:hint="eastAsia"/>
          <w:color w:val="000000"/>
          <w:kern w:val="0"/>
          <w:szCs w:val="21"/>
        </w:rPr>
        <w:t>6</w:t>
      </w:r>
      <w:r>
        <w:rPr>
          <w:rFonts w:cs="ＭＳ 明朝" w:hint="eastAsia"/>
          <w:color w:val="000000"/>
          <w:kern w:val="0"/>
          <w:szCs w:val="21"/>
        </w:rPr>
        <w:t>.1</w:t>
      </w:r>
      <w:r w:rsidRPr="007C68C7">
        <w:rPr>
          <w:rFonts w:cs="ＭＳ 明朝" w:hint="eastAsia"/>
          <w:color w:val="000000"/>
          <w:kern w:val="0"/>
          <w:szCs w:val="21"/>
        </w:rPr>
        <w:t>％、</w:t>
      </w:r>
      <w:r w:rsidR="00286DF8">
        <w:rPr>
          <w:rFonts w:cs="ＭＳ 明朝" w:hint="eastAsia"/>
          <w:color w:val="000000"/>
          <w:kern w:val="0"/>
          <w:szCs w:val="21"/>
        </w:rPr>
        <w:t>精神に障害のある人</w:t>
      </w:r>
      <w:r w:rsidRPr="007C68C7">
        <w:rPr>
          <w:rFonts w:cs="ＭＳ 明朝" w:hint="eastAsia"/>
          <w:color w:val="000000"/>
          <w:kern w:val="0"/>
          <w:szCs w:val="21"/>
        </w:rPr>
        <w:t>が</w:t>
      </w:r>
      <w:r>
        <w:rPr>
          <w:rFonts w:cs="ＭＳ 明朝" w:hint="eastAsia"/>
          <w:color w:val="000000"/>
          <w:kern w:val="0"/>
          <w:szCs w:val="21"/>
        </w:rPr>
        <w:t>2</w:t>
      </w:r>
      <w:r w:rsidR="00D6136F">
        <w:rPr>
          <w:rFonts w:cs="ＭＳ 明朝" w:hint="eastAsia"/>
          <w:color w:val="000000"/>
          <w:kern w:val="0"/>
          <w:szCs w:val="21"/>
        </w:rPr>
        <w:t>2.7</w:t>
      </w:r>
      <w:r w:rsidRPr="007C68C7">
        <w:rPr>
          <w:rFonts w:cs="ＭＳ 明朝" w:hint="eastAsia"/>
          <w:color w:val="000000"/>
          <w:kern w:val="0"/>
          <w:szCs w:val="21"/>
        </w:rPr>
        <w:t>％となっています。</w:t>
      </w:r>
      <w:r w:rsidR="00D6136F">
        <w:rPr>
          <w:rFonts w:cs="ＭＳ 明朝" w:hint="eastAsia"/>
          <w:color w:val="000000"/>
          <w:kern w:val="0"/>
          <w:szCs w:val="21"/>
        </w:rPr>
        <w:t>性別にみると、すべて</w:t>
      </w:r>
      <w:r>
        <w:rPr>
          <w:rFonts w:cs="ＭＳ 明朝" w:hint="eastAsia"/>
          <w:color w:val="000000"/>
          <w:kern w:val="0"/>
          <w:szCs w:val="21"/>
        </w:rPr>
        <w:t>男</w:t>
      </w:r>
      <w:r w:rsidRPr="007C68C7">
        <w:rPr>
          <w:rFonts w:cs="ＭＳ 明朝" w:hint="eastAsia"/>
          <w:color w:val="000000"/>
          <w:kern w:val="0"/>
          <w:szCs w:val="21"/>
        </w:rPr>
        <w:t>性より</w:t>
      </w:r>
      <w:r>
        <w:rPr>
          <w:rFonts w:cs="ＭＳ 明朝" w:hint="eastAsia"/>
          <w:color w:val="000000"/>
          <w:kern w:val="0"/>
          <w:szCs w:val="21"/>
        </w:rPr>
        <w:t>女</w:t>
      </w:r>
      <w:r w:rsidRPr="007C68C7">
        <w:rPr>
          <w:rFonts w:cs="ＭＳ 明朝" w:hint="eastAsia"/>
          <w:color w:val="000000"/>
          <w:kern w:val="0"/>
          <w:szCs w:val="21"/>
        </w:rPr>
        <w:t>性が高くなっています（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_Ref380079541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96</w:t>
      </w:r>
      <w:r>
        <w:rPr>
          <w:rFonts w:cs="ＭＳ 明朝"/>
          <w:color w:val="000000"/>
          <w:kern w:val="0"/>
          <w:szCs w:val="21"/>
        </w:rPr>
        <w:fldChar w:fldCharType="end"/>
      </w:r>
      <w:r w:rsidRPr="000F3398">
        <w:rPr>
          <w:rFonts w:cs="ＭＳ 明朝" w:hint="eastAsia"/>
          <w:color w:val="000000"/>
          <w:spacing w:val="-40"/>
          <w:kern w:val="0"/>
          <w:szCs w:val="21"/>
        </w:rPr>
        <w:t>）</w:t>
      </w:r>
      <w:r w:rsidRPr="007C68C7">
        <w:rPr>
          <w:rFonts w:cs="ＭＳ 明朝" w:hint="eastAsia"/>
          <w:color w:val="000000"/>
          <w:kern w:val="0"/>
          <w:szCs w:val="21"/>
        </w:rPr>
        <w:t>。</w:t>
      </w:r>
    </w:p>
    <w:p w:rsidR="00C954C7" w:rsidRDefault="00D6136F" w:rsidP="007C68C7">
      <w:pPr>
        <w:ind w:leftChars="150" w:left="315" w:firstLineChars="100" w:firstLine="210"/>
      </w:pPr>
      <w:r>
        <w:rPr>
          <w:rFonts w:cs="ＭＳ 明朝" w:hint="eastAsia"/>
          <w:color w:val="000000"/>
          <w:kern w:val="0"/>
          <w:szCs w:val="21"/>
        </w:rPr>
        <w:t>知的障害のある人の</w:t>
      </w:r>
      <w:r w:rsidR="007C68C7" w:rsidRPr="007C68C7">
        <w:rPr>
          <w:rFonts w:cs="ＭＳ 明朝" w:hint="eastAsia"/>
          <w:color w:val="000000"/>
          <w:kern w:val="0"/>
          <w:szCs w:val="21"/>
        </w:rPr>
        <w:t>旅行・キャンプ・つり</w:t>
      </w:r>
      <w:r w:rsidR="00137B14">
        <w:rPr>
          <w:rFonts w:cs="ＭＳ 明朝" w:hint="eastAsia"/>
          <w:color w:val="000000"/>
          <w:kern w:val="0"/>
          <w:szCs w:val="21"/>
        </w:rPr>
        <w:t>など</w:t>
      </w:r>
      <w:r w:rsidR="007C68C7" w:rsidRPr="007C68C7">
        <w:rPr>
          <w:rFonts w:cs="ＭＳ 明朝" w:hint="eastAsia"/>
          <w:color w:val="000000"/>
          <w:kern w:val="0"/>
          <w:szCs w:val="21"/>
        </w:rPr>
        <w:t>を今後したい人の割合は、この１年間にした人の割合を</w:t>
      </w:r>
      <w:r>
        <w:rPr>
          <w:rFonts w:cs="ＭＳ 明朝" w:hint="eastAsia"/>
          <w:color w:val="000000"/>
          <w:kern w:val="0"/>
          <w:szCs w:val="21"/>
        </w:rPr>
        <w:t>大幅に下</w:t>
      </w:r>
      <w:r w:rsidR="007C68C7" w:rsidRPr="007C68C7">
        <w:rPr>
          <w:rFonts w:cs="ＭＳ 明朝" w:hint="eastAsia"/>
          <w:color w:val="000000"/>
          <w:kern w:val="0"/>
          <w:szCs w:val="21"/>
        </w:rPr>
        <w:t>回っています（</w:t>
      </w:r>
      <w:r w:rsidR="007C68C7">
        <w:rPr>
          <w:rFonts w:cs="ＭＳ 明朝"/>
          <w:color w:val="000000"/>
          <w:kern w:val="0"/>
          <w:szCs w:val="21"/>
        </w:rPr>
        <w:fldChar w:fldCharType="begin"/>
      </w:r>
      <w:r w:rsidR="007C68C7">
        <w:rPr>
          <w:rFonts w:cs="ＭＳ 明朝"/>
          <w:color w:val="000000"/>
          <w:kern w:val="0"/>
          <w:szCs w:val="21"/>
        </w:rPr>
        <w:instrText xml:space="preserve"> </w:instrText>
      </w:r>
      <w:r w:rsidR="007C68C7">
        <w:rPr>
          <w:rFonts w:cs="ＭＳ 明朝" w:hint="eastAsia"/>
          <w:color w:val="000000"/>
          <w:kern w:val="0"/>
          <w:szCs w:val="21"/>
        </w:rPr>
        <w:instrText>REF _Ref380079589 \r \h</w:instrText>
      </w:r>
      <w:r w:rsidR="007C68C7">
        <w:rPr>
          <w:rFonts w:cs="ＭＳ 明朝"/>
          <w:color w:val="000000"/>
          <w:kern w:val="0"/>
          <w:szCs w:val="21"/>
        </w:rPr>
        <w:instrText xml:space="preserve"> </w:instrText>
      </w:r>
      <w:r w:rsidR="007C68C7">
        <w:rPr>
          <w:rFonts w:cs="ＭＳ 明朝"/>
          <w:color w:val="000000"/>
          <w:kern w:val="0"/>
          <w:szCs w:val="21"/>
        </w:rPr>
      </w:r>
      <w:r w:rsidR="007C68C7">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97</w:t>
      </w:r>
      <w:r w:rsidR="007C68C7">
        <w:rPr>
          <w:rFonts w:cs="ＭＳ 明朝"/>
          <w:color w:val="000000"/>
          <w:kern w:val="0"/>
          <w:szCs w:val="21"/>
        </w:rPr>
        <w:fldChar w:fldCharType="end"/>
      </w:r>
      <w:r w:rsidR="007C68C7" w:rsidRPr="000F3398">
        <w:rPr>
          <w:rFonts w:cs="ＭＳ 明朝" w:hint="eastAsia"/>
          <w:color w:val="000000"/>
          <w:spacing w:val="-40"/>
          <w:kern w:val="0"/>
          <w:szCs w:val="21"/>
        </w:rPr>
        <w:t>）</w:t>
      </w:r>
      <w:r w:rsidR="007C68C7" w:rsidRPr="007C68C7">
        <w:rPr>
          <w:rFonts w:cs="ＭＳ 明朝" w:hint="eastAsia"/>
          <w:color w:val="000000"/>
          <w:kern w:val="0"/>
          <w:szCs w:val="21"/>
        </w:rPr>
        <w:t>。</w:t>
      </w:r>
    </w:p>
    <w:p w:rsidR="007C68C7" w:rsidRDefault="00845E8A" w:rsidP="007C68C7">
      <w:pPr>
        <w:pStyle w:val="10"/>
        <w:ind w:leftChars="150" w:left="315"/>
      </w:pPr>
      <w:bookmarkStart w:id="55" w:name="_Ref380079541"/>
      <w:r>
        <w:rPr>
          <w:noProof/>
        </w:rPr>
        <w:drawing>
          <wp:anchor distT="0" distB="0" distL="114300" distR="114300" simplePos="0" relativeHeight="251996160" behindDoc="1" locked="0" layoutInCell="1" allowOverlap="1" wp14:anchorId="1DA33A48" wp14:editId="19FFA36A">
            <wp:simplePos x="0" y="0"/>
            <wp:positionH relativeFrom="column">
              <wp:posOffset>198120</wp:posOffset>
            </wp:positionH>
            <wp:positionV relativeFrom="paragraph">
              <wp:posOffset>252095</wp:posOffset>
            </wp:positionV>
            <wp:extent cx="5486400" cy="3162240"/>
            <wp:effectExtent l="0" t="0" r="0" b="0"/>
            <wp:wrapNone/>
            <wp:docPr id="1112" name="グラフ 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V relativeFrom="margin">
              <wp14:pctHeight>0</wp14:pctHeight>
            </wp14:sizeRelV>
          </wp:anchor>
        </w:drawing>
      </w:r>
      <w:r w:rsidR="0011290C">
        <w:rPr>
          <w:rFonts w:hint="eastAsia"/>
        </w:rPr>
        <w:t xml:space="preserve">　</w:t>
      </w:r>
      <w:r w:rsidR="0011290C">
        <w:rPr>
          <w:rFonts w:cs="ＭＳ ゴシック" w:hint="eastAsia"/>
        </w:rPr>
        <w:t>この１年間に旅行・キャンプ・つりなどをした人の割合</w:t>
      </w:r>
    </w:p>
    <w:bookmarkEnd w:id="55"/>
    <w:p w:rsidR="007C68C7" w:rsidRPr="00C5425F"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 w:rsidR="007C68C7" w:rsidRDefault="007C68C7" w:rsidP="007C68C7">
      <w:pPr>
        <w:spacing w:afterLines="10" w:after="44"/>
      </w:pPr>
    </w:p>
    <w:p w:rsidR="007C68C7" w:rsidRDefault="00CC4970" w:rsidP="007C68C7">
      <w:pPr>
        <w:pStyle w:val="10"/>
        <w:ind w:leftChars="150" w:left="315"/>
      </w:pPr>
      <w:bookmarkStart w:id="56" w:name="_Ref380079589"/>
      <w:bookmarkStart w:id="57" w:name="_Ref28730477"/>
      <w:r>
        <w:rPr>
          <w:noProof/>
        </w:rPr>
        <w:drawing>
          <wp:anchor distT="0" distB="0" distL="114300" distR="114300" simplePos="0" relativeHeight="252020736" behindDoc="1" locked="0" layoutInCell="1" allowOverlap="1" wp14:anchorId="77846B02" wp14:editId="2E0A2749">
            <wp:simplePos x="0" y="0"/>
            <wp:positionH relativeFrom="column">
              <wp:posOffset>198120</wp:posOffset>
            </wp:positionH>
            <wp:positionV relativeFrom="paragraph">
              <wp:posOffset>252095</wp:posOffset>
            </wp:positionV>
            <wp:extent cx="5486400" cy="3162240"/>
            <wp:effectExtent l="0" t="0" r="0" b="0"/>
            <wp:wrapNone/>
            <wp:docPr id="1031" name="グラフ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r w:rsidR="007C68C7">
        <w:rPr>
          <w:rFonts w:hint="eastAsia"/>
        </w:rPr>
        <w:t xml:space="preserve">　</w:t>
      </w:r>
      <w:bookmarkEnd w:id="56"/>
      <w:r w:rsidR="0011290C">
        <w:rPr>
          <w:rFonts w:cs="ＭＳ ゴシック" w:hint="eastAsia"/>
        </w:rPr>
        <w:t>旅行・キャンプ・つりなどを今後したい人の割合</w:t>
      </w:r>
      <w:bookmarkEnd w:id="57"/>
    </w:p>
    <w:p w:rsidR="007C68C7" w:rsidRPr="00CC4970" w:rsidRDefault="007C68C7" w:rsidP="007C68C7"/>
    <w:p w:rsidR="007C68C7" w:rsidRDefault="007C68C7" w:rsidP="007C68C7"/>
    <w:p w:rsidR="00AA7058" w:rsidRDefault="00AA7058">
      <w:pPr>
        <w:widowControl/>
        <w:autoSpaceDE/>
        <w:autoSpaceDN/>
        <w:jc w:val="left"/>
      </w:pPr>
      <w:r>
        <w:br w:type="page"/>
      </w:r>
    </w:p>
    <w:p w:rsidR="00AA7058" w:rsidRPr="00EA01E7" w:rsidRDefault="00AA7058" w:rsidP="00AA7058">
      <w:pPr>
        <w:pStyle w:val="3"/>
        <w:spacing w:after="133"/>
        <w:ind w:left="63"/>
      </w:pPr>
      <w:r>
        <w:rPr>
          <w:rFonts w:hint="eastAsia"/>
          <w:noProof/>
        </w:rPr>
        <w:lastRenderedPageBreak/>
        <mc:AlternateContent>
          <mc:Choice Requires="wps">
            <w:drawing>
              <wp:anchor distT="0" distB="0" distL="114300" distR="114300" simplePos="0" relativeHeight="252001280" behindDoc="0" locked="0" layoutInCell="1" allowOverlap="1" wp14:anchorId="2B1161DE" wp14:editId="54E44BE7">
                <wp:simplePos x="0" y="0"/>
                <wp:positionH relativeFrom="column">
                  <wp:posOffset>17780</wp:posOffset>
                </wp:positionH>
                <wp:positionV relativeFrom="paragraph">
                  <wp:posOffset>21590</wp:posOffset>
                </wp:positionV>
                <wp:extent cx="277495" cy="292100"/>
                <wp:effectExtent l="8255" t="12065" r="9525" b="10160"/>
                <wp:wrapNone/>
                <wp:docPr id="1116"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5" o:spid="_x0000_s1026" style="position:absolute;left:0;text-align:left;margin-left:1.4pt;margin-top:1.7pt;width:21.85pt;height:2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jYBA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q0B42A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000256" behindDoc="1" locked="0" layoutInCell="1" allowOverlap="1" wp14:anchorId="5540B6FB" wp14:editId="2EB8A1C3">
                <wp:simplePos x="0" y="0"/>
                <wp:positionH relativeFrom="column">
                  <wp:posOffset>0</wp:posOffset>
                </wp:positionH>
                <wp:positionV relativeFrom="paragraph">
                  <wp:posOffset>21590</wp:posOffset>
                </wp:positionV>
                <wp:extent cx="262890" cy="262890"/>
                <wp:effectExtent l="9525" t="12065" r="13335" b="10795"/>
                <wp:wrapNone/>
                <wp:docPr id="1117" name="Auto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4" o:spid="_x0000_s1026" style="position:absolute;left:0;text-align:left;margin-left:0;margin-top:1.7pt;width:20.7pt;height:20.7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HPUf0H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2002304" behindDoc="0" locked="0" layoutInCell="1" allowOverlap="1" wp14:anchorId="7C2282DD" wp14:editId="53034DFF">
                <wp:simplePos x="0" y="0"/>
                <wp:positionH relativeFrom="column">
                  <wp:posOffset>345440</wp:posOffset>
                </wp:positionH>
                <wp:positionV relativeFrom="paragraph">
                  <wp:posOffset>284480</wp:posOffset>
                </wp:positionV>
                <wp:extent cx="5400675" cy="0"/>
                <wp:effectExtent l="12065" t="8255" r="6985" b="10795"/>
                <wp:wrapNone/>
                <wp:docPr id="1119"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6" o:spid="_x0000_s1026" type="#_x0000_t32" style="position:absolute;left:0;text-align:left;margin-left:27.2pt;margin-top:22.4pt;width:425.2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n6xOc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文化芸術活動</w:t>
      </w:r>
    </w:p>
    <w:p w:rsidR="00AA7058" w:rsidRPr="00AA7058" w:rsidRDefault="00AA7058" w:rsidP="00417161">
      <w:pPr>
        <w:pStyle w:val="5"/>
        <w:numPr>
          <w:ilvl w:val="0"/>
          <w:numId w:val="46"/>
        </w:numPr>
        <w:ind w:left="210"/>
      </w:pPr>
      <w:r>
        <w:rPr>
          <w:rFonts w:hint="eastAsia"/>
        </w:rPr>
        <w:t xml:space="preserve">　文化芸術活動と今後の意向</w:t>
      </w:r>
    </w:p>
    <w:p w:rsidR="00AA7058" w:rsidRDefault="00942607" w:rsidP="00942607">
      <w:pPr>
        <w:ind w:leftChars="250" w:left="525" w:firstLineChars="100" w:firstLine="210"/>
      </w:pPr>
      <w:r>
        <w:rPr>
          <w:rFonts w:hint="eastAsia"/>
        </w:rPr>
        <w:t>この１年間にした文化芸術活動は、「音楽」（35.9％）、「絵画」（27.8％）、「演劇・ダンス」（21.4％）などが高く、「とくにない」も26.3％あります。「音楽」「絵画」は６～11歳（小学生に該当）と12～14歳（中学生に該当）が高く、「とくにない」は15～17歳（高校生に該当）が高くなっています。</w:t>
      </w:r>
    </w:p>
    <w:p w:rsidR="00942607" w:rsidRDefault="00942607" w:rsidP="00942607">
      <w:pPr>
        <w:ind w:leftChars="250" w:left="525" w:firstLineChars="100" w:firstLine="210"/>
      </w:pPr>
      <w:r>
        <w:rPr>
          <w:rFonts w:hint="eastAsia"/>
        </w:rPr>
        <w:t>今後したいことをこの１年間にしたことと比較すると、「陶芸」が6.2％から17.4％に上昇していることが注目されます。</w:t>
      </w:r>
    </w:p>
    <w:p w:rsidR="00AA7058" w:rsidRDefault="00942607" w:rsidP="00942607">
      <w:pPr>
        <w:pStyle w:val="10"/>
        <w:ind w:leftChars="250" w:left="525"/>
      </w:pPr>
      <w:r>
        <w:rPr>
          <w:rFonts w:hint="eastAsia"/>
        </w:rPr>
        <w:t xml:space="preserve">　この１年間にした文化芸術活動と今後の意向（障害のある児童・複数回答）</w:t>
      </w:r>
    </w:p>
    <w:p w:rsidR="00AA7058" w:rsidRPr="001D3F75" w:rsidRDefault="00D8672F" w:rsidP="00D8672F">
      <w:pPr>
        <w:tabs>
          <w:tab w:val="center" w:pos="3472"/>
          <w:tab w:val="center" w:pos="7097"/>
        </w:tabs>
        <w:spacing w:line="280" w:lineRule="exact"/>
        <w:rPr>
          <w:rFonts w:ascii="ＭＳ ゴシック" w:eastAsia="ＭＳ ゴシック" w:hAnsi="ＭＳ ゴシック"/>
          <w:sz w:val="18"/>
          <w:szCs w:val="18"/>
        </w:rPr>
      </w:pPr>
      <w:r>
        <w:rPr>
          <w:noProof/>
        </w:rPr>
        <w:drawing>
          <wp:anchor distT="0" distB="0" distL="114300" distR="114300" simplePos="0" relativeHeight="252006400" behindDoc="1" locked="0" layoutInCell="1" allowOverlap="1" wp14:anchorId="40D41743" wp14:editId="238D4733">
            <wp:simplePos x="0" y="0"/>
            <wp:positionH relativeFrom="column">
              <wp:posOffset>2628265</wp:posOffset>
            </wp:positionH>
            <wp:positionV relativeFrom="paragraph">
              <wp:posOffset>215900</wp:posOffset>
            </wp:positionV>
            <wp:extent cx="3223440" cy="5880600"/>
            <wp:effectExtent l="0" t="0" r="0" b="0"/>
            <wp:wrapNone/>
            <wp:docPr id="1226" name="グラフ 1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CA5C96">
        <w:rPr>
          <w:noProof/>
        </w:rPr>
        <w:drawing>
          <wp:anchor distT="0" distB="0" distL="114300" distR="114300" simplePos="0" relativeHeight="252004352" behindDoc="1" locked="0" layoutInCell="1" allowOverlap="1" wp14:anchorId="7DF12B8B" wp14:editId="2820604B">
            <wp:simplePos x="0" y="0"/>
            <wp:positionH relativeFrom="column">
              <wp:posOffset>323850</wp:posOffset>
            </wp:positionH>
            <wp:positionV relativeFrom="paragraph">
              <wp:posOffset>215900</wp:posOffset>
            </wp:positionV>
            <wp:extent cx="3223440" cy="5880240"/>
            <wp:effectExtent l="0" t="0" r="0" b="6350"/>
            <wp:wrapNone/>
            <wp:docPr id="1225" name="グラフ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001D3F75">
        <w:rPr>
          <w:rFonts w:ascii="ＭＳ ゴシック" w:eastAsia="ＭＳ ゴシック" w:hAnsi="ＭＳ ゴシック" w:hint="eastAsia"/>
          <w:sz w:val="18"/>
          <w:szCs w:val="18"/>
        </w:rPr>
        <w:tab/>
      </w:r>
      <w:r w:rsidR="001D3F75" w:rsidRPr="001D3F75">
        <w:rPr>
          <w:rFonts w:ascii="ＭＳ ゴシック" w:eastAsia="ＭＳ ゴシック" w:hAnsi="ＭＳ ゴシック" w:hint="eastAsia"/>
          <w:sz w:val="18"/>
          <w:szCs w:val="18"/>
        </w:rPr>
        <w:t>この１年間にした文化芸術活動</w:t>
      </w:r>
      <w:r w:rsidR="001D3F75" w:rsidRPr="001D3F75">
        <w:rPr>
          <w:rFonts w:ascii="ＭＳ ゴシック" w:eastAsia="ＭＳ ゴシック" w:hAnsi="ＭＳ ゴシック" w:hint="eastAsia"/>
          <w:sz w:val="18"/>
          <w:szCs w:val="18"/>
        </w:rPr>
        <w:tab/>
        <w:t>今後したい文化芸術活動</w:t>
      </w:r>
    </w:p>
    <w:p w:rsidR="001D3F75" w:rsidRDefault="001D3F75" w:rsidP="007C68C7"/>
    <w:p w:rsidR="00942607" w:rsidRDefault="00942607" w:rsidP="007C68C7"/>
    <w:p w:rsidR="00942607" w:rsidRDefault="00942607">
      <w:pPr>
        <w:widowControl/>
        <w:autoSpaceDE/>
        <w:autoSpaceDN/>
        <w:jc w:val="left"/>
      </w:pPr>
      <w:r>
        <w:br w:type="page"/>
      </w:r>
    </w:p>
    <w:p w:rsidR="00942607" w:rsidRPr="005A1B06" w:rsidRDefault="005A1B06" w:rsidP="005A1B06">
      <w:pPr>
        <w:ind w:leftChars="250" w:left="525"/>
        <w:rPr>
          <w:rFonts w:ascii="ＭＳ ゴシック" w:eastAsia="ＭＳ ゴシック" w:hAnsi="ＭＳ ゴシック"/>
          <w:sz w:val="18"/>
          <w:szCs w:val="18"/>
        </w:rPr>
      </w:pPr>
      <w:r w:rsidRPr="005A1B06">
        <w:rPr>
          <w:rFonts w:ascii="ＭＳ ゴシック" w:eastAsia="ＭＳ ゴシック" w:hAnsi="ＭＳ ゴシック" w:hint="eastAsia"/>
          <w:sz w:val="18"/>
          <w:szCs w:val="18"/>
        </w:rPr>
        <w:lastRenderedPageBreak/>
        <w:t>図表２－98　この１年間にした文化芸術活動と今後の意向（障害のある児童・複数回答）その２</w:t>
      </w:r>
    </w:p>
    <w:p w:rsidR="001E1D81" w:rsidRPr="001D3F75" w:rsidRDefault="001E1D81" w:rsidP="001E1D81">
      <w:pPr>
        <w:tabs>
          <w:tab w:val="center" w:pos="3472"/>
          <w:tab w:val="center" w:pos="7097"/>
        </w:tabs>
        <w:spacing w:line="280" w:lineRule="exact"/>
        <w:rPr>
          <w:rFonts w:ascii="ＭＳ ゴシック" w:eastAsia="ＭＳ ゴシック" w:hAnsi="ＭＳ ゴシック"/>
          <w:sz w:val="18"/>
          <w:szCs w:val="18"/>
        </w:rPr>
      </w:pPr>
      <w:r>
        <w:rPr>
          <w:noProof/>
        </w:rPr>
        <w:drawing>
          <wp:anchor distT="0" distB="0" distL="114300" distR="114300" simplePos="0" relativeHeight="252010496" behindDoc="1" locked="0" layoutInCell="1" allowOverlap="1" wp14:anchorId="7D1AED31" wp14:editId="0D0A69BD">
            <wp:simplePos x="0" y="0"/>
            <wp:positionH relativeFrom="column">
              <wp:posOffset>2628265</wp:posOffset>
            </wp:positionH>
            <wp:positionV relativeFrom="paragraph">
              <wp:posOffset>161925</wp:posOffset>
            </wp:positionV>
            <wp:extent cx="3223440" cy="7300080"/>
            <wp:effectExtent l="0" t="0" r="0" b="0"/>
            <wp:wrapNone/>
            <wp:docPr id="1233" name="グラフ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8448" behindDoc="1" locked="0" layoutInCell="1" allowOverlap="1" wp14:anchorId="63873194" wp14:editId="5485E444">
            <wp:simplePos x="0" y="0"/>
            <wp:positionH relativeFrom="column">
              <wp:posOffset>323850</wp:posOffset>
            </wp:positionH>
            <wp:positionV relativeFrom="paragraph">
              <wp:posOffset>161925</wp:posOffset>
            </wp:positionV>
            <wp:extent cx="3223440" cy="7300080"/>
            <wp:effectExtent l="0" t="0" r="0" b="0"/>
            <wp:wrapNone/>
            <wp:docPr id="1231" name="グラフ 1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18"/>
          <w:szCs w:val="18"/>
        </w:rPr>
        <w:tab/>
      </w:r>
      <w:r w:rsidRPr="001D3F75">
        <w:rPr>
          <w:rFonts w:ascii="ＭＳ ゴシック" w:eastAsia="ＭＳ ゴシック" w:hAnsi="ＭＳ ゴシック" w:hint="eastAsia"/>
          <w:sz w:val="18"/>
          <w:szCs w:val="18"/>
        </w:rPr>
        <w:t>この１年間にした文化芸術活動</w:t>
      </w:r>
      <w:r w:rsidRPr="001D3F75">
        <w:rPr>
          <w:rFonts w:ascii="ＭＳ ゴシック" w:eastAsia="ＭＳ ゴシック" w:hAnsi="ＭＳ ゴシック" w:hint="eastAsia"/>
          <w:sz w:val="18"/>
          <w:szCs w:val="18"/>
        </w:rPr>
        <w:tab/>
        <w:t>今後したい文化芸術活動</w:t>
      </w:r>
    </w:p>
    <w:p w:rsidR="00AA7058" w:rsidRPr="001E1D81" w:rsidRDefault="00AA7058" w:rsidP="007C68C7"/>
    <w:p w:rsidR="00A2510F" w:rsidRDefault="00A2510F" w:rsidP="007C68C7"/>
    <w:p w:rsidR="00A2510F" w:rsidRDefault="00A2510F">
      <w:pPr>
        <w:widowControl/>
        <w:autoSpaceDE/>
        <w:autoSpaceDN/>
        <w:jc w:val="left"/>
      </w:pPr>
      <w:r>
        <w:br w:type="page"/>
      </w:r>
    </w:p>
    <w:p w:rsidR="00A2510F" w:rsidRDefault="006A3208" w:rsidP="00922250">
      <w:pPr>
        <w:pStyle w:val="5"/>
        <w:ind w:left="210"/>
      </w:pPr>
      <w:r>
        <w:rPr>
          <w:rFonts w:hint="eastAsia"/>
        </w:rPr>
        <w:lastRenderedPageBreak/>
        <w:t xml:space="preserve">　文化芸術創作活動と今後の意向</w:t>
      </w:r>
    </w:p>
    <w:p w:rsidR="00A2510F" w:rsidRDefault="006A3208" w:rsidP="006A3208">
      <w:pPr>
        <w:ind w:leftChars="250" w:left="525" w:firstLineChars="100" w:firstLine="210"/>
      </w:pPr>
      <w:r>
        <w:rPr>
          <w:rFonts w:hint="eastAsia"/>
        </w:rPr>
        <w:t>この１年間に文化芸術創作活動をした人は、身体に障害のある人が6.8％、知的障害のある人が8.9％、精神に障害のある人が5.6％と、いずれも１割以下です（</w:t>
      </w:r>
      <w:r>
        <w:fldChar w:fldCharType="begin"/>
      </w:r>
      <w:r>
        <w:instrText xml:space="preserve"> </w:instrText>
      </w:r>
      <w:r>
        <w:rPr>
          <w:rFonts w:hint="eastAsia"/>
        </w:rPr>
        <w:instrText>REF _Ref27153747 \r \h</w:instrText>
      </w:r>
      <w:r>
        <w:instrText xml:space="preserve"> </w:instrText>
      </w:r>
      <w:r>
        <w:fldChar w:fldCharType="separate"/>
      </w:r>
      <w:r w:rsidR="006478CF">
        <w:rPr>
          <w:rFonts w:hint="eastAsia"/>
        </w:rPr>
        <w:t>図表２－</w:t>
      </w:r>
      <w:r w:rsidR="006478CF">
        <w:t>99</w:t>
      </w:r>
      <w:r>
        <w:fldChar w:fldCharType="end"/>
      </w:r>
      <w:r>
        <w:rPr>
          <w:rFonts w:hint="eastAsia"/>
        </w:rPr>
        <w:t>）。</w:t>
      </w:r>
    </w:p>
    <w:p w:rsidR="006A3208" w:rsidRDefault="006A3208" w:rsidP="006A3208">
      <w:pPr>
        <w:ind w:leftChars="250" w:left="525" w:firstLineChars="100" w:firstLine="210"/>
      </w:pPr>
      <w:r>
        <w:rPr>
          <w:rFonts w:hint="eastAsia"/>
        </w:rPr>
        <w:t>文化芸術創作活動を今後したい人の割合は、すべてがこの１年間に文化芸術創作活動をした人の割合を上回っています（</w:t>
      </w:r>
      <w:r>
        <w:fldChar w:fldCharType="begin"/>
      </w:r>
      <w:r>
        <w:instrText xml:space="preserve"> </w:instrText>
      </w:r>
      <w:r>
        <w:rPr>
          <w:rFonts w:hint="eastAsia"/>
        </w:rPr>
        <w:instrText>REF _Ref27153900 \r \h</w:instrText>
      </w:r>
      <w:r>
        <w:instrText xml:space="preserve"> </w:instrText>
      </w:r>
      <w:r>
        <w:fldChar w:fldCharType="separate"/>
      </w:r>
      <w:r w:rsidR="006478CF">
        <w:rPr>
          <w:rFonts w:hint="eastAsia"/>
        </w:rPr>
        <w:t>図表２－</w:t>
      </w:r>
      <w:r w:rsidR="006478CF">
        <w:t>100</w:t>
      </w:r>
      <w:r>
        <w:fldChar w:fldCharType="end"/>
      </w:r>
      <w:r>
        <w:rPr>
          <w:rFonts w:hint="eastAsia"/>
        </w:rPr>
        <w:t>）。</w:t>
      </w:r>
    </w:p>
    <w:p w:rsidR="00A2510F" w:rsidRDefault="006A3208" w:rsidP="006A3208">
      <w:pPr>
        <w:pStyle w:val="10"/>
        <w:ind w:leftChars="250" w:left="525"/>
      </w:pPr>
      <w:r>
        <w:rPr>
          <w:rFonts w:hint="eastAsia"/>
        </w:rPr>
        <w:t xml:space="preserve">　</w:t>
      </w:r>
      <w:bookmarkStart w:id="58" w:name="_Ref27153747"/>
      <w:r>
        <w:rPr>
          <w:rFonts w:hint="eastAsia"/>
        </w:rPr>
        <w:t>この１年間に文化芸術創作活動をした人の割合</w:t>
      </w:r>
      <w:bookmarkEnd w:id="58"/>
    </w:p>
    <w:p w:rsidR="006A3208" w:rsidRPr="00D24A23" w:rsidRDefault="00D24A23" w:rsidP="006A3208">
      <w:r>
        <w:rPr>
          <w:noProof/>
        </w:rPr>
        <w:drawing>
          <wp:anchor distT="0" distB="0" distL="114300" distR="114300" simplePos="0" relativeHeight="252012544" behindDoc="1" locked="0" layoutInCell="1" allowOverlap="1" wp14:anchorId="2F92D4F4" wp14:editId="2F005CB9">
            <wp:simplePos x="0" y="0"/>
            <wp:positionH relativeFrom="column">
              <wp:posOffset>323850</wp:posOffset>
            </wp:positionH>
            <wp:positionV relativeFrom="paragraph">
              <wp:posOffset>-36195</wp:posOffset>
            </wp:positionV>
            <wp:extent cx="5486400" cy="3161520"/>
            <wp:effectExtent l="0" t="0" r="19050" b="1270"/>
            <wp:wrapNone/>
            <wp:docPr id="1236" name="グラフ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V relativeFrom="margin">
              <wp14:pctHeight>0</wp14:pctHeight>
            </wp14:sizeRelV>
          </wp:anchor>
        </w:drawing>
      </w:r>
    </w:p>
    <w:p w:rsidR="006A3208" w:rsidRDefault="006A3208" w:rsidP="006A3208"/>
    <w:p w:rsidR="006A3208" w:rsidRDefault="006A3208" w:rsidP="006A3208"/>
    <w:p w:rsidR="006A3208" w:rsidRDefault="006A3208" w:rsidP="006A3208"/>
    <w:p w:rsidR="006A3208" w:rsidRDefault="006A3208" w:rsidP="006A3208"/>
    <w:p w:rsidR="006A3208" w:rsidRDefault="006A3208" w:rsidP="006A3208"/>
    <w:p w:rsidR="006A3208" w:rsidRDefault="006A3208" w:rsidP="006A3208"/>
    <w:p w:rsidR="006A3208" w:rsidRDefault="006A3208" w:rsidP="006A3208"/>
    <w:p w:rsidR="006A3208" w:rsidRDefault="006A3208" w:rsidP="006A3208"/>
    <w:p w:rsidR="006A3208" w:rsidRDefault="006A3208" w:rsidP="006A3208"/>
    <w:p w:rsidR="006A3208" w:rsidRDefault="006A3208" w:rsidP="006A3208">
      <w:pPr>
        <w:spacing w:afterLines="10" w:after="44"/>
      </w:pPr>
    </w:p>
    <w:p w:rsidR="00A2510F" w:rsidRDefault="00D24A23" w:rsidP="006A3208">
      <w:pPr>
        <w:pStyle w:val="10"/>
        <w:ind w:leftChars="250" w:left="525"/>
      </w:pPr>
      <w:bookmarkStart w:id="59" w:name="_Ref28730529"/>
      <w:r>
        <w:rPr>
          <w:noProof/>
        </w:rPr>
        <w:drawing>
          <wp:anchor distT="0" distB="0" distL="114300" distR="114300" simplePos="0" relativeHeight="252014592" behindDoc="1" locked="0" layoutInCell="1" allowOverlap="1" wp14:anchorId="3C3217E2" wp14:editId="68CB1D5A">
            <wp:simplePos x="0" y="0"/>
            <wp:positionH relativeFrom="column">
              <wp:posOffset>323850</wp:posOffset>
            </wp:positionH>
            <wp:positionV relativeFrom="paragraph">
              <wp:posOffset>269875</wp:posOffset>
            </wp:positionV>
            <wp:extent cx="5486400" cy="3161160"/>
            <wp:effectExtent l="0" t="0" r="0" b="0"/>
            <wp:wrapNone/>
            <wp:docPr id="1237" name="グラフ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V relativeFrom="margin">
              <wp14:pctHeight>0</wp14:pctHeight>
            </wp14:sizeRelV>
          </wp:anchor>
        </w:drawing>
      </w:r>
      <w:r w:rsidR="006A3208">
        <w:rPr>
          <w:rFonts w:hint="eastAsia"/>
        </w:rPr>
        <w:t xml:space="preserve">　</w:t>
      </w:r>
      <w:bookmarkStart w:id="60" w:name="_Ref27153900"/>
      <w:r w:rsidR="006A3208">
        <w:rPr>
          <w:rFonts w:hint="eastAsia"/>
        </w:rPr>
        <w:t>文化芸術創作活動を今後したい人の割合</w:t>
      </w:r>
      <w:bookmarkEnd w:id="59"/>
      <w:bookmarkEnd w:id="60"/>
    </w:p>
    <w:p w:rsidR="00AA7058" w:rsidRDefault="00AA7058" w:rsidP="007C68C7"/>
    <w:p w:rsidR="00AA7058" w:rsidRDefault="00AA7058" w:rsidP="007C68C7"/>
    <w:p w:rsidR="007F7D3C" w:rsidRDefault="007F7D3C">
      <w:pPr>
        <w:widowControl/>
        <w:autoSpaceDE/>
        <w:autoSpaceDN/>
        <w:jc w:val="left"/>
      </w:pPr>
      <w:r>
        <w:br w:type="page"/>
      </w:r>
    </w:p>
    <w:p w:rsidR="007F7D3C" w:rsidRDefault="00E16114" w:rsidP="00922250">
      <w:pPr>
        <w:pStyle w:val="5"/>
        <w:ind w:left="210"/>
      </w:pPr>
      <w:r>
        <w:rPr>
          <w:rFonts w:hint="eastAsia"/>
        </w:rPr>
        <w:lastRenderedPageBreak/>
        <w:t xml:space="preserve">　障害者による文化芸術活動の推進に関する法律の</w:t>
      </w:r>
      <w:r w:rsidR="002E0014">
        <w:rPr>
          <w:rFonts w:hint="eastAsia"/>
        </w:rPr>
        <w:t>周</w:t>
      </w:r>
      <w:r>
        <w:rPr>
          <w:rFonts w:hint="eastAsia"/>
        </w:rPr>
        <w:t>知度</w:t>
      </w:r>
    </w:p>
    <w:p w:rsidR="007F7D3C" w:rsidRDefault="00E16114" w:rsidP="00E16114">
      <w:pPr>
        <w:ind w:leftChars="250" w:left="525" w:firstLineChars="100" w:firstLine="210"/>
      </w:pPr>
      <w:r>
        <w:rPr>
          <w:rFonts w:hint="eastAsia"/>
        </w:rPr>
        <w:t>平成30年６月に施行された「障害者による文化芸術活動の推進に関する法律」については、「知らない」が90％前後を占めています。「名前も内容も知っている」と答えているのは１％前後の非常に低い率です。</w:t>
      </w:r>
    </w:p>
    <w:p w:rsidR="00E16114" w:rsidRDefault="00E16114" w:rsidP="00E16114">
      <w:pPr>
        <w:pStyle w:val="10"/>
        <w:ind w:leftChars="250" w:left="525"/>
      </w:pPr>
      <w:r>
        <w:rPr>
          <w:rFonts w:hint="eastAsia"/>
        </w:rPr>
        <w:t xml:space="preserve">　障害者による文化芸術活動の推進に関する法律の</w:t>
      </w:r>
      <w:r w:rsidR="002E0014">
        <w:rPr>
          <w:rFonts w:hint="eastAsia"/>
        </w:rPr>
        <w:t>周</w:t>
      </w:r>
      <w:r>
        <w:rPr>
          <w:rFonts w:hint="eastAsia"/>
        </w:rPr>
        <w:t>知度</w:t>
      </w:r>
    </w:p>
    <w:p w:rsidR="00E16114" w:rsidRDefault="00DE231A" w:rsidP="007C68C7">
      <w:r>
        <w:rPr>
          <w:noProof/>
        </w:rPr>
        <w:drawing>
          <wp:anchor distT="0" distB="0" distL="114300" distR="114300" simplePos="0" relativeHeight="252016640" behindDoc="1" locked="0" layoutInCell="1" allowOverlap="1" wp14:anchorId="08CF0F3C" wp14:editId="0A883210">
            <wp:simplePos x="0" y="0"/>
            <wp:positionH relativeFrom="column">
              <wp:posOffset>252095</wp:posOffset>
            </wp:positionH>
            <wp:positionV relativeFrom="paragraph">
              <wp:posOffset>-53975</wp:posOffset>
            </wp:positionV>
            <wp:extent cx="5611680" cy="6240960"/>
            <wp:effectExtent l="0" t="0" r="8255" b="7620"/>
            <wp:wrapNone/>
            <wp:docPr id="1238" name="グラフ 1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rsidR="007F7D3C" w:rsidRDefault="007F7D3C" w:rsidP="007C68C7"/>
    <w:p w:rsidR="00282E09" w:rsidRDefault="007C68C7" w:rsidP="00266965">
      <w:pPr>
        <w:pStyle w:val="12"/>
        <w:spacing w:beforeLines="40" w:before="178" w:afterLines="40" w:after="178"/>
        <w:ind w:leftChars="1750" w:left="3675" w:rightChars="1750" w:right="3675"/>
      </w:pPr>
      <w:r>
        <w:br w:type="page"/>
      </w:r>
      <w:r w:rsidR="00F45271">
        <w:rPr>
          <w:rFonts w:hint="eastAsia"/>
        </w:rPr>
        <w:lastRenderedPageBreak/>
        <w:t>Ⅶ</w:t>
      </w:r>
      <w:r w:rsidR="00282E09">
        <w:rPr>
          <w:rFonts w:hint="eastAsia"/>
        </w:rPr>
        <w:t xml:space="preserve">　つきあう</w:t>
      </w:r>
    </w:p>
    <w:p w:rsidR="00282E09" w:rsidRPr="00821726" w:rsidRDefault="00282E09" w:rsidP="00BF06B8">
      <w:pPr>
        <w:spacing w:line="200" w:lineRule="exact"/>
        <w:ind w:leftChars="150" w:left="315"/>
        <w:rPr>
          <w:b/>
          <w:sz w:val="28"/>
          <w:szCs w:val="28"/>
        </w:rPr>
      </w:pPr>
    </w:p>
    <w:p w:rsidR="00282E09" w:rsidRPr="00EA01E7" w:rsidRDefault="007446EE" w:rsidP="00417161">
      <w:pPr>
        <w:pStyle w:val="3"/>
        <w:numPr>
          <w:ilvl w:val="0"/>
          <w:numId w:val="26"/>
        </w:numPr>
        <w:spacing w:after="133"/>
        <w:ind w:left="63"/>
      </w:pPr>
      <w:r>
        <w:rPr>
          <w:rFonts w:hint="eastAsia"/>
          <w:noProof/>
        </w:rPr>
        <mc:AlternateContent>
          <mc:Choice Requires="wps">
            <w:drawing>
              <wp:anchor distT="0" distB="0" distL="114300" distR="114300" simplePos="0" relativeHeight="251645952" behindDoc="0" locked="0" layoutInCell="1" allowOverlap="1" wp14:anchorId="25F54B4F" wp14:editId="4E56D1B7">
                <wp:simplePos x="0" y="0"/>
                <wp:positionH relativeFrom="column">
                  <wp:posOffset>17780</wp:posOffset>
                </wp:positionH>
                <wp:positionV relativeFrom="paragraph">
                  <wp:posOffset>21590</wp:posOffset>
                </wp:positionV>
                <wp:extent cx="277495" cy="292100"/>
                <wp:effectExtent l="8255" t="12065" r="9525" b="10160"/>
                <wp:wrapNone/>
                <wp:docPr id="1130"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4" o:spid="_x0000_s1026" style="position:absolute;left:0;text-align:left;margin-left:1.4pt;margin-top:1.7pt;width:21.85pt;height: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UlAw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9QyUlAwMAAGg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644928" behindDoc="1" locked="0" layoutInCell="1" allowOverlap="1" wp14:anchorId="73B84646" wp14:editId="7F6CE1BD">
                <wp:simplePos x="0" y="0"/>
                <wp:positionH relativeFrom="column">
                  <wp:posOffset>0</wp:posOffset>
                </wp:positionH>
                <wp:positionV relativeFrom="paragraph">
                  <wp:posOffset>21590</wp:posOffset>
                </wp:positionV>
                <wp:extent cx="262890" cy="262890"/>
                <wp:effectExtent l="9525" t="12065" r="13335" b="10795"/>
                <wp:wrapNone/>
                <wp:docPr id="1129"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026" style="position:absolute;left:0;text-align:left;margin-left:0;margin-top:1.7pt;width:20.7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wubwHs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646976" behindDoc="0" locked="0" layoutInCell="1" allowOverlap="1" wp14:anchorId="0F1D08AC" wp14:editId="67E26F72">
                <wp:simplePos x="0" y="0"/>
                <wp:positionH relativeFrom="column">
                  <wp:posOffset>345440</wp:posOffset>
                </wp:positionH>
                <wp:positionV relativeFrom="paragraph">
                  <wp:posOffset>284480</wp:posOffset>
                </wp:positionV>
                <wp:extent cx="5400675" cy="0"/>
                <wp:effectExtent l="12065" t="8255" r="6985" b="10795"/>
                <wp:wrapNone/>
                <wp:docPr id="1127"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5" o:spid="_x0000_s1026" type="#_x0000_t32" style="position:absolute;left:0;text-align:left;margin-left:27.2pt;margin-top:22.4pt;width:425.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GDKFqmQIAAHoFAAAOAAAAAAAAAAAAAAAAAC4CAABkcnMvZTJvRG9j&#10;LnhtbFBLAQItABQABgAIAAAAIQBZEKT13AAAAAgBAAAPAAAAAAAAAAAAAAAAAPMEAABkcnMvZG93&#10;bnJldi54bWxQSwUGAAAAAAQABADzAAAA/AUAAAAA&#10;" strokeweight=".5pt"/>
            </w:pict>
          </mc:Fallback>
        </mc:AlternateContent>
      </w:r>
      <w:r w:rsidR="00282E09">
        <w:rPr>
          <w:rFonts w:hint="eastAsia"/>
        </w:rPr>
        <w:t xml:space="preserve">　趣味の同好会への参加</w:t>
      </w:r>
    </w:p>
    <w:p w:rsidR="00F2317E" w:rsidRPr="00F2317E" w:rsidRDefault="00F2317E" w:rsidP="00F2317E">
      <w:pPr>
        <w:adjustRightInd w:val="0"/>
        <w:ind w:leftChars="150" w:left="315" w:firstLineChars="100" w:firstLine="210"/>
        <w:jc w:val="left"/>
        <w:textAlignment w:val="baseline"/>
        <w:rPr>
          <w:rFonts w:cs="ＭＳ 明朝"/>
          <w:color w:val="000000"/>
          <w:spacing w:val="2"/>
          <w:kern w:val="0"/>
          <w:szCs w:val="21"/>
        </w:rPr>
      </w:pPr>
      <w:r w:rsidRPr="00F2317E">
        <w:rPr>
          <w:rFonts w:cs="ＭＳ 明朝" w:hint="eastAsia"/>
          <w:color w:val="000000"/>
          <w:kern w:val="0"/>
          <w:szCs w:val="21"/>
        </w:rPr>
        <w:t>この１年間に趣味の同好会へ参加した人の割合は、</w:t>
      </w:r>
      <w:r w:rsidR="001D0838">
        <w:rPr>
          <w:rFonts w:cs="ＭＳ 明朝" w:hint="eastAsia"/>
          <w:color w:val="000000"/>
          <w:kern w:val="0"/>
          <w:szCs w:val="21"/>
        </w:rPr>
        <w:t>いずれの障害の種類とも10％</w:t>
      </w:r>
      <w:r w:rsidR="00F45271">
        <w:rPr>
          <w:rFonts w:cs="ＭＳ 明朝" w:hint="eastAsia"/>
          <w:color w:val="000000"/>
          <w:kern w:val="0"/>
          <w:szCs w:val="21"/>
        </w:rPr>
        <w:t>前後</w:t>
      </w:r>
      <w:r w:rsidRPr="00F2317E">
        <w:rPr>
          <w:rFonts w:cs="ＭＳ 明朝" w:hint="eastAsia"/>
          <w:color w:val="000000"/>
          <w:kern w:val="0"/>
          <w:szCs w:val="21"/>
        </w:rPr>
        <w:t>です（</w:t>
      </w:r>
      <w:r w:rsidR="001D0838">
        <w:rPr>
          <w:rFonts w:cs="ＭＳ 明朝"/>
          <w:color w:val="000000"/>
          <w:kern w:val="0"/>
          <w:szCs w:val="21"/>
        </w:rPr>
        <w:fldChar w:fldCharType="begin"/>
      </w:r>
      <w:r w:rsidR="001D0838">
        <w:rPr>
          <w:rFonts w:cs="ＭＳ 明朝"/>
          <w:color w:val="000000"/>
          <w:kern w:val="0"/>
          <w:szCs w:val="21"/>
        </w:rPr>
        <w:instrText xml:space="preserve"> </w:instrText>
      </w:r>
      <w:r w:rsidR="001D0838">
        <w:rPr>
          <w:rFonts w:cs="ＭＳ 明朝" w:hint="eastAsia"/>
          <w:color w:val="000000"/>
          <w:kern w:val="0"/>
          <w:szCs w:val="21"/>
        </w:rPr>
        <w:instrText>REF _Ref380086524 \r \h</w:instrText>
      </w:r>
      <w:r w:rsidR="001D0838">
        <w:rPr>
          <w:rFonts w:cs="ＭＳ 明朝"/>
          <w:color w:val="000000"/>
          <w:kern w:val="0"/>
          <w:szCs w:val="21"/>
        </w:rPr>
        <w:instrText xml:space="preserve"> </w:instrText>
      </w:r>
      <w:r w:rsidR="001D0838">
        <w:rPr>
          <w:rFonts w:cs="ＭＳ 明朝"/>
          <w:color w:val="000000"/>
          <w:kern w:val="0"/>
          <w:szCs w:val="21"/>
        </w:rPr>
      </w:r>
      <w:r w:rsidR="001D0838">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102</w:t>
      </w:r>
      <w:r w:rsidR="001D0838">
        <w:rPr>
          <w:rFonts w:cs="ＭＳ 明朝"/>
          <w:color w:val="000000"/>
          <w:kern w:val="0"/>
          <w:szCs w:val="21"/>
        </w:rPr>
        <w:fldChar w:fldCharType="end"/>
      </w:r>
      <w:r w:rsidRPr="00351DAE">
        <w:rPr>
          <w:rFonts w:cs="ＭＳ 明朝" w:hint="eastAsia"/>
          <w:color w:val="000000"/>
          <w:spacing w:val="-40"/>
          <w:kern w:val="0"/>
          <w:szCs w:val="21"/>
        </w:rPr>
        <w:t>）</w:t>
      </w:r>
      <w:r w:rsidRPr="00F2317E">
        <w:rPr>
          <w:rFonts w:cs="ＭＳ 明朝" w:hint="eastAsia"/>
          <w:color w:val="000000"/>
          <w:kern w:val="0"/>
          <w:szCs w:val="21"/>
        </w:rPr>
        <w:t>。</w:t>
      </w:r>
    </w:p>
    <w:p w:rsidR="007C68C7" w:rsidRPr="00282E09" w:rsidRDefault="00F2317E" w:rsidP="00F2317E">
      <w:pPr>
        <w:ind w:leftChars="150" w:left="315" w:firstLineChars="100" w:firstLine="210"/>
      </w:pPr>
      <w:r w:rsidRPr="00F2317E">
        <w:rPr>
          <w:rFonts w:cs="ＭＳ 明朝" w:hint="eastAsia"/>
          <w:color w:val="000000"/>
          <w:kern w:val="0"/>
          <w:szCs w:val="21"/>
        </w:rPr>
        <w:t>趣味の同好会へ今後参加したい人の割合は、</w:t>
      </w:r>
      <w:r w:rsidR="005953AC">
        <w:rPr>
          <w:rFonts w:cs="ＭＳ 明朝" w:hint="eastAsia"/>
          <w:color w:val="000000"/>
          <w:kern w:val="0"/>
          <w:szCs w:val="21"/>
        </w:rPr>
        <w:t>身体に障害のある人</w:t>
      </w:r>
      <w:r w:rsidRPr="00F2317E">
        <w:rPr>
          <w:rFonts w:cs="ＭＳ 明朝" w:hint="eastAsia"/>
          <w:color w:val="000000"/>
          <w:kern w:val="0"/>
          <w:szCs w:val="21"/>
        </w:rPr>
        <w:t>が</w:t>
      </w:r>
      <w:r w:rsidRPr="00F2317E">
        <w:rPr>
          <w:rFonts w:cs="ＭＳ 明朝"/>
          <w:color w:val="000000"/>
          <w:kern w:val="0"/>
          <w:szCs w:val="21"/>
        </w:rPr>
        <w:t>2</w:t>
      </w:r>
      <w:r w:rsidR="00F45271">
        <w:rPr>
          <w:rFonts w:cs="ＭＳ 明朝" w:hint="eastAsia"/>
          <w:color w:val="000000"/>
          <w:kern w:val="0"/>
          <w:szCs w:val="21"/>
        </w:rPr>
        <w:t>1.6</w:t>
      </w:r>
      <w:r w:rsidRPr="00F2317E">
        <w:rPr>
          <w:rFonts w:cs="ＭＳ 明朝" w:hint="eastAsia"/>
          <w:color w:val="000000"/>
          <w:kern w:val="0"/>
          <w:szCs w:val="21"/>
        </w:rPr>
        <w:t>％、</w:t>
      </w:r>
      <w:r w:rsidR="00286DF8">
        <w:rPr>
          <w:rFonts w:cs="ＭＳ 明朝" w:hint="eastAsia"/>
          <w:color w:val="000000"/>
          <w:kern w:val="0"/>
          <w:szCs w:val="21"/>
        </w:rPr>
        <w:t>精神に障害のある人</w:t>
      </w:r>
      <w:r w:rsidRPr="00F2317E">
        <w:rPr>
          <w:rFonts w:cs="ＭＳ 明朝" w:hint="eastAsia"/>
          <w:color w:val="000000"/>
          <w:kern w:val="0"/>
          <w:szCs w:val="21"/>
        </w:rPr>
        <w:t>が</w:t>
      </w:r>
      <w:r w:rsidR="001D0838">
        <w:rPr>
          <w:rFonts w:cs="ＭＳ 明朝" w:hint="eastAsia"/>
          <w:color w:val="000000"/>
          <w:kern w:val="0"/>
          <w:szCs w:val="21"/>
        </w:rPr>
        <w:t>2</w:t>
      </w:r>
      <w:r w:rsidR="009710C9">
        <w:rPr>
          <w:rFonts w:cs="ＭＳ 明朝" w:hint="eastAsia"/>
          <w:color w:val="000000"/>
          <w:kern w:val="0"/>
          <w:szCs w:val="21"/>
        </w:rPr>
        <w:t>3.0</w:t>
      </w:r>
      <w:r w:rsidRPr="00F2317E">
        <w:rPr>
          <w:rFonts w:cs="ＭＳ 明朝" w:hint="eastAsia"/>
          <w:color w:val="000000"/>
          <w:kern w:val="0"/>
          <w:szCs w:val="21"/>
        </w:rPr>
        <w:t>％と、この１年間に参加した人の割合よりかなり高くなっています（</w:t>
      </w:r>
      <w:r w:rsidR="001D0838">
        <w:rPr>
          <w:rFonts w:cs="ＭＳ 明朝"/>
          <w:color w:val="000000"/>
          <w:kern w:val="0"/>
          <w:szCs w:val="21"/>
        </w:rPr>
        <w:fldChar w:fldCharType="begin"/>
      </w:r>
      <w:r w:rsidR="001D0838">
        <w:rPr>
          <w:rFonts w:cs="ＭＳ 明朝"/>
          <w:color w:val="000000"/>
          <w:kern w:val="0"/>
          <w:szCs w:val="21"/>
        </w:rPr>
        <w:instrText xml:space="preserve"> </w:instrText>
      </w:r>
      <w:r w:rsidR="001D0838">
        <w:rPr>
          <w:rFonts w:cs="ＭＳ 明朝" w:hint="eastAsia"/>
          <w:color w:val="000000"/>
          <w:kern w:val="0"/>
          <w:szCs w:val="21"/>
        </w:rPr>
        <w:instrText>REF _Ref380086560 \r \h</w:instrText>
      </w:r>
      <w:r w:rsidR="001D0838">
        <w:rPr>
          <w:rFonts w:cs="ＭＳ 明朝"/>
          <w:color w:val="000000"/>
          <w:kern w:val="0"/>
          <w:szCs w:val="21"/>
        </w:rPr>
        <w:instrText xml:space="preserve"> </w:instrText>
      </w:r>
      <w:r w:rsidR="001D0838">
        <w:rPr>
          <w:rFonts w:cs="ＭＳ 明朝"/>
          <w:color w:val="000000"/>
          <w:kern w:val="0"/>
          <w:szCs w:val="21"/>
        </w:rPr>
      </w:r>
      <w:r w:rsidR="001D0838">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103</w:t>
      </w:r>
      <w:r w:rsidR="001D0838">
        <w:rPr>
          <w:rFonts w:cs="ＭＳ 明朝"/>
          <w:color w:val="000000"/>
          <w:kern w:val="0"/>
          <w:szCs w:val="21"/>
        </w:rPr>
        <w:fldChar w:fldCharType="end"/>
      </w:r>
      <w:r w:rsidRPr="00351DAE">
        <w:rPr>
          <w:rFonts w:cs="ＭＳ 明朝" w:hint="eastAsia"/>
          <w:color w:val="000000"/>
          <w:spacing w:val="-40"/>
          <w:kern w:val="0"/>
          <w:szCs w:val="21"/>
        </w:rPr>
        <w:t>）</w:t>
      </w:r>
      <w:r w:rsidRPr="00F2317E">
        <w:rPr>
          <w:rFonts w:cs="ＭＳ 明朝" w:hint="eastAsia"/>
          <w:color w:val="000000"/>
          <w:kern w:val="0"/>
          <w:szCs w:val="21"/>
        </w:rPr>
        <w:t>。</w:t>
      </w:r>
    </w:p>
    <w:p w:rsidR="00C954C7" w:rsidRDefault="005624D5" w:rsidP="00F2317E">
      <w:pPr>
        <w:pStyle w:val="10"/>
        <w:ind w:leftChars="150" w:left="315"/>
      </w:pPr>
      <w:bookmarkStart w:id="61" w:name="_Ref27167064"/>
      <w:r>
        <w:rPr>
          <w:noProof/>
        </w:rPr>
        <w:drawing>
          <wp:anchor distT="0" distB="0" distL="114300" distR="114300" simplePos="0" relativeHeight="252022784" behindDoc="1" locked="0" layoutInCell="1" allowOverlap="1" wp14:anchorId="74DA54C2" wp14:editId="76F28957">
            <wp:simplePos x="0" y="0"/>
            <wp:positionH relativeFrom="column">
              <wp:posOffset>198120</wp:posOffset>
            </wp:positionH>
            <wp:positionV relativeFrom="paragraph">
              <wp:posOffset>252095</wp:posOffset>
            </wp:positionV>
            <wp:extent cx="5486400" cy="3162240"/>
            <wp:effectExtent l="0" t="0" r="0" b="0"/>
            <wp:wrapNone/>
            <wp:docPr id="1042" name="グラフ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V relativeFrom="margin">
              <wp14:pctHeight>0</wp14:pctHeight>
            </wp14:sizeRelV>
          </wp:anchor>
        </w:drawing>
      </w:r>
      <w:r w:rsidR="00F2317E">
        <w:rPr>
          <w:rFonts w:hint="eastAsia"/>
        </w:rPr>
        <w:t xml:space="preserve">　</w:t>
      </w:r>
      <w:bookmarkStart w:id="62" w:name="_Ref380086524"/>
      <w:r w:rsidR="00F2317E">
        <w:rPr>
          <w:rFonts w:cs="ＭＳ ゴシック" w:hint="eastAsia"/>
        </w:rPr>
        <w:t>この１年間に趣味の同好会へ参加した人の割合</w:t>
      </w:r>
      <w:bookmarkEnd w:id="61"/>
      <w:bookmarkEnd w:id="62"/>
    </w:p>
    <w:p w:rsidR="00F2317E" w:rsidRPr="00266965"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F2317E"/>
    <w:p w:rsidR="00F2317E" w:rsidRDefault="00F2317E" w:rsidP="00BD5961"/>
    <w:p w:rsidR="00F2317E" w:rsidRDefault="00AA3E8B" w:rsidP="00F2317E">
      <w:pPr>
        <w:pStyle w:val="10"/>
        <w:ind w:leftChars="150" w:left="315"/>
      </w:pPr>
      <w:r>
        <w:rPr>
          <w:noProof/>
        </w:rPr>
        <w:drawing>
          <wp:anchor distT="0" distB="0" distL="114300" distR="114300" simplePos="0" relativeHeight="252024832" behindDoc="1" locked="0" layoutInCell="1" allowOverlap="1" wp14:anchorId="518BB9FA" wp14:editId="786A90E5">
            <wp:simplePos x="0" y="0"/>
            <wp:positionH relativeFrom="column">
              <wp:posOffset>198120</wp:posOffset>
            </wp:positionH>
            <wp:positionV relativeFrom="paragraph">
              <wp:posOffset>252095</wp:posOffset>
            </wp:positionV>
            <wp:extent cx="5486400" cy="3162240"/>
            <wp:effectExtent l="0" t="0" r="0" b="0"/>
            <wp:wrapNone/>
            <wp:docPr id="1043" name="グラフ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V relativeFrom="margin">
              <wp14:pctHeight>0</wp14:pctHeight>
            </wp14:sizeRelV>
          </wp:anchor>
        </w:drawing>
      </w:r>
      <w:r w:rsidR="00F2317E">
        <w:rPr>
          <w:rFonts w:hint="eastAsia"/>
        </w:rPr>
        <w:t xml:space="preserve">　</w:t>
      </w:r>
      <w:bookmarkStart w:id="63" w:name="_Ref380086560"/>
      <w:r w:rsidR="00F2317E">
        <w:rPr>
          <w:rFonts w:cs="ＭＳ ゴシック" w:hint="eastAsia"/>
        </w:rPr>
        <w:t>趣味の同好会へ今後参加したい人の割合</w:t>
      </w:r>
      <w:bookmarkEnd w:id="63"/>
    </w:p>
    <w:p w:rsidR="00F2317E" w:rsidRPr="00320C56" w:rsidRDefault="00F2317E" w:rsidP="00F2317E"/>
    <w:p w:rsidR="00F2317E" w:rsidRDefault="00F2317E" w:rsidP="00F2317E"/>
    <w:p w:rsidR="00403E3E" w:rsidRPr="00EA01E7" w:rsidRDefault="00F2317E" w:rsidP="00417161">
      <w:pPr>
        <w:pStyle w:val="3"/>
        <w:numPr>
          <w:ilvl w:val="0"/>
          <w:numId w:val="26"/>
        </w:numPr>
        <w:spacing w:after="133"/>
        <w:ind w:left="63"/>
      </w:pPr>
      <w:r>
        <w:br w:type="page"/>
      </w:r>
      <w:r w:rsidR="007446EE">
        <w:rPr>
          <w:rFonts w:hint="eastAsia"/>
          <w:noProof/>
        </w:rPr>
        <w:lastRenderedPageBreak/>
        <mc:AlternateContent>
          <mc:Choice Requires="wps">
            <w:drawing>
              <wp:anchor distT="0" distB="0" distL="114300" distR="114300" simplePos="0" relativeHeight="251651072" behindDoc="0" locked="0" layoutInCell="1" allowOverlap="1" wp14:anchorId="2B45A2AB" wp14:editId="297E4F2B">
                <wp:simplePos x="0" y="0"/>
                <wp:positionH relativeFrom="column">
                  <wp:posOffset>17780</wp:posOffset>
                </wp:positionH>
                <wp:positionV relativeFrom="paragraph">
                  <wp:posOffset>21590</wp:posOffset>
                </wp:positionV>
                <wp:extent cx="277495" cy="292100"/>
                <wp:effectExtent l="8255" t="12065" r="9525" b="10160"/>
                <wp:wrapNone/>
                <wp:docPr id="1126" name="AutoShap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1" o:spid="_x0000_s1026" style="position:absolute;left:0;text-align:left;margin-left:1.4pt;margin-top:1.7pt;width:21.85pt;height: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dX2kbAwMAAGg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650048" behindDoc="1" locked="0" layoutInCell="1" allowOverlap="1" wp14:anchorId="6DAFDE50" wp14:editId="0EF09E06">
                <wp:simplePos x="0" y="0"/>
                <wp:positionH relativeFrom="column">
                  <wp:posOffset>0</wp:posOffset>
                </wp:positionH>
                <wp:positionV relativeFrom="paragraph">
                  <wp:posOffset>21590</wp:posOffset>
                </wp:positionV>
                <wp:extent cx="262890" cy="262890"/>
                <wp:effectExtent l="9525" t="12065" r="13335" b="10795"/>
                <wp:wrapNone/>
                <wp:docPr id="1125"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0" o:spid="_x0000_s1026" style="position:absolute;left:0;text-align:left;margin-left:0;margin-top:1.7pt;width:20.7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LYK9DLFAgAAvgUAAA4AAAAAAAAAAAAAAAAALgIAAGRycy9lMm9Eb2MueG1sUEsBAi0AFAAGAAgA&#10;AAAhADoW6uPZAAAABAEAAA8AAAAAAAAAAAAAAAAAHwUAAGRycy9kb3ducmV2LnhtbFBLBQYAAAAA&#10;BAAEAPMAAAAlBgAAAAA=&#10;" fillcolor="black" strokeweight=".5pt"/>
            </w:pict>
          </mc:Fallback>
        </mc:AlternateContent>
      </w:r>
      <w:r w:rsidR="007446EE">
        <w:rPr>
          <w:rFonts w:hint="eastAsia"/>
          <w:noProof/>
        </w:rPr>
        <mc:AlternateContent>
          <mc:Choice Requires="wps">
            <w:drawing>
              <wp:anchor distT="0" distB="0" distL="114300" distR="114300" simplePos="0" relativeHeight="251652096" behindDoc="0" locked="0" layoutInCell="1" allowOverlap="1" wp14:anchorId="3FEB0281" wp14:editId="35CBDCCA">
                <wp:simplePos x="0" y="0"/>
                <wp:positionH relativeFrom="column">
                  <wp:posOffset>345440</wp:posOffset>
                </wp:positionH>
                <wp:positionV relativeFrom="paragraph">
                  <wp:posOffset>284480</wp:posOffset>
                </wp:positionV>
                <wp:extent cx="5400675" cy="0"/>
                <wp:effectExtent l="12065" t="8255" r="6985" b="10795"/>
                <wp:wrapNone/>
                <wp:docPr id="1124"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2" o:spid="_x0000_s1026" type="#_x0000_t32" style="position:absolute;left:0;text-align:left;margin-left:27.2pt;margin-top:22.4pt;width:425.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SCPj7mQIAAHoFAAAOAAAAAAAAAAAAAAAAAC4CAABkcnMvZTJvRG9j&#10;LnhtbFBLAQItABQABgAIAAAAIQBZEKT13AAAAAgBAAAPAAAAAAAAAAAAAAAAAPMEAABkcnMvZG93&#10;bnJldi54bWxQSwUGAAAAAAQABADzAAAA/AUAAAAA&#10;" strokeweight=".5pt"/>
            </w:pict>
          </mc:Fallback>
        </mc:AlternateContent>
      </w:r>
      <w:r w:rsidR="00403E3E">
        <w:rPr>
          <w:rFonts w:hint="eastAsia"/>
        </w:rPr>
        <w:t xml:space="preserve">　ボランティアなどの社会活動</w:t>
      </w:r>
    </w:p>
    <w:p w:rsidR="001F0E4B" w:rsidRPr="001F0E4B" w:rsidRDefault="001F0E4B" w:rsidP="001F0E4B">
      <w:pPr>
        <w:adjustRightInd w:val="0"/>
        <w:ind w:leftChars="150" w:left="315" w:firstLineChars="100" w:firstLine="210"/>
        <w:jc w:val="left"/>
        <w:textAlignment w:val="baseline"/>
        <w:rPr>
          <w:rFonts w:cs="ＭＳ 明朝"/>
          <w:color w:val="000000"/>
          <w:spacing w:val="2"/>
          <w:kern w:val="0"/>
          <w:szCs w:val="21"/>
        </w:rPr>
      </w:pPr>
      <w:r w:rsidRPr="001F0E4B">
        <w:rPr>
          <w:rFonts w:cs="ＭＳ 明朝" w:hint="eastAsia"/>
          <w:color w:val="000000"/>
          <w:kern w:val="0"/>
          <w:szCs w:val="21"/>
        </w:rPr>
        <w:t>この１年間にボランティア</w:t>
      </w:r>
      <w:r>
        <w:rPr>
          <w:rFonts w:cs="ＭＳ 明朝" w:hint="eastAsia"/>
          <w:color w:val="000000"/>
          <w:kern w:val="0"/>
          <w:szCs w:val="21"/>
        </w:rPr>
        <w:t>など</w:t>
      </w:r>
      <w:r w:rsidRPr="001F0E4B">
        <w:rPr>
          <w:rFonts w:cs="ＭＳ 明朝" w:hint="eastAsia"/>
          <w:color w:val="000000"/>
          <w:kern w:val="0"/>
          <w:szCs w:val="21"/>
        </w:rPr>
        <w:t>の社会活動をした人の割合は、</w:t>
      </w:r>
      <w:r w:rsidR="005953AC">
        <w:rPr>
          <w:rFonts w:cs="ＭＳ 明朝" w:hint="eastAsia"/>
          <w:color w:val="000000"/>
          <w:kern w:val="0"/>
          <w:szCs w:val="21"/>
        </w:rPr>
        <w:t>身体に障害のある人</w:t>
      </w:r>
      <w:r w:rsidR="00E03AF5">
        <w:rPr>
          <w:rFonts w:cs="ＭＳ 明朝" w:hint="eastAsia"/>
          <w:color w:val="000000"/>
          <w:kern w:val="0"/>
          <w:szCs w:val="21"/>
        </w:rPr>
        <w:t>7.7</w:t>
      </w:r>
      <w:r w:rsidRPr="001F0E4B">
        <w:rPr>
          <w:rFonts w:cs="ＭＳ 明朝" w:hint="eastAsia"/>
          <w:color w:val="000000"/>
          <w:kern w:val="0"/>
          <w:szCs w:val="21"/>
        </w:rPr>
        <w:t>％、</w:t>
      </w:r>
      <w:r w:rsidR="005953AC">
        <w:rPr>
          <w:rFonts w:cs="ＭＳ 明朝" w:hint="eastAsia"/>
          <w:color w:val="000000"/>
          <w:kern w:val="0"/>
          <w:szCs w:val="21"/>
        </w:rPr>
        <w:t>知的障害のある人</w:t>
      </w:r>
      <w:r w:rsidR="00E03AF5">
        <w:rPr>
          <w:rFonts w:cs="ＭＳ 明朝" w:hint="eastAsia"/>
          <w:color w:val="000000"/>
          <w:kern w:val="0"/>
          <w:szCs w:val="21"/>
        </w:rPr>
        <w:t>6.7</w:t>
      </w:r>
      <w:r w:rsidRPr="001F0E4B">
        <w:rPr>
          <w:rFonts w:cs="ＭＳ 明朝" w:hint="eastAsia"/>
          <w:color w:val="000000"/>
          <w:kern w:val="0"/>
          <w:szCs w:val="21"/>
        </w:rPr>
        <w:t>％、</w:t>
      </w:r>
      <w:r w:rsidR="00286DF8">
        <w:rPr>
          <w:rFonts w:cs="ＭＳ 明朝" w:hint="eastAsia"/>
          <w:color w:val="000000"/>
          <w:kern w:val="0"/>
          <w:szCs w:val="21"/>
        </w:rPr>
        <w:t>精神に障害のある人</w:t>
      </w:r>
      <w:r w:rsidR="00E03AF5">
        <w:rPr>
          <w:rFonts w:cs="ＭＳ 明朝" w:hint="eastAsia"/>
          <w:color w:val="000000"/>
          <w:kern w:val="0"/>
          <w:szCs w:val="21"/>
        </w:rPr>
        <w:t>3.0</w:t>
      </w:r>
      <w:r w:rsidRPr="001F0E4B">
        <w:rPr>
          <w:rFonts w:cs="ＭＳ 明朝" w:hint="eastAsia"/>
          <w:color w:val="000000"/>
          <w:kern w:val="0"/>
          <w:szCs w:val="21"/>
        </w:rPr>
        <w:t>％と低い率です（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_Ref380087195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104</w:t>
      </w:r>
      <w:r>
        <w:rPr>
          <w:rFonts w:cs="ＭＳ 明朝"/>
          <w:color w:val="000000"/>
          <w:kern w:val="0"/>
          <w:szCs w:val="21"/>
        </w:rPr>
        <w:fldChar w:fldCharType="end"/>
      </w:r>
      <w:r w:rsidRPr="002F1595">
        <w:rPr>
          <w:rFonts w:cs="ＭＳ 明朝" w:hint="eastAsia"/>
          <w:color w:val="000000"/>
          <w:spacing w:val="-40"/>
          <w:kern w:val="0"/>
          <w:szCs w:val="21"/>
        </w:rPr>
        <w:t>）</w:t>
      </w:r>
      <w:r w:rsidRPr="001F0E4B">
        <w:rPr>
          <w:rFonts w:cs="ＭＳ 明朝" w:hint="eastAsia"/>
          <w:color w:val="000000"/>
          <w:kern w:val="0"/>
          <w:szCs w:val="21"/>
        </w:rPr>
        <w:t>。</w:t>
      </w:r>
    </w:p>
    <w:p w:rsidR="00F2317E" w:rsidRPr="00403E3E" w:rsidRDefault="001F0E4B" w:rsidP="001F0E4B">
      <w:pPr>
        <w:ind w:leftChars="150" w:left="315" w:firstLineChars="100" w:firstLine="210"/>
      </w:pPr>
      <w:r w:rsidRPr="001F0E4B">
        <w:rPr>
          <w:rFonts w:cs="ＭＳ 明朝" w:hint="eastAsia"/>
          <w:color w:val="000000"/>
          <w:kern w:val="0"/>
          <w:szCs w:val="21"/>
        </w:rPr>
        <w:t>ボランティア</w:t>
      </w:r>
      <w:r w:rsidR="00240F1C">
        <w:rPr>
          <w:rFonts w:cs="ＭＳ 明朝" w:hint="eastAsia"/>
          <w:color w:val="000000"/>
          <w:kern w:val="0"/>
          <w:szCs w:val="21"/>
        </w:rPr>
        <w:t>など</w:t>
      </w:r>
      <w:r w:rsidRPr="001F0E4B">
        <w:rPr>
          <w:rFonts w:cs="ＭＳ 明朝" w:hint="eastAsia"/>
          <w:color w:val="000000"/>
          <w:kern w:val="0"/>
          <w:szCs w:val="21"/>
        </w:rPr>
        <w:t>の社会活動を今後したい人の割合は、この１年間にした人の割合より高くなっています（</w:t>
      </w:r>
      <w:r w:rsidR="00240F1C">
        <w:rPr>
          <w:rFonts w:cs="ＭＳ 明朝"/>
          <w:color w:val="000000"/>
          <w:kern w:val="0"/>
          <w:szCs w:val="21"/>
        </w:rPr>
        <w:fldChar w:fldCharType="begin"/>
      </w:r>
      <w:r w:rsidR="00240F1C">
        <w:rPr>
          <w:rFonts w:cs="ＭＳ 明朝"/>
          <w:color w:val="000000"/>
          <w:kern w:val="0"/>
          <w:szCs w:val="21"/>
        </w:rPr>
        <w:instrText xml:space="preserve"> </w:instrText>
      </w:r>
      <w:r w:rsidR="00240F1C">
        <w:rPr>
          <w:rFonts w:cs="ＭＳ 明朝" w:hint="eastAsia"/>
          <w:color w:val="000000"/>
          <w:kern w:val="0"/>
          <w:szCs w:val="21"/>
        </w:rPr>
        <w:instrText>REF _Ref380087257 \r \h</w:instrText>
      </w:r>
      <w:r w:rsidR="00240F1C">
        <w:rPr>
          <w:rFonts w:cs="ＭＳ 明朝"/>
          <w:color w:val="000000"/>
          <w:kern w:val="0"/>
          <w:szCs w:val="21"/>
        </w:rPr>
        <w:instrText xml:space="preserve"> </w:instrText>
      </w:r>
      <w:r w:rsidR="00240F1C">
        <w:rPr>
          <w:rFonts w:cs="ＭＳ 明朝"/>
          <w:color w:val="000000"/>
          <w:kern w:val="0"/>
          <w:szCs w:val="21"/>
        </w:rPr>
      </w:r>
      <w:r w:rsidR="00240F1C">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105</w:t>
      </w:r>
      <w:r w:rsidR="00240F1C">
        <w:rPr>
          <w:rFonts w:cs="ＭＳ 明朝"/>
          <w:color w:val="000000"/>
          <w:kern w:val="0"/>
          <w:szCs w:val="21"/>
        </w:rPr>
        <w:fldChar w:fldCharType="end"/>
      </w:r>
      <w:r w:rsidRPr="002F1595">
        <w:rPr>
          <w:rFonts w:cs="ＭＳ 明朝" w:hint="eastAsia"/>
          <w:color w:val="000000"/>
          <w:spacing w:val="-40"/>
          <w:kern w:val="0"/>
          <w:szCs w:val="21"/>
        </w:rPr>
        <w:t>）</w:t>
      </w:r>
      <w:r w:rsidRPr="001F0E4B">
        <w:rPr>
          <w:rFonts w:cs="ＭＳ 明朝" w:hint="eastAsia"/>
          <w:color w:val="000000"/>
          <w:kern w:val="0"/>
          <w:szCs w:val="21"/>
        </w:rPr>
        <w:t>。</w:t>
      </w:r>
    </w:p>
    <w:p w:rsidR="00403E3E" w:rsidRDefault="00E03AF5" w:rsidP="001F0E4B">
      <w:pPr>
        <w:pStyle w:val="10"/>
        <w:ind w:leftChars="150" w:left="315"/>
      </w:pPr>
      <w:bookmarkStart w:id="64" w:name="_Ref380087195"/>
      <w:r>
        <w:rPr>
          <w:noProof/>
        </w:rPr>
        <w:drawing>
          <wp:anchor distT="0" distB="0" distL="114300" distR="114300" simplePos="0" relativeHeight="252026880" behindDoc="1" locked="0" layoutInCell="1" allowOverlap="1" wp14:anchorId="68E207A0" wp14:editId="424B6196">
            <wp:simplePos x="0" y="0"/>
            <wp:positionH relativeFrom="column">
              <wp:posOffset>198120</wp:posOffset>
            </wp:positionH>
            <wp:positionV relativeFrom="paragraph">
              <wp:posOffset>252095</wp:posOffset>
            </wp:positionV>
            <wp:extent cx="5486400" cy="3162240"/>
            <wp:effectExtent l="0" t="0" r="19050" b="635"/>
            <wp:wrapNone/>
            <wp:docPr id="1048" name="グラフ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V relativeFrom="margin">
              <wp14:pctHeight>0</wp14:pctHeight>
            </wp14:sizeRelV>
          </wp:anchor>
        </w:drawing>
      </w:r>
      <w:r w:rsidR="00BA0E4B">
        <w:rPr>
          <w:rFonts w:hint="eastAsia"/>
        </w:rPr>
        <w:t xml:space="preserve">　</w:t>
      </w:r>
      <w:r w:rsidR="00BA0E4B">
        <w:rPr>
          <w:rFonts w:cs="ＭＳ ゴシック" w:hint="eastAsia"/>
        </w:rPr>
        <w:t>この１年間にボランティア</w:t>
      </w:r>
      <w:r w:rsidR="008B117E">
        <w:rPr>
          <w:rFonts w:cs="ＭＳ ゴシック" w:hint="eastAsia"/>
        </w:rPr>
        <w:t>など</w:t>
      </w:r>
      <w:r w:rsidR="00BA0E4B">
        <w:rPr>
          <w:rFonts w:cs="ＭＳ ゴシック" w:hint="eastAsia"/>
        </w:rPr>
        <w:t>の社会活動をした人の割合</w:t>
      </w:r>
    </w:p>
    <w:bookmarkEnd w:id="64"/>
    <w:p w:rsidR="001F0E4B" w:rsidRPr="00266965"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1F0E4B"/>
    <w:p w:rsidR="001F0E4B" w:rsidRDefault="001F0E4B" w:rsidP="00C5425F">
      <w:pPr>
        <w:spacing w:afterLines="10" w:after="44"/>
      </w:pPr>
    </w:p>
    <w:p w:rsidR="001F0E4B" w:rsidRDefault="00E03AF5" w:rsidP="001F0E4B">
      <w:pPr>
        <w:pStyle w:val="10"/>
        <w:ind w:leftChars="150" w:left="315"/>
      </w:pPr>
      <w:bookmarkStart w:id="65" w:name="_Ref380087257"/>
      <w:r>
        <w:rPr>
          <w:noProof/>
        </w:rPr>
        <w:drawing>
          <wp:anchor distT="0" distB="0" distL="114300" distR="114300" simplePos="0" relativeHeight="252028928" behindDoc="1" locked="0" layoutInCell="1" allowOverlap="1" wp14:anchorId="60EB96E0" wp14:editId="4907F1FB">
            <wp:simplePos x="0" y="0"/>
            <wp:positionH relativeFrom="column">
              <wp:posOffset>198120</wp:posOffset>
            </wp:positionH>
            <wp:positionV relativeFrom="paragraph">
              <wp:posOffset>252095</wp:posOffset>
            </wp:positionV>
            <wp:extent cx="5486400" cy="3162240"/>
            <wp:effectExtent l="0" t="0" r="0" b="0"/>
            <wp:wrapNone/>
            <wp:docPr id="1050" name="グラフ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V relativeFrom="margin">
              <wp14:pctHeight>0</wp14:pctHeight>
            </wp14:sizeRelV>
          </wp:anchor>
        </w:drawing>
      </w:r>
      <w:r w:rsidR="001F0E4B">
        <w:rPr>
          <w:rFonts w:hint="eastAsia"/>
        </w:rPr>
        <w:t xml:space="preserve">　</w:t>
      </w:r>
      <w:bookmarkEnd w:id="65"/>
      <w:r w:rsidR="00BA0E4B">
        <w:rPr>
          <w:rFonts w:cs="ＭＳ ゴシック" w:hint="eastAsia"/>
        </w:rPr>
        <w:t>ボランティア</w:t>
      </w:r>
      <w:r w:rsidR="008B117E">
        <w:rPr>
          <w:rFonts w:cs="ＭＳ ゴシック" w:hint="eastAsia"/>
        </w:rPr>
        <w:t>など</w:t>
      </w:r>
      <w:r w:rsidR="00BA0E4B">
        <w:rPr>
          <w:rFonts w:cs="ＭＳ ゴシック" w:hint="eastAsia"/>
        </w:rPr>
        <w:t>の社会活動を今後したい人の割合</w:t>
      </w:r>
    </w:p>
    <w:p w:rsidR="001F0E4B" w:rsidRPr="00320C56" w:rsidRDefault="001F0E4B" w:rsidP="001F0E4B"/>
    <w:p w:rsidR="001F0E4B" w:rsidRDefault="001F0E4B" w:rsidP="001F0E4B"/>
    <w:p w:rsidR="00CB4793" w:rsidRPr="00EA01E7" w:rsidRDefault="001F0E4B" w:rsidP="00417161">
      <w:pPr>
        <w:pStyle w:val="3"/>
        <w:numPr>
          <w:ilvl w:val="0"/>
          <w:numId w:val="26"/>
        </w:numPr>
        <w:spacing w:after="133"/>
        <w:ind w:left="63"/>
      </w:pPr>
      <w:r>
        <w:br w:type="page"/>
      </w:r>
      <w:r w:rsidR="007446EE">
        <w:rPr>
          <w:rFonts w:hint="eastAsia"/>
          <w:noProof/>
        </w:rPr>
        <w:lastRenderedPageBreak/>
        <mc:AlternateContent>
          <mc:Choice Requires="wps">
            <w:drawing>
              <wp:anchor distT="0" distB="0" distL="114300" distR="114300" simplePos="0" relativeHeight="251656192" behindDoc="0" locked="0" layoutInCell="1" allowOverlap="1" wp14:anchorId="50DB0585" wp14:editId="7D6FA943">
                <wp:simplePos x="0" y="0"/>
                <wp:positionH relativeFrom="column">
                  <wp:posOffset>17780</wp:posOffset>
                </wp:positionH>
                <wp:positionV relativeFrom="paragraph">
                  <wp:posOffset>21590</wp:posOffset>
                </wp:positionV>
                <wp:extent cx="277495" cy="292100"/>
                <wp:effectExtent l="8255" t="12065" r="9525" b="10160"/>
                <wp:wrapNone/>
                <wp:docPr id="1123" name="Auto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7" o:spid="_x0000_s1026" style="position:absolute;left:0;text-align:left;margin-left:1.4pt;margin-top:1.7pt;width:21.85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" filled="f" strokeweight=".5pt"/>
            </w:pict>
          </mc:Fallback>
        </mc:AlternateContent>
      </w:r>
      <w:r w:rsidR="007446EE">
        <w:rPr>
          <w:rFonts w:hint="eastAsia"/>
          <w:noProof/>
        </w:rPr>
        <mc:AlternateContent>
          <mc:Choice Requires="wps">
            <w:drawing>
              <wp:anchor distT="0" distB="0" distL="114300" distR="114300" simplePos="0" relativeHeight="251655168" behindDoc="1" locked="0" layoutInCell="1" allowOverlap="1" wp14:anchorId="3FBD6966" wp14:editId="608143D9">
                <wp:simplePos x="0" y="0"/>
                <wp:positionH relativeFrom="column">
                  <wp:posOffset>0</wp:posOffset>
                </wp:positionH>
                <wp:positionV relativeFrom="paragraph">
                  <wp:posOffset>21590</wp:posOffset>
                </wp:positionV>
                <wp:extent cx="262890" cy="262890"/>
                <wp:effectExtent l="9525" t="12065" r="13335" b="10795"/>
                <wp:wrapNone/>
                <wp:docPr id="1122"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6" o:spid="_x0000_s1026" style="position:absolute;left:0;text-align:left;margin-left:0;margin-top:1.7pt;width:20.7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IfTAFHFAgAAvgUAAA4AAAAAAAAAAAAAAAAALgIAAGRycy9lMm9Eb2MueG1sUEsBAi0AFAAGAAgA&#10;AAAhADoW6uPZAAAABAEAAA8AAAAAAAAAAAAAAAAAHwUAAGRycy9kb3ducmV2LnhtbFBLBQYAAAAA&#10;BAAEAPMAAAAlBgAAAAA=&#10;" fillcolor="black" strokeweight=".5pt"/>
            </w:pict>
          </mc:Fallback>
        </mc:AlternateContent>
      </w:r>
      <w:r w:rsidR="007446EE">
        <w:rPr>
          <w:rFonts w:hint="eastAsia"/>
          <w:noProof/>
        </w:rPr>
        <mc:AlternateContent>
          <mc:Choice Requires="wps">
            <w:drawing>
              <wp:anchor distT="0" distB="0" distL="114300" distR="114300" simplePos="0" relativeHeight="251657216" behindDoc="0" locked="0" layoutInCell="1" allowOverlap="1" wp14:anchorId="5A14B4D8" wp14:editId="676ABA94">
                <wp:simplePos x="0" y="0"/>
                <wp:positionH relativeFrom="column">
                  <wp:posOffset>345440</wp:posOffset>
                </wp:positionH>
                <wp:positionV relativeFrom="paragraph">
                  <wp:posOffset>284480</wp:posOffset>
                </wp:positionV>
                <wp:extent cx="5400675" cy="0"/>
                <wp:effectExtent l="12065" t="8255" r="6985" b="10795"/>
                <wp:wrapNone/>
                <wp:docPr id="1121"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78" o:spid="_x0000_s1026" type="#_x0000_t32" style="position:absolute;left:0;text-align:left;margin-left:27.2pt;margin-top:22.4pt;width:42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MWd4MGYAgAAegUAAA4AAAAAAAAAAAAAAAAALgIAAGRycy9lMm9Eb2Mu&#10;eG1sUEsBAi0AFAAGAAgAAAAhAFkQpPXcAAAACAEAAA8AAAAAAAAAAAAAAAAA8gQAAGRycy9kb3du&#10;cmV2LnhtbFBLBQYAAAAABAAEAPMAAAD7BQAAAAA=&#10;" strokeweight=".5pt"/>
            </w:pict>
          </mc:Fallback>
        </mc:AlternateContent>
      </w:r>
      <w:r w:rsidR="00CB4793">
        <w:rPr>
          <w:rFonts w:hint="eastAsia"/>
        </w:rPr>
        <w:t xml:space="preserve">　障害のある仲間とのふれあい</w:t>
      </w:r>
      <w:r w:rsidR="00CB4793" w:rsidRPr="00EA01E7">
        <w:rPr>
          <w:rFonts w:hint="eastAsia"/>
        </w:rPr>
        <w:t xml:space="preserve"> </w:t>
      </w:r>
    </w:p>
    <w:p w:rsidR="00CB4793" w:rsidRPr="00CB4793" w:rsidRDefault="00CB4793" w:rsidP="00CB4793">
      <w:pPr>
        <w:adjustRightInd w:val="0"/>
        <w:ind w:leftChars="150" w:left="315" w:firstLineChars="100" w:firstLine="210"/>
        <w:jc w:val="left"/>
        <w:textAlignment w:val="baseline"/>
        <w:rPr>
          <w:rFonts w:cs="ＭＳ 明朝"/>
          <w:color w:val="000000"/>
          <w:spacing w:val="2"/>
          <w:kern w:val="0"/>
          <w:szCs w:val="21"/>
        </w:rPr>
      </w:pPr>
      <w:r w:rsidRPr="00CB4793">
        <w:rPr>
          <w:rFonts w:cs="ＭＳ 明朝" w:hint="eastAsia"/>
          <w:color w:val="000000"/>
          <w:kern w:val="0"/>
          <w:szCs w:val="21"/>
        </w:rPr>
        <w:t>この１年間に障害のある仲間とのふれあいをした人の割合は、</w:t>
      </w:r>
      <w:r w:rsidR="005953AC">
        <w:rPr>
          <w:rFonts w:cs="ＭＳ 明朝" w:hint="eastAsia"/>
          <w:color w:val="000000"/>
          <w:kern w:val="0"/>
          <w:szCs w:val="21"/>
        </w:rPr>
        <w:t>知的障害のある人</w:t>
      </w:r>
      <w:r w:rsidRPr="00CB4793">
        <w:rPr>
          <w:rFonts w:cs="ＭＳ 明朝" w:hint="eastAsia"/>
          <w:color w:val="000000"/>
          <w:kern w:val="0"/>
          <w:szCs w:val="21"/>
        </w:rPr>
        <w:t>が</w:t>
      </w:r>
      <w:r w:rsidR="003D2375">
        <w:rPr>
          <w:rFonts w:cs="ＭＳ 明朝" w:hint="eastAsia"/>
          <w:color w:val="000000"/>
          <w:kern w:val="0"/>
          <w:szCs w:val="21"/>
        </w:rPr>
        <w:t>36.8</w:t>
      </w:r>
      <w:r w:rsidRPr="00CB4793">
        <w:rPr>
          <w:rFonts w:cs="ＭＳ 明朝" w:hint="eastAsia"/>
          <w:color w:val="000000"/>
          <w:kern w:val="0"/>
          <w:szCs w:val="21"/>
        </w:rPr>
        <w:t>％、</w:t>
      </w:r>
      <w:r w:rsidR="00286DF8">
        <w:rPr>
          <w:rFonts w:cs="ＭＳ 明朝" w:hint="eastAsia"/>
          <w:color w:val="000000"/>
          <w:kern w:val="0"/>
          <w:szCs w:val="21"/>
        </w:rPr>
        <w:t>精神に障害のある人</w:t>
      </w:r>
      <w:r w:rsidRPr="00CB4793">
        <w:rPr>
          <w:rFonts w:cs="ＭＳ 明朝" w:hint="eastAsia"/>
          <w:color w:val="000000"/>
          <w:kern w:val="0"/>
          <w:szCs w:val="21"/>
        </w:rPr>
        <w:t>が</w:t>
      </w:r>
      <w:r w:rsidR="003D2375">
        <w:rPr>
          <w:rFonts w:cs="ＭＳ 明朝" w:hint="eastAsia"/>
          <w:color w:val="000000"/>
          <w:kern w:val="0"/>
          <w:szCs w:val="21"/>
        </w:rPr>
        <w:t>19</w:t>
      </w:r>
      <w:r w:rsidRPr="00CB4793">
        <w:rPr>
          <w:rFonts w:cs="ＭＳ 明朝"/>
          <w:color w:val="000000"/>
          <w:kern w:val="0"/>
          <w:szCs w:val="21"/>
        </w:rPr>
        <w:t>.7</w:t>
      </w:r>
      <w:r w:rsidRPr="00CB4793">
        <w:rPr>
          <w:rFonts w:cs="ＭＳ 明朝" w:hint="eastAsia"/>
          <w:color w:val="000000"/>
          <w:kern w:val="0"/>
          <w:szCs w:val="21"/>
        </w:rPr>
        <w:t>％、</w:t>
      </w:r>
      <w:r w:rsidR="005953AC">
        <w:rPr>
          <w:rFonts w:cs="ＭＳ 明朝" w:hint="eastAsia"/>
          <w:color w:val="000000"/>
          <w:kern w:val="0"/>
          <w:szCs w:val="21"/>
        </w:rPr>
        <w:t>身体に障害のある人</w:t>
      </w:r>
      <w:r w:rsidRPr="00CB4793">
        <w:rPr>
          <w:rFonts w:cs="ＭＳ 明朝" w:hint="eastAsia"/>
          <w:color w:val="000000"/>
          <w:kern w:val="0"/>
          <w:szCs w:val="21"/>
        </w:rPr>
        <w:t>が</w:t>
      </w:r>
      <w:r w:rsidR="003D2375">
        <w:rPr>
          <w:rFonts w:cs="ＭＳ 明朝" w:hint="eastAsia"/>
          <w:color w:val="000000"/>
          <w:kern w:val="0"/>
          <w:szCs w:val="21"/>
        </w:rPr>
        <w:t>15.8</w:t>
      </w:r>
      <w:r w:rsidRPr="00CB4793">
        <w:rPr>
          <w:rFonts w:cs="ＭＳ 明朝" w:hint="eastAsia"/>
          <w:color w:val="000000"/>
          <w:kern w:val="0"/>
          <w:szCs w:val="21"/>
        </w:rPr>
        <w:t>％です（</w:t>
      </w:r>
      <w:r w:rsidR="00600239">
        <w:rPr>
          <w:rFonts w:cs="ＭＳ 明朝"/>
          <w:color w:val="000000"/>
          <w:kern w:val="0"/>
          <w:szCs w:val="21"/>
        </w:rPr>
        <w:fldChar w:fldCharType="begin"/>
      </w:r>
      <w:r w:rsidR="00600239">
        <w:rPr>
          <w:rFonts w:cs="ＭＳ 明朝"/>
          <w:color w:val="000000"/>
          <w:kern w:val="0"/>
          <w:szCs w:val="21"/>
        </w:rPr>
        <w:instrText xml:space="preserve"> </w:instrText>
      </w:r>
      <w:r w:rsidR="00600239">
        <w:rPr>
          <w:rFonts w:cs="ＭＳ 明朝" w:hint="eastAsia"/>
          <w:color w:val="000000"/>
          <w:kern w:val="0"/>
          <w:szCs w:val="21"/>
        </w:rPr>
        <w:instrText>REF _Ref380093101 \r \h</w:instrText>
      </w:r>
      <w:r w:rsidR="00600239">
        <w:rPr>
          <w:rFonts w:cs="ＭＳ 明朝"/>
          <w:color w:val="000000"/>
          <w:kern w:val="0"/>
          <w:szCs w:val="21"/>
        </w:rPr>
        <w:instrText xml:space="preserve"> </w:instrText>
      </w:r>
      <w:r w:rsidR="00600239">
        <w:rPr>
          <w:rFonts w:cs="ＭＳ 明朝"/>
          <w:color w:val="000000"/>
          <w:kern w:val="0"/>
          <w:szCs w:val="21"/>
        </w:rPr>
      </w:r>
      <w:r w:rsidR="00600239">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106</w:t>
      </w:r>
      <w:r w:rsidR="00600239">
        <w:rPr>
          <w:rFonts w:cs="ＭＳ 明朝"/>
          <w:color w:val="000000"/>
          <w:kern w:val="0"/>
          <w:szCs w:val="21"/>
        </w:rPr>
        <w:fldChar w:fldCharType="end"/>
      </w:r>
      <w:r w:rsidRPr="003C4DAA">
        <w:rPr>
          <w:rFonts w:cs="ＭＳ 明朝" w:hint="eastAsia"/>
          <w:color w:val="000000"/>
          <w:spacing w:val="-40"/>
          <w:kern w:val="0"/>
          <w:szCs w:val="21"/>
        </w:rPr>
        <w:t>）</w:t>
      </w:r>
      <w:r w:rsidRPr="00CB4793">
        <w:rPr>
          <w:rFonts w:cs="ＭＳ 明朝" w:hint="eastAsia"/>
          <w:color w:val="000000"/>
          <w:kern w:val="0"/>
          <w:szCs w:val="21"/>
        </w:rPr>
        <w:t>。</w:t>
      </w:r>
    </w:p>
    <w:p w:rsidR="00403E3E" w:rsidRDefault="00CB4793" w:rsidP="00CB4793">
      <w:pPr>
        <w:ind w:leftChars="150" w:left="315" w:firstLineChars="100" w:firstLine="210"/>
      </w:pPr>
      <w:r w:rsidRPr="00CB4793">
        <w:rPr>
          <w:rFonts w:cs="ＭＳ 明朝" w:hint="eastAsia"/>
          <w:color w:val="000000"/>
          <w:kern w:val="0"/>
          <w:szCs w:val="21"/>
        </w:rPr>
        <w:t>障害のある仲間とのふれあいについて、この１年間にした人の割合と今後したい人の割合を比較すると、</w:t>
      </w:r>
      <w:r w:rsidR="005953AC">
        <w:rPr>
          <w:rFonts w:cs="ＭＳ 明朝" w:hint="eastAsia"/>
          <w:color w:val="000000"/>
          <w:kern w:val="0"/>
          <w:szCs w:val="21"/>
        </w:rPr>
        <w:t>身体に障害のある人</w:t>
      </w:r>
      <w:r w:rsidRPr="00CB4793">
        <w:rPr>
          <w:rFonts w:cs="ＭＳ 明朝" w:hint="eastAsia"/>
          <w:color w:val="000000"/>
          <w:kern w:val="0"/>
          <w:szCs w:val="21"/>
        </w:rPr>
        <w:t>は今後したい人の割合のほうが高く、</w:t>
      </w:r>
      <w:r w:rsidR="005953AC">
        <w:rPr>
          <w:rFonts w:cs="ＭＳ 明朝" w:hint="eastAsia"/>
          <w:color w:val="000000"/>
          <w:kern w:val="0"/>
          <w:szCs w:val="21"/>
        </w:rPr>
        <w:t>知的障害のある人</w:t>
      </w:r>
      <w:r w:rsidRPr="00CB4793">
        <w:rPr>
          <w:rFonts w:cs="ＭＳ 明朝" w:hint="eastAsia"/>
          <w:color w:val="000000"/>
          <w:kern w:val="0"/>
          <w:szCs w:val="21"/>
        </w:rPr>
        <w:t>および</w:t>
      </w:r>
      <w:r w:rsidR="00286DF8">
        <w:rPr>
          <w:rFonts w:cs="ＭＳ 明朝" w:hint="eastAsia"/>
          <w:color w:val="000000"/>
          <w:kern w:val="0"/>
          <w:szCs w:val="21"/>
        </w:rPr>
        <w:t>精神に障害のある人</w:t>
      </w:r>
      <w:r w:rsidRPr="00CB4793">
        <w:rPr>
          <w:rFonts w:cs="ＭＳ 明朝" w:hint="eastAsia"/>
          <w:color w:val="000000"/>
          <w:kern w:val="0"/>
          <w:szCs w:val="21"/>
        </w:rPr>
        <w:t>は今後したい人の割合のほうが低くなっています（</w:t>
      </w:r>
      <w:r w:rsidR="00600239">
        <w:rPr>
          <w:rFonts w:cs="ＭＳ 明朝"/>
          <w:color w:val="000000"/>
          <w:kern w:val="0"/>
          <w:szCs w:val="21"/>
        </w:rPr>
        <w:fldChar w:fldCharType="begin"/>
      </w:r>
      <w:r w:rsidR="00600239">
        <w:rPr>
          <w:rFonts w:cs="ＭＳ 明朝"/>
          <w:color w:val="000000"/>
          <w:kern w:val="0"/>
          <w:szCs w:val="21"/>
        </w:rPr>
        <w:instrText xml:space="preserve"> </w:instrText>
      </w:r>
      <w:r w:rsidR="00600239">
        <w:rPr>
          <w:rFonts w:cs="ＭＳ 明朝" w:hint="eastAsia"/>
          <w:color w:val="000000"/>
          <w:kern w:val="0"/>
          <w:szCs w:val="21"/>
        </w:rPr>
        <w:instrText>REF _Ref380093145 \r \h</w:instrText>
      </w:r>
      <w:r w:rsidR="00600239">
        <w:rPr>
          <w:rFonts w:cs="ＭＳ 明朝"/>
          <w:color w:val="000000"/>
          <w:kern w:val="0"/>
          <w:szCs w:val="21"/>
        </w:rPr>
        <w:instrText xml:space="preserve"> </w:instrText>
      </w:r>
      <w:r w:rsidR="00600239">
        <w:rPr>
          <w:rFonts w:cs="ＭＳ 明朝"/>
          <w:color w:val="000000"/>
          <w:kern w:val="0"/>
          <w:szCs w:val="21"/>
        </w:rPr>
      </w:r>
      <w:r w:rsidR="00600239">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107</w:t>
      </w:r>
      <w:r w:rsidR="00600239">
        <w:rPr>
          <w:rFonts w:cs="ＭＳ 明朝"/>
          <w:color w:val="000000"/>
          <w:kern w:val="0"/>
          <w:szCs w:val="21"/>
        </w:rPr>
        <w:fldChar w:fldCharType="end"/>
      </w:r>
      <w:r w:rsidRPr="003C4DAA">
        <w:rPr>
          <w:rFonts w:cs="ＭＳ 明朝" w:hint="eastAsia"/>
          <w:color w:val="000000"/>
          <w:spacing w:val="-40"/>
          <w:kern w:val="0"/>
          <w:szCs w:val="21"/>
        </w:rPr>
        <w:t>）</w:t>
      </w:r>
      <w:r w:rsidRPr="00CB4793">
        <w:rPr>
          <w:rFonts w:cs="ＭＳ 明朝" w:hint="eastAsia"/>
          <w:color w:val="000000"/>
          <w:kern w:val="0"/>
          <w:szCs w:val="21"/>
        </w:rPr>
        <w:t>。</w:t>
      </w:r>
    </w:p>
    <w:p w:rsidR="00CB4793" w:rsidRDefault="00016366" w:rsidP="00CB4793">
      <w:pPr>
        <w:pStyle w:val="10"/>
        <w:ind w:leftChars="150" w:left="315"/>
      </w:pPr>
      <w:r>
        <w:rPr>
          <w:noProof/>
        </w:rPr>
        <w:drawing>
          <wp:anchor distT="0" distB="0" distL="114300" distR="114300" simplePos="0" relativeHeight="252030976" behindDoc="1" locked="0" layoutInCell="1" allowOverlap="1" wp14:anchorId="0484A021" wp14:editId="6EFFB5BA">
            <wp:simplePos x="0" y="0"/>
            <wp:positionH relativeFrom="column">
              <wp:posOffset>198120</wp:posOffset>
            </wp:positionH>
            <wp:positionV relativeFrom="paragraph">
              <wp:posOffset>252095</wp:posOffset>
            </wp:positionV>
            <wp:extent cx="5486400" cy="3162240"/>
            <wp:effectExtent l="0" t="0" r="0" b="0"/>
            <wp:wrapNone/>
            <wp:docPr id="1055" name="グラフ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V relativeFrom="margin">
              <wp14:pctHeight>0</wp14:pctHeight>
            </wp14:sizeRelV>
          </wp:anchor>
        </w:drawing>
      </w:r>
      <w:r w:rsidR="00CB4793">
        <w:rPr>
          <w:rFonts w:hint="eastAsia"/>
        </w:rPr>
        <w:t xml:space="preserve">　</w:t>
      </w:r>
      <w:bookmarkStart w:id="66" w:name="_Ref380093101"/>
      <w:r w:rsidR="00CB4793">
        <w:rPr>
          <w:rFonts w:cs="ＭＳ ゴシック" w:hint="eastAsia"/>
        </w:rPr>
        <w:t>この１年間に障害のある仲間とのふれあいをした人の割合</w:t>
      </w:r>
      <w:bookmarkEnd w:id="66"/>
    </w:p>
    <w:p w:rsidR="00CB4793" w:rsidRPr="00C5425F"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B4793"/>
    <w:p w:rsidR="00CB4793" w:rsidRDefault="00CB4793" w:rsidP="00C5425F">
      <w:pPr>
        <w:spacing w:afterLines="10" w:after="44"/>
      </w:pPr>
    </w:p>
    <w:p w:rsidR="00CB4793" w:rsidRDefault="004631B8" w:rsidP="00CB4793">
      <w:pPr>
        <w:pStyle w:val="10"/>
        <w:ind w:leftChars="150" w:left="315"/>
      </w:pPr>
      <w:r>
        <w:rPr>
          <w:noProof/>
        </w:rPr>
        <w:drawing>
          <wp:anchor distT="0" distB="0" distL="114300" distR="114300" simplePos="0" relativeHeight="252033024" behindDoc="1" locked="0" layoutInCell="1" allowOverlap="1" wp14:anchorId="62EB930F" wp14:editId="02759546">
            <wp:simplePos x="0" y="0"/>
            <wp:positionH relativeFrom="column">
              <wp:posOffset>198120</wp:posOffset>
            </wp:positionH>
            <wp:positionV relativeFrom="paragraph">
              <wp:posOffset>252095</wp:posOffset>
            </wp:positionV>
            <wp:extent cx="5486400" cy="3162240"/>
            <wp:effectExtent l="0" t="0" r="0" b="0"/>
            <wp:wrapNone/>
            <wp:docPr id="1056" name="グラフ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V relativeFrom="margin">
              <wp14:pctHeight>0</wp14:pctHeight>
            </wp14:sizeRelV>
          </wp:anchor>
        </w:drawing>
      </w:r>
      <w:r w:rsidR="00CB4793">
        <w:rPr>
          <w:rFonts w:hint="eastAsia"/>
        </w:rPr>
        <w:t xml:space="preserve">　</w:t>
      </w:r>
      <w:bookmarkStart w:id="67" w:name="_Ref380093145"/>
      <w:r w:rsidR="00CB4793">
        <w:rPr>
          <w:rFonts w:cs="ＭＳ ゴシック" w:hint="eastAsia"/>
        </w:rPr>
        <w:t>障害のある仲間とのふれあいを今後したい人の割合</w:t>
      </w:r>
      <w:bookmarkEnd w:id="67"/>
    </w:p>
    <w:p w:rsidR="00CB4793" w:rsidRPr="00320C56" w:rsidRDefault="00CB4793" w:rsidP="00CB4793"/>
    <w:p w:rsidR="00CB4793" w:rsidRDefault="00CB4793" w:rsidP="00CB4793"/>
    <w:p w:rsidR="00F84819" w:rsidRPr="00EA01E7" w:rsidRDefault="00CB4793" w:rsidP="00417161">
      <w:pPr>
        <w:pStyle w:val="3"/>
        <w:numPr>
          <w:ilvl w:val="0"/>
          <w:numId w:val="26"/>
        </w:numPr>
        <w:spacing w:after="133"/>
        <w:ind w:left="63"/>
      </w:pPr>
      <w:r>
        <w:br w:type="page"/>
      </w:r>
      <w:r w:rsidR="007446EE">
        <w:rPr>
          <w:rFonts w:hint="eastAsia"/>
          <w:noProof/>
        </w:rPr>
        <w:lastRenderedPageBreak/>
        <mc:AlternateContent>
          <mc:Choice Requires="wps">
            <w:drawing>
              <wp:anchor distT="0" distB="0" distL="114300" distR="114300" simplePos="0" relativeHeight="251660288" behindDoc="0" locked="0" layoutInCell="1" allowOverlap="1" wp14:anchorId="73EC4457" wp14:editId="4A06BA5D">
                <wp:simplePos x="0" y="0"/>
                <wp:positionH relativeFrom="column">
                  <wp:posOffset>17780</wp:posOffset>
                </wp:positionH>
                <wp:positionV relativeFrom="paragraph">
                  <wp:posOffset>21590</wp:posOffset>
                </wp:positionV>
                <wp:extent cx="277495" cy="292100"/>
                <wp:effectExtent l="8255" t="12065" r="9525" b="10160"/>
                <wp:wrapNone/>
                <wp:docPr id="1120" name="AutoShap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3" o:spid="_x0000_s1026" style="position:absolute;left:0;text-align:left;margin-left:1.4pt;margin-top:1.7pt;width:21.8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fq1P2Q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59264" behindDoc="1" locked="0" layoutInCell="1" allowOverlap="1" wp14:anchorId="7F285CD2" wp14:editId="4A7DD8BA">
                <wp:simplePos x="0" y="0"/>
                <wp:positionH relativeFrom="column">
                  <wp:posOffset>0</wp:posOffset>
                </wp:positionH>
                <wp:positionV relativeFrom="paragraph">
                  <wp:posOffset>21590</wp:posOffset>
                </wp:positionV>
                <wp:extent cx="262890" cy="262890"/>
                <wp:effectExtent l="9525" t="12065" r="13335" b="10795"/>
                <wp:wrapNone/>
                <wp:docPr id="1215"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2" o:spid="_x0000_s1026" style="position:absolute;left:0;text-align:left;margin-left:0;margin-top:1.7pt;width:20.7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sRDKQc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61312" behindDoc="0" locked="0" layoutInCell="1" allowOverlap="1" wp14:anchorId="58F03BC0" wp14:editId="133108F9">
                <wp:simplePos x="0" y="0"/>
                <wp:positionH relativeFrom="column">
                  <wp:posOffset>345440</wp:posOffset>
                </wp:positionH>
                <wp:positionV relativeFrom="paragraph">
                  <wp:posOffset>284480</wp:posOffset>
                </wp:positionV>
                <wp:extent cx="5400675" cy="0"/>
                <wp:effectExtent l="12065" t="8255" r="6985" b="10795"/>
                <wp:wrapNone/>
                <wp:docPr id="1214"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4" o:spid="_x0000_s1026" type="#_x0000_t32" style="position:absolute;left:0;text-align:left;margin-left:27.2pt;margin-top:22.4pt;width:42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a7LAUmQIAAHoFAAAOAAAAAAAAAAAAAAAAAC4CAABkcnMvZTJvRG9j&#10;LnhtbFBLAQItABQABgAIAAAAIQBZEKT13AAAAAgBAAAPAAAAAAAAAAAAAAAAAPMEAABkcnMvZG93&#10;bnJldi54bWxQSwUGAAAAAAQABADzAAAA/AUAAAAA&#10;" strokeweight=".5pt"/>
            </w:pict>
          </mc:Fallback>
        </mc:AlternateContent>
      </w:r>
      <w:r w:rsidR="00F84819">
        <w:rPr>
          <w:rFonts w:hint="eastAsia"/>
        </w:rPr>
        <w:t xml:space="preserve">　町会・地域活動</w:t>
      </w:r>
    </w:p>
    <w:p w:rsidR="00F84819" w:rsidRPr="00F84819" w:rsidRDefault="00F84819" w:rsidP="00F84819">
      <w:pPr>
        <w:adjustRightInd w:val="0"/>
        <w:ind w:leftChars="150" w:left="315" w:firstLineChars="100" w:firstLine="210"/>
        <w:jc w:val="left"/>
        <w:textAlignment w:val="baseline"/>
        <w:rPr>
          <w:rFonts w:cs="ＭＳ 明朝"/>
          <w:color w:val="000000"/>
          <w:spacing w:val="2"/>
          <w:kern w:val="0"/>
          <w:szCs w:val="21"/>
        </w:rPr>
      </w:pPr>
      <w:r>
        <w:rPr>
          <w:rFonts w:cs="ＭＳ 明朝" w:hint="eastAsia"/>
          <w:color w:val="000000"/>
          <w:kern w:val="0"/>
          <w:szCs w:val="21"/>
        </w:rPr>
        <w:t>この１年間に町会・地域活動をした人の割合は、</w:t>
      </w:r>
      <w:r w:rsidR="005953AC">
        <w:rPr>
          <w:rFonts w:cs="ＭＳ 明朝" w:hint="eastAsia"/>
          <w:color w:val="000000"/>
          <w:kern w:val="0"/>
          <w:szCs w:val="21"/>
        </w:rPr>
        <w:t>身体に障害のある人</w:t>
      </w:r>
      <w:r w:rsidRPr="00F84819">
        <w:rPr>
          <w:rFonts w:cs="ＭＳ 明朝" w:hint="eastAsia"/>
          <w:color w:val="000000"/>
          <w:kern w:val="0"/>
          <w:szCs w:val="21"/>
        </w:rPr>
        <w:t>が</w:t>
      </w:r>
      <w:r>
        <w:rPr>
          <w:rFonts w:cs="ＭＳ 明朝" w:hint="eastAsia"/>
          <w:color w:val="000000"/>
          <w:kern w:val="0"/>
          <w:szCs w:val="21"/>
        </w:rPr>
        <w:t>1</w:t>
      </w:r>
      <w:r w:rsidR="00341BDB">
        <w:rPr>
          <w:rFonts w:cs="ＭＳ 明朝" w:hint="eastAsia"/>
          <w:color w:val="000000"/>
          <w:kern w:val="0"/>
          <w:szCs w:val="21"/>
        </w:rPr>
        <w:t>9.2</w:t>
      </w:r>
      <w:r w:rsidRPr="00F84819">
        <w:rPr>
          <w:rFonts w:cs="ＭＳ 明朝" w:hint="eastAsia"/>
          <w:color w:val="000000"/>
          <w:kern w:val="0"/>
          <w:szCs w:val="21"/>
        </w:rPr>
        <w:t>％、</w:t>
      </w:r>
      <w:r w:rsidR="005953AC">
        <w:rPr>
          <w:rFonts w:cs="ＭＳ 明朝" w:hint="eastAsia"/>
          <w:color w:val="000000"/>
          <w:kern w:val="0"/>
          <w:szCs w:val="21"/>
        </w:rPr>
        <w:t>知的障害のある人</w:t>
      </w:r>
      <w:r w:rsidRPr="00F84819">
        <w:rPr>
          <w:rFonts w:cs="ＭＳ 明朝" w:hint="eastAsia"/>
          <w:color w:val="000000"/>
          <w:kern w:val="0"/>
          <w:szCs w:val="21"/>
        </w:rPr>
        <w:t>が</w:t>
      </w:r>
      <w:r>
        <w:rPr>
          <w:rFonts w:cs="ＭＳ 明朝" w:hint="eastAsia"/>
          <w:color w:val="000000"/>
          <w:kern w:val="0"/>
          <w:szCs w:val="21"/>
        </w:rPr>
        <w:t>10.</w:t>
      </w:r>
      <w:r w:rsidR="00341BDB">
        <w:rPr>
          <w:rFonts w:cs="ＭＳ 明朝" w:hint="eastAsia"/>
          <w:color w:val="000000"/>
          <w:kern w:val="0"/>
          <w:szCs w:val="21"/>
        </w:rPr>
        <w:t>8</w:t>
      </w:r>
      <w:r w:rsidRPr="00F84819">
        <w:rPr>
          <w:rFonts w:cs="ＭＳ 明朝" w:hint="eastAsia"/>
          <w:color w:val="000000"/>
          <w:kern w:val="0"/>
          <w:szCs w:val="21"/>
        </w:rPr>
        <w:t>％、</w:t>
      </w:r>
      <w:r w:rsidR="00286DF8">
        <w:rPr>
          <w:rFonts w:cs="ＭＳ 明朝" w:hint="eastAsia"/>
          <w:color w:val="000000"/>
          <w:kern w:val="0"/>
          <w:szCs w:val="21"/>
        </w:rPr>
        <w:t>精神に障害のある人</w:t>
      </w:r>
      <w:r w:rsidRPr="00F84819">
        <w:rPr>
          <w:rFonts w:cs="ＭＳ 明朝" w:hint="eastAsia"/>
          <w:color w:val="000000"/>
          <w:kern w:val="0"/>
          <w:szCs w:val="21"/>
        </w:rPr>
        <w:t>が</w:t>
      </w:r>
      <w:r w:rsidR="00341BDB">
        <w:rPr>
          <w:rFonts w:cs="ＭＳ 明朝" w:hint="eastAsia"/>
          <w:color w:val="000000"/>
          <w:kern w:val="0"/>
          <w:szCs w:val="21"/>
        </w:rPr>
        <w:t>8.2</w:t>
      </w:r>
      <w:r w:rsidRPr="00F84819">
        <w:rPr>
          <w:rFonts w:cs="ＭＳ 明朝" w:hint="eastAsia"/>
          <w:color w:val="000000"/>
          <w:kern w:val="0"/>
          <w:szCs w:val="21"/>
        </w:rPr>
        <w:t>％です。</w:t>
      </w:r>
      <w:r w:rsidR="00286DF8">
        <w:rPr>
          <w:rFonts w:cs="ＭＳ 明朝" w:hint="eastAsia"/>
          <w:color w:val="000000"/>
          <w:kern w:val="0"/>
          <w:szCs w:val="21"/>
        </w:rPr>
        <w:t>精神に障害のある人</w:t>
      </w:r>
      <w:r w:rsidRPr="00F84819">
        <w:rPr>
          <w:rFonts w:cs="ＭＳ 明朝" w:hint="eastAsia"/>
          <w:color w:val="000000"/>
          <w:kern w:val="0"/>
          <w:szCs w:val="21"/>
        </w:rPr>
        <w:t>以外は、</w:t>
      </w:r>
      <w:r>
        <w:rPr>
          <w:rFonts w:cs="ＭＳ 明朝" w:hint="eastAsia"/>
          <w:color w:val="000000"/>
          <w:kern w:val="0"/>
          <w:szCs w:val="21"/>
        </w:rPr>
        <w:t>男</w:t>
      </w:r>
      <w:r w:rsidRPr="00F84819">
        <w:rPr>
          <w:rFonts w:cs="ＭＳ 明朝" w:hint="eastAsia"/>
          <w:color w:val="000000"/>
          <w:kern w:val="0"/>
          <w:szCs w:val="21"/>
        </w:rPr>
        <w:t>性より</w:t>
      </w:r>
      <w:r>
        <w:rPr>
          <w:rFonts w:cs="ＭＳ 明朝" w:hint="eastAsia"/>
          <w:color w:val="000000"/>
          <w:kern w:val="0"/>
          <w:szCs w:val="21"/>
        </w:rPr>
        <w:t>女</w:t>
      </w:r>
      <w:r w:rsidRPr="00F84819">
        <w:rPr>
          <w:rFonts w:cs="ＭＳ 明朝" w:hint="eastAsia"/>
          <w:color w:val="000000"/>
          <w:kern w:val="0"/>
          <w:szCs w:val="21"/>
        </w:rPr>
        <w:t>性が高くなっています（</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_Ref380093732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108</w:t>
      </w:r>
      <w:r>
        <w:rPr>
          <w:rFonts w:cs="ＭＳ 明朝"/>
          <w:color w:val="000000"/>
          <w:kern w:val="0"/>
          <w:szCs w:val="21"/>
        </w:rPr>
        <w:fldChar w:fldCharType="end"/>
      </w:r>
      <w:r w:rsidRPr="00757C4E">
        <w:rPr>
          <w:rFonts w:cs="ＭＳ 明朝" w:hint="eastAsia"/>
          <w:color w:val="000000"/>
          <w:spacing w:val="-40"/>
          <w:kern w:val="0"/>
          <w:szCs w:val="21"/>
        </w:rPr>
        <w:t>）</w:t>
      </w:r>
      <w:r w:rsidRPr="00F84819">
        <w:rPr>
          <w:rFonts w:cs="ＭＳ 明朝" w:hint="eastAsia"/>
          <w:color w:val="000000"/>
          <w:kern w:val="0"/>
          <w:szCs w:val="21"/>
        </w:rPr>
        <w:t>。</w:t>
      </w:r>
    </w:p>
    <w:p w:rsidR="00CB4793" w:rsidRPr="00F84819" w:rsidRDefault="005953AC" w:rsidP="00F84819">
      <w:pPr>
        <w:ind w:leftChars="150" w:left="315" w:firstLineChars="100" w:firstLine="210"/>
      </w:pPr>
      <w:r>
        <w:rPr>
          <w:rFonts w:cs="ＭＳ 明朝" w:hint="eastAsia"/>
          <w:color w:val="000000"/>
          <w:kern w:val="0"/>
          <w:szCs w:val="21"/>
        </w:rPr>
        <w:t>身体に障害のある人</w:t>
      </w:r>
      <w:r w:rsidR="00F84819" w:rsidRPr="00F84819">
        <w:rPr>
          <w:rFonts w:cs="ＭＳ 明朝" w:hint="eastAsia"/>
          <w:color w:val="000000"/>
          <w:kern w:val="0"/>
          <w:szCs w:val="21"/>
        </w:rPr>
        <w:t>の町会・地域活動を今後したい人の割合は、この１年間にした人の割合より</w:t>
      </w:r>
      <w:r w:rsidR="00341BDB">
        <w:rPr>
          <w:rFonts w:cs="ＭＳ 明朝" w:hint="eastAsia"/>
          <w:color w:val="000000"/>
          <w:kern w:val="0"/>
          <w:szCs w:val="21"/>
        </w:rPr>
        <w:t>2.8</w:t>
      </w:r>
      <w:r w:rsidR="00F84819" w:rsidRPr="00F84819">
        <w:rPr>
          <w:rFonts w:cs="ＭＳ 明朝" w:hint="eastAsia"/>
          <w:color w:val="000000"/>
          <w:kern w:val="0"/>
          <w:szCs w:val="21"/>
        </w:rPr>
        <w:t>ポイント低くなっています。また、</w:t>
      </w:r>
      <w:r w:rsidR="00341BDB">
        <w:rPr>
          <w:rFonts w:cs="ＭＳ 明朝" w:hint="eastAsia"/>
          <w:color w:val="000000"/>
          <w:kern w:val="0"/>
          <w:szCs w:val="21"/>
        </w:rPr>
        <w:t>知的障害のある人以外は、</w:t>
      </w:r>
      <w:r w:rsidR="00F84819" w:rsidRPr="00F84819">
        <w:rPr>
          <w:rFonts w:cs="ＭＳ 明朝" w:hint="eastAsia"/>
          <w:color w:val="000000"/>
          <w:kern w:val="0"/>
          <w:szCs w:val="21"/>
        </w:rPr>
        <w:t>女性より男性が高くなっています（</w:t>
      </w:r>
      <w:r w:rsidR="00F84819">
        <w:rPr>
          <w:rFonts w:cs="ＭＳ 明朝"/>
          <w:color w:val="000000"/>
          <w:kern w:val="0"/>
          <w:szCs w:val="21"/>
        </w:rPr>
        <w:fldChar w:fldCharType="begin"/>
      </w:r>
      <w:r w:rsidR="00F84819">
        <w:rPr>
          <w:rFonts w:cs="ＭＳ 明朝"/>
          <w:color w:val="000000"/>
          <w:kern w:val="0"/>
          <w:szCs w:val="21"/>
        </w:rPr>
        <w:instrText xml:space="preserve"> </w:instrText>
      </w:r>
      <w:r w:rsidR="00F84819">
        <w:rPr>
          <w:rFonts w:cs="ＭＳ 明朝" w:hint="eastAsia"/>
          <w:color w:val="000000"/>
          <w:kern w:val="0"/>
          <w:szCs w:val="21"/>
        </w:rPr>
        <w:instrText>REF _Ref380093779 \r \h</w:instrText>
      </w:r>
      <w:r w:rsidR="00F84819">
        <w:rPr>
          <w:rFonts w:cs="ＭＳ 明朝"/>
          <w:color w:val="000000"/>
          <w:kern w:val="0"/>
          <w:szCs w:val="21"/>
        </w:rPr>
        <w:instrText xml:space="preserve"> </w:instrText>
      </w:r>
      <w:r w:rsidR="00F84819">
        <w:rPr>
          <w:rFonts w:cs="ＭＳ 明朝"/>
          <w:color w:val="000000"/>
          <w:kern w:val="0"/>
          <w:szCs w:val="21"/>
        </w:rPr>
      </w:r>
      <w:r w:rsidR="00F84819">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109</w:t>
      </w:r>
      <w:r w:rsidR="00F84819">
        <w:rPr>
          <w:rFonts w:cs="ＭＳ 明朝"/>
          <w:color w:val="000000"/>
          <w:kern w:val="0"/>
          <w:szCs w:val="21"/>
        </w:rPr>
        <w:fldChar w:fldCharType="end"/>
      </w:r>
      <w:r w:rsidR="00F84819" w:rsidRPr="00757C4E">
        <w:rPr>
          <w:rFonts w:cs="ＭＳ 明朝" w:hint="eastAsia"/>
          <w:color w:val="000000"/>
          <w:spacing w:val="-40"/>
          <w:kern w:val="0"/>
          <w:szCs w:val="21"/>
        </w:rPr>
        <w:t>）</w:t>
      </w:r>
      <w:r w:rsidR="00F84819" w:rsidRPr="00F84819">
        <w:rPr>
          <w:rFonts w:cs="ＭＳ 明朝" w:hint="eastAsia"/>
          <w:color w:val="000000"/>
          <w:kern w:val="0"/>
          <w:szCs w:val="21"/>
        </w:rPr>
        <w:t>。</w:t>
      </w:r>
    </w:p>
    <w:p w:rsidR="00CB4793" w:rsidRDefault="00F65594" w:rsidP="00F84819">
      <w:pPr>
        <w:pStyle w:val="10"/>
        <w:ind w:leftChars="150" w:left="315"/>
      </w:pPr>
      <w:r>
        <w:rPr>
          <w:noProof/>
        </w:rPr>
        <w:drawing>
          <wp:anchor distT="0" distB="0" distL="114300" distR="114300" simplePos="0" relativeHeight="252035072" behindDoc="1" locked="0" layoutInCell="1" allowOverlap="1" wp14:anchorId="5B31F23A" wp14:editId="262676A2">
            <wp:simplePos x="0" y="0"/>
            <wp:positionH relativeFrom="column">
              <wp:posOffset>198120</wp:posOffset>
            </wp:positionH>
            <wp:positionV relativeFrom="paragraph">
              <wp:posOffset>252095</wp:posOffset>
            </wp:positionV>
            <wp:extent cx="5486400" cy="3162240"/>
            <wp:effectExtent l="0" t="0" r="0" b="0"/>
            <wp:wrapNone/>
            <wp:docPr id="1062" name="グラフ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V relativeFrom="margin">
              <wp14:pctHeight>0</wp14:pctHeight>
            </wp14:sizeRelV>
          </wp:anchor>
        </w:drawing>
      </w:r>
      <w:r w:rsidR="00F84819">
        <w:rPr>
          <w:rFonts w:hint="eastAsia"/>
        </w:rPr>
        <w:t xml:space="preserve">　</w:t>
      </w:r>
      <w:bookmarkStart w:id="68" w:name="_Ref380093732"/>
      <w:r w:rsidR="00F84819">
        <w:rPr>
          <w:rFonts w:cs="ＭＳ ゴシック" w:hint="eastAsia"/>
        </w:rPr>
        <w:t>この１年間に町会・地域活動をした人の割合</w:t>
      </w:r>
      <w:bookmarkEnd w:id="68"/>
    </w:p>
    <w:p w:rsidR="00F84819" w:rsidRPr="00266965"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F84819"/>
    <w:p w:rsidR="00F84819" w:rsidRDefault="00F84819" w:rsidP="00C5425F">
      <w:pPr>
        <w:spacing w:afterLines="10" w:after="44"/>
      </w:pPr>
    </w:p>
    <w:p w:rsidR="00F84819" w:rsidRDefault="00CC480F" w:rsidP="00F84819">
      <w:pPr>
        <w:pStyle w:val="10"/>
        <w:ind w:leftChars="150" w:left="315"/>
      </w:pPr>
      <w:bookmarkStart w:id="69" w:name="_Ref380095024"/>
      <w:r>
        <w:rPr>
          <w:noProof/>
        </w:rPr>
        <w:drawing>
          <wp:anchor distT="0" distB="0" distL="114300" distR="114300" simplePos="0" relativeHeight="252037120" behindDoc="1" locked="0" layoutInCell="1" allowOverlap="1" wp14:anchorId="2CA1FD58" wp14:editId="5D80E04D">
            <wp:simplePos x="0" y="0"/>
            <wp:positionH relativeFrom="column">
              <wp:posOffset>198120</wp:posOffset>
            </wp:positionH>
            <wp:positionV relativeFrom="paragraph">
              <wp:posOffset>252095</wp:posOffset>
            </wp:positionV>
            <wp:extent cx="5486400" cy="3162240"/>
            <wp:effectExtent l="0" t="0" r="0" b="0"/>
            <wp:wrapNone/>
            <wp:docPr id="1087" name="グラフ 1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r w:rsidR="00F84819">
        <w:rPr>
          <w:rFonts w:hint="eastAsia"/>
        </w:rPr>
        <w:t xml:space="preserve">　</w:t>
      </w:r>
      <w:bookmarkStart w:id="70" w:name="_Ref380093779"/>
      <w:r w:rsidR="00F84819">
        <w:rPr>
          <w:rFonts w:cs="ＭＳ ゴシック" w:hint="eastAsia"/>
        </w:rPr>
        <w:t>町会・地域活動を今後したい人の割合</w:t>
      </w:r>
      <w:bookmarkEnd w:id="69"/>
      <w:bookmarkEnd w:id="70"/>
    </w:p>
    <w:p w:rsidR="00F84819" w:rsidRPr="00320C56" w:rsidRDefault="00F84819" w:rsidP="00F84819"/>
    <w:p w:rsidR="00F84819" w:rsidRDefault="00F84819" w:rsidP="00F84819"/>
    <w:p w:rsidR="003D64FA" w:rsidRPr="00EA01E7" w:rsidRDefault="00F84819" w:rsidP="00417161">
      <w:pPr>
        <w:pStyle w:val="3"/>
        <w:numPr>
          <w:ilvl w:val="0"/>
          <w:numId w:val="26"/>
        </w:numPr>
        <w:spacing w:after="133"/>
        <w:ind w:left="63"/>
      </w:pPr>
      <w:r>
        <w:br w:type="page"/>
      </w:r>
      <w:r w:rsidR="007446EE">
        <w:rPr>
          <w:rFonts w:hint="eastAsia"/>
          <w:noProof/>
        </w:rPr>
        <w:lastRenderedPageBreak/>
        <mc:AlternateContent>
          <mc:Choice Requires="wps">
            <w:drawing>
              <wp:anchor distT="0" distB="0" distL="114300" distR="114300" simplePos="0" relativeHeight="251667456" behindDoc="0" locked="0" layoutInCell="1" allowOverlap="1" wp14:anchorId="3429C0D1" wp14:editId="40D6D968">
                <wp:simplePos x="0" y="0"/>
                <wp:positionH relativeFrom="column">
                  <wp:posOffset>17780</wp:posOffset>
                </wp:positionH>
                <wp:positionV relativeFrom="paragraph">
                  <wp:posOffset>21590</wp:posOffset>
                </wp:positionV>
                <wp:extent cx="277495" cy="292100"/>
                <wp:effectExtent l="8255" t="12065" r="9525" b="10160"/>
                <wp:wrapNone/>
                <wp:docPr id="1213"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1" o:spid="_x0000_s1026" style="position:absolute;left:0;text-align:left;margin-left:1.4pt;margin-top:1.7pt;width:21.8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trn2RAwMAAGg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666432" behindDoc="1" locked="0" layoutInCell="1" allowOverlap="1" wp14:anchorId="0D5F4F90" wp14:editId="1C7C068E">
                <wp:simplePos x="0" y="0"/>
                <wp:positionH relativeFrom="column">
                  <wp:posOffset>0</wp:posOffset>
                </wp:positionH>
                <wp:positionV relativeFrom="paragraph">
                  <wp:posOffset>21590</wp:posOffset>
                </wp:positionV>
                <wp:extent cx="262890" cy="262890"/>
                <wp:effectExtent l="9525" t="12065" r="13335" b="10795"/>
                <wp:wrapNone/>
                <wp:docPr id="1212" name="Auto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0" o:spid="_x0000_s1026" style="position:absolute;left:0;text-align:left;margin-left:0;margin-top:1.7pt;width:20.7pt;height:2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zVJgQs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68480" behindDoc="0" locked="0" layoutInCell="1" allowOverlap="1" wp14:anchorId="5D1434C0" wp14:editId="6B38884F">
                <wp:simplePos x="0" y="0"/>
                <wp:positionH relativeFrom="column">
                  <wp:posOffset>345440</wp:posOffset>
                </wp:positionH>
                <wp:positionV relativeFrom="paragraph">
                  <wp:posOffset>284480</wp:posOffset>
                </wp:positionV>
                <wp:extent cx="5400675" cy="0"/>
                <wp:effectExtent l="12065" t="8255" r="6985" b="10795"/>
                <wp:wrapNone/>
                <wp:docPr id="1211"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92" o:spid="_x0000_s1026" type="#_x0000_t32" style="position:absolute;left:0;text-align:left;margin-left:27.2pt;margin-top:22.4pt;width:425.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wMev05oCAAB6BQAADgAAAAAAAAAAAAAAAAAuAgAAZHJzL2Uyb0Rv&#10;Yy54bWxQSwECLQAUAAYACAAAACEAWRCk9dwAAAAIAQAADwAAAAAAAAAAAAAAAAD0BAAAZHJzL2Rv&#10;d25yZXYueG1sUEsFBgAAAAAEAAQA8wAAAP0FAAAAAA==&#10;" strokeweight=".5pt"/>
            </w:pict>
          </mc:Fallback>
        </mc:AlternateContent>
      </w:r>
      <w:r w:rsidR="003D64FA">
        <w:rPr>
          <w:rFonts w:hint="eastAsia"/>
        </w:rPr>
        <w:t xml:space="preserve">　この１年間の活動と今後の意向</w:t>
      </w:r>
    </w:p>
    <w:p w:rsidR="003D64FA" w:rsidRPr="003D64FA" w:rsidRDefault="003D64FA" w:rsidP="003D64FA">
      <w:pPr>
        <w:adjustRightInd w:val="0"/>
        <w:ind w:leftChars="150" w:left="315" w:firstLineChars="100" w:firstLine="210"/>
        <w:jc w:val="left"/>
        <w:textAlignment w:val="baseline"/>
        <w:rPr>
          <w:rFonts w:cs="ＭＳ 明朝"/>
          <w:color w:val="000000"/>
          <w:spacing w:val="2"/>
          <w:kern w:val="0"/>
          <w:szCs w:val="21"/>
        </w:rPr>
      </w:pPr>
      <w:r w:rsidRPr="003D64FA">
        <w:rPr>
          <w:rFonts w:cs="ＭＳ 明朝" w:hint="eastAsia"/>
          <w:color w:val="000000"/>
          <w:kern w:val="0"/>
          <w:szCs w:val="21"/>
        </w:rPr>
        <w:t>この１年間の活動</w:t>
      </w:r>
      <w:r w:rsidR="00942B3B">
        <w:rPr>
          <w:rFonts w:cs="ＭＳ 明朝" w:hint="eastAsia"/>
          <w:color w:val="000000"/>
          <w:kern w:val="0"/>
          <w:szCs w:val="21"/>
        </w:rPr>
        <w:t>と今後したい活動とも</w:t>
      </w:r>
      <w:r w:rsidRPr="003D64FA">
        <w:rPr>
          <w:rFonts w:cs="ＭＳ 明朝" w:hint="eastAsia"/>
          <w:color w:val="000000"/>
          <w:kern w:val="0"/>
          <w:szCs w:val="21"/>
        </w:rPr>
        <w:t>高い割合を占めているのは、</w:t>
      </w:r>
      <w:r w:rsidR="00207BFF">
        <w:rPr>
          <w:rFonts w:cs="ＭＳ 明朝" w:hint="eastAsia"/>
          <w:color w:val="000000"/>
          <w:kern w:val="0"/>
          <w:szCs w:val="21"/>
        </w:rPr>
        <w:t>すべての</w:t>
      </w:r>
      <w:r w:rsidRPr="003D64FA">
        <w:rPr>
          <w:rFonts w:cs="ＭＳ 明朝" w:hint="eastAsia"/>
          <w:color w:val="000000"/>
          <w:kern w:val="0"/>
          <w:szCs w:val="21"/>
        </w:rPr>
        <w:t>障害</w:t>
      </w:r>
      <w:r w:rsidR="009A205C">
        <w:rPr>
          <w:rFonts w:cs="ＭＳ 明朝" w:hint="eastAsia"/>
          <w:color w:val="000000"/>
          <w:kern w:val="0"/>
          <w:szCs w:val="21"/>
        </w:rPr>
        <w:t>の種類の</w:t>
      </w:r>
      <w:r w:rsidR="00207BFF" w:rsidRPr="003D64FA">
        <w:rPr>
          <w:rFonts w:cs="ＭＳ 明朝" w:hint="eastAsia"/>
          <w:color w:val="000000"/>
          <w:kern w:val="0"/>
          <w:szCs w:val="21"/>
        </w:rPr>
        <w:t>「コンサートや映画、スポーツ</w:t>
      </w:r>
      <w:r w:rsidR="00207BFF">
        <w:rPr>
          <w:rFonts w:cs="ＭＳ 明朝" w:hint="eastAsia"/>
          <w:color w:val="000000"/>
          <w:kern w:val="0"/>
          <w:szCs w:val="21"/>
        </w:rPr>
        <w:t>など</w:t>
      </w:r>
      <w:r w:rsidR="00207BFF" w:rsidRPr="003D64FA">
        <w:rPr>
          <w:rFonts w:cs="ＭＳ 明朝" w:hint="eastAsia"/>
          <w:color w:val="000000"/>
          <w:kern w:val="0"/>
          <w:szCs w:val="21"/>
        </w:rPr>
        <w:t>の鑑賞・見学」</w:t>
      </w:r>
      <w:r w:rsidRPr="003D64FA">
        <w:rPr>
          <w:rFonts w:cs="ＭＳ 明朝" w:hint="eastAsia"/>
          <w:color w:val="000000"/>
          <w:kern w:val="0"/>
          <w:szCs w:val="21"/>
        </w:rPr>
        <w:t>「旅行・キャンプ・つり</w:t>
      </w:r>
      <w:r w:rsidR="00207BFF">
        <w:rPr>
          <w:rFonts w:cs="ＭＳ 明朝" w:hint="eastAsia"/>
          <w:color w:val="000000"/>
          <w:kern w:val="0"/>
          <w:szCs w:val="21"/>
        </w:rPr>
        <w:t>など</w:t>
      </w:r>
      <w:r w:rsidRPr="003D64FA">
        <w:rPr>
          <w:rFonts w:cs="ＭＳ 明朝" w:hint="eastAsia"/>
          <w:color w:val="000000"/>
          <w:kern w:val="0"/>
          <w:szCs w:val="21"/>
        </w:rPr>
        <w:t>」、</w:t>
      </w:r>
      <w:r w:rsidR="005953AC">
        <w:rPr>
          <w:rFonts w:cs="ＭＳ 明朝" w:hint="eastAsia"/>
          <w:color w:val="000000"/>
          <w:kern w:val="0"/>
          <w:szCs w:val="21"/>
        </w:rPr>
        <w:t>知的障害のある人</w:t>
      </w:r>
      <w:r w:rsidR="00207BFF">
        <w:rPr>
          <w:rFonts w:cs="ＭＳ 明朝" w:hint="eastAsia"/>
          <w:color w:val="000000"/>
          <w:kern w:val="0"/>
          <w:szCs w:val="21"/>
        </w:rPr>
        <w:t>の</w:t>
      </w:r>
      <w:r w:rsidRPr="003D64FA">
        <w:rPr>
          <w:rFonts w:cs="ＭＳ 明朝" w:hint="eastAsia"/>
          <w:color w:val="000000"/>
          <w:kern w:val="0"/>
          <w:szCs w:val="21"/>
        </w:rPr>
        <w:t>「障害のある仲間とのふれあい」となっています。</w:t>
      </w:r>
    </w:p>
    <w:p w:rsidR="00CB4793" w:rsidRPr="003D64FA" w:rsidRDefault="003D64FA" w:rsidP="003D64FA">
      <w:pPr>
        <w:ind w:leftChars="150" w:left="315" w:firstLineChars="100" w:firstLine="210"/>
      </w:pPr>
      <w:r w:rsidRPr="003D64FA">
        <w:rPr>
          <w:rFonts w:cs="ＭＳ 明朝" w:hint="eastAsia"/>
          <w:color w:val="000000"/>
          <w:kern w:val="0"/>
          <w:szCs w:val="21"/>
        </w:rPr>
        <w:t>「その他」として、</w:t>
      </w:r>
      <w:r w:rsidR="00207BFF">
        <w:rPr>
          <w:rFonts w:cs="ＭＳ 明朝"/>
          <w:color w:val="000000"/>
          <w:kern w:val="0"/>
          <w:szCs w:val="21"/>
        </w:rPr>
        <w:fldChar w:fldCharType="begin"/>
      </w:r>
      <w:r w:rsidR="00207BFF">
        <w:rPr>
          <w:rFonts w:cs="ＭＳ 明朝"/>
          <w:color w:val="000000"/>
          <w:kern w:val="0"/>
          <w:szCs w:val="21"/>
        </w:rPr>
        <w:instrText xml:space="preserve"> </w:instrText>
      </w:r>
      <w:r w:rsidR="00207BFF">
        <w:rPr>
          <w:rFonts w:cs="ＭＳ 明朝" w:hint="eastAsia"/>
          <w:color w:val="000000"/>
          <w:kern w:val="0"/>
          <w:szCs w:val="21"/>
        </w:rPr>
        <w:instrText>REF _Ref380094990 \r \h</w:instrText>
      </w:r>
      <w:r w:rsidR="00207BFF">
        <w:rPr>
          <w:rFonts w:cs="ＭＳ 明朝"/>
          <w:color w:val="000000"/>
          <w:kern w:val="0"/>
          <w:szCs w:val="21"/>
        </w:rPr>
        <w:instrText xml:space="preserve"> </w:instrText>
      </w:r>
      <w:r w:rsidR="00207BFF">
        <w:rPr>
          <w:rFonts w:cs="ＭＳ 明朝"/>
          <w:color w:val="000000"/>
          <w:kern w:val="0"/>
          <w:szCs w:val="21"/>
        </w:rPr>
      </w:r>
      <w:r w:rsidR="00207BFF">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111</w:t>
      </w:r>
      <w:r w:rsidR="00207BFF">
        <w:rPr>
          <w:rFonts w:cs="ＭＳ 明朝"/>
          <w:color w:val="000000"/>
          <w:kern w:val="0"/>
          <w:szCs w:val="21"/>
        </w:rPr>
        <w:fldChar w:fldCharType="end"/>
      </w:r>
      <w:r w:rsidRPr="003D64FA">
        <w:rPr>
          <w:rFonts w:cs="ＭＳ 明朝" w:hint="eastAsia"/>
          <w:color w:val="000000"/>
          <w:kern w:val="0"/>
          <w:szCs w:val="21"/>
        </w:rPr>
        <w:t>の記述がありました。</w:t>
      </w:r>
    </w:p>
    <w:p w:rsidR="00F2317E" w:rsidRDefault="003D64FA" w:rsidP="00942B3B">
      <w:pPr>
        <w:pStyle w:val="10"/>
        <w:spacing w:beforeLines="20" w:before="89" w:line="240" w:lineRule="exact"/>
        <w:ind w:leftChars="150" w:left="1485" w:hangingChars="650" w:hanging="1170"/>
      </w:pPr>
      <w:r>
        <w:rPr>
          <w:rFonts w:hint="eastAsia"/>
        </w:rPr>
        <w:t xml:space="preserve">　</w:t>
      </w:r>
      <w:r>
        <w:rPr>
          <w:rFonts w:cs="ＭＳ ゴシック" w:hint="eastAsia"/>
        </w:rPr>
        <w:t>この１年間の活動と今後の意向（</w:t>
      </w:r>
      <w:r w:rsidR="00207BFF">
        <w:rPr>
          <w:rFonts w:cs="ＭＳ ゴシック"/>
        </w:rPr>
        <w:fldChar w:fldCharType="begin"/>
      </w:r>
      <w:r w:rsidR="00207BFF">
        <w:rPr>
          <w:rFonts w:cs="ＭＳ ゴシック"/>
        </w:rPr>
        <w:instrText xml:space="preserve"> </w:instrText>
      </w:r>
      <w:r w:rsidR="00207BFF">
        <w:rPr>
          <w:rFonts w:cs="ＭＳ ゴシック" w:hint="eastAsia"/>
        </w:rPr>
        <w:instrText>REF _Ref380079559 \r \h</w:instrText>
      </w:r>
      <w:r w:rsidR="00207BFF">
        <w:rPr>
          <w:rFonts w:cs="ＭＳ ゴシック"/>
        </w:rPr>
        <w:instrText xml:space="preserve"> </w:instrText>
      </w:r>
      <w:r w:rsidR="00207BFF">
        <w:rPr>
          <w:rFonts w:cs="ＭＳ ゴシック"/>
        </w:rPr>
      </w:r>
      <w:r w:rsidR="00207BFF">
        <w:rPr>
          <w:rFonts w:cs="ＭＳ ゴシック"/>
        </w:rPr>
        <w:fldChar w:fldCharType="separate"/>
      </w:r>
      <w:r w:rsidR="006478CF">
        <w:rPr>
          <w:rFonts w:cs="ＭＳ ゴシック" w:hint="eastAsia"/>
        </w:rPr>
        <w:t>図表２－</w:t>
      </w:r>
      <w:r w:rsidR="006478CF">
        <w:rPr>
          <w:rFonts w:cs="ＭＳ ゴシック"/>
        </w:rPr>
        <w:t>90</w:t>
      </w:r>
      <w:r w:rsidR="00207BFF">
        <w:rPr>
          <w:rFonts w:cs="ＭＳ ゴシック"/>
        </w:rPr>
        <w:fldChar w:fldCharType="end"/>
      </w:r>
      <w:r>
        <w:rPr>
          <w:rFonts w:cs="ＭＳ ゴシック" w:hint="eastAsia"/>
        </w:rPr>
        <w:t>～</w:t>
      </w:r>
      <w:r w:rsidR="009710C9">
        <w:rPr>
          <w:rFonts w:cs="ＭＳ ゴシック"/>
        </w:rPr>
        <w:fldChar w:fldCharType="begin"/>
      </w:r>
      <w:r w:rsidR="009710C9">
        <w:rPr>
          <w:rFonts w:cs="ＭＳ ゴシック"/>
        </w:rPr>
        <w:instrText xml:space="preserve"> </w:instrText>
      </w:r>
      <w:r w:rsidR="009710C9">
        <w:rPr>
          <w:rFonts w:cs="ＭＳ ゴシック" w:hint="eastAsia"/>
        </w:rPr>
        <w:instrText>REF _Ref28730477 \r \h</w:instrText>
      </w:r>
      <w:r w:rsidR="009710C9">
        <w:rPr>
          <w:rFonts w:cs="ＭＳ ゴシック"/>
        </w:rPr>
        <w:instrText xml:space="preserve"> </w:instrText>
      </w:r>
      <w:r w:rsidR="009710C9">
        <w:rPr>
          <w:rFonts w:cs="ＭＳ ゴシック"/>
        </w:rPr>
      </w:r>
      <w:r w:rsidR="009710C9">
        <w:rPr>
          <w:rFonts w:cs="ＭＳ ゴシック"/>
        </w:rPr>
        <w:fldChar w:fldCharType="separate"/>
      </w:r>
      <w:r w:rsidR="006478CF">
        <w:rPr>
          <w:rFonts w:cs="ＭＳ ゴシック" w:hint="eastAsia"/>
        </w:rPr>
        <w:t>図表２－</w:t>
      </w:r>
      <w:r w:rsidR="006478CF">
        <w:rPr>
          <w:rFonts w:cs="ＭＳ ゴシック"/>
        </w:rPr>
        <w:t>97</w:t>
      </w:r>
      <w:r w:rsidR="009710C9">
        <w:rPr>
          <w:rFonts w:cs="ＭＳ ゴシック"/>
        </w:rPr>
        <w:fldChar w:fldCharType="end"/>
      </w:r>
      <w:r w:rsidR="00942B3B">
        <w:rPr>
          <w:rFonts w:cs="ＭＳ ゴシック" w:hint="eastAsia"/>
        </w:rPr>
        <w:t>・</w:t>
      </w:r>
      <w:r w:rsidR="009710C9">
        <w:rPr>
          <w:rFonts w:cs="ＭＳ ゴシック"/>
        </w:rPr>
        <w:fldChar w:fldCharType="begin"/>
      </w:r>
      <w:r w:rsidR="009710C9">
        <w:rPr>
          <w:rFonts w:cs="ＭＳ ゴシック"/>
        </w:rPr>
        <w:instrText xml:space="preserve"> </w:instrText>
      </w:r>
      <w:r w:rsidR="009710C9">
        <w:rPr>
          <w:rFonts w:cs="ＭＳ ゴシック" w:hint="eastAsia"/>
        </w:rPr>
        <w:instrText>REF _Ref27153747 \r \h</w:instrText>
      </w:r>
      <w:r w:rsidR="009710C9">
        <w:rPr>
          <w:rFonts w:cs="ＭＳ ゴシック"/>
        </w:rPr>
        <w:instrText xml:space="preserve"> </w:instrText>
      </w:r>
      <w:r w:rsidR="009710C9">
        <w:rPr>
          <w:rFonts w:cs="ＭＳ ゴシック"/>
        </w:rPr>
      </w:r>
      <w:r w:rsidR="009710C9">
        <w:rPr>
          <w:rFonts w:cs="ＭＳ ゴシック"/>
        </w:rPr>
        <w:fldChar w:fldCharType="separate"/>
      </w:r>
      <w:r w:rsidR="006478CF">
        <w:rPr>
          <w:rFonts w:cs="ＭＳ ゴシック" w:hint="eastAsia"/>
        </w:rPr>
        <w:t>図表２－</w:t>
      </w:r>
      <w:r w:rsidR="006478CF">
        <w:rPr>
          <w:rFonts w:cs="ＭＳ ゴシック"/>
        </w:rPr>
        <w:t>99</w:t>
      </w:r>
      <w:r w:rsidR="009710C9">
        <w:rPr>
          <w:rFonts w:cs="ＭＳ ゴシック"/>
        </w:rPr>
        <w:fldChar w:fldCharType="end"/>
      </w:r>
      <w:r w:rsidR="009710C9">
        <w:rPr>
          <w:rFonts w:cs="ＭＳ ゴシック" w:hint="eastAsia"/>
        </w:rPr>
        <w:t>・</w:t>
      </w:r>
      <w:r w:rsidR="009710C9">
        <w:rPr>
          <w:rFonts w:cs="ＭＳ ゴシック"/>
        </w:rPr>
        <w:fldChar w:fldCharType="begin"/>
      </w:r>
      <w:r w:rsidR="009710C9">
        <w:rPr>
          <w:rFonts w:cs="ＭＳ ゴシック"/>
        </w:rPr>
        <w:instrText xml:space="preserve"> </w:instrText>
      </w:r>
      <w:r w:rsidR="009710C9">
        <w:rPr>
          <w:rFonts w:cs="ＭＳ ゴシック" w:hint="eastAsia"/>
        </w:rPr>
        <w:instrText>REF _Ref28730529 \r \h</w:instrText>
      </w:r>
      <w:r w:rsidR="009710C9">
        <w:rPr>
          <w:rFonts w:cs="ＭＳ ゴシック"/>
        </w:rPr>
        <w:instrText xml:space="preserve"> </w:instrText>
      </w:r>
      <w:r w:rsidR="009710C9">
        <w:rPr>
          <w:rFonts w:cs="ＭＳ ゴシック"/>
        </w:rPr>
      </w:r>
      <w:r w:rsidR="009710C9">
        <w:rPr>
          <w:rFonts w:cs="ＭＳ ゴシック"/>
        </w:rPr>
        <w:fldChar w:fldCharType="separate"/>
      </w:r>
      <w:r w:rsidR="006478CF">
        <w:rPr>
          <w:rFonts w:cs="ＭＳ ゴシック" w:hint="eastAsia"/>
        </w:rPr>
        <w:t>図表２－</w:t>
      </w:r>
      <w:r w:rsidR="006478CF">
        <w:rPr>
          <w:rFonts w:cs="ＭＳ ゴシック"/>
        </w:rPr>
        <w:t>100</w:t>
      </w:r>
      <w:r w:rsidR="009710C9">
        <w:rPr>
          <w:rFonts w:cs="ＭＳ ゴシック"/>
        </w:rPr>
        <w:fldChar w:fldCharType="end"/>
      </w:r>
      <w:r w:rsidR="009710C9">
        <w:rPr>
          <w:rFonts w:cs="ＭＳ ゴシック" w:hint="eastAsia"/>
        </w:rPr>
        <w:t>・</w:t>
      </w:r>
      <w:r w:rsidR="009710C9">
        <w:rPr>
          <w:rFonts w:cs="ＭＳ ゴシック"/>
        </w:rPr>
        <w:fldChar w:fldCharType="begin"/>
      </w:r>
      <w:r w:rsidR="009710C9">
        <w:rPr>
          <w:rFonts w:cs="ＭＳ ゴシック"/>
        </w:rPr>
        <w:instrText xml:space="preserve"> </w:instrText>
      </w:r>
      <w:r w:rsidR="009710C9">
        <w:rPr>
          <w:rFonts w:cs="ＭＳ ゴシック" w:hint="eastAsia"/>
        </w:rPr>
        <w:instrText>REF _Ref27167064 \r \h</w:instrText>
      </w:r>
      <w:r w:rsidR="009710C9">
        <w:rPr>
          <w:rFonts w:cs="ＭＳ ゴシック"/>
        </w:rPr>
        <w:instrText xml:space="preserve"> </w:instrText>
      </w:r>
      <w:r w:rsidR="009710C9">
        <w:rPr>
          <w:rFonts w:cs="ＭＳ ゴシック"/>
        </w:rPr>
      </w:r>
      <w:r w:rsidR="009710C9">
        <w:rPr>
          <w:rFonts w:cs="ＭＳ ゴシック"/>
        </w:rPr>
        <w:fldChar w:fldCharType="separate"/>
      </w:r>
      <w:r w:rsidR="006478CF">
        <w:rPr>
          <w:rFonts w:cs="ＭＳ ゴシック" w:hint="eastAsia"/>
        </w:rPr>
        <w:t>図表２－</w:t>
      </w:r>
      <w:r w:rsidR="006478CF">
        <w:rPr>
          <w:rFonts w:cs="ＭＳ ゴシック"/>
        </w:rPr>
        <w:t>102</w:t>
      </w:r>
      <w:r w:rsidR="009710C9">
        <w:rPr>
          <w:rFonts w:cs="ＭＳ ゴシック"/>
        </w:rPr>
        <w:fldChar w:fldCharType="end"/>
      </w:r>
      <w:r w:rsidR="00942B3B">
        <w:rPr>
          <w:rFonts w:cs="ＭＳ ゴシック" w:hint="eastAsia"/>
        </w:rPr>
        <w:t>～</w:t>
      </w:r>
      <w:r w:rsidR="009710C9">
        <w:rPr>
          <w:rFonts w:cs="ＭＳ ゴシック"/>
        </w:rPr>
        <w:fldChar w:fldCharType="begin"/>
      </w:r>
      <w:r w:rsidR="009710C9">
        <w:rPr>
          <w:rFonts w:cs="ＭＳ ゴシック"/>
        </w:rPr>
        <w:instrText xml:space="preserve"> </w:instrText>
      </w:r>
      <w:r w:rsidR="009710C9">
        <w:rPr>
          <w:rFonts w:cs="ＭＳ ゴシック" w:hint="eastAsia"/>
        </w:rPr>
        <w:instrText>REF _Ref380095024 \r \h</w:instrText>
      </w:r>
      <w:r w:rsidR="009710C9">
        <w:rPr>
          <w:rFonts w:cs="ＭＳ ゴシック"/>
        </w:rPr>
        <w:instrText xml:space="preserve"> </w:instrText>
      </w:r>
      <w:r w:rsidR="009710C9">
        <w:rPr>
          <w:rFonts w:cs="ＭＳ ゴシック"/>
        </w:rPr>
      </w:r>
      <w:r w:rsidR="009710C9">
        <w:rPr>
          <w:rFonts w:cs="ＭＳ ゴシック"/>
        </w:rPr>
        <w:fldChar w:fldCharType="separate"/>
      </w:r>
      <w:r w:rsidR="006478CF">
        <w:rPr>
          <w:rFonts w:cs="ＭＳ ゴシック" w:hint="eastAsia"/>
        </w:rPr>
        <w:t>図表２－</w:t>
      </w:r>
      <w:r w:rsidR="006478CF">
        <w:rPr>
          <w:rFonts w:cs="ＭＳ ゴシック"/>
        </w:rPr>
        <w:t>109</w:t>
      </w:r>
      <w:r w:rsidR="009710C9">
        <w:rPr>
          <w:rFonts w:cs="ＭＳ ゴシック"/>
        </w:rPr>
        <w:fldChar w:fldCharType="end"/>
      </w:r>
      <w:r>
        <w:rPr>
          <w:rFonts w:cs="ＭＳ ゴシック" w:hint="eastAsia"/>
        </w:rPr>
        <w:t>のまとめ）</w:t>
      </w:r>
    </w:p>
    <w:p w:rsidR="00647111" w:rsidRDefault="00EB562A" w:rsidP="004F337A">
      <w:pPr>
        <w:tabs>
          <w:tab w:val="center" w:pos="1985"/>
          <w:tab w:val="center" w:pos="7371"/>
        </w:tabs>
        <w:ind w:leftChars="150" w:left="315"/>
      </w:pPr>
      <w:r>
        <w:rPr>
          <w:noProof/>
        </w:rPr>
        <w:drawing>
          <wp:anchor distT="0" distB="0" distL="114300" distR="114300" simplePos="0" relativeHeight="252041216" behindDoc="1" locked="0" layoutInCell="1" allowOverlap="1" wp14:anchorId="4C67BAD9" wp14:editId="4277E954">
            <wp:simplePos x="0" y="0"/>
            <wp:positionH relativeFrom="column">
              <wp:posOffset>2772410</wp:posOffset>
            </wp:positionH>
            <wp:positionV relativeFrom="paragraph">
              <wp:posOffset>79375</wp:posOffset>
            </wp:positionV>
            <wp:extent cx="5113800" cy="6981840"/>
            <wp:effectExtent l="0" t="0" r="0" b="0"/>
            <wp:wrapNone/>
            <wp:docPr id="1216" name="グラフ 1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9168" behindDoc="1" locked="0" layoutInCell="1" allowOverlap="1" wp14:anchorId="4A03388E" wp14:editId="789D7A3F">
            <wp:simplePos x="0" y="0"/>
            <wp:positionH relativeFrom="column">
              <wp:posOffset>36195</wp:posOffset>
            </wp:positionH>
            <wp:positionV relativeFrom="paragraph">
              <wp:posOffset>39370</wp:posOffset>
            </wp:positionV>
            <wp:extent cx="5552280" cy="6981840"/>
            <wp:effectExtent l="0" t="0" r="0" b="9525"/>
            <wp:wrapNone/>
            <wp:docPr id="1148" name="グラフ 1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sidR="003D64FA">
        <w:tab/>
      </w:r>
      <w:r w:rsidR="003D64FA">
        <w:rPr>
          <w:rFonts w:eastAsia="ＭＳ ゴシック" w:cs="ＭＳ ゴシック" w:hint="eastAsia"/>
          <w:sz w:val="18"/>
          <w:szCs w:val="18"/>
        </w:rPr>
        <w:t>この１年間にした</w:t>
      </w:r>
      <w:r w:rsidR="003D64FA">
        <w:tab/>
      </w:r>
      <w:r w:rsidR="003D64FA">
        <w:rPr>
          <w:rFonts w:eastAsia="ＭＳ ゴシック" w:cs="ＭＳ ゴシック" w:hint="eastAsia"/>
          <w:sz w:val="18"/>
          <w:szCs w:val="18"/>
        </w:rPr>
        <w:t>今後したい</w:t>
      </w:r>
    </w:p>
    <w:p w:rsidR="0033201F" w:rsidRDefault="0033201F" w:rsidP="00EA23D0">
      <w:pPr>
        <w:ind w:leftChars="150" w:left="315"/>
      </w:pPr>
    </w:p>
    <w:p w:rsidR="003D64FA" w:rsidRDefault="003D64FA" w:rsidP="00EA23D0">
      <w:pPr>
        <w:ind w:leftChars="150" w:left="315"/>
      </w:pPr>
    </w:p>
    <w:p w:rsidR="003D64FA" w:rsidRDefault="003D64FA" w:rsidP="00207BFF">
      <w:pPr>
        <w:pStyle w:val="10"/>
        <w:ind w:leftChars="150" w:left="315"/>
      </w:pPr>
      <w:bookmarkStart w:id="71" w:name="_Ref380094990"/>
      <w:r>
        <w:br w:type="page"/>
      </w:r>
      <w:bookmarkEnd w:id="71"/>
      <w:r w:rsidR="00874A6D">
        <w:rPr>
          <w:rFonts w:hint="eastAsia"/>
        </w:rPr>
        <w:lastRenderedPageBreak/>
        <w:t xml:space="preserve">　</w:t>
      </w:r>
      <w:r w:rsidR="00874A6D">
        <w:rPr>
          <w:rFonts w:cs="ＭＳ ゴシック" w:hint="eastAsia"/>
        </w:rPr>
        <w:t>この１年間の活動と今後の意向の「その他」</w:t>
      </w: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bottom w:w="85" w:type="dxa"/>
        </w:tblCellMar>
        <w:tblLook w:val="04A0" w:firstRow="1" w:lastRow="0" w:firstColumn="1" w:lastColumn="0" w:noHBand="0" w:noVBand="1"/>
      </w:tblPr>
      <w:tblGrid>
        <w:gridCol w:w="1036"/>
        <w:gridCol w:w="3839"/>
        <w:gridCol w:w="3839"/>
      </w:tblGrid>
      <w:tr w:rsidR="00FC2388" w:rsidRPr="00B94050" w:rsidTr="00E97B23">
        <w:trPr>
          <w:trHeight w:val="397"/>
          <w:tblHeader/>
        </w:trPr>
        <w:tc>
          <w:tcPr>
            <w:tcW w:w="1036" w:type="dxa"/>
            <w:tcBorders>
              <w:bottom w:val="single" w:sz="6" w:space="0" w:color="auto"/>
              <w:right w:val="single" w:sz="6" w:space="0" w:color="auto"/>
            </w:tcBorders>
            <w:shd w:val="clear" w:color="auto" w:fill="auto"/>
            <w:tcMar>
              <w:bottom w:w="0" w:type="dxa"/>
            </w:tcMar>
            <w:vAlign w:val="center"/>
          </w:tcPr>
          <w:p w:rsidR="00FC2388" w:rsidRPr="00B94050" w:rsidRDefault="00FC2388" w:rsidP="007A054C">
            <w:pPr>
              <w:spacing w:line="240" w:lineRule="exact"/>
              <w:jc w:val="center"/>
              <w:rPr>
                <w:sz w:val="18"/>
                <w:szCs w:val="18"/>
              </w:rPr>
            </w:pPr>
            <w:r w:rsidRPr="00B94050">
              <w:rPr>
                <w:rFonts w:hint="eastAsia"/>
                <w:sz w:val="18"/>
                <w:szCs w:val="18"/>
              </w:rPr>
              <w:t>区　分</w:t>
            </w:r>
          </w:p>
        </w:tc>
        <w:tc>
          <w:tcPr>
            <w:tcW w:w="3839" w:type="dxa"/>
            <w:tcBorders>
              <w:left w:val="single" w:sz="6" w:space="0" w:color="auto"/>
              <w:bottom w:val="single" w:sz="6" w:space="0" w:color="auto"/>
            </w:tcBorders>
            <w:shd w:val="clear" w:color="auto" w:fill="auto"/>
            <w:tcMar>
              <w:bottom w:w="0" w:type="dxa"/>
            </w:tcMar>
            <w:vAlign w:val="center"/>
          </w:tcPr>
          <w:p w:rsidR="00FC2388" w:rsidRPr="00B94050" w:rsidRDefault="00FC2388" w:rsidP="007A054C">
            <w:pPr>
              <w:spacing w:line="240" w:lineRule="exact"/>
              <w:ind w:leftChars="300" w:left="630" w:rightChars="300" w:right="630"/>
              <w:jc w:val="distribute"/>
              <w:rPr>
                <w:sz w:val="18"/>
                <w:szCs w:val="18"/>
              </w:rPr>
            </w:pPr>
            <w:r>
              <w:rPr>
                <w:rFonts w:hint="eastAsia"/>
                <w:sz w:val="18"/>
                <w:szCs w:val="18"/>
              </w:rPr>
              <w:t>この１年間にした</w:t>
            </w:r>
          </w:p>
        </w:tc>
        <w:tc>
          <w:tcPr>
            <w:tcW w:w="3839" w:type="dxa"/>
            <w:tcBorders>
              <w:bottom w:val="single" w:sz="6" w:space="0" w:color="auto"/>
            </w:tcBorders>
            <w:shd w:val="clear" w:color="auto" w:fill="auto"/>
            <w:tcMar>
              <w:bottom w:w="0" w:type="dxa"/>
            </w:tcMar>
            <w:vAlign w:val="center"/>
          </w:tcPr>
          <w:p w:rsidR="00FC2388" w:rsidRPr="00B94050" w:rsidRDefault="00FC2388" w:rsidP="007A054C">
            <w:pPr>
              <w:spacing w:line="240" w:lineRule="exact"/>
              <w:ind w:leftChars="300" w:left="630" w:rightChars="300" w:right="630"/>
              <w:jc w:val="distribute"/>
              <w:rPr>
                <w:sz w:val="18"/>
                <w:szCs w:val="18"/>
              </w:rPr>
            </w:pPr>
            <w:r>
              <w:rPr>
                <w:rFonts w:hint="eastAsia"/>
                <w:sz w:val="18"/>
                <w:szCs w:val="18"/>
              </w:rPr>
              <w:t>今後したい</w:t>
            </w:r>
          </w:p>
        </w:tc>
      </w:tr>
      <w:tr w:rsidR="0038775D" w:rsidRPr="00B94050" w:rsidTr="00FC2388">
        <w:tc>
          <w:tcPr>
            <w:tcW w:w="1036" w:type="dxa"/>
            <w:tcBorders>
              <w:top w:val="single" w:sz="6" w:space="0" w:color="auto"/>
              <w:right w:val="single" w:sz="6" w:space="0" w:color="auto"/>
            </w:tcBorders>
            <w:shd w:val="clear" w:color="auto" w:fill="auto"/>
            <w:vAlign w:val="center"/>
          </w:tcPr>
          <w:p w:rsidR="0038775D" w:rsidRPr="00B94050" w:rsidRDefault="0038775D" w:rsidP="008E0EE4">
            <w:pPr>
              <w:spacing w:line="360" w:lineRule="exact"/>
              <w:jc w:val="center"/>
              <w:rPr>
                <w:sz w:val="18"/>
                <w:szCs w:val="18"/>
              </w:rPr>
            </w:pPr>
            <w:r w:rsidRPr="00B94050">
              <w:rPr>
                <w:rFonts w:hint="eastAsia"/>
                <w:sz w:val="18"/>
                <w:szCs w:val="18"/>
              </w:rPr>
              <w:t>身体障害</w:t>
            </w:r>
          </w:p>
        </w:tc>
        <w:tc>
          <w:tcPr>
            <w:tcW w:w="3839" w:type="dxa"/>
            <w:tcBorders>
              <w:top w:val="single" w:sz="6" w:space="0" w:color="auto"/>
              <w:left w:val="single" w:sz="6" w:space="0" w:color="auto"/>
            </w:tcBorders>
            <w:shd w:val="clear" w:color="auto" w:fill="auto"/>
            <w:tcMar>
              <w:top w:w="0" w:type="dxa"/>
            </w:tcMar>
          </w:tcPr>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キリスト教会礼拝</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温泉</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コンサート</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友人とのふれあい等</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転職探し、ハローワーク</w:t>
            </w:r>
          </w:p>
          <w:p w:rsidR="00D20F2C" w:rsidRPr="00D20F2C" w:rsidRDefault="00E97B23" w:rsidP="00797CE4">
            <w:pPr>
              <w:spacing w:before="120" w:line="240" w:lineRule="exact"/>
              <w:ind w:left="180" w:rightChars="50" w:right="105" w:hangingChars="100" w:hanging="180"/>
              <w:rPr>
                <w:sz w:val="18"/>
                <w:szCs w:val="18"/>
              </w:rPr>
            </w:pPr>
            <w:r w:rsidRPr="00797CE4">
              <w:rPr>
                <w:rFonts w:hint="eastAsia"/>
                <w:sz w:val="18"/>
                <w:szCs w:val="18"/>
              </w:rPr>
              <w:t>・</w:t>
            </w:r>
            <w:r w:rsidR="00D20F2C" w:rsidRPr="00797CE4">
              <w:rPr>
                <w:rFonts w:hint="eastAsia"/>
                <w:sz w:val="18"/>
                <w:szCs w:val="18"/>
              </w:rPr>
              <w:t>家</w:t>
            </w:r>
            <w:r w:rsidR="00D20F2C" w:rsidRPr="00D20F2C">
              <w:rPr>
                <w:rFonts w:hint="eastAsia"/>
                <w:sz w:val="18"/>
                <w:szCs w:val="18"/>
              </w:rPr>
              <w:t>庭菜園</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スーパーで買い物</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買い物、医療機関の受診</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友達と食事、家族と買い物</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両親の車いす移動車で食事など</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ゴルフ</w:t>
            </w:r>
          </w:p>
          <w:p w:rsidR="00D20F2C" w:rsidRPr="00D20F2C" w:rsidRDefault="00E97B23" w:rsidP="00797CE4">
            <w:pPr>
              <w:spacing w:before="120" w:line="240" w:lineRule="exact"/>
              <w:ind w:left="180" w:rightChars="50" w:right="105" w:hangingChars="100" w:hanging="180"/>
              <w:rPr>
                <w:sz w:val="18"/>
                <w:szCs w:val="18"/>
              </w:rPr>
            </w:pPr>
            <w:r w:rsidRPr="00797CE4">
              <w:rPr>
                <w:rFonts w:hint="eastAsia"/>
                <w:sz w:val="18"/>
                <w:szCs w:val="18"/>
              </w:rPr>
              <w:t>・</w:t>
            </w:r>
            <w:r w:rsidR="00D20F2C" w:rsidRPr="00797CE4">
              <w:rPr>
                <w:rFonts w:hint="eastAsia"/>
                <w:sz w:val="18"/>
                <w:szCs w:val="18"/>
              </w:rPr>
              <w:t>買い物、</w:t>
            </w:r>
            <w:r w:rsidR="00D20F2C" w:rsidRPr="00D20F2C">
              <w:rPr>
                <w:rFonts w:hint="eastAsia"/>
                <w:sz w:val="18"/>
                <w:szCs w:val="18"/>
              </w:rPr>
              <w:t>散歩</w:t>
            </w:r>
          </w:p>
          <w:p w:rsidR="00D20F2C" w:rsidRPr="00D20F2C" w:rsidRDefault="00E97B23" w:rsidP="00D20F2C">
            <w:pPr>
              <w:spacing w:before="120" w:line="240" w:lineRule="exact"/>
              <w:ind w:left="180" w:rightChars="50" w:right="105" w:hangingChars="100" w:hanging="180"/>
              <w:rPr>
                <w:sz w:val="18"/>
                <w:szCs w:val="18"/>
              </w:rPr>
            </w:pPr>
            <w:r>
              <w:rPr>
                <w:rFonts w:hint="eastAsia"/>
                <w:sz w:val="18"/>
                <w:szCs w:val="18"/>
              </w:rPr>
              <w:t>・</w:t>
            </w:r>
            <w:r w:rsidR="00D20F2C" w:rsidRPr="00D20F2C">
              <w:rPr>
                <w:rFonts w:hint="eastAsia"/>
                <w:sz w:val="18"/>
                <w:szCs w:val="18"/>
              </w:rPr>
              <w:t>機能改善、維持のリハビリ（病院で）、通所</w:t>
            </w:r>
          </w:p>
          <w:p w:rsidR="00397286" w:rsidRPr="00397286" w:rsidRDefault="00397286" w:rsidP="00397286">
            <w:pPr>
              <w:spacing w:before="120" w:line="240" w:lineRule="exact"/>
              <w:ind w:left="180" w:rightChars="50" w:right="105" w:hangingChars="100" w:hanging="180"/>
              <w:rPr>
                <w:sz w:val="18"/>
                <w:szCs w:val="18"/>
              </w:rPr>
            </w:pPr>
            <w:r w:rsidRPr="00397286">
              <w:rPr>
                <w:rFonts w:hint="eastAsia"/>
                <w:sz w:val="18"/>
                <w:szCs w:val="18"/>
              </w:rPr>
              <w:t>・障害のため外出できない。</w:t>
            </w:r>
          </w:p>
          <w:p w:rsidR="00397286" w:rsidRPr="00397286" w:rsidRDefault="00397286" w:rsidP="00397286">
            <w:pPr>
              <w:spacing w:before="120" w:line="240" w:lineRule="exact"/>
              <w:ind w:left="180" w:rightChars="50" w:right="105" w:hangingChars="100" w:hanging="180"/>
              <w:rPr>
                <w:sz w:val="18"/>
                <w:szCs w:val="18"/>
              </w:rPr>
            </w:pPr>
            <w:r w:rsidRPr="00397286">
              <w:rPr>
                <w:rFonts w:hint="eastAsia"/>
                <w:sz w:val="18"/>
                <w:szCs w:val="18"/>
              </w:rPr>
              <w:t>・バイト</w:t>
            </w:r>
          </w:p>
          <w:p w:rsidR="0038775D" w:rsidRPr="00D20F2C" w:rsidRDefault="00397286" w:rsidP="00E97B23">
            <w:pPr>
              <w:spacing w:before="120" w:line="240" w:lineRule="exact"/>
              <w:ind w:left="180" w:rightChars="50" w:right="105" w:hangingChars="100" w:hanging="180"/>
              <w:rPr>
                <w:sz w:val="18"/>
                <w:szCs w:val="18"/>
              </w:rPr>
            </w:pPr>
            <w:r w:rsidRPr="00397286">
              <w:rPr>
                <w:rFonts w:hint="eastAsia"/>
                <w:sz w:val="18"/>
                <w:szCs w:val="18"/>
              </w:rPr>
              <w:t>・仕事</w:t>
            </w:r>
          </w:p>
        </w:tc>
        <w:tc>
          <w:tcPr>
            <w:tcW w:w="3839" w:type="dxa"/>
            <w:tcBorders>
              <w:top w:val="single" w:sz="6" w:space="0" w:color="auto"/>
            </w:tcBorders>
            <w:shd w:val="clear" w:color="auto" w:fill="auto"/>
          </w:tcPr>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仕事をしたい</w:t>
            </w:r>
            <w:r w:rsidR="00D20F2C">
              <w:rPr>
                <w:rFonts w:hint="eastAsia"/>
                <w:sz w:val="18"/>
                <w:szCs w:val="18"/>
              </w:rPr>
              <w:t>。</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就職合同面接会などの就職活動</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将来の生活のためにネットビジネスを</w:t>
            </w:r>
            <w:r w:rsidR="00D20F2C" w:rsidRPr="00E97B23">
              <w:rPr>
                <w:rFonts w:hint="eastAsia"/>
                <w:spacing w:val="20"/>
                <w:sz w:val="18"/>
                <w:szCs w:val="18"/>
              </w:rPr>
              <w:t>マ</w:t>
            </w:r>
            <w:r w:rsidR="00D20F2C" w:rsidRPr="00D20F2C">
              <w:rPr>
                <w:rFonts w:hint="eastAsia"/>
                <w:sz w:val="18"/>
                <w:szCs w:val="18"/>
              </w:rPr>
              <w:t>スターしたい</w:t>
            </w:r>
            <w:r w:rsidR="00D20F2C">
              <w:rPr>
                <w:rFonts w:hint="eastAsia"/>
                <w:sz w:val="18"/>
                <w:szCs w:val="18"/>
              </w:rPr>
              <w:t>。</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起業</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温泉</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場所がない、わからない</w:t>
            </w:r>
            <w:r w:rsidR="00D20F2C">
              <w:rPr>
                <w:rFonts w:hint="eastAsia"/>
                <w:sz w:val="18"/>
                <w:szCs w:val="18"/>
              </w:rPr>
              <w:t>。</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友人とのふれあい等</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転職探し、ハローワーク</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ショッピング</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２人で外食</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家庭菜園</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スーパーで買い物</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なるべく普通の人のようにしたい。周りに迷惑をかけないようにしたい</w:t>
            </w:r>
            <w:r w:rsidR="00D20F2C">
              <w:rPr>
                <w:rFonts w:hint="eastAsia"/>
                <w:sz w:val="18"/>
                <w:szCs w:val="18"/>
              </w:rPr>
              <w:t>。</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趣味</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友達と食事、家族と買い物</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両親の車いす移動車で食事など</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ゴルフ</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障害者のためのユニオンへの加入（このような組織が石川県にあるのかわからないけれど）</w:t>
            </w:r>
          </w:p>
          <w:p w:rsidR="00D20F2C" w:rsidRPr="00D20F2C" w:rsidRDefault="00E97B23" w:rsidP="00D20F2C">
            <w:pPr>
              <w:spacing w:before="120" w:line="240" w:lineRule="exact"/>
              <w:ind w:leftChars="50" w:left="285" w:hangingChars="100" w:hanging="180"/>
              <w:rPr>
                <w:sz w:val="18"/>
                <w:szCs w:val="18"/>
              </w:rPr>
            </w:pPr>
            <w:r>
              <w:rPr>
                <w:rFonts w:hint="eastAsia"/>
                <w:sz w:val="18"/>
                <w:szCs w:val="18"/>
              </w:rPr>
              <w:t>・</w:t>
            </w:r>
            <w:r w:rsidR="00D20F2C" w:rsidRPr="00D20F2C">
              <w:rPr>
                <w:rFonts w:hint="eastAsia"/>
                <w:sz w:val="18"/>
                <w:szCs w:val="18"/>
              </w:rPr>
              <w:t>機能改善、維持のリハビリ（病院で）、通所</w:t>
            </w:r>
          </w:p>
          <w:p w:rsidR="00397286" w:rsidRPr="00397286" w:rsidRDefault="00397286" w:rsidP="00397286">
            <w:pPr>
              <w:spacing w:before="120" w:line="240" w:lineRule="exact"/>
              <w:ind w:leftChars="50" w:left="285" w:hangingChars="100" w:hanging="180"/>
              <w:rPr>
                <w:sz w:val="18"/>
                <w:szCs w:val="18"/>
              </w:rPr>
            </w:pPr>
            <w:r w:rsidRPr="00397286">
              <w:rPr>
                <w:rFonts w:hint="eastAsia"/>
                <w:sz w:val="18"/>
                <w:szCs w:val="18"/>
              </w:rPr>
              <w:t>・障害のため外出できない。</w:t>
            </w:r>
          </w:p>
          <w:p w:rsidR="00397286" w:rsidRPr="00397286" w:rsidRDefault="00397286" w:rsidP="00397286">
            <w:pPr>
              <w:spacing w:before="120" w:line="240" w:lineRule="exact"/>
              <w:ind w:leftChars="50" w:left="285" w:hangingChars="100" w:hanging="180"/>
              <w:rPr>
                <w:sz w:val="18"/>
                <w:szCs w:val="18"/>
              </w:rPr>
            </w:pPr>
            <w:r w:rsidRPr="00397286">
              <w:rPr>
                <w:rFonts w:hint="eastAsia"/>
                <w:sz w:val="18"/>
                <w:szCs w:val="18"/>
              </w:rPr>
              <w:t>・バイト</w:t>
            </w:r>
          </w:p>
          <w:p w:rsidR="00397286" w:rsidRPr="00397286" w:rsidRDefault="00397286" w:rsidP="00397286">
            <w:pPr>
              <w:spacing w:before="120" w:line="240" w:lineRule="exact"/>
              <w:ind w:leftChars="50" w:left="285" w:hangingChars="100" w:hanging="180"/>
              <w:rPr>
                <w:sz w:val="18"/>
                <w:szCs w:val="18"/>
              </w:rPr>
            </w:pPr>
            <w:r w:rsidRPr="00397286">
              <w:rPr>
                <w:rFonts w:hint="eastAsia"/>
                <w:sz w:val="18"/>
                <w:szCs w:val="18"/>
              </w:rPr>
              <w:t>・断捨離</w:t>
            </w:r>
          </w:p>
          <w:p w:rsidR="0038775D" w:rsidRPr="00397286" w:rsidRDefault="00397286" w:rsidP="00397286">
            <w:pPr>
              <w:spacing w:before="120" w:line="240" w:lineRule="exact"/>
              <w:ind w:leftChars="50" w:left="285" w:hangingChars="100" w:hanging="180"/>
              <w:rPr>
                <w:sz w:val="18"/>
                <w:szCs w:val="18"/>
              </w:rPr>
            </w:pPr>
            <w:r w:rsidRPr="00397286">
              <w:rPr>
                <w:rFonts w:hint="eastAsia"/>
                <w:sz w:val="18"/>
                <w:szCs w:val="18"/>
              </w:rPr>
              <w:t>・終活</w:t>
            </w:r>
          </w:p>
        </w:tc>
      </w:tr>
      <w:tr w:rsidR="0038775D" w:rsidRPr="00B94050" w:rsidTr="00FC2388">
        <w:tc>
          <w:tcPr>
            <w:tcW w:w="1036" w:type="dxa"/>
            <w:tcBorders>
              <w:right w:val="single" w:sz="6" w:space="0" w:color="auto"/>
            </w:tcBorders>
            <w:shd w:val="clear" w:color="auto" w:fill="auto"/>
            <w:vAlign w:val="center"/>
          </w:tcPr>
          <w:p w:rsidR="0038775D" w:rsidRPr="00B94050" w:rsidRDefault="0038775D" w:rsidP="008E0EE4">
            <w:pPr>
              <w:spacing w:line="360" w:lineRule="exact"/>
              <w:jc w:val="center"/>
              <w:rPr>
                <w:sz w:val="18"/>
                <w:szCs w:val="18"/>
              </w:rPr>
            </w:pPr>
            <w:r w:rsidRPr="00B94050">
              <w:rPr>
                <w:rFonts w:hint="eastAsia"/>
                <w:sz w:val="18"/>
                <w:szCs w:val="18"/>
              </w:rPr>
              <w:t>知的障害</w:t>
            </w:r>
          </w:p>
        </w:tc>
        <w:tc>
          <w:tcPr>
            <w:tcW w:w="3839" w:type="dxa"/>
            <w:tcBorders>
              <w:left w:val="single" w:sz="6" w:space="0" w:color="auto"/>
            </w:tcBorders>
            <w:shd w:val="clear" w:color="auto" w:fill="auto"/>
          </w:tcPr>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・音楽鑑賞、ラジオ</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・サイクリング</w:t>
            </w:r>
          </w:p>
          <w:p w:rsidR="0038775D" w:rsidRPr="00A637F2" w:rsidRDefault="00E97B23" w:rsidP="00E97B23">
            <w:pPr>
              <w:spacing w:before="120" w:line="240" w:lineRule="exact"/>
              <w:ind w:left="180" w:rightChars="50" w:right="105" w:hangingChars="100" w:hanging="180"/>
              <w:rPr>
                <w:sz w:val="18"/>
                <w:szCs w:val="18"/>
              </w:rPr>
            </w:pPr>
            <w:r w:rsidRPr="00E97B23">
              <w:rPr>
                <w:rFonts w:hint="eastAsia"/>
                <w:sz w:val="18"/>
                <w:szCs w:val="18"/>
              </w:rPr>
              <w:t>・食事、カラオケ</w:t>
            </w:r>
          </w:p>
        </w:tc>
        <w:tc>
          <w:tcPr>
            <w:tcW w:w="3839" w:type="dxa"/>
            <w:shd w:val="clear" w:color="auto" w:fill="auto"/>
          </w:tcPr>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・サイクリング</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・ボーリング、歌（コンサート）</w:t>
            </w:r>
          </w:p>
          <w:p w:rsidR="0038775D" w:rsidRDefault="00E97B23" w:rsidP="00E97B23">
            <w:pPr>
              <w:spacing w:before="120" w:line="240" w:lineRule="exact"/>
              <w:ind w:leftChars="50" w:left="285" w:hangingChars="100" w:hanging="180"/>
              <w:rPr>
                <w:sz w:val="18"/>
                <w:szCs w:val="18"/>
              </w:rPr>
            </w:pPr>
            <w:r w:rsidRPr="00E97B23">
              <w:rPr>
                <w:rFonts w:hint="eastAsia"/>
                <w:sz w:val="18"/>
                <w:szCs w:val="18"/>
              </w:rPr>
              <w:t>・海外へ行ってみたい。</w:t>
            </w:r>
          </w:p>
          <w:p w:rsidR="004D2AC2" w:rsidRPr="004D2AC2" w:rsidRDefault="004D2AC2" w:rsidP="004D2AC2">
            <w:pPr>
              <w:spacing w:before="120" w:line="240" w:lineRule="exact"/>
              <w:ind w:leftChars="50" w:left="285" w:hangingChars="100" w:hanging="180"/>
              <w:rPr>
                <w:sz w:val="18"/>
                <w:szCs w:val="18"/>
              </w:rPr>
            </w:pPr>
            <w:r w:rsidRPr="00E97B23">
              <w:rPr>
                <w:rFonts w:hint="eastAsia"/>
                <w:sz w:val="18"/>
                <w:szCs w:val="18"/>
              </w:rPr>
              <w:t>・知的障害者でも気軽に運動できる場・機会を作ってほしいです。健康診断の数値が悪く、運動するよう勧められているのですが難しいのです。</w:t>
            </w:r>
          </w:p>
        </w:tc>
      </w:tr>
      <w:tr w:rsidR="0038775D" w:rsidRPr="00B94050" w:rsidTr="00FC2388">
        <w:tc>
          <w:tcPr>
            <w:tcW w:w="1036" w:type="dxa"/>
            <w:tcBorders>
              <w:right w:val="single" w:sz="6" w:space="0" w:color="auto"/>
            </w:tcBorders>
            <w:shd w:val="clear" w:color="auto" w:fill="auto"/>
            <w:vAlign w:val="center"/>
          </w:tcPr>
          <w:p w:rsidR="0038775D" w:rsidRPr="00B94050" w:rsidRDefault="0038775D" w:rsidP="008E0EE4">
            <w:pPr>
              <w:spacing w:line="360" w:lineRule="exact"/>
              <w:jc w:val="center"/>
              <w:rPr>
                <w:sz w:val="18"/>
                <w:szCs w:val="18"/>
              </w:rPr>
            </w:pPr>
            <w:r w:rsidRPr="00B94050">
              <w:rPr>
                <w:rFonts w:hint="eastAsia"/>
                <w:sz w:val="18"/>
                <w:szCs w:val="18"/>
              </w:rPr>
              <w:t>精神障害</w:t>
            </w:r>
          </w:p>
        </w:tc>
        <w:tc>
          <w:tcPr>
            <w:tcW w:w="3839" w:type="dxa"/>
            <w:tcBorders>
              <w:left w:val="single" w:sz="6" w:space="0" w:color="auto"/>
            </w:tcBorders>
            <w:shd w:val="clear" w:color="auto" w:fill="auto"/>
          </w:tcPr>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w:t>
            </w:r>
            <w:r w:rsidR="004D2AC2">
              <w:rPr>
                <w:rFonts w:hint="eastAsia"/>
                <w:sz w:val="18"/>
                <w:szCs w:val="18"/>
              </w:rPr>
              <w:t>○○</w:t>
            </w:r>
            <w:r w:rsidRPr="00E97B23">
              <w:rPr>
                <w:rFonts w:hint="eastAsia"/>
                <w:sz w:val="18"/>
                <w:szCs w:val="18"/>
              </w:rPr>
              <w:t>新年会</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・入院中のため、外出、外泊</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・長期間の入院（平11月～令７月）</w:t>
            </w:r>
          </w:p>
          <w:p w:rsidR="00E97B23" w:rsidRPr="00E97B23" w:rsidRDefault="004D2AC2" w:rsidP="00E97B23">
            <w:pPr>
              <w:spacing w:before="120" w:line="240" w:lineRule="exact"/>
              <w:ind w:left="180" w:rightChars="50" w:right="105" w:hangingChars="100" w:hanging="180"/>
              <w:rPr>
                <w:sz w:val="18"/>
                <w:szCs w:val="18"/>
              </w:rPr>
            </w:pPr>
            <w:r>
              <w:rPr>
                <w:rFonts w:hint="eastAsia"/>
                <w:noProof/>
                <w:sz w:val="18"/>
                <w:szCs w:val="18"/>
              </w:rPr>
              <w:lastRenderedPageBreak/>
              <mc:AlternateContent>
                <mc:Choice Requires="wps">
                  <w:drawing>
                    <wp:anchor distT="0" distB="0" distL="114300" distR="114300" simplePos="0" relativeHeight="252042240" behindDoc="0" locked="0" layoutInCell="1" allowOverlap="1" wp14:anchorId="3104F961" wp14:editId="26DFBF81">
                      <wp:simplePos x="0" y="0"/>
                      <wp:positionH relativeFrom="column">
                        <wp:posOffset>-725805</wp:posOffset>
                      </wp:positionH>
                      <wp:positionV relativeFrom="paragraph">
                        <wp:posOffset>10795</wp:posOffset>
                      </wp:positionV>
                      <wp:extent cx="642620" cy="1733550"/>
                      <wp:effectExtent l="0" t="0" r="5080" b="0"/>
                      <wp:wrapNone/>
                      <wp:docPr id="1219" name="テキスト ボックス 1219"/>
                      <wp:cNvGraphicFramePr/>
                      <a:graphic xmlns:a="http://schemas.openxmlformats.org/drawingml/2006/main">
                        <a:graphicData uri="http://schemas.microsoft.com/office/word/2010/wordprocessingShape">
                          <wps:wsp>
                            <wps:cNvSpPr txBox="1"/>
                            <wps:spPr>
                              <a:xfrm>
                                <a:off x="0" y="0"/>
                                <a:ext cx="64262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1711" w:rsidRPr="00122FE0" w:rsidRDefault="00161711" w:rsidP="00122FE0">
                                  <w:pPr>
                                    <w:jc w:val="center"/>
                                    <w:rPr>
                                      <w:sz w:val="18"/>
                                      <w:szCs w:val="18"/>
                                    </w:rPr>
                                  </w:pPr>
                                  <w:r w:rsidRPr="00122FE0">
                                    <w:rPr>
                                      <w:rFonts w:hint="eastAsia"/>
                                      <w:sz w:val="18"/>
                                      <w:szCs w:val="18"/>
                                    </w:rPr>
                                    <w:t>精神障</w:t>
                                  </w:r>
                                  <w:r>
                                    <w:rPr>
                                      <w:rFonts w:hint="eastAsia"/>
                                      <w:sz w:val="18"/>
                                      <w:szCs w:val="18"/>
                                    </w:rPr>
                                    <w:t>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19" o:spid="_x0000_s1026" type="#_x0000_t202" style="position:absolute;left:0;text-align:left;margin-left:-57.15pt;margin-top:.85pt;width:50.6pt;height:13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" filled="f" stroked="f" strokeweight=".5pt">
                      <v:textbox inset="0,0,0,0">
                        <w:txbxContent>
                          <w:p w:rsidR="00161711" w:rsidRPr="00122FE0" w:rsidRDefault="00161711" w:rsidP="00122FE0">
                            <w:pPr>
                              <w:jc w:val="center"/>
                              <w:rPr>
                                <w:sz w:val="18"/>
                                <w:szCs w:val="18"/>
                              </w:rPr>
                            </w:pPr>
                            <w:r w:rsidRPr="00122FE0">
                              <w:rPr>
                                <w:rFonts w:hint="eastAsia"/>
                                <w:sz w:val="18"/>
                                <w:szCs w:val="18"/>
                              </w:rPr>
                              <w:t>精神障</w:t>
                            </w:r>
                            <w:r>
                              <w:rPr>
                                <w:rFonts w:hint="eastAsia"/>
                                <w:sz w:val="18"/>
                                <w:szCs w:val="18"/>
                              </w:rPr>
                              <w:t>害</w:t>
                            </w:r>
                          </w:p>
                        </w:txbxContent>
                      </v:textbox>
                    </v:shape>
                  </w:pict>
                </mc:Fallback>
              </mc:AlternateContent>
            </w:r>
            <w:r w:rsidR="00E97B23" w:rsidRPr="00E97B23">
              <w:rPr>
                <w:rFonts w:hint="eastAsia"/>
                <w:sz w:val="18"/>
                <w:szCs w:val="18"/>
              </w:rPr>
              <w:t>・パソコンの中で英語翻訳のボランティア</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・写真撮影も兼ねたウォーキング</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・グループホーム内での生業</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・育児</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・市民大学講座</w:t>
            </w:r>
          </w:p>
          <w:p w:rsidR="00E97B23" w:rsidRPr="00E97B23" w:rsidRDefault="00E97B23" w:rsidP="00E97B23">
            <w:pPr>
              <w:spacing w:before="120" w:line="240" w:lineRule="exact"/>
              <w:ind w:left="180" w:rightChars="50" w:right="105" w:hangingChars="100" w:hanging="180"/>
              <w:rPr>
                <w:sz w:val="18"/>
                <w:szCs w:val="18"/>
              </w:rPr>
            </w:pPr>
            <w:r w:rsidRPr="00E97B23">
              <w:rPr>
                <w:rFonts w:hint="eastAsia"/>
                <w:sz w:val="18"/>
                <w:szCs w:val="18"/>
              </w:rPr>
              <w:t>・スーパーマーケット</w:t>
            </w:r>
          </w:p>
          <w:p w:rsidR="0038775D" w:rsidRPr="002337BC" w:rsidRDefault="00E97B23" w:rsidP="004D2AC2">
            <w:pPr>
              <w:spacing w:before="120" w:line="240" w:lineRule="exact"/>
              <w:ind w:left="180" w:rightChars="50" w:right="105" w:hangingChars="100" w:hanging="180"/>
              <w:rPr>
                <w:sz w:val="18"/>
                <w:szCs w:val="18"/>
              </w:rPr>
            </w:pPr>
            <w:r w:rsidRPr="00E97B23">
              <w:rPr>
                <w:rFonts w:hint="eastAsia"/>
                <w:sz w:val="18"/>
                <w:szCs w:val="18"/>
              </w:rPr>
              <w:t>・リハビリ</w:t>
            </w:r>
          </w:p>
        </w:tc>
        <w:tc>
          <w:tcPr>
            <w:tcW w:w="3839" w:type="dxa"/>
            <w:shd w:val="clear" w:color="auto" w:fill="auto"/>
          </w:tcPr>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lastRenderedPageBreak/>
              <w:t>・</w:t>
            </w:r>
            <w:r w:rsidR="004D2AC2">
              <w:rPr>
                <w:rFonts w:hint="eastAsia"/>
                <w:sz w:val="18"/>
                <w:szCs w:val="18"/>
              </w:rPr>
              <w:t>○○</w:t>
            </w:r>
            <w:r w:rsidRPr="00E97B23">
              <w:rPr>
                <w:rFonts w:hint="eastAsia"/>
                <w:sz w:val="18"/>
                <w:szCs w:val="18"/>
              </w:rPr>
              <w:t>新年会</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・入院中のため、外出、外泊</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・パソコンの中で英語翻訳のボランティア</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lastRenderedPageBreak/>
              <w:t>・仕事（作業所）以外、無気力です。</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・写真撮影も兼ねたウォーキング</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・育児</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・お話が好きなので、気軽に話せる場の提供</w:t>
            </w:r>
          </w:p>
          <w:p w:rsidR="00E97B23" w:rsidRPr="00E97B23" w:rsidRDefault="00E97B23" w:rsidP="00E97B23">
            <w:pPr>
              <w:spacing w:before="120" w:line="240" w:lineRule="exact"/>
              <w:ind w:leftChars="50" w:left="285" w:hangingChars="100" w:hanging="180"/>
              <w:rPr>
                <w:sz w:val="18"/>
                <w:szCs w:val="18"/>
              </w:rPr>
            </w:pPr>
            <w:r w:rsidRPr="00E97B23">
              <w:rPr>
                <w:rFonts w:hint="eastAsia"/>
                <w:sz w:val="18"/>
                <w:szCs w:val="18"/>
              </w:rPr>
              <w:t>・自分に合った就労と時間（長く働けない）、それに見合った収入（年金だけでは一人で生活するのに足りない）</w:t>
            </w:r>
          </w:p>
          <w:p w:rsidR="0038775D" w:rsidRPr="002337BC" w:rsidRDefault="00E97B23" w:rsidP="00E97B23">
            <w:pPr>
              <w:spacing w:before="120" w:line="240" w:lineRule="exact"/>
              <w:ind w:leftChars="50" w:left="285" w:hangingChars="100" w:hanging="180"/>
              <w:rPr>
                <w:sz w:val="18"/>
                <w:szCs w:val="18"/>
              </w:rPr>
            </w:pPr>
            <w:r w:rsidRPr="00E97B23">
              <w:rPr>
                <w:rFonts w:hint="eastAsia"/>
                <w:sz w:val="18"/>
                <w:szCs w:val="18"/>
              </w:rPr>
              <w:t>・都市設計とか？</w:t>
            </w:r>
          </w:p>
        </w:tc>
      </w:tr>
    </w:tbl>
    <w:p w:rsidR="003D64FA" w:rsidRDefault="003D64FA" w:rsidP="00122FE0"/>
    <w:p w:rsidR="00122FE0" w:rsidRPr="0038775D" w:rsidRDefault="00122FE0" w:rsidP="00122FE0"/>
    <w:p w:rsidR="00F57F2B" w:rsidRPr="00EA01E7" w:rsidRDefault="007446EE" w:rsidP="00417161">
      <w:pPr>
        <w:pStyle w:val="3"/>
        <w:numPr>
          <w:ilvl w:val="0"/>
          <w:numId w:val="26"/>
        </w:numPr>
        <w:spacing w:after="133"/>
        <w:ind w:left="63"/>
      </w:pP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207"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0" o:spid="_x0000_s1026" style="position:absolute;left:0;text-align:left;margin-left:1.4pt;margin-top:1.7pt;width:21.8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pH+7DAwMAAGg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206"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9" o:spid="_x0000_s1026" style="position:absolute;left:0;text-align:left;margin-left:0;margin-top:1.7pt;width:20.7pt;height:2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3vZ62M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205"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21" o:spid="_x0000_s1026" type="#_x0000_t32" style="position:absolute;left:0;text-align:left;margin-left:27.2pt;margin-top:22.4pt;width:425.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WsxV2mQIAAHoFAAAOAAAAAAAAAAAAAAAAAC4CAABkcnMvZTJvRG9j&#10;LnhtbFBLAQItABQABgAIAAAAIQBZEKT13AAAAAgBAAAPAAAAAAAAAAAAAAAAAPMEAABkcnMvZG93&#10;bnJldi54bWxQSwUGAAAAAAQABADzAAAA/AUAAAAA&#10;" strokeweight=".5pt"/>
            </w:pict>
          </mc:Fallback>
        </mc:AlternateContent>
      </w:r>
      <w:r w:rsidR="00F57F2B">
        <w:rPr>
          <w:rFonts w:hint="eastAsia"/>
        </w:rPr>
        <w:t xml:space="preserve">　聴覚</w:t>
      </w:r>
      <w:r w:rsidR="008516F4">
        <w:rPr>
          <w:rFonts w:hint="eastAsia"/>
        </w:rPr>
        <w:t>または</w:t>
      </w:r>
      <w:r w:rsidR="00F57F2B">
        <w:rPr>
          <w:rFonts w:hint="eastAsia"/>
        </w:rPr>
        <w:t>言語</w:t>
      </w:r>
      <w:r w:rsidR="008516F4">
        <w:rPr>
          <w:rFonts w:hint="eastAsia"/>
        </w:rPr>
        <w:t>に</w:t>
      </w:r>
      <w:r w:rsidR="00F57F2B">
        <w:rPr>
          <w:rFonts w:hint="eastAsia"/>
        </w:rPr>
        <w:t>障害</w:t>
      </w:r>
      <w:r w:rsidR="008516F4">
        <w:rPr>
          <w:rFonts w:hint="eastAsia"/>
        </w:rPr>
        <w:t>のある人</w:t>
      </w:r>
      <w:r w:rsidR="00F57F2B">
        <w:rPr>
          <w:rFonts w:hint="eastAsia"/>
        </w:rPr>
        <w:t>のコミュニケーション手段</w:t>
      </w:r>
    </w:p>
    <w:p w:rsidR="003D64FA" w:rsidRPr="00F57F2B" w:rsidRDefault="00F57F2B" w:rsidP="00417161">
      <w:pPr>
        <w:pStyle w:val="5"/>
        <w:numPr>
          <w:ilvl w:val="0"/>
          <w:numId w:val="27"/>
        </w:numPr>
        <w:ind w:left="210"/>
      </w:pPr>
      <w:r>
        <w:rPr>
          <w:rFonts w:hint="eastAsia"/>
        </w:rPr>
        <w:t xml:space="preserve">　手話通訳者・要約筆記者の利用（</w:t>
      </w:r>
      <w:r w:rsidR="009A205C">
        <w:rPr>
          <w:rFonts w:hint="eastAsia"/>
        </w:rPr>
        <w:t>聴</w:t>
      </w:r>
      <w:r>
        <w:rPr>
          <w:rFonts w:hint="eastAsia"/>
        </w:rPr>
        <w:t>覚</w:t>
      </w:r>
      <w:r w:rsidR="008516F4">
        <w:rPr>
          <w:rFonts w:hint="eastAsia"/>
        </w:rPr>
        <w:t>に</w:t>
      </w:r>
      <w:r>
        <w:rPr>
          <w:rFonts w:hint="eastAsia"/>
        </w:rPr>
        <w:t>障害</w:t>
      </w:r>
      <w:r w:rsidR="008516F4">
        <w:rPr>
          <w:rFonts w:hint="eastAsia"/>
        </w:rPr>
        <w:t>のある人</w:t>
      </w:r>
      <w:r>
        <w:rPr>
          <w:rFonts w:hint="eastAsia"/>
        </w:rPr>
        <w:t>）</w:t>
      </w:r>
    </w:p>
    <w:p w:rsidR="00F57F2B" w:rsidRDefault="00F57F2B" w:rsidP="00EA23D0">
      <w:pPr>
        <w:ind w:leftChars="150" w:left="315"/>
        <w:sectPr w:rsidR="00F57F2B" w:rsidSect="00784F1D">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3D64FA" w:rsidRDefault="00B406C3" w:rsidP="00F57F2B">
      <w:pPr>
        <w:ind w:leftChars="250" w:left="525" w:firstLineChars="100" w:firstLine="210"/>
      </w:pPr>
      <w:r>
        <w:rPr>
          <w:noProof/>
        </w:rPr>
        <w:lastRenderedPageBreak/>
        <w:drawing>
          <wp:anchor distT="0" distB="0" distL="114300" distR="114300" simplePos="0" relativeHeight="252044288" behindDoc="1" locked="0" layoutInCell="1" allowOverlap="1" wp14:anchorId="67444459" wp14:editId="40FEE8F7">
            <wp:simplePos x="0" y="0"/>
            <wp:positionH relativeFrom="column">
              <wp:posOffset>1692275</wp:posOffset>
            </wp:positionH>
            <wp:positionV relativeFrom="paragraph">
              <wp:posOffset>323850</wp:posOffset>
            </wp:positionV>
            <wp:extent cx="5457960" cy="2819520"/>
            <wp:effectExtent l="0" t="0" r="0" b="0"/>
            <wp:wrapNone/>
            <wp:docPr id="1221" name="グラフ 1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009A205C">
        <w:rPr>
          <w:rFonts w:hint="eastAsia"/>
        </w:rPr>
        <w:t>聴</w:t>
      </w:r>
      <w:r w:rsidR="00F57F2B">
        <w:rPr>
          <w:rFonts w:hint="eastAsia"/>
        </w:rPr>
        <w:t>覚</w:t>
      </w:r>
      <w:r w:rsidR="008516F4">
        <w:rPr>
          <w:rFonts w:hint="eastAsia"/>
        </w:rPr>
        <w:t>に</w:t>
      </w:r>
      <w:r w:rsidR="00F57F2B">
        <w:rPr>
          <w:rFonts w:hint="eastAsia"/>
        </w:rPr>
        <w:t>障害</w:t>
      </w:r>
      <w:r w:rsidR="008516F4">
        <w:rPr>
          <w:rFonts w:hint="eastAsia"/>
        </w:rPr>
        <w:t>のある人</w:t>
      </w:r>
      <w:r w:rsidR="00F57F2B">
        <w:rPr>
          <w:rFonts w:hint="eastAsia"/>
        </w:rPr>
        <w:t>のコミュニケーション手段である手話通訳者・要約筆記者を「利用している」のは</w:t>
      </w:r>
      <w:r w:rsidR="00D125FD">
        <w:rPr>
          <w:rFonts w:hint="eastAsia"/>
        </w:rPr>
        <w:t>16.3</w:t>
      </w:r>
      <w:r w:rsidR="00F57F2B">
        <w:rPr>
          <w:rFonts w:hint="eastAsia"/>
        </w:rPr>
        <w:t>％、「今は利用していないが、利用したことはある」が</w:t>
      </w:r>
      <w:r w:rsidR="00D125FD">
        <w:rPr>
          <w:rFonts w:hint="eastAsia"/>
        </w:rPr>
        <w:t>24.0</w:t>
      </w:r>
      <w:r w:rsidR="00F57F2B">
        <w:rPr>
          <w:rFonts w:hint="eastAsia"/>
        </w:rPr>
        <w:t>％、「利用したことはないが、今後利用したい」が1</w:t>
      </w:r>
      <w:r w:rsidR="00D125FD">
        <w:rPr>
          <w:rFonts w:hint="eastAsia"/>
        </w:rPr>
        <w:t>7.1</w:t>
      </w:r>
      <w:r w:rsidR="00F57F2B">
        <w:rPr>
          <w:rFonts w:hint="eastAsia"/>
        </w:rPr>
        <w:t>％となっています。</w:t>
      </w:r>
    </w:p>
    <w:p w:rsidR="00F57F2B" w:rsidRDefault="00D125FD" w:rsidP="00F57F2B">
      <w:pPr>
        <w:ind w:leftChars="250" w:left="525" w:firstLineChars="100" w:firstLine="210"/>
      </w:pPr>
      <w:r>
        <w:rPr>
          <w:rFonts w:hint="eastAsia"/>
        </w:rPr>
        <w:t>欄外に、「賃金（派遣費）が高くて、ＵＤトークと筆談、口話でやっています」という記述がありました。</w:t>
      </w:r>
    </w:p>
    <w:p w:rsidR="00F57F2B" w:rsidRDefault="00F57F2B" w:rsidP="00E22428">
      <w:pPr>
        <w:pStyle w:val="10"/>
        <w:spacing w:before="80" w:line="240" w:lineRule="exact"/>
        <w:ind w:leftChars="250" w:left="1695" w:hangingChars="650" w:hanging="1170"/>
      </w:pPr>
      <w:r>
        <w:rPr>
          <w:rFonts w:hint="eastAsia"/>
        </w:rPr>
        <w:lastRenderedPageBreak/>
        <w:t xml:space="preserve">　手話通訳者・要約筆記者の利用（</w:t>
      </w:r>
      <w:r w:rsidR="009A205C">
        <w:rPr>
          <w:rFonts w:hint="eastAsia"/>
        </w:rPr>
        <w:t>聴</w:t>
      </w:r>
      <w:r>
        <w:rPr>
          <w:rFonts w:hint="eastAsia"/>
        </w:rPr>
        <w:t>覚</w:t>
      </w:r>
      <w:r w:rsidR="00B869B6">
        <w:rPr>
          <w:rFonts w:hint="eastAsia"/>
        </w:rPr>
        <w:t>に</w:t>
      </w:r>
      <w:r>
        <w:rPr>
          <w:rFonts w:hint="eastAsia"/>
        </w:rPr>
        <w:t>障害</w:t>
      </w:r>
      <w:r w:rsidR="00B869B6">
        <w:rPr>
          <w:rFonts w:hint="eastAsia"/>
        </w:rPr>
        <w:t>のある人</w:t>
      </w:r>
      <w:r>
        <w:rPr>
          <w:rFonts w:hint="eastAsia"/>
        </w:rPr>
        <w:t>）</w:t>
      </w:r>
    </w:p>
    <w:p w:rsidR="00F57F2B" w:rsidRDefault="00F57F2B" w:rsidP="00EA23D0">
      <w:pPr>
        <w:ind w:leftChars="150" w:left="315"/>
      </w:pPr>
    </w:p>
    <w:p w:rsidR="00D125FD" w:rsidRPr="00F57F2B" w:rsidRDefault="00D125FD" w:rsidP="00EA23D0">
      <w:pPr>
        <w:ind w:leftChars="150" w:left="315"/>
      </w:pPr>
    </w:p>
    <w:p w:rsidR="00F57F2B" w:rsidRDefault="00F57F2B" w:rsidP="00EA23D0">
      <w:pPr>
        <w:ind w:leftChars="150" w:left="315"/>
      </w:pPr>
    </w:p>
    <w:p w:rsidR="00F57F2B" w:rsidRDefault="00F57F2B" w:rsidP="00EA23D0">
      <w:pPr>
        <w:ind w:leftChars="150" w:left="315"/>
      </w:pPr>
    </w:p>
    <w:p w:rsidR="00F57F2B" w:rsidRDefault="00F57F2B" w:rsidP="00EA23D0">
      <w:pPr>
        <w:ind w:leftChars="150" w:left="315"/>
      </w:pPr>
    </w:p>
    <w:p w:rsidR="00F57F2B" w:rsidRDefault="00F57F2B" w:rsidP="00EA23D0">
      <w:pPr>
        <w:ind w:leftChars="150" w:left="315"/>
      </w:pPr>
    </w:p>
    <w:p w:rsidR="00F57F2B" w:rsidRDefault="00F57F2B" w:rsidP="00EA23D0">
      <w:pPr>
        <w:ind w:leftChars="150" w:left="315"/>
      </w:pPr>
    </w:p>
    <w:p w:rsidR="00F57F2B" w:rsidRDefault="00F57F2B" w:rsidP="00EA23D0">
      <w:pPr>
        <w:ind w:leftChars="150" w:left="315"/>
        <w:sectPr w:rsidR="00F57F2B" w:rsidSect="00F57F2B">
          <w:type w:val="continuous"/>
          <w:pgSz w:w="11906" w:h="16838" w:code="9"/>
          <w:pgMar w:top="1701" w:right="1418" w:bottom="1134" w:left="1418" w:header="1077" w:footer="567" w:gutter="0"/>
          <w:pgBorders>
            <w:top w:val="single" w:sz="6" w:space="15" w:color="auto"/>
          </w:pgBorders>
          <w:pgNumType w:fmt="numberInDash"/>
          <w:cols w:num="2" w:space="2"/>
          <w:docGrid w:type="lines" w:linePitch="446" w:charSpace="190"/>
        </w:sectPr>
      </w:pPr>
    </w:p>
    <w:p w:rsidR="003D64FA" w:rsidRDefault="003D64FA" w:rsidP="00854488"/>
    <w:p w:rsidR="00D04A1B" w:rsidRDefault="00D04A1B" w:rsidP="00D125FD"/>
    <w:p w:rsidR="00F57F2B" w:rsidRDefault="00F57F2B" w:rsidP="00D125FD"/>
    <w:p w:rsidR="00E3680E" w:rsidRPr="00E3680E" w:rsidRDefault="00E3680E" w:rsidP="00922250">
      <w:pPr>
        <w:pStyle w:val="5"/>
        <w:ind w:left="210"/>
      </w:pPr>
      <w:r>
        <w:br w:type="page"/>
      </w:r>
      <w:r w:rsidR="00FD6784">
        <w:rPr>
          <w:rFonts w:hint="eastAsia"/>
        </w:rPr>
        <w:lastRenderedPageBreak/>
        <w:t xml:space="preserve">　</w:t>
      </w:r>
      <w:r w:rsidR="00FD6784">
        <w:rPr>
          <w:rFonts w:cs="ＭＳ ゴシック" w:hint="eastAsia"/>
        </w:rPr>
        <w:t>聴覚または言語に障害のある人のコミュニケーション手段</w:t>
      </w:r>
    </w:p>
    <w:p w:rsidR="00FD6784" w:rsidRDefault="00FD6784" w:rsidP="00FD6784">
      <w:pPr>
        <w:ind w:leftChars="250" w:left="525" w:firstLineChars="100" w:firstLine="210"/>
      </w:pPr>
      <w:r w:rsidRPr="00EE782C">
        <w:rPr>
          <w:rFonts w:hint="eastAsia"/>
        </w:rPr>
        <w:t>聴覚</w:t>
      </w:r>
      <w:r w:rsidR="00C453DA">
        <w:rPr>
          <w:rFonts w:hint="eastAsia"/>
        </w:rPr>
        <w:t>に</w:t>
      </w:r>
      <w:r w:rsidRPr="00EE782C">
        <w:rPr>
          <w:rFonts w:hint="eastAsia"/>
        </w:rPr>
        <w:t>障害</w:t>
      </w:r>
      <w:r w:rsidR="00C453DA">
        <w:rPr>
          <w:rFonts w:hint="eastAsia"/>
        </w:rPr>
        <w:t>のある人</w:t>
      </w:r>
      <w:r w:rsidRPr="00EE782C">
        <w:rPr>
          <w:rFonts w:hint="eastAsia"/>
        </w:rPr>
        <w:t>の日常的なコミュニケーション手段としては、「補聴器や人工内耳</w:t>
      </w:r>
      <w:r>
        <w:rPr>
          <w:rFonts w:hint="eastAsia"/>
        </w:rPr>
        <w:t>など</w:t>
      </w:r>
      <w:r w:rsidRPr="00EE782C">
        <w:rPr>
          <w:rFonts w:hint="eastAsia"/>
        </w:rPr>
        <w:t>の補聴機器」（</w:t>
      </w:r>
      <w:r w:rsidR="00011642">
        <w:rPr>
          <w:rFonts w:hint="eastAsia"/>
        </w:rPr>
        <w:t>63.6</w:t>
      </w:r>
      <w:r w:rsidRPr="00EE782C">
        <w:rPr>
          <w:rFonts w:hint="eastAsia"/>
        </w:rPr>
        <w:t>％）、「筆談・要約筆記」（</w:t>
      </w:r>
      <w:r>
        <w:rPr>
          <w:rFonts w:hint="eastAsia"/>
        </w:rPr>
        <w:t>5</w:t>
      </w:r>
      <w:r w:rsidR="00011642">
        <w:rPr>
          <w:rFonts w:hint="eastAsia"/>
        </w:rPr>
        <w:t>5.0</w:t>
      </w:r>
      <w:r w:rsidRPr="00EE782C">
        <w:rPr>
          <w:rFonts w:hint="eastAsia"/>
        </w:rPr>
        <w:t>％）、「手話</w:t>
      </w:r>
      <w:r>
        <w:rPr>
          <w:rFonts w:hint="eastAsia"/>
        </w:rPr>
        <w:t>・手話通訳</w:t>
      </w:r>
      <w:r w:rsidRPr="00EE782C">
        <w:rPr>
          <w:rFonts w:hint="eastAsia"/>
        </w:rPr>
        <w:t>」（</w:t>
      </w:r>
      <w:r w:rsidRPr="00EE782C">
        <w:t>3</w:t>
      </w:r>
      <w:r w:rsidR="00011642">
        <w:rPr>
          <w:rFonts w:hint="eastAsia"/>
        </w:rPr>
        <w:t>1.8</w:t>
      </w:r>
      <w:r w:rsidRPr="00EE782C">
        <w:rPr>
          <w:rFonts w:hint="eastAsia"/>
        </w:rPr>
        <w:t>％）</w:t>
      </w:r>
      <w:r>
        <w:rPr>
          <w:rFonts w:hint="eastAsia"/>
        </w:rPr>
        <w:t>、「読話」（3</w:t>
      </w:r>
      <w:r w:rsidR="00011642">
        <w:rPr>
          <w:rFonts w:hint="eastAsia"/>
        </w:rPr>
        <w:t>1</w:t>
      </w:r>
      <w:r>
        <w:rPr>
          <w:rFonts w:hint="eastAsia"/>
        </w:rPr>
        <w:t>.0％）</w:t>
      </w:r>
      <w:r w:rsidRPr="00EE782C">
        <w:rPr>
          <w:rFonts w:hint="eastAsia"/>
        </w:rPr>
        <w:t>が高い率となっています。</w:t>
      </w:r>
    </w:p>
    <w:p w:rsidR="00FD6784" w:rsidRPr="00EE782C" w:rsidRDefault="00FD6784" w:rsidP="00FD6784">
      <w:pPr>
        <w:ind w:leftChars="250" w:left="525" w:firstLineChars="100" w:firstLine="210"/>
      </w:pPr>
      <w:r w:rsidRPr="00EE782C">
        <w:rPr>
          <w:rFonts w:hint="eastAsia"/>
        </w:rPr>
        <w:t>一方、言語</w:t>
      </w:r>
      <w:r w:rsidR="00C453DA">
        <w:rPr>
          <w:rFonts w:hint="eastAsia"/>
        </w:rPr>
        <w:t>に</w:t>
      </w:r>
      <w:r w:rsidRPr="00EE782C">
        <w:rPr>
          <w:rFonts w:hint="eastAsia"/>
        </w:rPr>
        <w:t>障害</w:t>
      </w:r>
      <w:r w:rsidR="00C453DA">
        <w:rPr>
          <w:rFonts w:hint="eastAsia"/>
        </w:rPr>
        <w:t>のある人</w:t>
      </w:r>
      <w:r w:rsidRPr="00EE782C">
        <w:rPr>
          <w:rFonts w:hint="eastAsia"/>
        </w:rPr>
        <w:t>は、「筆談・要約筆記」</w:t>
      </w:r>
      <w:r w:rsidR="00011642">
        <w:rPr>
          <w:rFonts w:hint="eastAsia"/>
        </w:rPr>
        <w:t>と「携帯</w:t>
      </w:r>
      <w:r w:rsidR="002459E5">
        <w:rPr>
          <w:rFonts w:hint="eastAsia"/>
        </w:rPr>
        <w:t>用</w:t>
      </w:r>
      <w:r w:rsidR="00011642">
        <w:rPr>
          <w:rFonts w:hint="eastAsia"/>
        </w:rPr>
        <w:t>会話補助装置」がともに29.4％で「その他」が23.5％と</w:t>
      </w:r>
      <w:r w:rsidR="00011642" w:rsidRPr="00EE782C">
        <w:rPr>
          <w:rFonts w:hint="eastAsia"/>
        </w:rPr>
        <w:t>なっています。</w:t>
      </w:r>
    </w:p>
    <w:p w:rsidR="00F57F2B" w:rsidRDefault="00FD6784" w:rsidP="00FD6784">
      <w:pPr>
        <w:ind w:leftChars="250" w:left="525" w:firstLine="100"/>
      </w:pPr>
      <w:r w:rsidRPr="00EE782C">
        <w:rPr>
          <w:rFonts w:hint="eastAsia"/>
        </w:rPr>
        <w:t>「その他」として、</w:t>
      </w:r>
      <w:r w:rsidR="004670CE">
        <w:fldChar w:fldCharType="begin"/>
      </w:r>
      <w:r w:rsidR="004670CE">
        <w:instrText xml:space="preserve"> </w:instrText>
      </w:r>
      <w:r w:rsidR="004670CE">
        <w:rPr>
          <w:rFonts w:hint="eastAsia"/>
        </w:rPr>
        <w:instrText>REF _Ref368874909 \r \h</w:instrText>
      </w:r>
      <w:r w:rsidR="004670CE">
        <w:instrText xml:space="preserve"> </w:instrText>
      </w:r>
      <w:r w:rsidR="004670CE">
        <w:fldChar w:fldCharType="separate"/>
      </w:r>
      <w:r w:rsidR="006478CF">
        <w:rPr>
          <w:rFonts w:hint="eastAsia"/>
        </w:rPr>
        <w:t>図表２－</w:t>
      </w:r>
      <w:r w:rsidR="006478CF">
        <w:t>114</w:t>
      </w:r>
      <w:r w:rsidR="004670CE">
        <w:fldChar w:fldCharType="end"/>
      </w:r>
      <w:r w:rsidRPr="00EE782C">
        <w:rPr>
          <w:rFonts w:hint="eastAsia"/>
        </w:rPr>
        <w:t>の記述がありました。</w:t>
      </w:r>
    </w:p>
    <w:p w:rsidR="00F57F2B" w:rsidRDefault="0071621F" w:rsidP="00FD6784">
      <w:pPr>
        <w:pStyle w:val="10"/>
        <w:ind w:leftChars="250" w:left="525"/>
      </w:pPr>
      <w:r>
        <w:rPr>
          <w:noProof/>
        </w:rPr>
        <w:drawing>
          <wp:anchor distT="0" distB="0" distL="114300" distR="114300" simplePos="0" relativeHeight="252046336" behindDoc="1" locked="0" layoutInCell="1" allowOverlap="1" wp14:anchorId="42C6D991" wp14:editId="61956684">
            <wp:simplePos x="0" y="0"/>
            <wp:positionH relativeFrom="column">
              <wp:posOffset>180340</wp:posOffset>
            </wp:positionH>
            <wp:positionV relativeFrom="paragraph">
              <wp:posOffset>180340</wp:posOffset>
            </wp:positionV>
            <wp:extent cx="5611680" cy="3263760"/>
            <wp:effectExtent l="0" t="0" r="0" b="13335"/>
            <wp:wrapNone/>
            <wp:docPr id="1222" name="グラフ 1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00FD6784">
        <w:rPr>
          <w:rFonts w:hint="eastAsia"/>
        </w:rPr>
        <w:t xml:space="preserve">　</w:t>
      </w:r>
      <w:r w:rsidR="009911E8">
        <w:rPr>
          <w:rFonts w:cs="ＭＳ ゴシック" w:hint="eastAsia"/>
        </w:rPr>
        <w:t>聴覚</w:t>
      </w:r>
      <w:r w:rsidR="00C453DA">
        <w:rPr>
          <w:rFonts w:cs="ＭＳ ゴシック" w:hint="eastAsia"/>
        </w:rPr>
        <w:t>または</w:t>
      </w:r>
      <w:r w:rsidR="009911E8">
        <w:rPr>
          <w:rFonts w:cs="ＭＳ ゴシック" w:hint="eastAsia"/>
        </w:rPr>
        <w:t>言語</w:t>
      </w:r>
      <w:r w:rsidR="00C453DA">
        <w:rPr>
          <w:rFonts w:cs="ＭＳ ゴシック" w:hint="eastAsia"/>
        </w:rPr>
        <w:t>に</w:t>
      </w:r>
      <w:r w:rsidR="009911E8">
        <w:rPr>
          <w:rFonts w:cs="ＭＳ ゴシック" w:hint="eastAsia"/>
        </w:rPr>
        <w:t>障害</w:t>
      </w:r>
      <w:r w:rsidR="00C453DA">
        <w:rPr>
          <w:rFonts w:cs="ＭＳ ゴシック" w:hint="eastAsia"/>
        </w:rPr>
        <w:t>のある人</w:t>
      </w:r>
      <w:r w:rsidR="009911E8">
        <w:rPr>
          <w:rFonts w:cs="ＭＳ ゴシック" w:hint="eastAsia"/>
        </w:rPr>
        <w:t>のコミュニケーション手段（複数回答）</w:t>
      </w:r>
    </w:p>
    <w:p w:rsidR="00FD6784" w:rsidRDefault="00FD6784" w:rsidP="00EA23D0">
      <w:pPr>
        <w:ind w:leftChars="150" w:left="315"/>
      </w:pPr>
    </w:p>
    <w:p w:rsidR="00A6637D" w:rsidRDefault="00A6637D" w:rsidP="00EA23D0">
      <w:pPr>
        <w:ind w:leftChars="150" w:left="315"/>
      </w:pPr>
    </w:p>
    <w:p w:rsidR="00A6637D" w:rsidRDefault="00A6637D" w:rsidP="00EA23D0">
      <w:pPr>
        <w:ind w:leftChars="150" w:left="315"/>
      </w:pPr>
    </w:p>
    <w:p w:rsidR="00A6637D" w:rsidRDefault="00A6637D" w:rsidP="00EA23D0">
      <w:pPr>
        <w:ind w:leftChars="150" w:left="315"/>
      </w:pPr>
    </w:p>
    <w:p w:rsidR="00FA028B" w:rsidRDefault="00FA028B" w:rsidP="00EA23D0">
      <w:pPr>
        <w:ind w:leftChars="150" w:left="315"/>
      </w:pPr>
    </w:p>
    <w:p w:rsidR="00A6637D" w:rsidRDefault="00A6637D" w:rsidP="00EA23D0">
      <w:pPr>
        <w:ind w:leftChars="150" w:left="315"/>
      </w:pPr>
    </w:p>
    <w:p w:rsidR="00A6637D" w:rsidRDefault="00A6637D" w:rsidP="00EA23D0">
      <w:pPr>
        <w:ind w:leftChars="150" w:left="315"/>
      </w:pPr>
    </w:p>
    <w:p w:rsidR="00A6637D" w:rsidRDefault="00A6637D" w:rsidP="00EA23D0">
      <w:pPr>
        <w:ind w:leftChars="150" w:left="315"/>
      </w:pPr>
    </w:p>
    <w:p w:rsidR="00A6637D" w:rsidRDefault="00A6637D" w:rsidP="00EA23D0">
      <w:pPr>
        <w:ind w:leftChars="150" w:left="315"/>
      </w:pPr>
    </w:p>
    <w:p w:rsidR="00A6637D" w:rsidRDefault="00A6637D" w:rsidP="00EA23D0">
      <w:pPr>
        <w:ind w:leftChars="150" w:left="315"/>
      </w:pPr>
    </w:p>
    <w:p w:rsidR="00A6637D" w:rsidRDefault="00A6637D" w:rsidP="009F5D93">
      <w:pPr>
        <w:spacing w:line="400" w:lineRule="exact"/>
        <w:ind w:leftChars="150" w:left="315"/>
      </w:pPr>
    </w:p>
    <w:p w:rsidR="00A6637D" w:rsidRPr="00A6637D" w:rsidRDefault="00A6637D" w:rsidP="009F5D93">
      <w:pPr>
        <w:spacing w:beforeLines="10" w:before="44"/>
        <w:ind w:leftChars="200" w:left="960" w:hangingChars="300" w:hanging="540"/>
        <w:rPr>
          <w:sz w:val="18"/>
          <w:szCs w:val="18"/>
        </w:rPr>
      </w:pPr>
      <w:r w:rsidRPr="00A6637D">
        <w:rPr>
          <w:rFonts w:hint="eastAsia"/>
          <w:sz w:val="18"/>
          <w:szCs w:val="18"/>
        </w:rPr>
        <w:t>（注）言語</w:t>
      </w:r>
      <w:r w:rsidR="00C453DA">
        <w:rPr>
          <w:rFonts w:hint="eastAsia"/>
          <w:sz w:val="18"/>
          <w:szCs w:val="18"/>
        </w:rPr>
        <w:t>に</w:t>
      </w:r>
      <w:r w:rsidRPr="00A6637D">
        <w:rPr>
          <w:rFonts w:hint="eastAsia"/>
          <w:sz w:val="18"/>
          <w:szCs w:val="18"/>
        </w:rPr>
        <w:t>障害</w:t>
      </w:r>
      <w:r w:rsidR="00C453DA">
        <w:rPr>
          <w:rFonts w:hint="eastAsia"/>
          <w:sz w:val="18"/>
          <w:szCs w:val="18"/>
        </w:rPr>
        <w:t>のある人</w:t>
      </w:r>
      <w:r w:rsidRPr="00A6637D">
        <w:rPr>
          <w:rFonts w:hint="eastAsia"/>
          <w:sz w:val="18"/>
          <w:szCs w:val="18"/>
        </w:rPr>
        <w:t>の「筆談・要約筆記」は「筆談」に、「手話・手話通訳」は「手話」に読み替える。</w:t>
      </w:r>
    </w:p>
    <w:p w:rsidR="00FD6784" w:rsidRDefault="00B40E19" w:rsidP="00FD6784">
      <w:pPr>
        <w:pStyle w:val="10"/>
        <w:ind w:leftChars="250" w:left="525"/>
      </w:pPr>
      <w:r>
        <w:rPr>
          <w:rFonts w:hint="eastAsia"/>
        </w:rPr>
        <w:t xml:space="preserve">　</w:t>
      </w:r>
      <w:bookmarkStart w:id="72" w:name="_Ref368874909"/>
      <w:r>
        <w:rPr>
          <w:rFonts w:cs="ＭＳ ゴシック" w:hint="eastAsia"/>
        </w:rPr>
        <w:t>聴覚</w:t>
      </w:r>
      <w:r w:rsidR="00C453DA">
        <w:rPr>
          <w:rFonts w:cs="ＭＳ ゴシック" w:hint="eastAsia"/>
        </w:rPr>
        <w:t>または</w:t>
      </w:r>
      <w:r>
        <w:rPr>
          <w:rFonts w:cs="ＭＳ ゴシック" w:hint="eastAsia"/>
        </w:rPr>
        <w:t>言語</w:t>
      </w:r>
      <w:r w:rsidR="00C453DA">
        <w:rPr>
          <w:rFonts w:cs="ＭＳ ゴシック" w:hint="eastAsia"/>
        </w:rPr>
        <w:t>に</w:t>
      </w:r>
      <w:r>
        <w:rPr>
          <w:rFonts w:cs="ＭＳ ゴシック" w:hint="eastAsia"/>
        </w:rPr>
        <w:t>障害</w:t>
      </w:r>
      <w:r w:rsidR="00C453DA">
        <w:rPr>
          <w:rFonts w:cs="ＭＳ ゴシック" w:hint="eastAsia"/>
        </w:rPr>
        <w:t>のある人</w:t>
      </w:r>
      <w:r>
        <w:rPr>
          <w:rFonts w:cs="ＭＳ ゴシック" w:hint="eastAsia"/>
        </w:rPr>
        <w:t>の「その他」のコミュニケーション手段</w:t>
      </w:r>
      <w:bookmarkEnd w:id="72"/>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bottom w:w="85" w:type="dxa"/>
        </w:tblCellMar>
        <w:tblLook w:val="04A0" w:firstRow="1" w:lastRow="0" w:firstColumn="1" w:lastColumn="0" w:noHBand="0" w:noVBand="1"/>
      </w:tblPr>
      <w:tblGrid>
        <w:gridCol w:w="964"/>
        <w:gridCol w:w="3770"/>
        <w:gridCol w:w="3770"/>
      </w:tblGrid>
      <w:tr w:rsidR="00B40E19" w:rsidRPr="00B94050" w:rsidTr="00211590">
        <w:trPr>
          <w:trHeight w:val="397"/>
        </w:trPr>
        <w:tc>
          <w:tcPr>
            <w:tcW w:w="964" w:type="dxa"/>
            <w:tcBorders>
              <w:bottom w:val="single" w:sz="6" w:space="0" w:color="auto"/>
              <w:right w:val="single" w:sz="6" w:space="0" w:color="auto"/>
            </w:tcBorders>
            <w:shd w:val="clear" w:color="auto" w:fill="auto"/>
            <w:tcMar>
              <w:bottom w:w="0" w:type="dxa"/>
            </w:tcMar>
            <w:vAlign w:val="center"/>
          </w:tcPr>
          <w:p w:rsidR="00B40E19" w:rsidRPr="00B94050" w:rsidRDefault="00B40E19" w:rsidP="00211590">
            <w:pPr>
              <w:spacing w:line="240" w:lineRule="exact"/>
              <w:jc w:val="center"/>
              <w:rPr>
                <w:sz w:val="18"/>
                <w:szCs w:val="18"/>
              </w:rPr>
            </w:pPr>
            <w:r w:rsidRPr="00B94050">
              <w:rPr>
                <w:rFonts w:hint="eastAsia"/>
                <w:sz w:val="18"/>
                <w:szCs w:val="18"/>
              </w:rPr>
              <w:t>区　分</w:t>
            </w:r>
          </w:p>
        </w:tc>
        <w:tc>
          <w:tcPr>
            <w:tcW w:w="7540" w:type="dxa"/>
            <w:gridSpan w:val="2"/>
            <w:tcBorders>
              <w:left w:val="single" w:sz="6" w:space="0" w:color="auto"/>
              <w:bottom w:val="single" w:sz="6" w:space="0" w:color="auto"/>
            </w:tcBorders>
            <w:shd w:val="clear" w:color="auto" w:fill="auto"/>
            <w:tcMar>
              <w:bottom w:w="0" w:type="dxa"/>
            </w:tcMar>
            <w:vAlign w:val="center"/>
          </w:tcPr>
          <w:p w:rsidR="00B40E19" w:rsidRPr="00B94050" w:rsidRDefault="00B40E19" w:rsidP="00211590">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B40E19" w:rsidRPr="00B94050" w:rsidTr="00B301CE">
        <w:tc>
          <w:tcPr>
            <w:tcW w:w="964" w:type="dxa"/>
            <w:tcBorders>
              <w:top w:val="single" w:sz="6" w:space="0" w:color="auto"/>
              <w:right w:val="single" w:sz="6" w:space="0" w:color="auto"/>
            </w:tcBorders>
            <w:shd w:val="clear" w:color="auto" w:fill="auto"/>
            <w:vAlign w:val="center"/>
          </w:tcPr>
          <w:p w:rsidR="00B40E19" w:rsidRPr="00B94050" w:rsidRDefault="00B40E19" w:rsidP="00B301CE">
            <w:pPr>
              <w:spacing w:line="360" w:lineRule="exact"/>
              <w:jc w:val="center"/>
              <w:rPr>
                <w:sz w:val="18"/>
                <w:szCs w:val="18"/>
              </w:rPr>
            </w:pPr>
            <w:r>
              <w:rPr>
                <w:rFonts w:hint="eastAsia"/>
                <w:sz w:val="18"/>
                <w:szCs w:val="18"/>
              </w:rPr>
              <w:t>聴覚</w:t>
            </w:r>
            <w:r w:rsidRPr="00B94050">
              <w:rPr>
                <w:rFonts w:hint="eastAsia"/>
                <w:sz w:val="18"/>
                <w:szCs w:val="18"/>
              </w:rPr>
              <w:t>障害</w:t>
            </w:r>
          </w:p>
        </w:tc>
        <w:tc>
          <w:tcPr>
            <w:tcW w:w="3770" w:type="dxa"/>
            <w:tcBorders>
              <w:top w:val="single" w:sz="6" w:space="0" w:color="auto"/>
              <w:left w:val="single" w:sz="6" w:space="0" w:color="auto"/>
              <w:right w:val="nil"/>
            </w:tcBorders>
            <w:shd w:val="clear" w:color="auto" w:fill="auto"/>
            <w:tcMar>
              <w:top w:w="0" w:type="dxa"/>
            </w:tcMar>
          </w:tcPr>
          <w:p w:rsidR="00211590" w:rsidRPr="00211590" w:rsidRDefault="00211590" w:rsidP="00211590">
            <w:pPr>
              <w:spacing w:before="120" w:line="240" w:lineRule="exact"/>
              <w:ind w:left="180" w:rightChars="50" w:right="105" w:hangingChars="100" w:hanging="180"/>
              <w:rPr>
                <w:sz w:val="18"/>
                <w:szCs w:val="18"/>
              </w:rPr>
            </w:pPr>
            <w:r>
              <w:rPr>
                <w:rFonts w:hint="eastAsia"/>
                <w:sz w:val="18"/>
                <w:szCs w:val="18"/>
              </w:rPr>
              <w:t>・</w:t>
            </w:r>
            <w:r w:rsidRPr="00211590">
              <w:rPr>
                <w:rFonts w:hint="eastAsia"/>
                <w:sz w:val="18"/>
                <w:szCs w:val="18"/>
              </w:rPr>
              <w:t>ＵＤトーク（３件）</w:t>
            </w:r>
          </w:p>
          <w:p w:rsidR="00211590" w:rsidRPr="00211590" w:rsidRDefault="00211590" w:rsidP="00211590">
            <w:pPr>
              <w:spacing w:before="120" w:line="240" w:lineRule="exact"/>
              <w:ind w:left="180" w:rightChars="50" w:right="105" w:hangingChars="100" w:hanging="180"/>
              <w:rPr>
                <w:sz w:val="18"/>
                <w:szCs w:val="18"/>
              </w:rPr>
            </w:pPr>
            <w:r>
              <w:rPr>
                <w:rFonts w:hint="eastAsia"/>
                <w:sz w:val="18"/>
                <w:szCs w:val="18"/>
              </w:rPr>
              <w:t>・</w:t>
            </w:r>
            <w:r w:rsidRPr="00211590">
              <w:rPr>
                <w:rFonts w:hint="eastAsia"/>
                <w:sz w:val="18"/>
                <w:szCs w:val="18"/>
              </w:rPr>
              <w:t>社内間はメールをできるだけ使用する</w:t>
            </w:r>
            <w:r>
              <w:rPr>
                <w:rFonts w:hint="eastAsia"/>
                <w:sz w:val="18"/>
                <w:szCs w:val="18"/>
              </w:rPr>
              <w:t>。</w:t>
            </w:r>
          </w:p>
          <w:p w:rsidR="00B40E19" w:rsidRPr="00211590" w:rsidRDefault="00211590" w:rsidP="00211590">
            <w:pPr>
              <w:spacing w:before="120" w:line="240" w:lineRule="exact"/>
              <w:ind w:left="180" w:rightChars="50" w:right="105" w:hangingChars="100" w:hanging="180"/>
              <w:rPr>
                <w:sz w:val="18"/>
                <w:szCs w:val="18"/>
              </w:rPr>
            </w:pPr>
            <w:r>
              <w:rPr>
                <w:rFonts w:hint="eastAsia"/>
                <w:sz w:val="18"/>
                <w:szCs w:val="18"/>
              </w:rPr>
              <w:t>・</w:t>
            </w:r>
            <w:r w:rsidRPr="00211590">
              <w:rPr>
                <w:rFonts w:hint="eastAsia"/>
                <w:sz w:val="18"/>
                <w:szCs w:val="18"/>
              </w:rPr>
              <w:t>携帯で文章を作ってコミュを図る時がある。</w:t>
            </w:r>
          </w:p>
        </w:tc>
        <w:tc>
          <w:tcPr>
            <w:tcW w:w="3770" w:type="dxa"/>
            <w:tcBorders>
              <w:top w:val="single" w:sz="6" w:space="0" w:color="auto"/>
              <w:left w:val="nil"/>
            </w:tcBorders>
            <w:shd w:val="clear" w:color="auto" w:fill="auto"/>
          </w:tcPr>
          <w:p w:rsidR="00211590" w:rsidRPr="00211590" w:rsidRDefault="00211590" w:rsidP="00211590">
            <w:pPr>
              <w:spacing w:before="120" w:line="240" w:lineRule="exact"/>
              <w:ind w:leftChars="50" w:left="285" w:hangingChars="100" w:hanging="180"/>
              <w:rPr>
                <w:sz w:val="18"/>
                <w:szCs w:val="18"/>
              </w:rPr>
            </w:pPr>
            <w:r>
              <w:rPr>
                <w:rFonts w:hint="eastAsia"/>
                <w:sz w:val="18"/>
                <w:szCs w:val="18"/>
              </w:rPr>
              <w:t>・</w:t>
            </w:r>
            <w:r w:rsidRPr="00211590">
              <w:rPr>
                <w:rFonts w:hint="eastAsia"/>
                <w:sz w:val="18"/>
                <w:szCs w:val="18"/>
              </w:rPr>
              <w:t>家族と外出して聴いてもらうことが多い。</w:t>
            </w:r>
          </w:p>
          <w:p w:rsidR="00211590" w:rsidRPr="00211590" w:rsidRDefault="00211590" w:rsidP="00211590">
            <w:pPr>
              <w:spacing w:before="120" w:line="240" w:lineRule="exact"/>
              <w:ind w:leftChars="50" w:left="285" w:hangingChars="100" w:hanging="180"/>
              <w:rPr>
                <w:sz w:val="18"/>
                <w:szCs w:val="18"/>
              </w:rPr>
            </w:pPr>
            <w:r>
              <w:rPr>
                <w:rFonts w:hint="eastAsia"/>
                <w:sz w:val="18"/>
                <w:szCs w:val="18"/>
              </w:rPr>
              <w:t>・</w:t>
            </w:r>
            <w:r w:rsidRPr="00211590">
              <w:rPr>
                <w:rFonts w:hint="eastAsia"/>
                <w:sz w:val="18"/>
                <w:szCs w:val="18"/>
              </w:rPr>
              <w:t>ＳＮＳ、ＬＩＮＥなど</w:t>
            </w:r>
          </w:p>
          <w:p w:rsidR="00B40E19" w:rsidRPr="00211590" w:rsidRDefault="00211590" w:rsidP="00211590">
            <w:pPr>
              <w:spacing w:before="120" w:line="240" w:lineRule="exact"/>
              <w:ind w:leftChars="50" w:left="285" w:hangingChars="100" w:hanging="180"/>
              <w:rPr>
                <w:sz w:val="18"/>
                <w:szCs w:val="18"/>
              </w:rPr>
            </w:pPr>
            <w:r>
              <w:rPr>
                <w:rFonts w:hint="eastAsia"/>
                <w:sz w:val="18"/>
                <w:szCs w:val="18"/>
              </w:rPr>
              <w:t>・</w:t>
            </w:r>
            <w:r w:rsidRPr="00211590">
              <w:rPr>
                <w:rFonts w:hint="eastAsia"/>
                <w:sz w:val="18"/>
                <w:szCs w:val="18"/>
              </w:rPr>
              <w:t>スマートフォンの音声認識アプリ</w:t>
            </w:r>
          </w:p>
        </w:tc>
      </w:tr>
      <w:tr w:rsidR="00B40E19" w:rsidRPr="00B94050" w:rsidTr="00B301CE">
        <w:tc>
          <w:tcPr>
            <w:tcW w:w="964" w:type="dxa"/>
            <w:tcBorders>
              <w:right w:val="single" w:sz="6" w:space="0" w:color="auto"/>
            </w:tcBorders>
            <w:shd w:val="clear" w:color="auto" w:fill="auto"/>
            <w:vAlign w:val="center"/>
          </w:tcPr>
          <w:p w:rsidR="00B40E19" w:rsidRPr="00B94050" w:rsidRDefault="00B40E19" w:rsidP="00B301CE">
            <w:pPr>
              <w:spacing w:line="360" w:lineRule="exact"/>
              <w:jc w:val="center"/>
              <w:rPr>
                <w:sz w:val="18"/>
                <w:szCs w:val="18"/>
              </w:rPr>
            </w:pPr>
            <w:r>
              <w:rPr>
                <w:rFonts w:hint="eastAsia"/>
                <w:sz w:val="18"/>
                <w:szCs w:val="18"/>
              </w:rPr>
              <w:t>言語</w:t>
            </w:r>
            <w:r w:rsidRPr="00B94050">
              <w:rPr>
                <w:rFonts w:hint="eastAsia"/>
                <w:sz w:val="18"/>
                <w:szCs w:val="18"/>
              </w:rPr>
              <w:t>障害</w:t>
            </w:r>
          </w:p>
        </w:tc>
        <w:tc>
          <w:tcPr>
            <w:tcW w:w="3770" w:type="dxa"/>
            <w:tcBorders>
              <w:left w:val="single" w:sz="6" w:space="0" w:color="auto"/>
              <w:right w:val="nil"/>
            </w:tcBorders>
            <w:shd w:val="clear" w:color="auto" w:fill="auto"/>
          </w:tcPr>
          <w:p w:rsidR="00683992" w:rsidRPr="00683992" w:rsidRDefault="00683992" w:rsidP="00683992">
            <w:pPr>
              <w:spacing w:before="120" w:line="240" w:lineRule="exact"/>
              <w:ind w:left="180" w:rightChars="50" w:right="105" w:hangingChars="100" w:hanging="180"/>
              <w:rPr>
                <w:sz w:val="18"/>
                <w:szCs w:val="18"/>
              </w:rPr>
            </w:pPr>
            <w:r>
              <w:rPr>
                <w:rFonts w:hint="eastAsia"/>
                <w:sz w:val="18"/>
                <w:szCs w:val="18"/>
              </w:rPr>
              <w:t>・</w:t>
            </w:r>
            <w:r w:rsidRPr="00683992">
              <w:rPr>
                <w:rFonts w:hint="eastAsia"/>
                <w:sz w:val="18"/>
                <w:szCs w:val="18"/>
              </w:rPr>
              <w:t>自分の文章を他の人に読んでもらう代読</w:t>
            </w:r>
          </w:p>
          <w:p w:rsidR="00B40E19" w:rsidRPr="00683992" w:rsidRDefault="00683992" w:rsidP="00683992">
            <w:pPr>
              <w:spacing w:before="120" w:line="240" w:lineRule="exact"/>
              <w:ind w:left="180" w:rightChars="50" w:right="105" w:hangingChars="100" w:hanging="180"/>
              <w:rPr>
                <w:sz w:val="18"/>
                <w:szCs w:val="18"/>
              </w:rPr>
            </w:pPr>
            <w:r>
              <w:rPr>
                <w:rFonts w:hint="eastAsia"/>
                <w:sz w:val="18"/>
                <w:szCs w:val="18"/>
              </w:rPr>
              <w:t>・</w:t>
            </w:r>
            <w:r w:rsidRPr="00683992">
              <w:rPr>
                <w:rFonts w:hint="eastAsia"/>
                <w:sz w:val="18"/>
                <w:szCs w:val="18"/>
              </w:rPr>
              <w:t>普通に会話はできるが、読み書きにやや苦労する程度（失語のため）です</w:t>
            </w:r>
            <w:r>
              <w:rPr>
                <w:rFonts w:hint="eastAsia"/>
                <w:sz w:val="18"/>
                <w:szCs w:val="18"/>
              </w:rPr>
              <w:t>。</w:t>
            </w:r>
          </w:p>
        </w:tc>
        <w:tc>
          <w:tcPr>
            <w:tcW w:w="3770" w:type="dxa"/>
            <w:tcBorders>
              <w:left w:val="nil"/>
            </w:tcBorders>
            <w:shd w:val="clear" w:color="auto" w:fill="auto"/>
          </w:tcPr>
          <w:p w:rsidR="00683992" w:rsidRPr="00683992" w:rsidRDefault="00683992" w:rsidP="00683992">
            <w:pPr>
              <w:spacing w:before="120" w:line="240" w:lineRule="exact"/>
              <w:ind w:leftChars="50" w:left="285" w:hangingChars="100" w:hanging="180"/>
              <w:rPr>
                <w:sz w:val="18"/>
                <w:szCs w:val="18"/>
              </w:rPr>
            </w:pPr>
            <w:r>
              <w:rPr>
                <w:rFonts w:hint="eastAsia"/>
                <w:sz w:val="18"/>
                <w:szCs w:val="18"/>
              </w:rPr>
              <w:t>・</w:t>
            </w:r>
            <w:r w:rsidRPr="00683992">
              <w:rPr>
                <w:rFonts w:hint="eastAsia"/>
                <w:sz w:val="18"/>
                <w:szCs w:val="18"/>
              </w:rPr>
              <w:t>普通に</w:t>
            </w:r>
          </w:p>
          <w:p w:rsidR="00B40E19" w:rsidRPr="00683992" w:rsidRDefault="00683992" w:rsidP="00683992">
            <w:pPr>
              <w:spacing w:before="120" w:line="240" w:lineRule="exact"/>
              <w:ind w:leftChars="50" w:left="285" w:hangingChars="100" w:hanging="180"/>
              <w:rPr>
                <w:sz w:val="18"/>
                <w:szCs w:val="18"/>
              </w:rPr>
            </w:pPr>
            <w:r>
              <w:rPr>
                <w:rFonts w:hint="eastAsia"/>
                <w:sz w:val="18"/>
                <w:szCs w:val="18"/>
              </w:rPr>
              <w:t>・</w:t>
            </w:r>
            <w:r w:rsidRPr="00683992">
              <w:rPr>
                <w:rFonts w:hint="eastAsia"/>
                <w:sz w:val="18"/>
                <w:szCs w:val="18"/>
              </w:rPr>
              <w:t>知的障害も伴っているため、常に介助者が支援してくださっている</w:t>
            </w:r>
            <w:r>
              <w:rPr>
                <w:rFonts w:hint="eastAsia"/>
                <w:sz w:val="18"/>
                <w:szCs w:val="18"/>
              </w:rPr>
              <w:t>。</w:t>
            </w:r>
          </w:p>
        </w:tc>
      </w:tr>
    </w:tbl>
    <w:p w:rsidR="00FD6784" w:rsidRPr="00B40E19" w:rsidRDefault="00FD6784" w:rsidP="00EA23D0">
      <w:pPr>
        <w:ind w:leftChars="150" w:left="315"/>
      </w:pPr>
    </w:p>
    <w:p w:rsidR="00FD6784" w:rsidRDefault="00FD6784" w:rsidP="00EA23D0">
      <w:pPr>
        <w:ind w:leftChars="150" w:left="315"/>
      </w:pPr>
    </w:p>
    <w:p w:rsidR="00216799" w:rsidRPr="00EA01E7" w:rsidRDefault="009016CB" w:rsidP="00417161">
      <w:pPr>
        <w:pStyle w:val="3"/>
        <w:numPr>
          <w:ilvl w:val="0"/>
          <w:numId w:val="26"/>
        </w:numPr>
        <w:spacing w:after="133"/>
        <w:ind w:left="63"/>
      </w:pPr>
      <w:r>
        <w:br w:type="page"/>
      </w:r>
      <w:r w:rsidR="007446EE">
        <w:rPr>
          <w:rFonts w:hint="eastAsia"/>
          <w:noProof/>
        </w:rPr>
        <w:lastRenderedPageBreak/>
        <mc:AlternateContent>
          <mc:Choice Requires="wps">
            <w:drawing>
              <wp:anchor distT="0" distB="0" distL="114300" distR="114300" simplePos="0" relativeHeight="251676672"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204"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0" o:spid="_x0000_s1026" style="position:absolute;left:0;text-align:left;margin-left:1.4pt;margin-top:1.7pt;width:21.85pt;height: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" filled="f" strokeweight=".5pt"/>
            </w:pict>
          </mc:Fallback>
        </mc:AlternateContent>
      </w:r>
      <w:r w:rsidR="007446EE">
        <w:rPr>
          <w:rFonts w:hint="eastAsia"/>
          <w:noProof/>
        </w:rPr>
        <mc:AlternateContent>
          <mc:Choice Requires="wps">
            <w:drawing>
              <wp:anchor distT="0" distB="0" distL="114300" distR="114300" simplePos="0" relativeHeight="251675648"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203"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9" o:spid="_x0000_s1026" style="position:absolute;left:0;text-align:left;margin-left:0;margin-top:1.7pt;width:20.7pt;height:2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Ci9fM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202"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31" o:spid="_x0000_s1026" type="#_x0000_t32" style="position:absolute;left:0;text-align:left;margin-left:27.2pt;margin-top:22.4pt;width:425.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Hsw82JoCAAB6BQAADgAAAAAAAAAAAAAAAAAuAgAAZHJzL2Uyb0Rv&#10;Yy54bWxQSwECLQAUAAYACAAAACEAWRCk9dwAAAAIAQAADwAAAAAAAAAAAAAAAAD0BAAAZHJzL2Rv&#10;d25yZXYueG1sUEsFBgAAAAAEAAQA8wAAAP0FAAAAAA==&#10;" strokeweight=".5pt"/>
            </w:pict>
          </mc:Fallback>
        </mc:AlternateContent>
      </w:r>
      <w:r w:rsidR="00216799">
        <w:rPr>
          <w:rFonts w:hint="eastAsia"/>
        </w:rPr>
        <w:t xml:space="preserve">　ボランティアの受け入れ</w:t>
      </w:r>
    </w:p>
    <w:p w:rsidR="00216799" w:rsidRPr="00343658" w:rsidRDefault="00216799" w:rsidP="004E41A1">
      <w:pPr>
        <w:adjustRightInd w:val="0"/>
        <w:ind w:leftChars="150" w:left="315" w:firstLineChars="100" w:firstLine="210"/>
        <w:jc w:val="left"/>
        <w:textAlignment w:val="baseline"/>
        <w:rPr>
          <w:rFonts w:cs="ＭＳ 明朝"/>
          <w:color w:val="000000"/>
          <w:kern w:val="0"/>
          <w:szCs w:val="21"/>
        </w:rPr>
      </w:pPr>
      <w:r w:rsidRPr="00343658">
        <w:rPr>
          <w:rFonts w:cs="ＭＳ 明朝" w:hint="eastAsia"/>
          <w:color w:val="000000"/>
          <w:kern w:val="0"/>
          <w:szCs w:val="21"/>
        </w:rPr>
        <w:t>ボランティアのサービスを受け入れると答えている選択肢は</w:t>
      </w:r>
      <w:r>
        <w:rPr>
          <w:rFonts w:cs="ＭＳ 明朝" w:hint="eastAsia"/>
          <w:color w:val="000000"/>
          <w:kern w:val="0"/>
          <w:szCs w:val="21"/>
        </w:rPr>
        <w:t>、</w:t>
      </w:r>
      <w:r w:rsidR="005953AC">
        <w:rPr>
          <w:rFonts w:cs="ＭＳ 明朝" w:hint="eastAsia"/>
          <w:color w:val="000000"/>
          <w:kern w:val="0"/>
          <w:szCs w:val="21"/>
        </w:rPr>
        <w:t>身体に障害のある人</w:t>
      </w:r>
      <w:r>
        <w:rPr>
          <w:rFonts w:cs="ＭＳ 明朝" w:hint="eastAsia"/>
          <w:color w:val="000000"/>
          <w:kern w:val="0"/>
          <w:szCs w:val="21"/>
        </w:rPr>
        <w:t>が</w:t>
      </w:r>
      <w:r w:rsidR="00D03BAD">
        <w:rPr>
          <w:rFonts w:cs="ＭＳ 明朝" w:hint="eastAsia"/>
          <w:color w:val="000000"/>
          <w:kern w:val="0"/>
          <w:szCs w:val="21"/>
        </w:rPr>
        <w:t>「病院などへの送迎・外出介助</w:t>
      </w:r>
      <w:r w:rsidR="00D03BAD" w:rsidRPr="004A6C21">
        <w:rPr>
          <w:rFonts w:cs="ＭＳ 明朝" w:hint="eastAsia"/>
          <w:color w:val="000000"/>
          <w:spacing w:val="-40"/>
          <w:kern w:val="0"/>
          <w:szCs w:val="21"/>
        </w:rPr>
        <w:t>」</w:t>
      </w:r>
      <w:r w:rsidR="004A6C21">
        <w:rPr>
          <w:rFonts w:cs="ＭＳ 明朝" w:hint="eastAsia"/>
          <w:color w:val="000000"/>
          <w:kern w:val="0"/>
          <w:szCs w:val="21"/>
        </w:rPr>
        <w:t>「部屋のそうじ・庭の手入れ</w:t>
      </w:r>
      <w:r w:rsidR="004A6C21" w:rsidRPr="004A6C21">
        <w:rPr>
          <w:rFonts w:cs="ＭＳ 明朝" w:hint="eastAsia"/>
          <w:color w:val="000000"/>
          <w:spacing w:val="-40"/>
          <w:kern w:val="0"/>
          <w:szCs w:val="21"/>
        </w:rPr>
        <w:t>」</w:t>
      </w:r>
      <w:r w:rsidRPr="00343658">
        <w:rPr>
          <w:rFonts w:cs="ＭＳ 明朝" w:hint="eastAsia"/>
          <w:color w:val="000000"/>
          <w:kern w:val="0"/>
          <w:szCs w:val="21"/>
        </w:rPr>
        <w:t>、</w:t>
      </w:r>
      <w:r w:rsidR="005953AC">
        <w:rPr>
          <w:rFonts w:cs="ＭＳ 明朝" w:hint="eastAsia"/>
          <w:color w:val="000000"/>
          <w:kern w:val="0"/>
          <w:szCs w:val="21"/>
        </w:rPr>
        <w:t>知的障害のある人</w:t>
      </w:r>
      <w:r w:rsidRPr="00343658">
        <w:rPr>
          <w:rFonts w:cs="ＭＳ 明朝" w:hint="eastAsia"/>
          <w:color w:val="000000"/>
          <w:kern w:val="0"/>
          <w:szCs w:val="21"/>
        </w:rPr>
        <w:t>および</w:t>
      </w:r>
      <w:r w:rsidR="00286DF8">
        <w:rPr>
          <w:rFonts w:cs="ＭＳ 明朝" w:hint="eastAsia"/>
          <w:color w:val="000000"/>
          <w:kern w:val="0"/>
          <w:szCs w:val="21"/>
        </w:rPr>
        <w:t>障害のある児童</w:t>
      </w:r>
      <w:r>
        <w:rPr>
          <w:rFonts w:cs="ＭＳ 明朝" w:hint="eastAsia"/>
          <w:color w:val="000000"/>
          <w:kern w:val="0"/>
          <w:szCs w:val="21"/>
        </w:rPr>
        <w:t>が</w:t>
      </w:r>
      <w:r w:rsidRPr="00343658">
        <w:rPr>
          <w:rFonts w:cs="ＭＳ 明朝" w:hint="eastAsia"/>
          <w:color w:val="000000"/>
          <w:kern w:val="0"/>
          <w:szCs w:val="21"/>
        </w:rPr>
        <w:t>「病院</w:t>
      </w:r>
      <w:r w:rsidR="00B23F1F">
        <w:rPr>
          <w:rFonts w:cs="ＭＳ 明朝" w:hint="eastAsia"/>
          <w:color w:val="000000"/>
          <w:kern w:val="0"/>
          <w:szCs w:val="21"/>
        </w:rPr>
        <w:t>など</w:t>
      </w:r>
      <w:r w:rsidRPr="00343658">
        <w:rPr>
          <w:rFonts w:cs="ＭＳ 明朝" w:hint="eastAsia"/>
          <w:color w:val="000000"/>
          <w:kern w:val="0"/>
          <w:szCs w:val="21"/>
        </w:rPr>
        <w:t>への送迎・外出介助」「話相手、相談相手」</w:t>
      </w:r>
      <w:r w:rsidR="004A6C21">
        <w:rPr>
          <w:rFonts w:cs="ＭＳ 明朝" w:hint="eastAsia"/>
          <w:color w:val="000000"/>
          <w:kern w:val="0"/>
          <w:szCs w:val="21"/>
        </w:rPr>
        <w:t>「調理」</w:t>
      </w:r>
      <w:r w:rsidR="00D03BAD">
        <w:rPr>
          <w:rFonts w:cs="ＭＳ 明朝" w:hint="eastAsia"/>
          <w:color w:val="000000"/>
          <w:kern w:val="0"/>
          <w:szCs w:val="21"/>
        </w:rPr>
        <w:t>が高くなっています</w:t>
      </w:r>
      <w:r w:rsidRPr="00343658">
        <w:rPr>
          <w:rFonts w:cs="ＭＳ 明朝" w:hint="eastAsia"/>
          <w:color w:val="000000"/>
          <w:kern w:val="0"/>
          <w:szCs w:val="21"/>
        </w:rPr>
        <w:t>。無回答が高くなっていますが、ボランティアを受け入れるか</w:t>
      </w:r>
      <w:r>
        <w:rPr>
          <w:rFonts w:cs="ＭＳ 明朝" w:hint="eastAsia"/>
          <w:color w:val="000000"/>
          <w:kern w:val="0"/>
          <w:szCs w:val="21"/>
        </w:rPr>
        <w:t>どうかわからない人がかなりいたのではないかと推察されます（</w:t>
      </w:r>
      <w:r w:rsidR="00D03BAD">
        <w:rPr>
          <w:rFonts w:cs="ＭＳ 明朝"/>
          <w:color w:val="000000"/>
          <w:kern w:val="0"/>
          <w:szCs w:val="21"/>
        </w:rPr>
        <w:fldChar w:fldCharType="begin"/>
      </w:r>
      <w:r w:rsidR="00D03BAD">
        <w:rPr>
          <w:rFonts w:cs="ＭＳ 明朝"/>
          <w:color w:val="000000"/>
          <w:kern w:val="0"/>
          <w:szCs w:val="21"/>
        </w:rPr>
        <w:instrText xml:space="preserve"> </w:instrText>
      </w:r>
      <w:r w:rsidR="00D03BAD">
        <w:rPr>
          <w:rFonts w:cs="ＭＳ 明朝" w:hint="eastAsia"/>
          <w:color w:val="000000"/>
          <w:kern w:val="0"/>
          <w:szCs w:val="21"/>
        </w:rPr>
        <w:instrText>REF _Ref380171525 \r \h</w:instrText>
      </w:r>
      <w:r w:rsidR="00D03BAD">
        <w:rPr>
          <w:rFonts w:cs="ＭＳ 明朝"/>
          <w:color w:val="000000"/>
          <w:kern w:val="0"/>
          <w:szCs w:val="21"/>
        </w:rPr>
        <w:instrText xml:space="preserve"> </w:instrText>
      </w:r>
      <w:r w:rsidR="00D03BAD">
        <w:rPr>
          <w:rFonts w:cs="ＭＳ 明朝"/>
          <w:color w:val="000000"/>
          <w:kern w:val="0"/>
          <w:szCs w:val="21"/>
        </w:rPr>
      </w:r>
      <w:r w:rsidR="00D03BAD">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115</w:t>
      </w:r>
      <w:r w:rsidR="00D03BAD">
        <w:rPr>
          <w:rFonts w:cs="ＭＳ 明朝"/>
          <w:color w:val="000000"/>
          <w:kern w:val="0"/>
          <w:szCs w:val="21"/>
        </w:rPr>
        <w:fldChar w:fldCharType="end"/>
      </w:r>
      <w:r w:rsidRPr="008D6B1F">
        <w:rPr>
          <w:rFonts w:cs="ＭＳ 明朝" w:hint="eastAsia"/>
          <w:color w:val="000000"/>
          <w:spacing w:val="-40"/>
          <w:kern w:val="0"/>
          <w:szCs w:val="21"/>
        </w:rPr>
        <w:t>）</w:t>
      </w:r>
      <w:r w:rsidRPr="00343658">
        <w:rPr>
          <w:rFonts w:cs="ＭＳ 明朝" w:hint="eastAsia"/>
          <w:color w:val="000000"/>
          <w:kern w:val="0"/>
          <w:szCs w:val="21"/>
        </w:rPr>
        <w:t>。</w:t>
      </w:r>
    </w:p>
    <w:p w:rsidR="00216799" w:rsidRPr="00343658" w:rsidRDefault="00D03BAD" w:rsidP="004E41A1">
      <w:pPr>
        <w:adjustRightInd w:val="0"/>
        <w:ind w:leftChars="150" w:left="315" w:firstLineChars="100" w:firstLine="210"/>
        <w:jc w:val="left"/>
        <w:textAlignment w:val="baseline"/>
        <w:rPr>
          <w:rFonts w:cs="ＭＳ 明朝"/>
          <w:color w:val="000000"/>
          <w:kern w:val="0"/>
          <w:szCs w:val="21"/>
        </w:rPr>
      </w:pP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_Ref380171625 \r \h</w:instrText>
      </w:r>
      <w:r>
        <w:rPr>
          <w:rFonts w:cs="ＭＳ 明朝"/>
          <w:color w:val="000000"/>
          <w:kern w:val="0"/>
          <w:szCs w:val="21"/>
        </w:rPr>
        <w:instrText xml:space="preserve">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116</w:t>
      </w:r>
      <w:r>
        <w:rPr>
          <w:rFonts w:cs="ＭＳ 明朝"/>
          <w:color w:val="000000"/>
          <w:kern w:val="0"/>
          <w:szCs w:val="21"/>
        </w:rPr>
        <w:fldChar w:fldCharType="end"/>
      </w:r>
      <w:r w:rsidR="00216799" w:rsidRPr="00343658">
        <w:rPr>
          <w:rFonts w:cs="ＭＳ 明朝" w:hint="eastAsia"/>
          <w:color w:val="000000"/>
          <w:kern w:val="0"/>
          <w:szCs w:val="21"/>
        </w:rPr>
        <w:t>により、</w:t>
      </w:r>
      <w:r w:rsidR="005953AC">
        <w:rPr>
          <w:rFonts w:cs="ＭＳ 明朝" w:hint="eastAsia"/>
          <w:color w:val="000000"/>
          <w:kern w:val="0"/>
          <w:szCs w:val="21"/>
        </w:rPr>
        <w:t>身体に障害のある人</w:t>
      </w:r>
      <w:r w:rsidR="00216799" w:rsidRPr="00343658">
        <w:rPr>
          <w:rFonts w:cs="ＭＳ 明朝" w:hint="eastAsia"/>
          <w:color w:val="000000"/>
          <w:kern w:val="0"/>
          <w:szCs w:val="21"/>
        </w:rPr>
        <w:t>を障害の種類別にみると、視覚</w:t>
      </w:r>
      <w:r w:rsidR="004A7A2B">
        <w:rPr>
          <w:rFonts w:cs="ＭＳ 明朝" w:hint="eastAsia"/>
          <w:color w:val="000000"/>
          <w:kern w:val="0"/>
          <w:szCs w:val="21"/>
        </w:rPr>
        <w:t>に</w:t>
      </w:r>
      <w:r w:rsidR="00216799" w:rsidRPr="00343658">
        <w:rPr>
          <w:rFonts w:cs="ＭＳ 明朝" w:hint="eastAsia"/>
          <w:color w:val="000000"/>
          <w:kern w:val="0"/>
          <w:szCs w:val="21"/>
        </w:rPr>
        <w:t>障害</w:t>
      </w:r>
      <w:r w:rsidR="004A7A2B">
        <w:rPr>
          <w:rFonts w:cs="ＭＳ 明朝" w:hint="eastAsia"/>
          <w:color w:val="000000"/>
          <w:kern w:val="0"/>
          <w:szCs w:val="21"/>
        </w:rPr>
        <w:t>のある人</w:t>
      </w:r>
      <w:r w:rsidR="00216799" w:rsidRPr="00343658">
        <w:rPr>
          <w:rFonts w:cs="ＭＳ 明朝" w:hint="eastAsia"/>
          <w:color w:val="000000"/>
          <w:kern w:val="0"/>
          <w:szCs w:val="21"/>
        </w:rPr>
        <w:t>は</w:t>
      </w:r>
      <w:r w:rsidR="007900FD">
        <w:rPr>
          <w:rFonts w:cs="ＭＳ 明朝" w:hint="eastAsia"/>
          <w:color w:val="000000"/>
          <w:kern w:val="0"/>
          <w:szCs w:val="21"/>
        </w:rPr>
        <w:t>｢</w:t>
      </w:r>
      <w:r w:rsidR="00216799" w:rsidRPr="00343658">
        <w:rPr>
          <w:rFonts w:cs="ＭＳ 明朝" w:hint="eastAsia"/>
          <w:color w:val="000000"/>
          <w:kern w:val="0"/>
          <w:szCs w:val="21"/>
        </w:rPr>
        <w:t>病院</w:t>
      </w:r>
      <w:r w:rsidR="00303D51">
        <w:rPr>
          <w:rFonts w:cs="ＭＳ 明朝" w:hint="eastAsia"/>
          <w:color w:val="000000"/>
          <w:kern w:val="0"/>
          <w:szCs w:val="21"/>
        </w:rPr>
        <w:t>など</w:t>
      </w:r>
      <w:r w:rsidR="00216799" w:rsidRPr="00343658">
        <w:rPr>
          <w:rFonts w:cs="ＭＳ 明朝" w:hint="eastAsia"/>
          <w:color w:val="000000"/>
          <w:kern w:val="0"/>
          <w:szCs w:val="21"/>
        </w:rPr>
        <w:t>への送迎・外出介助</w:t>
      </w:r>
      <w:r w:rsidR="00216799" w:rsidRPr="007900FD">
        <w:rPr>
          <w:rFonts w:cs="ＭＳ 明朝" w:hint="eastAsia"/>
          <w:color w:val="000000"/>
          <w:spacing w:val="-40"/>
          <w:kern w:val="0"/>
          <w:szCs w:val="21"/>
        </w:rPr>
        <w:t>」</w:t>
      </w:r>
      <w:r w:rsidR="00216799">
        <w:rPr>
          <w:rFonts w:cs="ＭＳ 明朝" w:hint="eastAsia"/>
          <w:color w:val="000000"/>
          <w:kern w:val="0"/>
          <w:szCs w:val="21"/>
        </w:rPr>
        <w:t>「買物</w:t>
      </w:r>
      <w:r w:rsidR="00216799" w:rsidRPr="007900FD">
        <w:rPr>
          <w:rFonts w:cs="ＭＳ 明朝" w:hint="eastAsia"/>
          <w:color w:val="000000"/>
          <w:spacing w:val="-40"/>
          <w:kern w:val="0"/>
          <w:szCs w:val="21"/>
        </w:rPr>
        <w:t>」</w:t>
      </w:r>
      <w:r w:rsidR="00216799" w:rsidRPr="00343658">
        <w:rPr>
          <w:rFonts w:cs="ＭＳ 明朝" w:hint="eastAsia"/>
          <w:color w:val="000000"/>
          <w:kern w:val="0"/>
          <w:szCs w:val="21"/>
        </w:rPr>
        <w:t>、聴覚</w:t>
      </w:r>
      <w:r w:rsidR="004A7A2B">
        <w:rPr>
          <w:rFonts w:cs="ＭＳ 明朝" w:hint="eastAsia"/>
          <w:color w:val="000000"/>
          <w:kern w:val="0"/>
          <w:szCs w:val="21"/>
        </w:rPr>
        <w:t>に</w:t>
      </w:r>
      <w:r w:rsidR="00216799" w:rsidRPr="00343658">
        <w:rPr>
          <w:rFonts w:cs="ＭＳ 明朝" w:hint="eastAsia"/>
          <w:color w:val="000000"/>
          <w:kern w:val="0"/>
          <w:szCs w:val="21"/>
        </w:rPr>
        <w:t>障害</w:t>
      </w:r>
      <w:r w:rsidR="004A7A2B">
        <w:rPr>
          <w:rFonts w:cs="ＭＳ 明朝" w:hint="eastAsia"/>
          <w:color w:val="000000"/>
          <w:kern w:val="0"/>
          <w:szCs w:val="21"/>
        </w:rPr>
        <w:t>のある人</w:t>
      </w:r>
      <w:r w:rsidR="00216799" w:rsidRPr="007900FD">
        <w:rPr>
          <w:rFonts w:cs="ＭＳ 明朝" w:hint="eastAsia"/>
          <w:color w:val="000000"/>
          <w:spacing w:val="-20"/>
          <w:kern w:val="0"/>
          <w:szCs w:val="21"/>
        </w:rPr>
        <w:t>は</w:t>
      </w:r>
      <w:r w:rsidR="00216799" w:rsidRPr="00343658">
        <w:rPr>
          <w:rFonts w:cs="ＭＳ 明朝" w:hint="eastAsia"/>
          <w:color w:val="000000"/>
          <w:kern w:val="0"/>
          <w:szCs w:val="21"/>
        </w:rPr>
        <w:t>「手話通訳</w:t>
      </w:r>
      <w:r w:rsidR="004A6C21">
        <w:rPr>
          <w:rFonts w:cs="ＭＳ 明朝" w:hint="eastAsia"/>
          <w:color w:val="000000"/>
          <w:kern w:val="0"/>
          <w:szCs w:val="21"/>
        </w:rPr>
        <w:t>又は要約筆記</w:t>
      </w:r>
      <w:r w:rsidR="00216799" w:rsidRPr="007900FD">
        <w:rPr>
          <w:rFonts w:cs="ＭＳ 明朝" w:hint="eastAsia"/>
          <w:color w:val="000000"/>
          <w:spacing w:val="-40"/>
          <w:kern w:val="0"/>
          <w:szCs w:val="21"/>
        </w:rPr>
        <w:t>」</w:t>
      </w:r>
      <w:r w:rsidR="004A6C21" w:rsidRPr="007900FD">
        <w:rPr>
          <w:rFonts w:cs="ＭＳ 明朝" w:hint="eastAsia"/>
          <w:color w:val="000000"/>
          <w:spacing w:val="-20"/>
          <w:kern w:val="0"/>
          <w:szCs w:val="21"/>
        </w:rPr>
        <w:t>、</w:t>
      </w:r>
      <w:r w:rsidR="004A6C21">
        <w:rPr>
          <w:rFonts w:cs="ＭＳ 明朝" w:hint="eastAsia"/>
          <w:color w:val="000000"/>
          <w:kern w:val="0"/>
          <w:szCs w:val="21"/>
        </w:rPr>
        <w:t>体幹に障害のある人</w:t>
      </w:r>
      <w:r w:rsidR="004A6C21" w:rsidRPr="007900FD">
        <w:rPr>
          <w:rFonts w:cs="ＭＳ 明朝" w:hint="eastAsia"/>
          <w:color w:val="000000"/>
          <w:spacing w:val="-20"/>
          <w:kern w:val="0"/>
          <w:szCs w:val="21"/>
        </w:rPr>
        <w:t>は</w:t>
      </w:r>
      <w:r w:rsidR="004A6C21">
        <w:rPr>
          <w:rFonts w:cs="ＭＳ 明朝" w:hint="eastAsia"/>
          <w:color w:val="000000"/>
          <w:kern w:val="0"/>
          <w:szCs w:val="21"/>
        </w:rPr>
        <w:t>「病院などへの送迎・外出介助</w:t>
      </w:r>
      <w:r w:rsidR="004A6C21" w:rsidRPr="007900FD">
        <w:rPr>
          <w:rFonts w:cs="ＭＳ 明朝" w:hint="eastAsia"/>
          <w:color w:val="000000"/>
          <w:spacing w:val="-20"/>
          <w:kern w:val="0"/>
          <w:szCs w:val="21"/>
        </w:rPr>
        <w:t>」</w:t>
      </w:r>
      <w:r w:rsidR="00216799" w:rsidRPr="00343658">
        <w:rPr>
          <w:rFonts w:cs="ＭＳ 明朝" w:hint="eastAsia"/>
          <w:color w:val="000000"/>
          <w:kern w:val="0"/>
          <w:szCs w:val="21"/>
        </w:rPr>
        <w:t>が高いなど</w:t>
      </w:r>
      <w:r w:rsidR="00216799" w:rsidRPr="007900FD">
        <w:rPr>
          <w:rFonts w:cs="ＭＳ 明朝" w:hint="eastAsia"/>
          <w:color w:val="000000"/>
          <w:spacing w:val="-20"/>
          <w:kern w:val="0"/>
          <w:szCs w:val="21"/>
        </w:rPr>
        <w:t>、</w:t>
      </w:r>
      <w:r w:rsidR="00216799" w:rsidRPr="00343658">
        <w:rPr>
          <w:rFonts w:cs="ＭＳ 明朝" w:hint="eastAsia"/>
          <w:color w:val="000000"/>
          <w:kern w:val="0"/>
          <w:szCs w:val="21"/>
        </w:rPr>
        <w:t>障害の特性が表れています</w:t>
      </w:r>
      <w:r w:rsidR="00216799" w:rsidRPr="007900FD">
        <w:rPr>
          <w:rFonts w:cs="ＭＳ 明朝" w:hint="eastAsia"/>
          <w:color w:val="000000"/>
          <w:spacing w:val="-60"/>
          <w:kern w:val="0"/>
          <w:szCs w:val="21"/>
        </w:rPr>
        <w:t>。</w:t>
      </w:r>
    </w:p>
    <w:p w:rsidR="009016CB" w:rsidRPr="00216799" w:rsidRDefault="00216799" w:rsidP="004E41A1">
      <w:pPr>
        <w:ind w:leftChars="150" w:left="315" w:firstLine="100"/>
      </w:pPr>
      <w:r w:rsidRPr="00343658">
        <w:rPr>
          <w:rFonts w:cs="ＭＳ 明朝" w:hint="eastAsia"/>
          <w:color w:val="000000"/>
          <w:kern w:val="0"/>
          <w:szCs w:val="21"/>
        </w:rPr>
        <w:t>「その他」として、</w:t>
      </w:r>
      <w:r w:rsidR="00D03BAD">
        <w:rPr>
          <w:rFonts w:cs="ＭＳ 明朝"/>
          <w:color w:val="000000"/>
          <w:kern w:val="0"/>
          <w:szCs w:val="21"/>
        </w:rPr>
        <w:fldChar w:fldCharType="begin"/>
      </w:r>
      <w:r w:rsidR="00D03BAD">
        <w:rPr>
          <w:rFonts w:cs="ＭＳ 明朝"/>
          <w:color w:val="000000"/>
          <w:kern w:val="0"/>
          <w:szCs w:val="21"/>
        </w:rPr>
        <w:instrText xml:space="preserve"> </w:instrText>
      </w:r>
      <w:r w:rsidR="00D03BAD">
        <w:rPr>
          <w:rFonts w:cs="ＭＳ 明朝" w:hint="eastAsia"/>
          <w:color w:val="000000"/>
          <w:kern w:val="0"/>
          <w:szCs w:val="21"/>
        </w:rPr>
        <w:instrText>REF _Ref380171632 \r \h</w:instrText>
      </w:r>
      <w:r w:rsidR="00D03BAD">
        <w:rPr>
          <w:rFonts w:cs="ＭＳ 明朝"/>
          <w:color w:val="000000"/>
          <w:kern w:val="0"/>
          <w:szCs w:val="21"/>
        </w:rPr>
        <w:instrText xml:space="preserve"> </w:instrText>
      </w:r>
      <w:r w:rsidR="00D03BAD">
        <w:rPr>
          <w:rFonts w:cs="ＭＳ 明朝"/>
          <w:color w:val="000000"/>
          <w:kern w:val="0"/>
          <w:szCs w:val="21"/>
        </w:rPr>
      </w:r>
      <w:r w:rsidR="00D03BAD">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117</w:t>
      </w:r>
      <w:r w:rsidR="00D03BAD">
        <w:rPr>
          <w:rFonts w:cs="ＭＳ 明朝"/>
          <w:color w:val="000000"/>
          <w:kern w:val="0"/>
          <w:szCs w:val="21"/>
        </w:rPr>
        <w:fldChar w:fldCharType="end"/>
      </w:r>
      <w:r w:rsidRPr="00343658">
        <w:rPr>
          <w:rFonts w:cs="ＭＳ 明朝" w:hint="eastAsia"/>
          <w:color w:val="000000"/>
          <w:kern w:val="0"/>
          <w:szCs w:val="21"/>
        </w:rPr>
        <w:t>の記述がありました。</w:t>
      </w:r>
    </w:p>
    <w:p w:rsidR="009016CB" w:rsidRDefault="00B767AD" w:rsidP="00216799">
      <w:pPr>
        <w:pStyle w:val="10"/>
        <w:ind w:leftChars="150" w:left="315"/>
      </w:pPr>
      <w:r>
        <w:rPr>
          <w:noProof/>
        </w:rPr>
        <w:drawing>
          <wp:anchor distT="0" distB="0" distL="114300" distR="114300" simplePos="0" relativeHeight="252048384" behindDoc="1" locked="0" layoutInCell="1" allowOverlap="1" wp14:anchorId="65B01B6C" wp14:editId="3018F6CC">
            <wp:simplePos x="0" y="0"/>
            <wp:positionH relativeFrom="column">
              <wp:posOffset>90170</wp:posOffset>
            </wp:positionH>
            <wp:positionV relativeFrom="paragraph">
              <wp:posOffset>161925</wp:posOffset>
            </wp:positionV>
            <wp:extent cx="5611680" cy="5864400"/>
            <wp:effectExtent l="0" t="0" r="8255" b="3175"/>
            <wp:wrapNone/>
            <wp:docPr id="1227" name="グラフ 1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r w:rsidR="00216799">
        <w:rPr>
          <w:rFonts w:hint="eastAsia"/>
        </w:rPr>
        <w:t xml:space="preserve">　</w:t>
      </w:r>
      <w:bookmarkStart w:id="73" w:name="_Ref380171525"/>
      <w:r w:rsidR="00216799">
        <w:rPr>
          <w:rFonts w:cs="ＭＳ ゴシック" w:hint="eastAsia"/>
        </w:rPr>
        <w:t>ボランティアの受け入れ</w:t>
      </w:r>
      <w:bookmarkEnd w:id="73"/>
      <w:r w:rsidR="00303D51">
        <w:rPr>
          <w:rFonts w:cs="ＭＳ ゴシック" w:hint="eastAsia"/>
        </w:rPr>
        <w:t>（複数回答）</w:t>
      </w:r>
    </w:p>
    <w:p w:rsidR="00216799" w:rsidRPr="00B767AD" w:rsidRDefault="00216799" w:rsidP="00B767AD"/>
    <w:p w:rsidR="00216799" w:rsidRDefault="00216799" w:rsidP="00B767AD"/>
    <w:p w:rsidR="00216799" w:rsidRDefault="00216799" w:rsidP="00D03BAD">
      <w:pPr>
        <w:pStyle w:val="10"/>
        <w:ind w:leftChars="150" w:left="315"/>
      </w:pPr>
      <w:bookmarkStart w:id="74" w:name="_Ref380171625"/>
      <w:r>
        <w:br w:type="page"/>
      </w:r>
      <w:bookmarkEnd w:id="74"/>
      <w:r w:rsidR="002046FB">
        <w:rPr>
          <w:rFonts w:hint="eastAsia"/>
        </w:rPr>
        <w:lastRenderedPageBreak/>
        <w:t xml:space="preserve">　</w:t>
      </w:r>
      <w:bookmarkStart w:id="75" w:name="_Ref369830708"/>
      <w:r w:rsidR="002046FB">
        <w:rPr>
          <w:rFonts w:cs="ＭＳ ゴシック" w:hint="eastAsia"/>
        </w:rPr>
        <w:t>ボランティアの受け入れ（</w:t>
      </w:r>
      <w:r w:rsidR="005953AC">
        <w:rPr>
          <w:rFonts w:cs="ＭＳ ゴシック" w:hint="eastAsia"/>
        </w:rPr>
        <w:t>身体に障害のある人</w:t>
      </w:r>
      <w:r w:rsidR="002046FB">
        <w:rPr>
          <w:rFonts w:cs="ＭＳ ゴシック" w:hint="eastAsia"/>
        </w:rPr>
        <w:t>・複数回答）</w:t>
      </w:r>
      <w:bookmarkEnd w:id="75"/>
    </w:p>
    <w:p w:rsidR="009016CB" w:rsidRPr="002046FB" w:rsidRDefault="002A1116" w:rsidP="002A1116">
      <w:r>
        <w:rPr>
          <w:noProof/>
        </w:rPr>
        <w:drawing>
          <wp:anchor distT="0" distB="0" distL="114300" distR="114300" simplePos="0" relativeHeight="252049407" behindDoc="1" locked="0" layoutInCell="1" allowOverlap="1" wp14:anchorId="4974FE86" wp14:editId="665CB48A">
            <wp:simplePos x="0" y="0"/>
            <wp:positionH relativeFrom="column">
              <wp:posOffset>2808605</wp:posOffset>
            </wp:positionH>
            <wp:positionV relativeFrom="paragraph">
              <wp:posOffset>-67945</wp:posOffset>
            </wp:positionV>
            <wp:extent cx="2867040" cy="7647480"/>
            <wp:effectExtent l="0" t="0" r="0" b="0"/>
            <wp:wrapNone/>
            <wp:docPr id="1235" name="グラフ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0432" behindDoc="1" locked="0" layoutInCell="1" allowOverlap="1" wp14:anchorId="19A04F16" wp14:editId="39F69765">
            <wp:simplePos x="0" y="0"/>
            <wp:positionH relativeFrom="column">
              <wp:posOffset>71755</wp:posOffset>
            </wp:positionH>
            <wp:positionV relativeFrom="paragraph">
              <wp:posOffset>-71755</wp:posOffset>
            </wp:positionV>
            <wp:extent cx="5611680" cy="7652520"/>
            <wp:effectExtent l="0" t="0" r="0" b="5715"/>
            <wp:wrapNone/>
            <wp:docPr id="1234" name="グラフ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rsidR="009016CB" w:rsidRDefault="009016CB" w:rsidP="002A1116"/>
    <w:p w:rsidR="00D03BAD" w:rsidRDefault="00D03BAD" w:rsidP="00D03BAD">
      <w:pPr>
        <w:pStyle w:val="10"/>
        <w:ind w:leftChars="150" w:left="315"/>
      </w:pPr>
      <w:bookmarkStart w:id="76" w:name="_Ref380171632"/>
      <w:r>
        <w:br w:type="page"/>
      </w:r>
      <w:bookmarkEnd w:id="76"/>
      <w:r w:rsidR="006D6E59">
        <w:rPr>
          <w:rFonts w:hint="eastAsia"/>
        </w:rPr>
        <w:lastRenderedPageBreak/>
        <w:t xml:space="preserve">　</w:t>
      </w:r>
      <w:bookmarkStart w:id="77" w:name="_Ref369830938"/>
      <w:r w:rsidR="006D6E59">
        <w:rPr>
          <w:rFonts w:cs="ＭＳ ゴシック" w:hint="eastAsia"/>
        </w:rPr>
        <w:t>ボランティアの受け入れの「その他」</w:t>
      </w:r>
      <w:bookmarkEnd w:id="77"/>
    </w:p>
    <w:tbl>
      <w:tblPr>
        <w:tblW w:w="0" w:type="auto"/>
        <w:tblInd w:w="444" w:type="dxa"/>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6D6E59" w:rsidRPr="00B94050" w:rsidTr="00445B01">
        <w:trPr>
          <w:trHeight w:val="369"/>
          <w:tblHeader/>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6D6E59" w:rsidRPr="00B94050" w:rsidRDefault="006D6E59" w:rsidP="00412F15">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6D6E59" w:rsidRPr="00B94050" w:rsidRDefault="006D6E59" w:rsidP="00412F15">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6D6E59" w:rsidRPr="00B94050" w:rsidTr="00787467">
        <w:tc>
          <w:tcPr>
            <w:tcW w:w="448" w:type="dxa"/>
            <w:vMerge w:val="restart"/>
            <w:tcBorders>
              <w:top w:val="single" w:sz="6" w:space="0" w:color="auto"/>
            </w:tcBorders>
            <w:shd w:val="clear" w:color="auto" w:fill="auto"/>
            <w:tcMar>
              <w:bottom w:w="0" w:type="dxa"/>
            </w:tcMar>
            <w:textDirection w:val="tbRlV"/>
            <w:vAlign w:val="center"/>
          </w:tcPr>
          <w:p w:rsidR="006D6E59" w:rsidRPr="00B94050" w:rsidRDefault="006D6E59" w:rsidP="0008675C">
            <w:pPr>
              <w:spacing w:afterLines="20" w:after="89" w:line="240" w:lineRule="exact"/>
              <w:jc w:val="center"/>
              <w:rPr>
                <w:sz w:val="18"/>
                <w:szCs w:val="18"/>
              </w:rPr>
            </w:pPr>
            <w:r>
              <w:rPr>
                <w:rFonts w:hint="eastAsia"/>
                <w:sz w:val="18"/>
                <w:szCs w:val="18"/>
              </w:rPr>
              <w:t>身</w:t>
            </w:r>
            <w:bookmarkStart w:id="78" w:name="_GoBack"/>
            <w:bookmarkEnd w:id="78"/>
            <w:r w:rsidR="00787467">
              <w:rPr>
                <w:rFonts w:hint="eastAsia"/>
                <w:sz w:val="18"/>
                <w:szCs w:val="18"/>
              </w:rPr>
              <w:t xml:space="preserve">　　　　　</w:t>
            </w:r>
            <w:r>
              <w:rPr>
                <w:rFonts w:hint="eastAsia"/>
                <w:sz w:val="18"/>
                <w:szCs w:val="18"/>
              </w:rPr>
              <w:t>体</w:t>
            </w:r>
            <w:r w:rsidR="00787467">
              <w:rPr>
                <w:rFonts w:hint="eastAsia"/>
                <w:sz w:val="18"/>
                <w:szCs w:val="18"/>
              </w:rPr>
              <w:t xml:space="preserve">　　　　　</w:t>
            </w:r>
            <w:r>
              <w:rPr>
                <w:rFonts w:hint="eastAsia"/>
                <w:sz w:val="18"/>
                <w:szCs w:val="18"/>
              </w:rPr>
              <w:t>障</w:t>
            </w:r>
            <w:r w:rsidR="00787467">
              <w:rPr>
                <w:rFonts w:hint="eastAsia"/>
                <w:sz w:val="18"/>
                <w:szCs w:val="18"/>
              </w:rPr>
              <w:t xml:space="preserve">　　　　　</w:t>
            </w:r>
            <w:r>
              <w:rPr>
                <w:rFonts w:hint="eastAsia"/>
                <w:sz w:val="18"/>
                <w:szCs w:val="18"/>
              </w:rPr>
              <w:t>害</w:t>
            </w:r>
          </w:p>
        </w:tc>
        <w:tc>
          <w:tcPr>
            <w:tcW w:w="1008" w:type="dxa"/>
            <w:tcBorders>
              <w:top w:val="single" w:sz="6" w:space="0" w:color="auto"/>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視覚障害</w:t>
            </w:r>
          </w:p>
        </w:tc>
        <w:tc>
          <w:tcPr>
            <w:tcW w:w="3642" w:type="dxa"/>
            <w:tcBorders>
              <w:top w:val="single" w:sz="6" w:space="0" w:color="auto"/>
              <w:left w:val="single" w:sz="6" w:space="0" w:color="auto"/>
              <w:right w:val="nil"/>
            </w:tcBorders>
            <w:shd w:val="clear" w:color="auto" w:fill="auto"/>
            <w:tcMar>
              <w:top w:w="0" w:type="dxa"/>
            </w:tcMar>
          </w:tcPr>
          <w:p w:rsidR="006D6E59" w:rsidRPr="00F1580A"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特に必要ない</w:t>
            </w:r>
            <w:r>
              <w:rPr>
                <w:rFonts w:hint="eastAsia"/>
                <w:sz w:val="18"/>
                <w:szCs w:val="18"/>
              </w:rPr>
              <w:t>。</w:t>
            </w:r>
          </w:p>
        </w:tc>
        <w:tc>
          <w:tcPr>
            <w:tcW w:w="3643" w:type="dxa"/>
            <w:tcBorders>
              <w:top w:val="single" w:sz="6" w:space="0" w:color="auto"/>
              <w:left w:val="nil"/>
            </w:tcBorders>
            <w:shd w:val="clear" w:color="auto" w:fill="auto"/>
          </w:tcPr>
          <w:p w:rsidR="006D6E59" w:rsidRPr="00F1580A" w:rsidRDefault="006D6E59" w:rsidP="00445B01">
            <w:pPr>
              <w:spacing w:before="100" w:line="240" w:lineRule="exact"/>
              <w:ind w:leftChars="50" w:left="285" w:hangingChars="100" w:hanging="180"/>
              <w:rPr>
                <w:sz w:val="18"/>
                <w:szCs w:val="18"/>
              </w:rPr>
            </w:pPr>
          </w:p>
        </w:tc>
      </w:tr>
      <w:tr w:rsidR="006D6E59" w:rsidRPr="00B94050" w:rsidTr="00412F15">
        <w:tc>
          <w:tcPr>
            <w:tcW w:w="448" w:type="dxa"/>
            <w:vMerge/>
            <w:shd w:val="clear" w:color="auto" w:fill="auto"/>
            <w:vAlign w:val="center"/>
          </w:tcPr>
          <w:p w:rsidR="006D6E59" w:rsidRPr="00B94050" w:rsidRDefault="006D6E59"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聴覚障害</w:t>
            </w:r>
          </w:p>
        </w:tc>
        <w:tc>
          <w:tcPr>
            <w:tcW w:w="3642" w:type="dxa"/>
            <w:tcBorders>
              <w:left w:val="single" w:sz="6" w:space="0" w:color="auto"/>
              <w:right w:val="nil"/>
            </w:tcBorders>
            <w:shd w:val="clear" w:color="auto" w:fill="auto"/>
            <w:tcMar>
              <w:top w:w="0" w:type="dxa"/>
            </w:tcMar>
          </w:tcPr>
          <w:p w:rsidR="00412F15" w:rsidRPr="00412F15"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今のところ必要がない</w:t>
            </w:r>
            <w:r w:rsidR="00562DDA">
              <w:rPr>
                <w:rFonts w:hint="eastAsia"/>
                <w:sz w:val="18"/>
                <w:szCs w:val="18"/>
              </w:rPr>
              <w:t>。</w:t>
            </w:r>
            <w:r w:rsidRPr="00412F15">
              <w:rPr>
                <w:rFonts w:hint="eastAsia"/>
                <w:sz w:val="18"/>
                <w:szCs w:val="18"/>
              </w:rPr>
              <w:t>（３件）</w:t>
            </w:r>
          </w:p>
          <w:p w:rsidR="00412F15" w:rsidRPr="00412F15"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代わりに電話してもらう</w:t>
            </w:r>
            <w:r w:rsidR="00562DDA">
              <w:rPr>
                <w:rFonts w:hint="eastAsia"/>
                <w:sz w:val="18"/>
                <w:szCs w:val="18"/>
              </w:rPr>
              <w:t>。</w:t>
            </w:r>
            <w:r w:rsidRPr="00412F15">
              <w:rPr>
                <w:rFonts w:hint="eastAsia"/>
                <w:sz w:val="18"/>
                <w:szCs w:val="18"/>
              </w:rPr>
              <w:t>（２件）</w:t>
            </w:r>
          </w:p>
          <w:p w:rsidR="00412F15" w:rsidRPr="00412F15"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病院で病状を医師に伝えてほしい。</w:t>
            </w:r>
          </w:p>
          <w:p w:rsidR="006D6E59" w:rsidRPr="005047E2"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ＴＥＬリレーサービス</w:t>
            </w:r>
          </w:p>
        </w:tc>
        <w:tc>
          <w:tcPr>
            <w:tcW w:w="3643" w:type="dxa"/>
            <w:tcBorders>
              <w:left w:val="nil"/>
              <w:bottom w:val="single" w:sz="4" w:space="0" w:color="auto"/>
            </w:tcBorders>
            <w:shd w:val="clear" w:color="auto" w:fill="auto"/>
          </w:tcPr>
          <w:p w:rsidR="00412F15" w:rsidRPr="00412F15" w:rsidRDefault="00412F15" w:rsidP="00445B01">
            <w:pPr>
              <w:spacing w:before="100" w:line="240" w:lineRule="exact"/>
              <w:ind w:leftChars="50" w:left="285" w:hangingChars="100" w:hanging="180"/>
              <w:rPr>
                <w:sz w:val="18"/>
                <w:szCs w:val="18"/>
              </w:rPr>
            </w:pPr>
            <w:r>
              <w:rPr>
                <w:rFonts w:hint="eastAsia"/>
                <w:sz w:val="18"/>
                <w:szCs w:val="18"/>
              </w:rPr>
              <w:t>・</w:t>
            </w:r>
            <w:r w:rsidRPr="00412F15">
              <w:rPr>
                <w:rFonts w:hint="eastAsia"/>
                <w:sz w:val="18"/>
                <w:szCs w:val="18"/>
              </w:rPr>
              <w:t>スポーツを教えるボランティア</w:t>
            </w:r>
          </w:p>
          <w:p w:rsidR="00412F15" w:rsidRPr="00412F15" w:rsidRDefault="00412F15" w:rsidP="00445B01">
            <w:pPr>
              <w:spacing w:before="100" w:line="240" w:lineRule="exact"/>
              <w:ind w:leftChars="50" w:left="285" w:hangingChars="100" w:hanging="180"/>
              <w:rPr>
                <w:sz w:val="18"/>
                <w:szCs w:val="18"/>
              </w:rPr>
            </w:pPr>
            <w:r>
              <w:rPr>
                <w:rFonts w:hint="eastAsia"/>
                <w:sz w:val="18"/>
                <w:szCs w:val="18"/>
              </w:rPr>
              <w:t>・</w:t>
            </w:r>
            <w:r w:rsidRPr="00412F15">
              <w:rPr>
                <w:rFonts w:hint="eastAsia"/>
                <w:sz w:val="18"/>
                <w:szCs w:val="18"/>
              </w:rPr>
              <w:t>手話を習いたい。</w:t>
            </w:r>
          </w:p>
          <w:p w:rsidR="00412F15" w:rsidRPr="00412F15" w:rsidRDefault="00412F15" w:rsidP="00445B01">
            <w:pPr>
              <w:spacing w:before="100" w:line="240" w:lineRule="exact"/>
              <w:ind w:leftChars="50" w:left="285" w:hangingChars="100" w:hanging="180"/>
              <w:rPr>
                <w:sz w:val="18"/>
                <w:szCs w:val="18"/>
              </w:rPr>
            </w:pPr>
            <w:r>
              <w:rPr>
                <w:rFonts w:hint="eastAsia"/>
                <w:sz w:val="18"/>
                <w:szCs w:val="18"/>
              </w:rPr>
              <w:t>・</w:t>
            </w:r>
            <w:r w:rsidRPr="00412F15">
              <w:rPr>
                <w:rFonts w:hint="eastAsia"/>
                <w:sz w:val="18"/>
                <w:szCs w:val="18"/>
              </w:rPr>
              <w:t>美化清掃（雪かき等）</w:t>
            </w:r>
          </w:p>
          <w:p w:rsidR="006D6E59" w:rsidRPr="00412F15" w:rsidRDefault="006D6E59" w:rsidP="00445B01">
            <w:pPr>
              <w:spacing w:before="100" w:line="240" w:lineRule="exact"/>
              <w:ind w:leftChars="50" w:left="285" w:hangingChars="100" w:hanging="180"/>
              <w:rPr>
                <w:sz w:val="18"/>
                <w:szCs w:val="18"/>
              </w:rPr>
            </w:pPr>
          </w:p>
        </w:tc>
      </w:tr>
      <w:tr w:rsidR="00412F15" w:rsidRPr="00B94050" w:rsidTr="00412F15">
        <w:tc>
          <w:tcPr>
            <w:tcW w:w="448" w:type="dxa"/>
            <w:vMerge/>
            <w:shd w:val="clear" w:color="auto" w:fill="auto"/>
            <w:vAlign w:val="center"/>
          </w:tcPr>
          <w:p w:rsidR="00412F15" w:rsidRPr="00B94050" w:rsidRDefault="00412F15"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412F15" w:rsidRDefault="00412F15" w:rsidP="00B301CE">
            <w:pPr>
              <w:spacing w:line="360" w:lineRule="exact"/>
              <w:jc w:val="center"/>
              <w:rPr>
                <w:sz w:val="18"/>
                <w:szCs w:val="18"/>
              </w:rPr>
            </w:pPr>
            <w:r>
              <w:rPr>
                <w:rFonts w:hint="eastAsia"/>
                <w:sz w:val="18"/>
                <w:szCs w:val="18"/>
              </w:rPr>
              <w:t>言語障害</w:t>
            </w:r>
          </w:p>
        </w:tc>
        <w:tc>
          <w:tcPr>
            <w:tcW w:w="3642" w:type="dxa"/>
            <w:tcBorders>
              <w:left w:val="single" w:sz="6" w:space="0" w:color="auto"/>
              <w:right w:val="nil"/>
            </w:tcBorders>
            <w:shd w:val="clear" w:color="auto" w:fill="auto"/>
            <w:tcMar>
              <w:top w:w="0" w:type="dxa"/>
            </w:tcMar>
          </w:tcPr>
          <w:p w:rsidR="00412F15" w:rsidRPr="00412F15" w:rsidRDefault="00412F15" w:rsidP="00445B01">
            <w:pPr>
              <w:spacing w:before="100" w:line="240" w:lineRule="exact"/>
              <w:ind w:left="180" w:rightChars="50" w:right="105" w:hangingChars="100" w:hanging="180"/>
              <w:rPr>
                <w:sz w:val="18"/>
                <w:szCs w:val="18"/>
              </w:rPr>
            </w:pPr>
            <w:r>
              <w:rPr>
                <w:rFonts w:hint="eastAsia"/>
                <w:sz w:val="18"/>
                <w:szCs w:val="18"/>
              </w:rPr>
              <w:t>・</w:t>
            </w:r>
            <w:r w:rsidRPr="00412F15">
              <w:rPr>
                <w:rFonts w:hint="eastAsia"/>
                <w:sz w:val="18"/>
                <w:szCs w:val="18"/>
              </w:rPr>
              <w:t>わからない。</w:t>
            </w:r>
          </w:p>
        </w:tc>
        <w:tc>
          <w:tcPr>
            <w:tcW w:w="3643" w:type="dxa"/>
            <w:tcBorders>
              <w:top w:val="single" w:sz="4" w:space="0" w:color="auto"/>
              <w:left w:val="nil"/>
            </w:tcBorders>
            <w:shd w:val="clear" w:color="auto" w:fill="auto"/>
          </w:tcPr>
          <w:p w:rsidR="00412F15" w:rsidRPr="009813A6" w:rsidRDefault="00412F15" w:rsidP="00445B01">
            <w:pPr>
              <w:spacing w:before="100" w:line="240" w:lineRule="exact"/>
              <w:ind w:leftChars="50" w:left="285" w:hangingChars="100" w:hanging="180"/>
              <w:rPr>
                <w:sz w:val="18"/>
                <w:szCs w:val="18"/>
              </w:rPr>
            </w:pPr>
            <w:r>
              <w:rPr>
                <w:rFonts w:hint="eastAsia"/>
                <w:sz w:val="18"/>
                <w:szCs w:val="18"/>
              </w:rPr>
              <w:t>・</w:t>
            </w:r>
            <w:r w:rsidRPr="00412F15">
              <w:rPr>
                <w:rFonts w:hint="eastAsia"/>
                <w:sz w:val="18"/>
                <w:szCs w:val="18"/>
              </w:rPr>
              <w:t>トイレ介助</w:t>
            </w:r>
          </w:p>
        </w:tc>
      </w:tr>
      <w:tr w:rsidR="006D6E59" w:rsidRPr="00B94050" w:rsidTr="00BC5C0D">
        <w:tc>
          <w:tcPr>
            <w:tcW w:w="448" w:type="dxa"/>
            <w:vMerge/>
            <w:shd w:val="clear" w:color="auto" w:fill="auto"/>
            <w:vAlign w:val="center"/>
          </w:tcPr>
          <w:p w:rsidR="006D6E59" w:rsidRPr="00B94050" w:rsidRDefault="006D6E59"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上肢障害</w:t>
            </w:r>
          </w:p>
        </w:tc>
        <w:tc>
          <w:tcPr>
            <w:tcW w:w="3642" w:type="dxa"/>
            <w:tcBorders>
              <w:left w:val="single" w:sz="6" w:space="0" w:color="auto"/>
              <w:right w:val="nil"/>
            </w:tcBorders>
            <w:shd w:val="clear" w:color="auto" w:fill="auto"/>
            <w:tcMar>
              <w:top w:w="0" w:type="dxa"/>
            </w:tcMar>
          </w:tcPr>
          <w:p w:rsidR="00562DDA" w:rsidRPr="00562DDA" w:rsidRDefault="00562DDA" w:rsidP="00445B01">
            <w:pPr>
              <w:spacing w:before="100" w:line="240" w:lineRule="exact"/>
              <w:ind w:left="180" w:rightChars="50" w:right="105" w:hangingChars="100" w:hanging="180"/>
              <w:rPr>
                <w:sz w:val="18"/>
                <w:szCs w:val="18"/>
              </w:rPr>
            </w:pPr>
            <w:r>
              <w:rPr>
                <w:rFonts w:hint="eastAsia"/>
                <w:sz w:val="18"/>
                <w:szCs w:val="18"/>
              </w:rPr>
              <w:t>・</w:t>
            </w:r>
            <w:r w:rsidRPr="00562DDA">
              <w:rPr>
                <w:rFonts w:hint="eastAsia"/>
                <w:sz w:val="18"/>
                <w:szCs w:val="18"/>
              </w:rPr>
              <w:t>必要ない。（８件）</w:t>
            </w:r>
          </w:p>
          <w:p w:rsidR="00562DDA" w:rsidRPr="00562DDA" w:rsidRDefault="00562DDA" w:rsidP="00445B01">
            <w:pPr>
              <w:spacing w:before="100" w:line="240" w:lineRule="exact"/>
              <w:ind w:left="180" w:rightChars="50" w:right="105" w:hangingChars="100" w:hanging="180"/>
              <w:rPr>
                <w:sz w:val="18"/>
                <w:szCs w:val="18"/>
              </w:rPr>
            </w:pPr>
            <w:r>
              <w:rPr>
                <w:rFonts w:hint="eastAsia"/>
                <w:sz w:val="18"/>
                <w:szCs w:val="18"/>
              </w:rPr>
              <w:t>・</w:t>
            </w:r>
            <w:r w:rsidRPr="00562DDA">
              <w:rPr>
                <w:rFonts w:hint="eastAsia"/>
                <w:sz w:val="18"/>
                <w:szCs w:val="18"/>
              </w:rPr>
              <w:t>特にない。（２件）</w:t>
            </w:r>
          </w:p>
          <w:p w:rsidR="006D6E59" w:rsidRPr="00562DDA" w:rsidRDefault="00562DDA" w:rsidP="00445B01">
            <w:pPr>
              <w:spacing w:before="100" w:line="240" w:lineRule="exact"/>
              <w:ind w:left="180" w:rightChars="50" w:right="105" w:hangingChars="100" w:hanging="180"/>
              <w:rPr>
                <w:sz w:val="18"/>
                <w:szCs w:val="18"/>
              </w:rPr>
            </w:pPr>
            <w:r>
              <w:rPr>
                <w:rFonts w:hint="eastAsia"/>
                <w:sz w:val="18"/>
                <w:szCs w:val="18"/>
              </w:rPr>
              <w:t>・</w:t>
            </w:r>
            <w:r w:rsidRPr="00562DDA">
              <w:rPr>
                <w:rFonts w:hint="eastAsia"/>
                <w:sz w:val="18"/>
                <w:szCs w:val="18"/>
              </w:rPr>
              <w:t>今のところ自分でやるようがんばっています。</w:t>
            </w:r>
          </w:p>
        </w:tc>
        <w:tc>
          <w:tcPr>
            <w:tcW w:w="3643" w:type="dxa"/>
            <w:tcBorders>
              <w:left w:val="nil"/>
            </w:tcBorders>
            <w:shd w:val="clear" w:color="auto" w:fill="auto"/>
          </w:tcPr>
          <w:p w:rsidR="00562DDA" w:rsidRPr="00562DDA" w:rsidRDefault="00562DDA" w:rsidP="00445B01">
            <w:pPr>
              <w:spacing w:before="100" w:line="240" w:lineRule="exact"/>
              <w:ind w:leftChars="50" w:left="285" w:hangingChars="100" w:hanging="180"/>
              <w:rPr>
                <w:sz w:val="18"/>
                <w:szCs w:val="18"/>
              </w:rPr>
            </w:pPr>
            <w:r>
              <w:rPr>
                <w:rFonts w:hint="eastAsia"/>
                <w:sz w:val="18"/>
                <w:szCs w:val="18"/>
              </w:rPr>
              <w:t>・</w:t>
            </w:r>
            <w:r w:rsidRPr="00562DDA">
              <w:rPr>
                <w:rFonts w:hint="eastAsia"/>
                <w:sz w:val="18"/>
                <w:szCs w:val="18"/>
              </w:rPr>
              <w:t>病院以外への送迎（美容院とか）</w:t>
            </w:r>
          </w:p>
          <w:p w:rsidR="00562DDA" w:rsidRPr="00562DDA" w:rsidRDefault="00562DDA" w:rsidP="00445B01">
            <w:pPr>
              <w:spacing w:before="100" w:line="240" w:lineRule="exact"/>
              <w:ind w:leftChars="50" w:left="285" w:hangingChars="100" w:hanging="180"/>
              <w:rPr>
                <w:sz w:val="18"/>
                <w:szCs w:val="18"/>
              </w:rPr>
            </w:pPr>
            <w:r>
              <w:rPr>
                <w:rFonts w:hint="eastAsia"/>
                <w:sz w:val="18"/>
                <w:szCs w:val="18"/>
              </w:rPr>
              <w:t>・</w:t>
            </w:r>
            <w:r w:rsidRPr="00562DDA">
              <w:rPr>
                <w:rFonts w:hint="eastAsia"/>
                <w:sz w:val="18"/>
                <w:szCs w:val="18"/>
              </w:rPr>
              <w:t>家事補助</w:t>
            </w:r>
          </w:p>
          <w:p w:rsidR="006D6E59" w:rsidRPr="00562DDA" w:rsidRDefault="00562DDA" w:rsidP="00445B01">
            <w:pPr>
              <w:spacing w:before="100" w:line="240" w:lineRule="exact"/>
              <w:ind w:leftChars="50" w:left="285" w:hangingChars="100" w:hanging="180"/>
              <w:rPr>
                <w:sz w:val="18"/>
                <w:szCs w:val="18"/>
              </w:rPr>
            </w:pPr>
            <w:r>
              <w:rPr>
                <w:rFonts w:hint="eastAsia"/>
                <w:sz w:val="18"/>
                <w:szCs w:val="18"/>
              </w:rPr>
              <w:t>・</w:t>
            </w:r>
            <w:r w:rsidRPr="00562DDA">
              <w:rPr>
                <w:rFonts w:hint="eastAsia"/>
                <w:sz w:val="18"/>
                <w:szCs w:val="18"/>
              </w:rPr>
              <w:t>留守番（家族が外出できるように）</w:t>
            </w:r>
          </w:p>
        </w:tc>
      </w:tr>
      <w:tr w:rsidR="006D6E59" w:rsidRPr="00B94050" w:rsidTr="00BC5C0D">
        <w:tc>
          <w:tcPr>
            <w:tcW w:w="448" w:type="dxa"/>
            <w:vMerge/>
            <w:shd w:val="clear" w:color="auto" w:fill="auto"/>
            <w:vAlign w:val="center"/>
          </w:tcPr>
          <w:p w:rsidR="006D6E59" w:rsidRPr="00B94050" w:rsidRDefault="006D6E59"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下肢障害</w:t>
            </w:r>
          </w:p>
        </w:tc>
        <w:tc>
          <w:tcPr>
            <w:tcW w:w="3642" w:type="dxa"/>
            <w:tcBorders>
              <w:left w:val="single" w:sz="6" w:space="0" w:color="auto"/>
              <w:right w:val="nil"/>
            </w:tcBorders>
            <w:shd w:val="clear" w:color="auto" w:fill="auto"/>
            <w:tcMar>
              <w:top w:w="0" w:type="dxa"/>
            </w:tcMar>
          </w:tcPr>
          <w:p w:rsidR="00DC1A43" w:rsidRPr="00DC1A43" w:rsidRDefault="00DC1A43" w:rsidP="00445B01">
            <w:pPr>
              <w:spacing w:before="100" w:line="240" w:lineRule="exact"/>
              <w:ind w:left="180" w:rightChars="50" w:right="105" w:hangingChars="100" w:hanging="180"/>
              <w:rPr>
                <w:sz w:val="18"/>
                <w:szCs w:val="18"/>
              </w:rPr>
            </w:pPr>
            <w:r>
              <w:rPr>
                <w:rFonts w:hint="eastAsia"/>
                <w:sz w:val="18"/>
                <w:szCs w:val="18"/>
              </w:rPr>
              <w:t>・</w:t>
            </w:r>
            <w:r w:rsidRPr="00DC1A43">
              <w:rPr>
                <w:rFonts w:hint="eastAsia"/>
                <w:sz w:val="18"/>
                <w:szCs w:val="18"/>
              </w:rPr>
              <w:t>必要ない</w:t>
            </w:r>
            <w:r>
              <w:rPr>
                <w:rFonts w:hint="eastAsia"/>
                <w:sz w:val="18"/>
                <w:szCs w:val="18"/>
              </w:rPr>
              <w:t>。（７件）</w:t>
            </w:r>
          </w:p>
          <w:p w:rsidR="009962B6" w:rsidRPr="00DC1A43" w:rsidRDefault="009962B6" w:rsidP="00445B01">
            <w:pPr>
              <w:spacing w:before="100" w:line="240" w:lineRule="exact"/>
              <w:ind w:left="180" w:rightChars="50" w:right="105" w:hangingChars="100" w:hanging="180"/>
              <w:rPr>
                <w:sz w:val="18"/>
                <w:szCs w:val="18"/>
              </w:rPr>
            </w:pPr>
            <w:r>
              <w:rPr>
                <w:rFonts w:hint="eastAsia"/>
                <w:sz w:val="18"/>
                <w:szCs w:val="18"/>
              </w:rPr>
              <w:t>・</w:t>
            </w:r>
            <w:r w:rsidRPr="00DC1A43">
              <w:rPr>
                <w:rFonts w:hint="eastAsia"/>
                <w:sz w:val="18"/>
                <w:szCs w:val="18"/>
              </w:rPr>
              <w:t>除雪</w:t>
            </w:r>
            <w:r>
              <w:rPr>
                <w:rFonts w:hint="eastAsia"/>
                <w:sz w:val="18"/>
                <w:szCs w:val="18"/>
              </w:rPr>
              <w:t>（２件）</w:t>
            </w:r>
          </w:p>
          <w:p w:rsidR="00DC1A43" w:rsidRPr="00DC1A43" w:rsidRDefault="00DC1A43" w:rsidP="00445B01">
            <w:pPr>
              <w:spacing w:before="100" w:line="240" w:lineRule="exact"/>
              <w:ind w:left="180" w:rightChars="50" w:right="105" w:hangingChars="100" w:hanging="180"/>
              <w:rPr>
                <w:sz w:val="18"/>
                <w:szCs w:val="18"/>
              </w:rPr>
            </w:pPr>
            <w:r>
              <w:rPr>
                <w:rFonts w:hint="eastAsia"/>
                <w:sz w:val="18"/>
                <w:szCs w:val="18"/>
              </w:rPr>
              <w:t>・</w:t>
            </w:r>
            <w:r w:rsidRPr="00DC1A43">
              <w:rPr>
                <w:rFonts w:hint="eastAsia"/>
                <w:sz w:val="18"/>
                <w:szCs w:val="18"/>
              </w:rPr>
              <w:t>今のところ受け入れなくてよい。今後わからない</w:t>
            </w:r>
            <w:r>
              <w:rPr>
                <w:rFonts w:hint="eastAsia"/>
                <w:sz w:val="18"/>
                <w:szCs w:val="18"/>
              </w:rPr>
              <w:t>。</w:t>
            </w:r>
          </w:p>
          <w:p w:rsidR="006D6E59" w:rsidRPr="00D62054" w:rsidRDefault="00DC1A43" w:rsidP="00445B01">
            <w:pPr>
              <w:spacing w:before="100" w:line="240" w:lineRule="exact"/>
              <w:ind w:left="180" w:rightChars="50" w:right="105" w:hangingChars="100" w:hanging="180"/>
              <w:rPr>
                <w:sz w:val="18"/>
                <w:szCs w:val="18"/>
              </w:rPr>
            </w:pPr>
            <w:r>
              <w:rPr>
                <w:rFonts w:hint="eastAsia"/>
                <w:sz w:val="18"/>
                <w:szCs w:val="18"/>
              </w:rPr>
              <w:t>・</w:t>
            </w:r>
            <w:r w:rsidRPr="00DC1A43">
              <w:rPr>
                <w:rFonts w:hint="eastAsia"/>
                <w:sz w:val="18"/>
                <w:szCs w:val="18"/>
              </w:rPr>
              <w:t>重い物をコインランドリーで洗濯するのに運べません。手伝ってもらえると助かります</w:t>
            </w:r>
            <w:r>
              <w:rPr>
                <w:rFonts w:hint="eastAsia"/>
                <w:sz w:val="18"/>
                <w:szCs w:val="18"/>
              </w:rPr>
              <w:t>。</w:t>
            </w:r>
          </w:p>
        </w:tc>
        <w:tc>
          <w:tcPr>
            <w:tcW w:w="3643" w:type="dxa"/>
            <w:tcBorders>
              <w:left w:val="nil"/>
            </w:tcBorders>
            <w:shd w:val="clear" w:color="auto" w:fill="auto"/>
          </w:tcPr>
          <w:p w:rsidR="009962B6" w:rsidRPr="00DC1A43" w:rsidRDefault="009962B6" w:rsidP="00445B01">
            <w:pPr>
              <w:spacing w:before="100" w:line="240" w:lineRule="exact"/>
              <w:ind w:leftChars="50" w:left="285" w:hangingChars="100" w:hanging="180"/>
              <w:rPr>
                <w:sz w:val="18"/>
                <w:szCs w:val="18"/>
              </w:rPr>
            </w:pPr>
            <w:r>
              <w:rPr>
                <w:rFonts w:hint="eastAsia"/>
                <w:sz w:val="18"/>
                <w:szCs w:val="18"/>
              </w:rPr>
              <w:t>・</w:t>
            </w:r>
            <w:r w:rsidRPr="00DC1A43">
              <w:rPr>
                <w:rFonts w:hint="eastAsia"/>
                <w:sz w:val="18"/>
                <w:szCs w:val="18"/>
              </w:rPr>
              <w:t>現時点では当てはまる内容はありません</w:t>
            </w:r>
            <w:r>
              <w:rPr>
                <w:rFonts w:hint="eastAsia"/>
                <w:sz w:val="18"/>
                <w:szCs w:val="18"/>
              </w:rPr>
              <w:t>。</w:t>
            </w:r>
          </w:p>
          <w:p w:rsidR="009962B6" w:rsidRPr="00DC1A43" w:rsidRDefault="009962B6" w:rsidP="00445B01">
            <w:pPr>
              <w:spacing w:before="100" w:line="240" w:lineRule="exact"/>
              <w:ind w:leftChars="50" w:left="285" w:hangingChars="100" w:hanging="180"/>
              <w:rPr>
                <w:sz w:val="18"/>
                <w:szCs w:val="18"/>
              </w:rPr>
            </w:pPr>
            <w:r>
              <w:rPr>
                <w:rFonts w:hint="eastAsia"/>
                <w:sz w:val="18"/>
                <w:szCs w:val="18"/>
              </w:rPr>
              <w:t>・</w:t>
            </w:r>
            <w:r w:rsidRPr="00DC1A43">
              <w:rPr>
                <w:rFonts w:hint="eastAsia"/>
                <w:sz w:val="18"/>
                <w:szCs w:val="18"/>
              </w:rPr>
              <w:t>現在、困っていないのでわからない</w:t>
            </w:r>
            <w:r>
              <w:rPr>
                <w:rFonts w:hint="eastAsia"/>
                <w:sz w:val="18"/>
                <w:szCs w:val="18"/>
              </w:rPr>
              <w:t>。</w:t>
            </w:r>
          </w:p>
          <w:p w:rsidR="009962B6" w:rsidRPr="00DC1A43" w:rsidRDefault="009962B6" w:rsidP="00445B01">
            <w:pPr>
              <w:spacing w:before="100" w:line="240" w:lineRule="exact"/>
              <w:ind w:leftChars="50" w:left="285" w:hangingChars="100" w:hanging="180"/>
              <w:rPr>
                <w:sz w:val="18"/>
                <w:szCs w:val="18"/>
              </w:rPr>
            </w:pPr>
            <w:r>
              <w:rPr>
                <w:rFonts w:hint="eastAsia"/>
                <w:sz w:val="18"/>
                <w:szCs w:val="18"/>
              </w:rPr>
              <w:t>・</w:t>
            </w:r>
            <w:r w:rsidRPr="00DC1A43">
              <w:rPr>
                <w:rFonts w:hint="eastAsia"/>
                <w:sz w:val="18"/>
                <w:szCs w:val="18"/>
              </w:rPr>
              <w:t>受け入れる気はない</w:t>
            </w:r>
            <w:r>
              <w:rPr>
                <w:rFonts w:hint="eastAsia"/>
                <w:sz w:val="18"/>
                <w:szCs w:val="18"/>
              </w:rPr>
              <w:t>。</w:t>
            </w:r>
          </w:p>
          <w:p w:rsidR="009962B6" w:rsidRPr="00DC1A43" w:rsidRDefault="009962B6" w:rsidP="00445B01">
            <w:pPr>
              <w:spacing w:before="100" w:line="240" w:lineRule="exact"/>
              <w:ind w:leftChars="50" w:left="285" w:hangingChars="100" w:hanging="180"/>
              <w:rPr>
                <w:sz w:val="18"/>
                <w:szCs w:val="18"/>
              </w:rPr>
            </w:pPr>
            <w:r>
              <w:rPr>
                <w:rFonts w:hint="eastAsia"/>
                <w:sz w:val="18"/>
                <w:szCs w:val="18"/>
              </w:rPr>
              <w:t>・</w:t>
            </w:r>
            <w:r w:rsidRPr="00DC1A43">
              <w:rPr>
                <w:rFonts w:hint="eastAsia"/>
                <w:sz w:val="18"/>
                <w:szCs w:val="18"/>
              </w:rPr>
              <w:t>体が動かなくなった時、すべて</w:t>
            </w:r>
          </w:p>
          <w:p w:rsidR="006D6E59" w:rsidRPr="00D62054" w:rsidRDefault="009962B6" w:rsidP="00445B01">
            <w:pPr>
              <w:spacing w:before="100" w:line="240" w:lineRule="exact"/>
              <w:ind w:leftChars="50" w:left="285" w:hangingChars="100" w:hanging="180"/>
              <w:rPr>
                <w:sz w:val="18"/>
                <w:szCs w:val="18"/>
              </w:rPr>
            </w:pPr>
            <w:r>
              <w:rPr>
                <w:rFonts w:hint="eastAsia"/>
                <w:sz w:val="18"/>
                <w:szCs w:val="18"/>
              </w:rPr>
              <w:t>・</w:t>
            </w:r>
            <w:r w:rsidRPr="00DC1A43">
              <w:rPr>
                <w:rFonts w:hint="eastAsia"/>
                <w:sz w:val="18"/>
                <w:szCs w:val="18"/>
              </w:rPr>
              <w:t>必要な時</w:t>
            </w:r>
          </w:p>
        </w:tc>
      </w:tr>
      <w:tr w:rsidR="006D6E59" w:rsidRPr="00B94050" w:rsidTr="00BC5C0D">
        <w:tc>
          <w:tcPr>
            <w:tcW w:w="448" w:type="dxa"/>
            <w:vMerge/>
            <w:shd w:val="clear" w:color="auto" w:fill="auto"/>
            <w:vAlign w:val="center"/>
          </w:tcPr>
          <w:p w:rsidR="006D6E59" w:rsidRPr="00B94050" w:rsidRDefault="006D6E59"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体幹障害</w:t>
            </w:r>
          </w:p>
        </w:tc>
        <w:tc>
          <w:tcPr>
            <w:tcW w:w="3642" w:type="dxa"/>
            <w:tcBorders>
              <w:left w:val="single" w:sz="6" w:space="0" w:color="auto"/>
              <w:right w:val="nil"/>
            </w:tcBorders>
            <w:shd w:val="clear" w:color="auto" w:fill="auto"/>
            <w:tcMar>
              <w:top w:w="0" w:type="dxa"/>
            </w:tcMar>
          </w:tcPr>
          <w:p w:rsidR="006D6E59" w:rsidRPr="00CB7D8A" w:rsidRDefault="004718D7" w:rsidP="00445B01">
            <w:pPr>
              <w:spacing w:before="100" w:line="240" w:lineRule="exact"/>
              <w:ind w:left="180" w:rightChars="50" w:right="105" w:hangingChars="100" w:hanging="180"/>
              <w:rPr>
                <w:sz w:val="18"/>
                <w:szCs w:val="18"/>
              </w:rPr>
            </w:pPr>
            <w:r>
              <w:rPr>
                <w:rFonts w:hint="eastAsia"/>
                <w:sz w:val="18"/>
                <w:szCs w:val="18"/>
              </w:rPr>
              <w:t>・</w:t>
            </w:r>
            <w:r w:rsidRPr="004718D7">
              <w:rPr>
                <w:rFonts w:hint="eastAsia"/>
                <w:sz w:val="18"/>
                <w:szCs w:val="18"/>
              </w:rPr>
              <w:t>今は必要ない</w:t>
            </w:r>
            <w:r>
              <w:rPr>
                <w:rFonts w:hint="eastAsia"/>
                <w:sz w:val="18"/>
                <w:szCs w:val="18"/>
              </w:rPr>
              <w:t>。（２件）</w:t>
            </w:r>
          </w:p>
        </w:tc>
        <w:tc>
          <w:tcPr>
            <w:tcW w:w="3643" w:type="dxa"/>
            <w:tcBorders>
              <w:left w:val="nil"/>
            </w:tcBorders>
            <w:shd w:val="clear" w:color="auto" w:fill="auto"/>
          </w:tcPr>
          <w:p w:rsidR="006D6E59" w:rsidRPr="00CB7D8A" w:rsidRDefault="004718D7" w:rsidP="00445B01">
            <w:pPr>
              <w:spacing w:before="100" w:line="240" w:lineRule="exact"/>
              <w:ind w:leftChars="50" w:left="285" w:hangingChars="100" w:hanging="180"/>
              <w:rPr>
                <w:sz w:val="18"/>
                <w:szCs w:val="18"/>
              </w:rPr>
            </w:pPr>
            <w:r>
              <w:rPr>
                <w:rFonts w:hint="eastAsia"/>
                <w:sz w:val="18"/>
                <w:szCs w:val="18"/>
              </w:rPr>
              <w:t>・</w:t>
            </w:r>
            <w:r w:rsidRPr="004718D7">
              <w:rPr>
                <w:rFonts w:hint="eastAsia"/>
                <w:sz w:val="18"/>
                <w:szCs w:val="18"/>
              </w:rPr>
              <w:t>お風呂</w:t>
            </w:r>
          </w:p>
        </w:tc>
      </w:tr>
      <w:tr w:rsidR="006D6E59" w:rsidRPr="00B94050" w:rsidTr="00BC5C0D">
        <w:tc>
          <w:tcPr>
            <w:tcW w:w="448" w:type="dxa"/>
            <w:vMerge/>
            <w:shd w:val="clear" w:color="auto" w:fill="auto"/>
            <w:vAlign w:val="center"/>
          </w:tcPr>
          <w:p w:rsidR="006D6E59" w:rsidRPr="00B94050" w:rsidRDefault="006D6E59" w:rsidP="00B301CE">
            <w:pPr>
              <w:spacing w:line="360" w:lineRule="exact"/>
              <w:jc w:val="center"/>
              <w:rPr>
                <w:sz w:val="18"/>
                <w:szCs w:val="18"/>
              </w:rPr>
            </w:pPr>
          </w:p>
        </w:tc>
        <w:tc>
          <w:tcPr>
            <w:tcW w:w="1008" w:type="dxa"/>
            <w:tcBorders>
              <w:right w:val="single" w:sz="6" w:space="0" w:color="auto"/>
            </w:tcBorders>
            <w:shd w:val="clear" w:color="auto" w:fill="auto"/>
            <w:vAlign w:val="center"/>
          </w:tcPr>
          <w:p w:rsidR="006D6E59" w:rsidRDefault="006D6E59" w:rsidP="00B301CE">
            <w:pPr>
              <w:spacing w:line="360" w:lineRule="exact"/>
              <w:jc w:val="center"/>
              <w:rPr>
                <w:sz w:val="18"/>
                <w:szCs w:val="18"/>
              </w:rPr>
            </w:pPr>
            <w:r>
              <w:rPr>
                <w:rFonts w:hint="eastAsia"/>
                <w:sz w:val="18"/>
                <w:szCs w:val="18"/>
              </w:rPr>
              <w:t>内部障害</w:t>
            </w:r>
          </w:p>
        </w:tc>
        <w:tc>
          <w:tcPr>
            <w:tcW w:w="3642" w:type="dxa"/>
            <w:tcBorders>
              <w:left w:val="single" w:sz="6" w:space="0" w:color="auto"/>
              <w:right w:val="nil"/>
            </w:tcBorders>
            <w:shd w:val="clear" w:color="auto" w:fill="auto"/>
            <w:tcMar>
              <w:top w:w="0" w:type="dxa"/>
            </w:tcMar>
          </w:tcPr>
          <w:p w:rsidR="006823F2" w:rsidRPr="006823F2" w:rsidRDefault="006823F2" w:rsidP="00445B01">
            <w:pPr>
              <w:spacing w:before="100" w:line="240" w:lineRule="exact"/>
              <w:ind w:left="180" w:rightChars="50" w:right="105" w:hangingChars="100" w:hanging="180"/>
              <w:rPr>
                <w:sz w:val="18"/>
                <w:szCs w:val="18"/>
              </w:rPr>
            </w:pPr>
            <w:r w:rsidRPr="006823F2">
              <w:rPr>
                <w:rFonts w:hint="eastAsia"/>
                <w:sz w:val="18"/>
                <w:szCs w:val="18"/>
              </w:rPr>
              <w:t>・今は必要ない。（1</w:t>
            </w:r>
            <w:r>
              <w:rPr>
                <w:rFonts w:hint="eastAsia"/>
                <w:sz w:val="18"/>
                <w:szCs w:val="18"/>
              </w:rPr>
              <w:t>7</w:t>
            </w:r>
            <w:r w:rsidR="004D7408">
              <w:rPr>
                <w:rFonts w:hint="eastAsia"/>
                <w:sz w:val="18"/>
                <w:szCs w:val="18"/>
              </w:rPr>
              <w:t>件</w:t>
            </w:r>
            <w:r w:rsidRPr="006823F2">
              <w:rPr>
                <w:rFonts w:hint="eastAsia"/>
                <w:sz w:val="18"/>
                <w:szCs w:val="18"/>
              </w:rPr>
              <w:t>）</w:t>
            </w:r>
          </w:p>
          <w:p w:rsidR="006823F2" w:rsidRPr="006823F2" w:rsidRDefault="004D7408" w:rsidP="00445B01">
            <w:pPr>
              <w:spacing w:before="100" w:line="240" w:lineRule="exact"/>
              <w:ind w:left="180" w:rightChars="50" w:right="105" w:hangingChars="100" w:hanging="180"/>
              <w:rPr>
                <w:sz w:val="18"/>
                <w:szCs w:val="18"/>
              </w:rPr>
            </w:pPr>
            <w:r>
              <w:rPr>
                <w:rFonts w:hint="eastAsia"/>
                <w:sz w:val="18"/>
                <w:szCs w:val="18"/>
              </w:rPr>
              <w:t>・雪かき、除雪（２件</w:t>
            </w:r>
            <w:r w:rsidR="006823F2" w:rsidRPr="006823F2">
              <w:rPr>
                <w:rFonts w:hint="eastAsia"/>
                <w:sz w:val="18"/>
                <w:szCs w:val="18"/>
              </w:rPr>
              <w:t>）</w:t>
            </w:r>
          </w:p>
          <w:p w:rsidR="006D6E59" w:rsidRPr="00B93B82" w:rsidRDefault="006823F2" w:rsidP="00445B01">
            <w:pPr>
              <w:spacing w:before="100" w:line="240" w:lineRule="exact"/>
              <w:ind w:left="180" w:rightChars="50" w:right="105" w:hangingChars="100" w:hanging="180"/>
              <w:rPr>
                <w:sz w:val="18"/>
                <w:szCs w:val="18"/>
              </w:rPr>
            </w:pPr>
            <w:r w:rsidRPr="006823F2">
              <w:rPr>
                <w:rFonts w:hint="eastAsia"/>
                <w:sz w:val="18"/>
                <w:szCs w:val="18"/>
              </w:rPr>
              <w:t>・入浴</w:t>
            </w:r>
          </w:p>
        </w:tc>
        <w:tc>
          <w:tcPr>
            <w:tcW w:w="3643" w:type="dxa"/>
            <w:tcBorders>
              <w:left w:val="nil"/>
            </w:tcBorders>
            <w:shd w:val="clear" w:color="auto" w:fill="auto"/>
          </w:tcPr>
          <w:p w:rsidR="006823F2" w:rsidRPr="006823F2" w:rsidRDefault="006823F2" w:rsidP="00445B01">
            <w:pPr>
              <w:spacing w:before="100" w:line="240" w:lineRule="exact"/>
              <w:ind w:leftChars="50" w:left="285" w:hangingChars="100" w:hanging="180"/>
              <w:rPr>
                <w:sz w:val="18"/>
                <w:szCs w:val="18"/>
              </w:rPr>
            </w:pPr>
            <w:r w:rsidRPr="006823F2">
              <w:rPr>
                <w:rFonts w:hint="eastAsia"/>
                <w:sz w:val="18"/>
                <w:szCs w:val="18"/>
              </w:rPr>
              <w:t>・風呂そうじなど</w:t>
            </w:r>
          </w:p>
          <w:p w:rsidR="006823F2" w:rsidRPr="006823F2" w:rsidRDefault="006823F2" w:rsidP="00445B01">
            <w:pPr>
              <w:spacing w:before="100" w:line="240" w:lineRule="exact"/>
              <w:ind w:leftChars="50" w:left="285" w:hangingChars="100" w:hanging="180"/>
              <w:rPr>
                <w:sz w:val="18"/>
                <w:szCs w:val="18"/>
              </w:rPr>
            </w:pPr>
            <w:r w:rsidRPr="006823F2">
              <w:rPr>
                <w:rFonts w:hint="eastAsia"/>
                <w:sz w:val="18"/>
                <w:szCs w:val="18"/>
              </w:rPr>
              <w:t>・パソコン</w:t>
            </w:r>
          </w:p>
          <w:p w:rsidR="006D6E59" w:rsidRPr="006823F2" w:rsidRDefault="006823F2" w:rsidP="00445B01">
            <w:pPr>
              <w:spacing w:before="100" w:line="240" w:lineRule="exact"/>
              <w:ind w:leftChars="50" w:left="285" w:hangingChars="100" w:hanging="180"/>
              <w:rPr>
                <w:sz w:val="18"/>
                <w:szCs w:val="18"/>
              </w:rPr>
            </w:pPr>
            <w:r w:rsidRPr="006823F2">
              <w:rPr>
                <w:rFonts w:hint="eastAsia"/>
                <w:sz w:val="18"/>
                <w:szCs w:val="18"/>
              </w:rPr>
              <w:t>・今はないが、今後については介助など</w:t>
            </w:r>
          </w:p>
        </w:tc>
      </w:tr>
      <w:tr w:rsidR="00B952CA" w:rsidRPr="00B94050" w:rsidTr="00BC5C0D">
        <w:tc>
          <w:tcPr>
            <w:tcW w:w="1456" w:type="dxa"/>
            <w:gridSpan w:val="2"/>
            <w:tcBorders>
              <w:right w:val="single" w:sz="6" w:space="0" w:color="auto"/>
            </w:tcBorders>
            <w:shd w:val="clear" w:color="auto" w:fill="auto"/>
            <w:vAlign w:val="center"/>
          </w:tcPr>
          <w:p w:rsidR="00B952CA" w:rsidRPr="00B94050" w:rsidRDefault="00B952CA" w:rsidP="00B301CE">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right w:val="nil"/>
            </w:tcBorders>
            <w:shd w:val="clear" w:color="auto" w:fill="auto"/>
            <w:tcMar>
              <w:top w:w="0" w:type="dxa"/>
            </w:tcMar>
          </w:tcPr>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・わからない</w:t>
            </w:r>
            <w:r>
              <w:rPr>
                <w:rFonts w:hint="eastAsia"/>
                <w:sz w:val="18"/>
                <w:szCs w:val="18"/>
              </w:rPr>
              <w:t>。</w:t>
            </w:r>
            <w:r w:rsidRPr="00C10B69">
              <w:rPr>
                <w:rFonts w:hint="eastAsia"/>
                <w:sz w:val="18"/>
                <w:szCs w:val="18"/>
              </w:rPr>
              <w:t>（２</w:t>
            </w:r>
            <w:r w:rsidR="004D7408">
              <w:rPr>
                <w:rFonts w:hint="eastAsia"/>
                <w:sz w:val="18"/>
                <w:szCs w:val="18"/>
              </w:rPr>
              <w:t>件</w:t>
            </w:r>
            <w:r w:rsidRPr="00C10B69">
              <w:rPr>
                <w:rFonts w:hint="eastAsia"/>
                <w:sz w:val="18"/>
                <w:szCs w:val="18"/>
              </w:rPr>
              <w:t>）</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w:t>
            </w:r>
            <w:r>
              <w:rPr>
                <w:rFonts w:hint="eastAsia"/>
                <w:sz w:val="18"/>
                <w:szCs w:val="18"/>
              </w:rPr>
              <w:t>ひとり</w:t>
            </w:r>
            <w:r w:rsidRPr="00C10B69">
              <w:rPr>
                <w:rFonts w:hint="eastAsia"/>
                <w:sz w:val="18"/>
                <w:szCs w:val="18"/>
              </w:rPr>
              <w:t>暮らしは無理なので、全て家族が行っている。</w:t>
            </w:r>
          </w:p>
          <w:p w:rsidR="00B952CA" w:rsidRPr="00B952CA" w:rsidRDefault="00C10B69" w:rsidP="00445B01">
            <w:pPr>
              <w:spacing w:before="100" w:line="240" w:lineRule="exact"/>
              <w:ind w:left="180" w:rightChars="50" w:right="105" w:hangingChars="100" w:hanging="180"/>
              <w:rPr>
                <w:sz w:val="18"/>
                <w:szCs w:val="18"/>
              </w:rPr>
            </w:pPr>
            <w:r w:rsidRPr="00C10B69">
              <w:rPr>
                <w:rFonts w:hint="eastAsia"/>
                <w:sz w:val="18"/>
                <w:szCs w:val="18"/>
              </w:rPr>
              <w:t>・お互いに気が合う人がいい。歌（コンサート）</w:t>
            </w:r>
          </w:p>
        </w:tc>
        <w:tc>
          <w:tcPr>
            <w:tcW w:w="3643" w:type="dxa"/>
            <w:tcBorders>
              <w:left w:val="nil"/>
            </w:tcBorders>
            <w:shd w:val="clear" w:color="auto" w:fill="auto"/>
          </w:tcPr>
          <w:p w:rsidR="00C10B69" w:rsidRPr="00C10B69" w:rsidRDefault="00C10B69" w:rsidP="00445B01">
            <w:pPr>
              <w:spacing w:before="100" w:line="240" w:lineRule="exact"/>
              <w:ind w:leftChars="50" w:left="285" w:hangingChars="100" w:hanging="180"/>
              <w:rPr>
                <w:sz w:val="18"/>
                <w:szCs w:val="18"/>
              </w:rPr>
            </w:pPr>
            <w:r w:rsidRPr="00C10B69">
              <w:rPr>
                <w:rFonts w:hint="eastAsia"/>
                <w:sz w:val="18"/>
                <w:szCs w:val="18"/>
              </w:rPr>
              <w:t>・食事介助、胃ろう</w:t>
            </w:r>
          </w:p>
          <w:p w:rsidR="00C10B69" w:rsidRPr="00C10B69" w:rsidRDefault="00C10B69" w:rsidP="00445B01">
            <w:pPr>
              <w:spacing w:before="100" w:line="240" w:lineRule="exact"/>
              <w:ind w:leftChars="50" w:left="285" w:hangingChars="100" w:hanging="180"/>
              <w:rPr>
                <w:sz w:val="18"/>
                <w:szCs w:val="18"/>
              </w:rPr>
            </w:pPr>
            <w:r w:rsidRPr="00C10B69">
              <w:rPr>
                <w:rFonts w:hint="eastAsia"/>
                <w:sz w:val="18"/>
                <w:szCs w:val="18"/>
              </w:rPr>
              <w:t>・両親同居のため</w:t>
            </w:r>
          </w:p>
          <w:p w:rsidR="00B952CA" w:rsidRPr="00C10B69" w:rsidRDefault="00C10B69" w:rsidP="00445B01">
            <w:pPr>
              <w:spacing w:before="100" w:line="240" w:lineRule="exact"/>
              <w:ind w:leftChars="50" w:left="285" w:hangingChars="100" w:hanging="180"/>
              <w:rPr>
                <w:sz w:val="18"/>
                <w:szCs w:val="18"/>
              </w:rPr>
            </w:pPr>
            <w:r w:rsidRPr="00C10B69">
              <w:rPr>
                <w:rFonts w:hint="eastAsia"/>
                <w:sz w:val="18"/>
                <w:szCs w:val="18"/>
              </w:rPr>
              <w:t>・今のところ親がいるが</w:t>
            </w:r>
            <w:r w:rsidR="004D7408">
              <w:rPr>
                <w:rFonts w:hint="eastAsia"/>
                <w:sz w:val="18"/>
                <w:szCs w:val="18"/>
              </w:rPr>
              <w:t>、</w:t>
            </w:r>
            <w:r w:rsidRPr="00C10B69">
              <w:rPr>
                <w:rFonts w:hint="eastAsia"/>
                <w:sz w:val="18"/>
                <w:szCs w:val="18"/>
              </w:rPr>
              <w:t>将来の</w:t>
            </w:r>
            <w:r w:rsidR="00034D79">
              <w:rPr>
                <w:rFonts w:hint="eastAsia"/>
                <w:sz w:val="18"/>
                <w:szCs w:val="18"/>
              </w:rPr>
              <w:t>こと</w:t>
            </w:r>
            <w:r w:rsidRPr="00C10B69">
              <w:rPr>
                <w:rFonts w:hint="eastAsia"/>
                <w:sz w:val="18"/>
                <w:szCs w:val="18"/>
              </w:rPr>
              <w:t>はわからない。</w:t>
            </w:r>
          </w:p>
        </w:tc>
      </w:tr>
      <w:tr w:rsidR="00C10B69" w:rsidRPr="00B94050" w:rsidTr="00BC5C0D">
        <w:tc>
          <w:tcPr>
            <w:tcW w:w="1456" w:type="dxa"/>
            <w:gridSpan w:val="2"/>
            <w:tcBorders>
              <w:right w:val="single" w:sz="6" w:space="0" w:color="auto"/>
            </w:tcBorders>
            <w:shd w:val="clear" w:color="auto" w:fill="auto"/>
            <w:vAlign w:val="center"/>
          </w:tcPr>
          <w:p w:rsidR="00C10B69" w:rsidRPr="00B94050" w:rsidRDefault="00C10B69" w:rsidP="009F7E82">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right w:val="nil"/>
            </w:tcBorders>
            <w:shd w:val="clear" w:color="auto" w:fill="auto"/>
            <w:tcMar>
              <w:top w:w="0" w:type="dxa"/>
            </w:tcMar>
          </w:tcPr>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・まだ子ども（幼い）なのでわからない。（</w:t>
            </w:r>
            <w:r>
              <w:rPr>
                <w:rFonts w:hint="eastAsia"/>
                <w:sz w:val="18"/>
                <w:szCs w:val="18"/>
              </w:rPr>
              <w:t>８件</w:t>
            </w:r>
            <w:r w:rsidRPr="00C10B69">
              <w:rPr>
                <w:rFonts w:hint="eastAsia"/>
                <w:sz w:val="18"/>
                <w:szCs w:val="18"/>
              </w:rPr>
              <w:t>）</w:t>
            </w:r>
          </w:p>
          <w:p w:rsidR="004D7408" w:rsidRPr="00C10B69" w:rsidRDefault="004D7408" w:rsidP="004D7408">
            <w:pPr>
              <w:spacing w:before="100" w:line="240" w:lineRule="exact"/>
              <w:ind w:left="180" w:rightChars="50" w:right="105" w:hangingChars="100" w:hanging="180"/>
              <w:rPr>
                <w:sz w:val="18"/>
                <w:szCs w:val="18"/>
              </w:rPr>
            </w:pPr>
            <w:r w:rsidRPr="00C10B69">
              <w:rPr>
                <w:rFonts w:hint="eastAsia"/>
                <w:sz w:val="18"/>
                <w:szCs w:val="18"/>
              </w:rPr>
              <w:t>・外出の付き添い（</w:t>
            </w:r>
            <w:r>
              <w:rPr>
                <w:rFonts w:hint="eastAsia"/>
                <w:sz w:val="18"/>
                <w:szCs w:val="18"/>
              </w:rPr>
              <w:t>３件</w:t>
            </w:r>
            <w:r w:rsidRPr="00C10B69">
              <w:rPr>
                <w:rFonts w:hint="eastAsia"/>
                <w:sz w:val="18"/>
                <w:szCs w:val="18"/>
              </w:rPr>
              <w:t>）</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・必要ない。（３</w:t>
            </w:r>
            <w:r>
              <w:rPr>
                <w:rFonts w:hint="eastAsia"/>
                <w:sz w:val="18"/>
                <w:szCs w:val="18"/>
              </w:rPr>
              <w:t>件</w:t>
            </w:r>
            <w:r w:rsidRPr="00C10B69">
              <w:rPr>
                <w:rFonts w:hint="eastAsia"/>
                <w:sz w:val="18"/>
                <w:szCs w:val="18"/>
              </w:rPr>
              <w:t>）</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・外出、遊び（２</w:t>
            </w:r>
            <w:r>
              <w:rPr>
                <w:rFonts w:hint="eastAsia"/>
                <w:sz w:val="18"/>
                <w:szCs w:val="18"/>
              </w:rPr>
              <w:t>件</w:t>
            </w:r>
            <w:r w:rsidRPr="00C10B69">
              <w:rPr>
                <w:rFonts w:hint="eastAsia"/>
                <w:sz w:val="18"/>
                <w:szCs w:val="18"/>
              </w:rPr>
              <w:t>）</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・勉強を教えてもらいたい。</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・イベントなど外出して楽しめる場所の提供</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・入浴介助、特に洗髪</w:t>
            </w:r>
          </w:p>
          <w:p w:rsidR="00C10B69" w:rsidRPr="00C10B69" w:rsidRDefault="00C10B69" w:rsidP="00445B01">
            <w:pPr>
              <w:spacing w:before="100" w:line="240" w:lineRule="exact"/>
              <w:ind w:left="180" w:rightChars="50" w:right="105" w:hangingChars="100" w:hanging="180"/>
              <w:rPr>
                <w:sz w:val="18"/>
                <w:szCs w:val="18"/>
              </w:rPr>
            </w:pPr>
            <w:r w:rsidRPr="00C10B69">
              <w:rPr>
                <w:rFonts w:hint="eastAsia"/>
                <w:sz w:val="18"/>
                <w:szCs w:val="18"/>
              </w:rPr>
              <w:t>・遊び相手</w:t>
            </w:r>
          </w:p>
          <w:p w:rsidR="00C10B69" w:rsidRDefault="00C10B69" w:rsidP="00445B01">
            <w:pPr>
              <w:spacing w:before="100" w:line="240" w:lineRule="exact"/>
              <w:ind w:left="180" w:rightChars="50" w:right="105" w:hangingChars="100" w:hanging="180"/>
              <w:rPr>
                <w:sz w:val="18"/>
                <w:szCs w:val="18"/>
              </w:rPr>
            </w:pPr>
            <w:r>
              <w:rPr>
                <w:rFonts w:hint="eastAsia"/>
                <w:sz w:val="18"/>
                <w:szCs w:val="18"/>
              </w:rPr>
              <w:t>・祖母が元気なうちは不要</w:t>
            </w:r>
          </w:p>
          <w:p w:rsidR="004D7408" w:rsidRPr="00C10B69" w:rsidRDefault="004D7408" w:rsidP="00445B01">
            <w:pPr>
              <w:spacing w:before="100" w:line="240" w:lineRule="exact"/>
              <w:ind w:left="180" w:rightChars="50" w:right="105" w:hangingChars="100" w:hanging="180"/>
              <w:rPr>
                <w:sz w:val="18"/>
                <w:szCs w:val="18"/>
              </w:rPr>
            </w:pPr>
            <w:r>
              <w:rPr>
                <w:rFonts w:hint="eastAsia"/>
                <w:sz w:val="18"/>
                <w:szCs w:val="18"/>
              </w:rPr>
              <w:t>・生活の全て</w:t>
            </w:r>
          </w:p>
        </w:tc>
        <w:tc>
          <w:tcPr>
            <w:tcW w:w="3643" w:type="dxa"/>
            <w:tcBorders>
              <w:left w:val="nil"/>
            </w:tcBorders>
            <w:shd w:val="clear" w:color="auto" w:fill="auto"/>
          </w:tcPr>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・遊び相手が欲しいです。親がずっと相手をするのは大変です。</w:t>
            </w:r>
          </w:p>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・ボランティアだと信頼関係を築くのが難しい。</w:t>
            </w:r>
          </w:p>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・排泄の介助</w:t>
            </w:r>
          </w:p>
          <w:p w:rsidR="00445B01" w:rsidRPr="00C10B69" w:rsidRDefault="00445B01" w:rsidP="00445B01">
            <w:pPr>
              <w:spacing w:before="100" w:line="240" w:lineRule="exact"/>
              <w:ind w:left="180" w:rightChars="50" w:right="105" w:hangingChars="100" w:hanging="180"/>
              <w:rPr>
                <w:sz w:val="18"/>
                <w:szCs w:val="18"/>
              </w:rPr>
            </w:pPr>
            <w:r>
              <w:rPr>
                <w:rFonts w:hint="eastAsia"/>
                <w:sz w:val="18"/>
                <w:szCs w:val="18"/>
              </w:rPr>
              <w:t>・入院時の付き添い交替</w:t>
            </w:r>
          </w:p>
          <w:p w:rsidR="00445B01" w:rsidRPr="00C10B69" w:rsidRDefault="00445B01" w:rsidP="00445B01">
            <w:pPr>
              <w:spacing w:before="100" w:line="240" w:lineRule="exact"/>
              <w:ind w:left="180" w:rightChars="50" w:right="105" w:hangingChars="100" w:hanging="180"/>
              <w:rPr>
                <w:sz w:val="18"/>
                <w:szCs w:val="18"/>
              </w:rPr>
            </w:pPr>
            <w:r>
              <w:rPr>
                <w:rFonts w:hint="eastAsia"/>
                <w:sz w:val="18"/>
                <w:szCs w:val="18"/>
              </w:rPr>
              <w:t>・色々な手続き等</w:t>
            </w:r>
          </w:p>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・入浴介助</w:t>
            </w:r>
          </w:p>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・勉強</w:t>
            </w:r>
          </w:p>
          <w:p w:rsidR="00445B01" w:rsidRPr="00C10B69" w:rsidRDefault="00445B01" w:rsidP="00445B01">
            <w:pPr>
              <w:spacing w:before="100" w:line="240" w:lineRule="exact"/>
              <w:ind w:left="180" w:rightChars="50" w:right="105" w:hangingChars="100" w:hanging="180"/>
              <w:rPr>
                <w:sz w:val="18"/>
                <w:szCs w:val="18"/>
              </w:rPr>
            </w:pPr>
            <w:r w:rsidRPr="00C10B69">
              <w:rPr>
                <w:rFonts w:hint="eastAsia"/>
                <w:sz w:val="18"/>
                <w:szCs w:val="18"/>
              </w:rPr>
              <w:t>・見守り（短時間の留守番など）</w:t>
            </w:r>
          </w:p>
          <w:p w:rsidR="00C10B69" w:rsidRPr="00445B01" w:rsidRDefault="00445B01" w:rsidP="00BB3189">
            <w:pPr>
              <w:spacing w:before="100" w:line="240" w:lineRule="exact"/>
              <w:ind w:left="180" w:rightChars="50" w:right="105" w:hangingChars="100" w:hanging="180"/>
              <w:rPr>
                <w:sz w:val="18"/>
                <w:szCs w:val="18"/>
              </w:rPr>
            </w:pPr>
            <w:r w:rsidRPr="00C10B69">
              <w:rPr>
                <w:rFonts w:hint="eastAsia"/>
                <w:sz w:val="18"/>
                <w:szCs w:val="18"/>
              </w:rPr>
              <w:t>・通学の送迎</w:t>
            </w:r>
          </w:p>
        </w:tc>
      </w:tr>
    </w:tbl>
    <w:p w:rsidR="00D03BAD" w:rsidRPr="006D6E59" w:rsidRDefault="00D03BAD" w:rsidP="003D039B">
      <w:pPr>
        <w:spacing w:line="20" w:lineRule="exact"/>
        <w:ind w:leftChars="150" w:left="315"/>
      </w:pPr>
    </w:p>
    <w:p w:rsidR="00FC55D4" w:rsidRDefault="00B41892" w:rsidP="00275854">
      <w:pPr>
        <w:pStyle w:val="12"/>
        <w:spacing w:beforeLines="30" w:before="133" w:afterLines="30" w:after="133"/>
        <w:ind w:leftChars="1750" w:left="3675" w:rightChars="1750" w:right="3675"/>
      </w:pPr>
      <w:r>
        <w:br w:type="page"/>
      </w:r>
      <w:r w:rsidR="00FB2B5A">
        <w:rPr>
          <w:rFonts w:hint="eastAsia"/>
        </w:rPr>
        <w:lastRenderedPageBreak/>
        <w:t>Ⅷ</w:t>
      </w:r>
      <w:r w:rsidR="00FC55D4" w:rsidRPr="00821726">
        <w:rPr>
          <w:rFonts w:hint="eastAsia"/>
        </w:rPr>
        <w:t xml:space="preserve">　</w:t>
      </w:r>
      <w:r w:rsidR="00FC55D4">
        <w:rPr>
          <w:rFonts w:hint="eastAsia"/>
        </w:rPr>
        <w:t>出かける</w:t>
      </w:r>
    </w:p>
    <w:p w:rsidR="00FC55D4" w:rsidRPr="00821726" w:rsidRDefault="00FC55D4" w:rsidP="00FC55D4">
      <w:pPr>
        <w:spacing w:line="200" w:lineRule="exact"/>
        <w:ind w:leftChars="150" w:left="315"/>
        <w:rPr>
          <w:b/>
          <w:sz w:val="28"/>
          <w:szCs w:val="28"/>
        </w:rPr>
      </w:pPr>
    </w:p>
    <w:p w:rsidR="00FC55D4" w:rsidRPr="00EA01E7" w:rsidRDefault="007446EE" w:rsidP="00417161">
      <w:pPr>
        <w:pStyle w:val="3"/>
        <w:numPr>
          <w:ilvl w:val="0"/>
          <w:numId w:val="28"/>
        </w:numPr>
        <w:spacing w:afterLines="20" w:after="89"/>
        <w:ind w:left="63"/>
      </w:pPr>
      <w:r>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201"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0" o:spid="_x0000_s1026" style="position:absolute;left:0;text-align:left;margin-left:1.4pt;margin-top:1.7pt;width:21.85pt;height: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dp3WB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168179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200"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0;margin-top:1.7pt;width:20.7pt;height:20.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l&#10;n9CpwwIAAL4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99"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1" o:spid="_x0000_s1026" type="#_x0000_t32" style="position:absolute;left:0;text-align:left;margin-left:27.2pt;margin-top:22.4pt;width:42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lXbDtZoCAAB6BQAADgAAAAAAAAAAAAAAAAAuAgAAZHJzL2Uyb0Rv&#10;Yy54bWxQSwECLQAUAAYACAAAACEAWRCk9dwAAAAIAQAADwAAAAAAAAAAAAAAAAD0BAAAZHJzL2Rv&#10;d25yZXYueG1sUEsFBgAAAAAEAAQA8wAAAP0FAAAAAA==&#10;" strokeweight=".5pt"/>
            </w:pict>
          </mc:Fallback>
        </mc:AlternateContent>
      </w:r>
      <w:r w:rsidR="00FC55D4">
        <w:rPr>
          <w:rFonts w:hint="eastAsia"/>
        </w:rPr>
        <w:t xml:space="preserve">　外出頻度</w:t>
      </w:r>
    </w:p>
    <w:p w:rsidR="00B41892" w:rsidRDefault="00FC55D4" w:rsidP="00275854">
      <w:pPr>
        <w:spacing w:line="420" w:lineRule="exact"/>
        <w:ind w:leftChars="150" w:left="315" w:firstLineChars="100" w:firstLine="210"/>
      </w:pPr>
      <w:r>
        <w:rPr>
          <w:rFonts w:hint="eastAsia"/>
        </w:rPr>
        <w:t>「ほぼ毎日」と「週</w:t>
      </w:r>
      <w:r w:rsidR="00427D1E">
        <w:rPr>
          <w:rFonts w:hint="eastAsia"/>
        </w:rPr>
        <w:t>４</w:t>
      </w:r>
      <w:r>
        <w:rPr>
          <w:rFonts w:hint="eastAsia"/>
        </w:rPr>
        <w:t>～</w:t>
      </w:r>
      <w:r w:rsidR="00427D1E">
        <w:rPr>
          <w:rFonts w:hint="eastAsia"/>
        </w:rPr>
        <w:t>５</w:t>
      </w:r>
      <w:r>
        <w:rPr>
          <w:rFonts w:hint="eastAsia"/>
        </w:rPr>
        <w:t>回」を合計した週</w:t>
      </w:r>
      <w:r w:rsidR="00427D1E">
        <w:rPr>
          <w:rFonts w:hint="eastAsia"/>
        </w:rPr>
        <w:t>４</w:t>
      </w:r>
      <w:r>
        <w:rPr>
          <w:rFonts w:hint="eastAsia"/>
        </w:rPr>
        <w:t>回以上外出している率は、</w:t>
      </w:r>
      <w:r w:rsidR="005953AC">
        <w:rPr>
          <w:rFonts w:hint="eastAsia"/>
        </w:rPr>
        <w:t>身体に障害のある人</w:t>
      </w:r>
      <w:r>
        <w:rPr>
          <w:rFonts w:hint="eastAsia"/>
        </w:rPr>
        <w:t>が</w:t>
      </w:r>
      <w:r>
        <w:t>6</w:t>
      </w:r>
      <w:r w:rsidR="00427D1E">
        <w:rPr>
          <w:rFonts w:hint="eastAsia"/>
        </w:rPr>
        <w:t>8</w:t>
      </w:r>
      <w:r w:rsidR="00215603">
        <w:rPr>
          <w:rFonts w:hint="eastAsia"/>
        </w:rPr>
        <w:t>.7</w:t>
      </w:r>
      <w:r>
        <w:rPr>
          <w:rFonts w:hint="eastAsia"/>
        </w:rPr>
        <w:t>％、</w:t>
      </w:r>
      <w:r w:rsidR="005953AC">
        <w:rPr>
          <w:rFonts w:hint="eastAsia"/>
        </w:rPr>
        <w:t>知的障害のある人</w:t>
      </w:r>
      <w:r>
        <w:rPr>
          <w:rFonts w:hint="eastAsia"/>
        </w:rPr>
        <w:t>が</w:t>
      </w:r>
      <w:r w:rsidR="00215603">
        <w:rPr>
          <w:rFonts w:hint="eastAsia"/>
        </w:rPr>
        <w:t>64.3</w:t>
      </w:r>
      <w:r>
        <w:rPr>
          <w:rFonts w:hint="eastAsia"/>
        </w:rPr>
        <w:t>％、</w:t>
      </w:r>
      <w:r w:rsidR="00286DF8">
        <w:rPr>
          <w:rFonts w:hint="eastAsia"/>
        </w:rPr>
        <w:t>精神に障害のある人</w:t>
      </w:r>
      <w:r>
        <w:rPr>
          <w:rFonts w:hint="eastAsia"/>
        </w:rPr>
        <w:t>が</w:t>
      </w:r>
      <w:r w:rsidR="00427D1E">
        <w:rPr>
          <w:rFonts w:hint="eastAsia"/>
        </w:rPr>
        <w:t>5</w:t>
      </w:r>
      <w:r w:rsidR="00215603">
        <w:rPr>
          <w:rFonts w:hint="eastAsia"/>
        </w:rPr>
        <w:t>4.3</w:t>
      </w:r>
      <w:r>
        <w:rPr>
          <w:rFonts w:hint="eastAsia"/>
        </w:rPr>
        <w:t>％、</w:t>
      </w:r>
      <w:r w:rsidR="00286DF8">
        <w:rPr>
          <w:rFonts w:hint="eastAsia"/>
        </w:rPr>
        <w:t>障害のある児童</w:t>
      </w:r>
      <w:r>
        <w:rPr>
          <w:rFonts w:hint="eastAsia"/>
        </w:rPr>
        <w:t>が</w:t>
      </w:r>
      <w:r w:rsidR="00427D1E">
        <w:rPr>
          <w:rFonts w:hint="eastAsia"/>
        </w:rPr>
        <w:t>7</w:t>
      </w:r>
      <w:r w:rsidR="00215603">
        <w:rPr>
          <w:rFonts w:hint="eastAsia"/>
        </w:rPr>
        <w:t>8.4</w:t>
      </w:r>
      <w:r>
        <w:rPr>
          <w:rFonts w:hint="eastAsia"/>
        </w:rPr>
        <w:t>％です。</w:t>
      </w:r>
      <w:r w:rsidR="005953AC">
        <w:rPr>
          <w:rFonts w:hint="eastAsia"/>
        </w:rPr>
        <w:t>身体に障害のある人</w:t>
      </w:r>
      <w:r>
        <w:rPr>
          <w:rFonts w:hint="eastAsia"/>
        </w:rPr>
        <w:t>の障害種類別にみると、体幹</w:t>
      </w:r>
      <w:r w:rsidR="00C11602">
        <w:rPr>
          <w:rFonts w:hint="eastAsia"/>
        </w:rPr>
        <w:t>に</w:t>
      </w:r>
      <w:r>
        <w:rPr>
          <w:rFonts w:hint="eastAsia"/>
        </w:rPr>
        <w:t>障害</w:t>
      </w:r>
      <w:r w:rsidR="00C11602">
        <w:rPr>
          <w:rFonts w:hint="eastAsia"/>
        </w:rPr>
        <w:t>のある人</w:t>
      </w:r>
      <w:r>
        <w:rPr>
          <w:rFonts w:hint="eastAsia"/>
        </w:rPr>
        <w:t>の外出回数が少なくなっています。</w:t>
      </w:r>
    </w:p>
    <w:p w:rsidR="00B41892" w:rsidRDefault="00122727" w:rsidP="00FC55D4">
      <w:pPr>
        <w:pStyle w:val="10"/>
        <w:ind w:leftChars="150" w:left="315"/>
      </w:pPr>
      <w:bookmarkStart w:id="79" w:name="_Ref381489653"/>
      <w:r>
        <w:rPr>
          <w:noProof/>
        </w:rPr>
        <w:drawing>
          <wp:anchor distT="0" distB="0" distL="114300" distR="114300" simplePos="0" relativeHeight="252052480" behindDoc="1" locked="0" layoutInCell="1" allowOverlap="1" wp14:anchorId="4E8DEB72" wp14:editId="358E663B">
            <wp:simplePos x="0" y="0"/>
            <wp:positionH relativeFrom="column">
              <wp:posOffset>144145</wp:posOffset>
            </wp:positionH>
            <wp:positionV relativeFrom="paragraph">
              <wp:posOffset>180340</wp:posOffset>
            </wp:positionV>
            <wp:extent cx="5612040" cy="6980400"/>
            <wp:effectExtent l="0" t="0" r="8255" b="0"/>
            <wp:wrapNone/>
            <wp:docPr id="1068" name="グラフ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00FC55D4">
        <w:rPr>
          <w:rFonts w:hint="eastAsia"/>
        </w:rPr>
        <w:t xml:space="preserve">　</w:t>
      </w:r>
      <w:r w:rsidR="00FC55D4">
        <w:rPr>
          <w:rFonts w:cs="ＭＳ ゴシック" w:hint="eastAsia"/>
        </w:rPr>
        <w:t>過去１年間の外出回数</w:t>
      </w:r>
      <w:bookmarkEnd w:id="79"/>
    </w:p>
    <w:p w:rsidR="00FC55D4" w:rsidRPr="00215603" w:rsidRDefault="00FC55D4" w:rsidP="00190C12"/>
    <w:p w:rsidR="00FC55D4" w:rsidRDefault="00FC55D4" w:rsidP="00190C12"/>
    <w:p w:rsidR="00417643" w:rsidRPr="00EA01E7" w:rsidRDefault="00417643" w:rsidP="00417161">
      <w:pPr>
        <w:pStyle w:val="3"/>
        <w:numPr>
          <w:ilvl w:val="0"/>
          <w:numId w:val="28"/>
        </w:numPr>
        <w:spacing w:after="133"/>
        <w:ind w:left="63"/>
      </w:pPr>
      <w:r>
        <w:br w:type="page"/>
      </w:r>
      <w:r w:rsidR="007446EE">
        <w:rPr>
          <w:rFonts w:hint="eastAsia"/>
          <w:noProof/>
        </w:rPr>
        <w:lastRenderedPageBreak/>
        <mc:AlternateContent>
          <mc:Choice Requires="wps">
            <w:drawing>
              <wp:anchor distT="0" distB="0" distL="114300" distR="114300" simplePos="0" relativeHeight="25169100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94" name="Auto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8" o:spid="_x0000_s1026" style="position:absolute;left:0;text-align:left;margin-left:1.4pt;margin-top:1.7pt;width:21.85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mBA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vzeQpg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8998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93"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7" o:spid="_x0000_s1026" style="position:absolute;left:0;text-align:left;margin-left:0;margin-top:1.7pt;width:20.7pt;height:2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C6uYjcQCAAC+BQAADgAAAAAAAAAAAAAAAAAuAgAAZHJzL2Uyb0RvYy54bWxQSwECLQAUAAYACAAA&#10;ACEAOhbq49kAAAAEAQAADwAAAAAAAAAAAAAAAAAeBQAAZHJzL2Rvd25yZXYueG1sUEsFBgAAAAAE&#10;AAQA8wAAACQGAAAAAA==&#10;" fillcolor="black" strokeweight=".5pt"/>
            </w:pict>
          </mc:Fallback>
        </mc:AlternateContent>
      </w:r>
      <w:r w:rsidR="007446EE">
        <w:rPr>
          <w:rFonts w:hint="eastAsia"/>
          <w:noProof/>
        </w:rPr>
        <mc:AlternateContent>
          <mc:Choice Requires="wps">
            <w:drawing>
              <wp:anchor distT="0" distB="0" distL="114300" distR="114300" simplePos="0" relativeHeight="25169203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92"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59" o:spid="_x0000_s1026" type="#_x0000_t32" style="position:absolute;left:0;text-align:left;margin-left:27.2pt;margin-top:22.4pt;width:425.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tH3J1ZoCAAB6BQAADgAAAAAAAAAAAAAAAAAuAgAAZHJzL2Uyb0Rv&#10;Yy54bWxQSwECLQAUAAYACAAAACEAWRCk9dwAAAAIAQAADwAAAAAAAAAAAAAAAAD0BAAAZHJzL2Rv&#10;d25yZXYueG1sUEsFBgAAAAAEAAQA8wAAAP0FAAAAAA==&#10;" strokeweight=".5pt"/>
            </w:pict>
          </mc:Fallback>
        </mc:AlternateContent>
      </w:r>
      <w:r>
        <w:rPr>
          <w:rFonts w:hint="eastAsia"/>
        </w:rPr>
        <w:t xml:space="preserve">　外出するうえで困ること</w:t>
      </w:r>
    </w:p>
    <w:p w:rsidR="00417643" w:rsidRDefault="00417643" w:rsidP="00417643">
      <w:pPr>
        <w:ind w:leftChars="150" w:left="315" w:firstLineChars="100" w:firstLine="210"/>
      </w:pPr>
      <w:r>
        <w:rPr>
          <w:rFonts w:hint="eastAsia"/>
        </w:rPr>
        <w:t>外出するうえで困ることとして20％以上あるのは、</w:t>
      </w:r>
      <w:r w:rsidR="005953AC">
        <w:rPr>
          <w:rFonts w:hint="eastAsia"/>
        </w:rPr>
        <w:t>身体に障害のある人</w:t>
      </w:r>
      <w:r>
        <w:rPr>
          <w:rFonts w:hint="eastAsia"/>
        </w:rPr>
        <w:t>の「道路や駅に段差や階段、障害物などが多い」「</w:t>
      </w:r>
      <w:r w:rsidRPr="00417643">
        <w:rPr>
          <w:rFonts w:hint="eastAsia"/>
        </w:rPr>
        <w:t>建物が</w:t>
      </w:r>
      <w:r w:rsidR="00730E82">
        <w:rPr>
          <w:rFonts w:hint="eastAsia"/>
        </w:rPr>
        <w:t>容易</w:t>
      </w:r>
      <w:r w:rsidRPr="00417643">
        <w:rPr>
          <w:rFonts w:hint="eastAsia"/>
        </w:rPr>
        <w:t>に利用できるよう改良されていない</w:t>
      </w:r>
      <w:r>
        <w:rPr>
          <w:rFonts w:hint="eastAsia"/>
        </w:rPr>
        <w:t>」、</w:t>
      </w:r>
      <w:r w:rsidR="0089708A">
        <w:rPr>
          <w:rFonts w:hint="eastAsia"/>
        </w:rPr>
        <w:t>知的障害のある人の「車など</w:t>
      </w:r>
      <w:r w:rsidR="00730E82">
        <w:rPr>
          <w:rFonts w:hint="eastAsia"/>
        </w:rPr>
        <w:t>に危険を</w:t>
      </w:r>
      <w:r w:rsidR="0089708A">
        <w:rPr>
          <w:rFonts w:hint="eastAsia"/>
        </w:rPr>
        <w:t>感じる」、</w:t>
      </w:r>
      <w:r w:rsidR="00286DF8">
        <w:rPr>
          <w:rFonts w:hint="eastAsia"/>
        </w:rPr>
        <w:t>障害のある児童</w:t>
      </w:r>
      <w:r>
        <w:rPr>
          <w:rFonts w:hint="eastAsia"/>
        </w:rPr>
        <w:t>の「車など</w:t>
      </w:r>
      <w:r w:rsidR="00730E82">
        <w:rPr>
          <w:rFonts w:hint="eastAsia"/>
        </w:rPr>
        <w:t>に危険を</w:t>
      </w:r>
      <w:r>
        <w:rPr>
          <w:rFonts w:hint="eastAsia"/>
        </w:rPr>
        <w:t>感じる」「まわりが気にかかる」です。「とくに困ることはない」と答えている率がいずれも</w:t>
      </w:r>
      <w:r w:rsidR="0089708A">
        <w:rPr>
          <w:rFonts w:hint="eastAsia"/>
        </w:rPr>
        <w:t>2</w:t>
      </w:r>
      <w:r>
        <w:rPr>
          <w:rFonts w:hint="eastAsia"/>
        </w:rPr>
        <w:t>0％</w:t>
      </w:r>
      <w:r w:rsidR="0089708A">
        <w:rPr>
          <w:rFonts w:hint="eastAsia"/>
        </w:rPr>
        <w:t>以上</w:t>
      </w:r>
      <w:r>
        <w:rPr>
          <w:rFonts w:hint="eastAsia"/>
        </w:rPr>
        <w:t>あります。</w:t>
      </w:r>
    </w:p>
    <w:p w:rsidR="00417643" w:rsidRDefault="009F657E" w:rsidP="00417643">
      <w:pPr>
        <w:pStyle w:val="10"/>
        <w:ind w:leftChars="150" w:left="315"/>
      </w:pPr>
      <w:r>
        <w:rPr>
          <w:noProof/>
        </w:rPr>
        <w:drawing>
          <wp:anchor distT="0" distB="0" distL="114300" distR="114300" simplePos="0" relativeHeight="252577792" behindDoc="1" locked="0" layoutInCell="1" allowOverlap="1" wp14:anchorId="6D3D3CE3" wp14:editId="31504308">
            <wp:simplePos x="0" y="0"/>
            <wp:positionH relativeFrom="column">
              <wp:posOffset>71755</wp:posOffset>
            </wp:positionH>
            <wp:positionV relativeFrom="paragraph">
              <wp:posOffset>198755</wp:posOffset>
            </wp:positionV>
            <wp:extent cx="5612040" cy="6996600"/>
            <wp:effectExtent l="0" t="0" r="8255" b="0"/>
            <wp:wrapNone/>
            <wp:docPr id="1551" name="グラフ 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00417643">
        <w:rPr>
          <w:rFonts w:hint="eastAsia"/>
        </w:rPr>
        <w:t xml:space="preserve">　</w:t>
      </w:r>
      <w:r w:rsidR="00417643">
        <w:rPr>
          <w:rFonts w:cs="ＭＳ ゴシック" w:hint="eastAsia"/>
        </w:rPr>
        <w:t>外出するうえで困ること（複数回答）</w:t>
      </w:r>
    </w:p>
    <w:p w:rsidR="00417643" w:rsidRDefault="00417643" w:rsidP="0089708A"/>
    <w:p w:rsidR="005C4A02" w:rsidRDefault="005C4A02" w:rsidP="0089708A"/>
    <w:p w:rsidR="006D5983" w:rsidRDefault="006D5983" w:rsidP="0089708A"/>
    <w:p w:rsidR="0081691D" w:rsidRPr="00980B1D" w:rsidRDefault="006D5983" w:rsidP="0081691D">
      <w:pPr>
        <w:ind w:leftChars="150" w:left="315" w:firstLineChars="100" w:firstLine="210"/>
      </w:pPr>
      <w:r>
        <w:br w:type="page"/>
      </w:r>
      <w:r w:rsidR="00B301CE" w:rsidRPr="00980B1D">
        <w:lastRenderedPageBreak/>
        <w:fldChar w:fldCharType="begin"/>
      </w:r>
      <w:r w:rsidR="00B301CE" w:rsidRPr="00980B1D">
        <w:instrText xml:space="preserve"> REF _Ref380192932 \r \h </w:instrText>
      </w:r>
      <w:r w:rsidR="00980B1D">
        <w:instrText xml:space="preserve"> \* MERGEFORMAT </w:instrText>
      </w:r>
      <w:r w:rsidR="00B301CE" w:rsidRPr="00980B1D">
        <w:fldChar w:fldCharType="separate"/>
      </w:r>
      <w:r w:rsidR="006478CF">
        <w:t>図表２－120</w:t>
      </w:r>
      <w:r w:rsidR="00B301CE" w:rsidRPr="00980B1D">
        <w:fldChar w:fldCharType="end"/>
      </w:r>
      <w:r w:rsidR="0081691D" w:rsidRPr="00980B1D">
        <w:rPr>
          <w:rFonts w:hint="eastAsia"/>
        </w:rPr>
        <w:t>は</w:t>
      </w:r>
      <w:r w:rsidR="005953AC" w:rsidRPr="00980B1D">
        <w:rPr>
          <w:rFonts w:hint="eastAsia"/>
        </w:rPr>
        <w:t>身体障害</w:t>
      </w:r>
      <w:r w:rsidR="0081691D" w:rsidRPr="00980B1D">
        <w:rPr>
          <w:rFonts w:hint="eastAsia"/>
        </w:rPr>
        <w:t>を障害の種類別にみたものですが、視覚</w:t>
      </w:r>
      <w:r w:rsidR="00341EFF" w:rsidRPr="00980B1D">
        <w:rPr>
          <w:rFonts w:hint="eastAsia"/>
        </w:rPr>
        <w:t>に</w:t>
      </w:r>
      <w:r w:rsidR="0081691D" w:rsidRPr="00980B1D">
        <w:rPr>
          <w:rFonts w:hint="eastAsia"/>
        </w:rPr>
        <w:t>障害</w:t>
      </w:r>
      <w:r w:rsidR="00341EFF" w:rsidRPr="00980B1D">
        <w:rPr>
          <w:rFonts w:hint="eastAsia"/>
        </w:rPr>
        <w:t>のある人</w:t>
      </w:r>
      <w:r w:rsidR="0081691D" w:rsidRPr="00980B1D">
        <w:rPr>
          <w:rFonts w:hint="eastAsia"/>
        </w:rPr>
        <w:t>・上肢</w:t>
      </w:r>
      <w:r w:rsidR="00341EFF" w:rsidRPr="00980B1D">
        <w:rPr>
          <w:rFonts w:hint="eastAsia"/>
        </w:rPr>
        <w:t>に</w:t>
      </w:r>
      <w:r w:rsidR="0081691D" w:rsidRPr="00980B1D">
        <w:rPr>
          <w:rFonts w:hint="eastAsia"/>
        </w:rPr>
        <w:t>障害</w:t>
      </w:r>
      <w:r w:rsidR="00341EFF" w:rsidRPr="00980B1D">
        <w:rPr>
          <w:rFonts w:hint="eastAsia"/>
        </w:rPr>
        <w:t>のある人</w:t>
      </w:r>
      <w:r w:rsidR="0081691D" w:rsidRPr="00980B1D">
        <w:rPr>
          <w:rFonts w:hint="eastAsia"/>
        </w:rPr>
        <w:t>・下肢</w:t>
      </w:r>
      <w:r w:rsidR="00341EFF" w:rsidRPr="00980B1D">
        <w:rPr>
          <w:rFonts w:hint="eastAsia"/>
        </w:rPr>
        <w:t>に</w:t>
      </w:r>
      <w:r w:rsidR="0081691D" w:rsidRPr="00980B1D">
        <w:rPr>
          <w:rFonts w:hint="eastAsia"/>
        </w:rPr>
        <w:t>障害</w:t>
      </w:r>
      <w:r w:rsidR="00341EFF" w:rsidRPr="00980B1D">
        <w:rPr>
          <w:rFonts w:hint="eastAsia"/>
        </w:rPr>
        <w:t>のある人</w:t>
      </w:r>
      <w:r w:rsidR="00FE7370" w:rsidRPr="00980B1D">
        <w:rPr>
          <w:rFonts w:hint="eastAsia"/>
        </w:rPr>
        <w:t>・体幹</w:t>
      </w:r>
      <w:r w:rsidR="00341EFF" w:rsidRPr="00980B1D">
        <w:rPr>
          <w:rFonts w:hint="eastAsia"/>
        </w:rPr>
        <w:t>に</w:t>
      </w:r>
      <w:r w:rsidR="00FE7370" w:rsidRPr="00980B1D">
        <w:rPr>
          <w:rFonts w:hint="eastAsia"/>
        </w:rPr>
        <w:t>障害</w:t>
      </w:r>
      <w:r w:rsidR="00341EFF" w:rsidRPr="00980B1D">
        <w:rPr>
          <w:rFonts w:hint="eastAsia"/>
        </w:rPr>
        <w:t>のある人</w:t>
      </w:r>
      <w:r w:rsidR="0081691D" w:rsidRPr="00980B1D">
        <w:rPr>
          <w:rFonts w:hint="eastAsia"/>
        </w:rPr>
        <w:t>は、多くの項目で高い率を示しており、バリアフリー社会のためには、これらの人たちや高齢者に配慮する必要があります。</w:t>
      </w:r>
    </w:p>
    <w:p w:rsidR="006D5983" w:rsidRDefault="0081691D" w:rsidP="0081691D">
      <w:pPr>
        <w:ind w:leftChars="150" w:left="315" w:firstLineChars="100" w:firstLine="210"/>
      </w:pPr>
      <w:r>
        <w:fldChar w:fldCharType="begin"/>
      </w:r>
      <w:r>
        <w:instrText xml:space="preserve"> </w:instrText>
      </w:r>
      <w:r>
        <w:rPr>
          <w:rFonts w:hint="eastAsia"/>
        </w:rPr>
        <w:instrText>REF _Ref380193995 \r \h</w:instrText>
      </w:r>
      <w:r>
        <w:instrText xml:space="preserve"> </w:instrText>
      </w:r>
      <w:r>
        <w:fldChar w:fldCharType="separate"/>
      </w:r>
      <w:r w:rsidR="006478CF">
        <w:rPr>
          <w:rFonts w:hint="eastAsia"/>
        </w:rPr>
        <w:t>図表２－</w:t>
      </w:r>
      <w:r w:rsidR="006478CF">
        <w:t>121</w:t>
      </w:r>
      <w:r>
        <w:fldChar w:fldCharType="end"/>
      </w:r>
      <w:r w:rsidRPr="00C06A20">
        <w:rPr>
          <w:rFonts w:hint="eastAsia"/>
        </w:rPr>
        <w:t>は、「その他」の記述です。</w:t>
      </w:r>
    </w:p>
    <w:p w:rsidR="00B301CE" w:rsidRDefault="00C03866" w:rsidP="00C03866">
      <w:pPr>
        <w:pStyle w:val="10"/>
        <w:tabs>
          <w:tab w:val="right" w:pos="9070"/>
        </w:tabs>
        <w:ind w:leftChars="150" w:left="315"/>
      </w:pPr>
      <w:bookmarkStart w:id="80" w:name="_Ref380192932"/>
      <w:r>
        <w:rPr>
          <w:rFonts w:hint="eastAsia"/>
        </w:rPr>
        <w:t xml:space="preserve">　</w:t>
      </w:r>
      <w:bookmarkStart w:id="81" w:name="_Ref369615356"/>
      <w:r w:rsidRPr="00892C2E">
        <w:rPr>
          <w:rFonts w:cs="ＭＳ ゴシック" w:hint="eastAsia"/>
          <w:color w:val="000000"/>
          <w:kern w:val="0"/>
        </w:rPr>
        <w:t>外出するうえで困ること（</w:t>
      </w:r>
      <w:r w:rsidR="005953AC">
        <w:rPr>
          <w:rFonts w:cs="ＭＳ ゴシック" w:hint="eastAsia"/>
          <w:color w:val="000000"/>
          <w:kern w:val="0"/>
        </w:rPr>
        <w:t>身体に障害のある人</w:t>
      </w:r>
      <w:r w:rsidR="00764224">
        <w:rPr>
          <w:rFonts w:cs="ＭＳ ゴシック" w:hint="eastAsia"/>
          <w:color w:val="000000"/>
          <w:kern w:val="0"/>
        </w:rPr>
        <w:t>・複数回答</w:t>
      </w:r>
      <w:r w:rsidRPr="00892C2E">
        <w:rPr>
          <w:rFonts w:cs="ＭＳ ゴシック" w:hint="eastAsia"/>
          <w:color w:val="000000"/>
          <w:kern w:val="0"/>
        </w:rPr>
        <w:t>）</w:t>
      </w:r>
      <w:bookmarkEnd w:id="81"/>
      <w:r>
        <w:rPr>
          <w:rFonts w:cs="ＭＳ ゴシック" w:hint="eastAsia"/>
          <w:color w:val="000000"/>
          <w:kern w:val="0"/>
        </w:rPr>
        <w:tab/>
      </w:r>
      <w:r w:rsidRPr="00AB591F">
        <w:rPr>
          <w:rFonts w:ascii="ＭＳ 明朝" w:eastAsia="ＭＳ 明朝" w:cs="ＭＳ 明朝" w:hint="eastAsia"/>
          <w:color w:val="000000"/>
          <w:kern w:val="0"/>
        </w:rPr>
        <w:t>単位：回答数は人、他は％</w:t>
      </w:r>
    </w:p>
    <w:tbl>
      <w:tblPr>
        <w:tblW w:w="8736" w:type="dxa"/>
        <w:tblInd w:w="43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4"/>
        <w:gridCol w:w="645"/>
        <w:gridCol w:w="645"/>
        <w:gridCol w:w="645"/>
        <w:gridCol w:w="645"/>
        <w:gridCol w:w="645"/>
        <w:gridCol w:w="646"/>
        <w:gridCol w:w="645"/>
        <w:gridCol w:w="645"/>
        <w:gridCol w:w="645"/>
        <w:gridCol w:w="645"/>
        <w:gridCol w:w="645"/>
        <w:gridCol w:w="646"/>
      </w:tblGrid>
      <w:tr w:rsidR="000B3A95" w:rsidRPr="00C06A20" w:rsidTr="004164B5">
        <w:trPr>
          <w:cantSplit/>
          <w:trHeight w:val="2381"/>
        </w:trPr>
        <w:tc>
          <w:tcPr>
            <w:tcW w:w="994" w:type="dxa"/>
            <w:tcBorders>
              <w:bottom w:val="single" w:sz="6" w:space="0" w:color="auto"/>
              <w:right w:val="single" w:sz="6" w:space="0" w:color="auto"/>
            </w:tcBorders>
            <w:shd w:val="clear" w:color="auto" w:fill="auto"/>
            <w:vAlign w:val="center"/>
            <w:hideMark/>
          </w:tcPr>
          <w:bookmarkEnd w:id="80"/>
          <w:p w:rsidR="000B3A95" w:rsidRPr="00C06A20" w:rsidRDefault="000B3A95" w:rsidP="00EE0A19">
            <w:pPr>
              <w:widowControl/>
              <w:autoSpaceDE/>
              <w:autoSpaceDN/>
              <w:jc w:val="center"/>
              <w:rPr>
                <w:rFonts w:cs="ＭＳ Ｐゴシック"/>
                <w:color w:val="000000"/>
                <w:kern w:val="0"/>
                <w:sz w:val="18"/>
                <w:szCs w:val="18"/>
              </w:rPr>
            </w:pPr>
            <w:r>
              <w:rPr>
                <w:rFonts w:cs="ＭＳ Ｐゴシック" w:hint="eastAsia"/>
                <w:color w:val="000000"/>
                <w:kern w:val="0"/>
                <w:sz w:val="18"/>
                <w:szCs w:val="18"/>
              </w:rPr>
              <w:t>区　分</w:t>
            </w:r>
          </w:p>
        </w:tc>
        <w:tc>
          <w:tcPr>
            <w:tcW w:w="645" w:type="dxa"/>
            <w:tcBorders>
              <w:bottom w:val="single" w:sz="6" w:space="0" w:color="auto"/>
              <w:right w:val="single" w:sz="6" w:space="0" w:color="auto"/>
            </w:tcBorders>
            <w:tcMar>
              <w:top w:w="85" w:type="dxa"/>
              <w:bottom w:w="85" w:type="dxa"/>
            </w:tcMar>
            <w:textDirection w:val="tbRlV"/>
            <w:vAlign w:val="center"/>
          </w:tcPr>
          <w:p w:rsidR="000B3A95" w:rsidRPr="00C06A20" w:rsidRDefault="000B3A95" w:rsidP="000B3A95">
            <w:pPr>
              <w:widowControl/>
              <w:autoSpaceDE/>
              <w:autoSpaceDN/>
              <w:spacing w:line="240" w:lineRule="exact"/>
              <w:rPr>
                <w:rFonts w:cs="ＭＳ Ｐゴシック"/>
                <w:color w:val="000000"/>
                <w:kern w:val="0"/>
                <w:sz w:val="18"/>
                <w:szCs w:val="18"/>
              </w:rPr>
            </w:pPr>
            <w:r>
              <w:rPr>
                <w:rFonts w:cs="ＭＳ Ｐゴシック" w:hint="eastAsia"/>
                <w:color w:val="000000"/>
                <w:kern w:val="0"/>
                <w:sz w:val="18"/>
                <w:szCs w:val="18"/>
              </w:rPr>
              <w:t>回</w:t>
            </w:r>
            <w:r w:rsidR="00DE0721">
              <w:rPr>
                <w:rFonts w:cs="ＭＳ Ｐゴシック" w:hint="eastAsia"/>
                <w:color w:val="000000"/>
                <w:kern w:val="0"/>
                <w:sz w:val="18"/>
                <w:szCs w:val="18"/>
              </w:rPr>
              <w:t xml:space="preserve">　　</w:t>
            </w:r>
            <w:r>
              <w:rPr>
                <w:rFonts w:cs="ＭＳ Ｐゴシック" w:hint="eastAsia"/>
                <w:color w:val="000000"/>
                <w:kern w:val="0"/>
                <w:sz w:val="18"/>
                <w:szCs w:val="18"/>
              </w:rPr>
              <w:t>答</w:t>
            </w:r>
            <w:r w:rsidR="00DE0721">
              <w:rPr>
                <w:rFonts w:cs="ＭＳ Ｐゴシック" w:hint="eastAsia"/>
                <w:color w:val="000000"/>
                <w:kern w:val="0"/>
                <w:sz w:val="18"/>
                <w:szCs w:val="18"/>
              </w:rPr>
              <w:t xml:space="preserve">　　</w:t>
            </w:r>
            <w:r>
              <w:rPr>
                <w:rFonts w:cs="ＭＳ Ｐゴシック" w:hint="eastAsia"/>
                <w:color w:val="000000"/>
                <w:kern w:val="0"/>
                <w:sz w:val="18"/>
                <w:szCs w:val="18"/>
              </w:rPr>
              <w:t>数</w:t>
            </w:r>
          </w:p>
        </w:tc>
        <w:tc>
          <w:tcPr>
            <w:tcW w:w="645" w:type="dxa"/>
            <w:tcBorders>
              <w:left w:val="single" w:sz="6" w:space="0" w:color="auto"/>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バス・電車などが容易に利用できるよう改良されていない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187CCA">
            <w:pPr>
              <w:spacing w:line="240" w:lineRule="exact"/>
              <w:rPr>
                <w:rFonts w:cs="ＭＳ Ｐゴシック"/>
                <w:color w:val="000000"/>
                <w:sz w:val="18"/>
                <w:szCs w:val="18"/>
              </w:rPr>
            </w:pPr>
            <w:r>
              <w:rPr>
                <w:rFonts w:hint="eastAsia"/>
                <w:color w:val="000000"/>
                <w:sz w:val="18"/>
                <w:szCs w:val="18"/>
              </w:rPr>
              <w:t>乗物や</w:t>
            </w:r>
            <w:r w:rsidR="00187CCA">
              <w:rPr>
                <w:rFonts w:hint="eastAsia"/>
                <w:color w:val="000000"/>
                <w:sz w:val="18"/>
                <w:szCs w:val="18"/>
              </w:rPr>
              <w:t>公共施設</w:t>
            </w:r>
            <w:r w:rsidR="00B502E8">
              <w:rPr>
                <w:rFonts w:hint="eastAsia"/>
                <w:color w:val="000000"/>
                <w:sz w:val="18"/>
                <w:szCs w:val="18"/>
              </w:rPr>
              <w:t>など</w:t>
            </w:r>
            <w:r>
              <w:rPr>
                <w:rFonts w:hint="eastAsia"/>
                <w:color w:val="000000"/>
                <w:sz w:val="18"/>
                <w:szCs w:val="18"/>
              </w:rPr>
              <w:t>の案内</w:t>
            </w:r>
            <w:r w:rsidR="00187CCA">
              <w:rPr>
                <w:rFonts w:hint="eastAsia"/>
                <w:color w:val="000000"/>
                <w:sz w:val="18"/>
                <w:szCs w:val="18"/>
              </w:rPr>
              <w:t>表示</w:t>
            </w:r>
            <w:r>
              <w:rPr>
                <w:rFonts w:hint="eastAsia"/>
                <w:color w:val="000000"/>
                <w:sz w:val="18"/>
                <w:szCs w:val="18"/>
              </w:rPr>
              <w:t>がわかりにくい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道路や駅に段差や階段、障害物などが多い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187CCA">
            <w:pPr>
              <w:spacing w:line="240" w:lineRule="exact"/>
              <w:rPr>
                <w:rFonts w:cs="ＭＳ Ｐゴシック"/>
                <w:color w:val="000000"/>
                <w:sz w:val="18"/>
                <w:szCs w:val="18"/>
              </w:rPr>
            </w:pPr>
            <w:r>
              <w:rPr>
                <w:rFonts w:hint="eastAsia"/>
                <w:color w:val="000000"/>
                <w:sz w:val="18"/>
                <w:szCs w:val="18"/>
              </w:rPr>
              <w:t>建物が</w:t>
            </w:r>
            <w:r w:rsidR="00187CCA">
              <w:rPr>
                <w:rFonts w:hint="eastAsia"/>
                <w:color w:val="000000"/>
                <w:sz w:val="18"/>
                <w:szCs w:val="18"/>
              </w:rPr>
              <w:t>容易</w:t>
            </w:r>
            <w:r>
              <w:rPr>
                <w:rFonts w:hint="eastAsia"/>
                <w:color w:val="000000"/>
                <w:sz w:val="18"/>
                <w:szCs w:val="18"/>
              </w:rPr>
              <w:t>に利用できるよう改良されていない</w:t>
            </w:r>
          </w:p>
        </w:tc>
        <w:tc>
          <w:tcPr>
            <w:tcW w:w="646" w:type="dxa"/>
            <w:tcBorders>
              <w:bottom w:val="single" w:sz="6" w:space="0" w:color="auto"/>
            </w:tcBorders>
            <w:shd w:val="clear" w:color="auto" w:fill="auto"/>
            <w:tcMar>
              <w:top w:w="85" w:type="dxa"/>
              <w:bottom w:w="85" w:type="dxa"/>
            </w:tcMar>
            <w:textDirection w:val="tbRlV"/>
            <w:vAlign w:val="center"/>
            <w:hideMark/>
          </w:tcPr>
          <w:p w:rsidR="000B3A95" w:rsidRDefault="000B3A95" w:rsidP="00187CCA">
            <w:pPr>
              <w:spacing w:line="240" w:lineRule="exact"/>
              <w:rPr>
                <w:rFonts w:cs="ＭＳ Ｐゴシック"/>
                <w:color w:val="000000"/>
                <w:sz w:val="18"/>
                <w:szCs w:val="18"/>
              </w:rPr>
            </w:pPr>
            <w:r>
              <w:rPr>
                <w:rFonts w:hint="eastAsia"/>
                <w:color w:val="000000"/>
                <w:sz w:val="18"/>
                <w:szCs w:val="18"/>
              </w:rPr>
              <w:t>車など</w:t>
            </w:r>
            <w:r w:rsidR="00187CCA">
              <w:rPr>
                <w:rFonts w:hint="eastAsia"/>
                <w:color w:val="000000"/>
                <w:sz w:val="18"/>
                <w:szCs w:val="18"/>
              </w:rPr>
              <w:t>に危険を</w:t>
            </w:r>
            <w:r>
              <w:rPr>
                <w:rFonts w:hint="eastAsia"/>
                <w:color w:val="000000"/>
                <w:sz w:val="18"/>
                <w:szCs w:val="18"/>
              </w:rPr>
              <w:t>感じる</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まわりが気にかかる</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介助者がいないので外出できない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ほとんど外出しないのでわからない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とくに困ることはない</w:t>
            </w:r>
          </w:p>
        </w:tc>
        <w:tc>
          <w:tcPr>
            <w:tcW w:w="645"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その他</w:t>
            </w:r>
          </w:p>
        </w:tc>
        <w:tc>
          <w:tcPr>
            <w:tcW w:w="646" w:type="dxa"/>
            <w:tcBorders>
              <w:bottom w:val="single" w:sz="6" w:space="0" w:color="auto"/>
            </w:tcBorders>
            <w:shd w:val="clear" w:color="auto" w:fill="auto"/>
            <w:tcMar>
              <w:top w:w="85" w:type="dxa"/>
              <w:bottom w:w="85" w:type="dxa"/>
            </w:tcMar>
            <w:textDirection w:val="tbRlV"/>
            <w:vAlign w:val="center"/>
            <w:hideMark/>
          </w:tcPr>
          <w:p w:rsidR="000B3A95" w:rsidRDefault="000B3A95" w:rsidP="000B3A95">
            <w:pPr>
              <w:spacing w:line="240" w:lineRule="exact"/>
              <w:rPr>
                <w:rFonts w:cs="ＭＳ Ｐゴシック"/>
                <w:color w:val="000000"/>
                <w:sz w:val="18"/>
                <w:szCs w:val="18"/>
              </w:rPr>
            </w:pPr>
            <w:r>
              <w:rPr>
                <w:rFonts w:hint="eastAsia"/>
                <w:color w:val="000000"/>
                <w:sz w:val="18"/>
                <w:szCs w:val="18"/>
              </w:rPr>
              <w:t>無回答</w:t>
            </w:r>
          </w:p>
        </w:tc>
      </w:tr>
      <w:tr w:rsidR="00B502E8" w:rsidRPr="00C06A20" w:rsidTr="00B502E8">
        <w:trPr>
          <w:trHeight w:val="369"/>
        </w:trPr>
        <w:tc>
          <w:tcPr>
            <w:tcW w:w="994" w:type="dxa"/>
            <w:tcBorders>
              <w:top w:val="single" w:sz="6" w:space="0" w:color="auto"/>
              <w:bottom w:val="nil"/>
              <w:right w:val="single" w:sz="6" w:space="0" w:color="auto"/>
            </w:tcBorders>
            <w:shd w:val="clear" w:color="auto" w:fill="auto"/>
            <w:noWrap/>
            <w:vAlign w:val="center"/>
            <w:hideMark/>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視覚障害</w:t>
            </w:r>
          </w:p>
        </w:tc>
        <w:tc>
          <w:tcPr>
            <w:tcW w:w="645" w:type="dxa"/>
            <w:tcBorders>
              <w:top w:val="single" w:sz="6" w:space="0" w:color="auto"/>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132</w:t>
            </w:r>
          </w:p>
        </w:tc>
        <w:tc>
          <w:tcPr>
            <w:tcW w:w="645" w:type="dxa"/>
            <w:tcBorders>
              <w:top w:val="single" w:sz="6" w:space="0" w:color="auto"/>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24.2</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43.9</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45.5</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29.5</w:t>
            </w:r>
          </w:p>
        </w:tc>
        <w:tc>
          <w:tcPr>
            <w:tcW w:w="646"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44.7</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22.7</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8.3</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1.5</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6.8</w:t>
            </w:r>
          </w:p>
        </w:tc>
        <w:tc>
          <w:tcPr>
            <w:tcW w:w="645"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13.6</w:t>
            </w:r>
          </w:p>
        </w:tc>
        <w:tc>
          <w:tcPr>
            <w:tcW w:w="646" w:type="dxa"/>
            <w:tcBorders>
              <w:top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4.5</w:t>
            </w:r>
          </w:p>
        </w:tc>
      </w:tr>
      <w:tr w:rsidR="00B502E8" w:rsidRPr="00C06A20" w:rsidTr="00B502E8">
        <w:trPr>
          <w:trHeight w:val="369"/>
        </w:trPr>
        <w:tc>
          <w:tcPr>
            <w:tcW w:w="994" w:type="dxa"/>
            <w:tcBorders>
              <w:top w:val="nil"/>
              <w:bottom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聴覚障害</w:t>
            </w:r>
          </w:p>
        </w:tc>
        <w:tc>
          <w:tcPr>
            <w:tcW w:w="645" w:type="dxa"/>
            <w:tcBorders>
              <w:top w:val="nil"/>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129</w:t>
            </w:r>
          </w:p>
        </w:tc>
        <w:tc>
          <w:tcPr>
            <w:tcW w:w="645" w:type="dxa"/>
            <w:tcBorders>
              <w:top w:val="nil"/>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13.2</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18.6</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6.2</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2.3</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24.8</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12.4</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1.6</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2.3</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40.3</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14.0</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7.0</w:t>
            </w:r>
          </w:p>
        </w:tc>
      </w:tr>
      <w:tr w:rsidR="00B502E8" w:rsidRPr="00C06A20" w:rsidTr="00B502E8">
        <w:trPr>
          <w:trHeight w:val="369"/>
        </w:trPr>
        <w:tc>
          <w:tcPr>
            <w:tcW w:w="994" w:type="dxa"/>
            <w:tcBorders>
              <w:top w:val="nil"/>
              <w:bottom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言語障害</w:t>
            </w:r>
          </w:p>
        </w:tc>
        <w:tc>
          <w:tcPr>
            <w:tcW w:w="645" w:type="dxa"/>
            <w:tcBorders>
              <w:top w:val="nil"/>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17</w:t>
            </w:r>
          </w:p>
        </w:tc>
        <w:tc>
          <w:tcPr>
            <w:tcW w:w="645" w:type="dxa"/>
            <w:tcBorders>
              <w:top w:val="nil"/>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11.8</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5.9</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11.8</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5.9</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5.9</w:t>
            </w:r>
          </w:p>
        </w:tc>
        <w:tc>
          <w:tcPr>
            <w:tcW w:w="645" w:type="dxa"/>
            <w:tcBorders>
              <w:top w:val="nil"/>
              <w:bottom w:val="nil"/>
            </w:tcBorders>
            <w:shd w:val="clear" w:color="auto" w:fill="auto"/>
            <w:noWrap/>
            <w:vAlign w:val="center"/>
          </w:tcPr>
          <w:p w:rsidR="00B502E8" w:rsidRDefault="00187CCA" w:rsidP="00B502E8">
            <w:pPr>
              <w:spacing w:line="240" w:lineRule="exact"/>
              <w:jc w:val="right"/>
              <w:rPr>
                <w:rFonts w:cs="ＭＳ Ｐゴシック"/>
                <w:color w:val="000000"/>
                <w:sz w:val="18"/>
                <w:szCs w:val="18"/>
              </w:rPr>
            </w:pPr>
            <w:r>
              <w:rPr>
                <w:rFonts w:hint="eastAsia"/>
                <w:color w:val="000000"/>
                <w:sz w:val="18"/>
                <w:szCs w:val="18"/>
              </w:rPr>
              <w:t>0.0</w:t>
            </w:r>
          </w:p>
        </w:tc>
        <w:tc>
          <w:tcPr>
            <w:tcW w:w="645" w:type="dxa"/>
            <w:tcBorders>
              <w:top w:val="nil"/>
              <w:bottom w:val="nil"/>
            </w:tcBorders>
            <w:shd w:val="clear" w:color="auto" w:fill="auto"/>
            <w:noWrap/>
            <w:vAlign w:val="center"/>
          </w:tcPr>
          <w:p w:rsidR="00B502E8" w:rsidRDefault="00187CCA" w:rsidP="00B502E8">
            <w:pPr>
              <w:spacing w:line="240" w:lineRule="exact"/>
              <w:jc w:val="right"/>
              <w:rPr>
                <w:rFonts w:cs="ＭＳ Ｐゴシック"/>
                <w:color w:val="000000"/>
                <w:sz w:val="18"/>
                <w:szCs w:val="18"/>
              </w:rPr>
            </w:pPr>
            <w:r>
              <w:rPr>
                <w:rFonts w:hint="eastAsia"/>
                <w:color w:val="000000"/>
                <w:sz w:val="18"/>
                <w:szCs w:val="18"/>
              </w:rPr>
              <w:t>0.0</w:t>
            </w:r>
          </w:p>
        </w:tc>
        <w:tc>
          <w:tcPr>
            <w:tcW w:w="645" w:type="dxa"/>
            <w:tcBorders>
              <w:top w:val="nil"/>
              <w:bottom w:val="nil"/>
            </w:tcBorders>
            <w:shd w:val="clear" w:color="auto" w:fill="auto"/>
            <w:noWrap/>
            <w:vAlign w:val="center"/>
          </w:tcPr>
          <w:p w:rsidR="00B502E8" w:rsidRDefault="00187CCA" w:rsidP="00B502E8">
            <w:pPr>
              <w:spacing w:line="240" w:lineRule="exact"/>
              <w:jc w:val="right"/>
              <w:rPr>
                <w:rFonts w:cs="ＭＳ Ｐゴシック"/>
                <w:color w:val="000000"/>
                <w:sz w:val="18"/>
                <w:szCs w:val="18"/>
              </w:rPr>
            </w:pPr>
            <w:r>
              <w:rPr>
                <w:rFonts w:hint="eastAsia"/>
                <w:color w:val="000000"/>
                <w:sz w:val="18"/>
                <w:szCs w:val="18"/>
              </w:rPr>
              <w:t>0.0</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47.1</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5.9</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17.6</w:t>
            </w:r>
          </w:p>
        </w:tc>
      </w:tr>
      <w:tr w:rsidR="00B502E8" w:rsidRPr="00C06A20" w:rsidTr="00B502E8">
        <w:trPr>
          <w:trHeight w:val="369"/>
        </w:trPr>
        <w:tc>
          <w:tcPr>
            <w:tcW w:w="994" w:type="dxa"/>
            <w:tcBorders>
              <w:top w:val="nil"/>
              <w:bottom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上肢障害</w:t>
            </w:r>
          </w:p>
        </w:tc>
        <w:tc>
          <w:tcPr>
            <w:tcW w:w="645" w:type="dxa"/>
            <w:tcBorders>
              <w:top w:val="nil"/>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273</w:t>
            </w:r>
          </w:p>
        </w:tc>
        <w:tc>
          <w:tcPr>
            <w:tcW w:w="645" w:type="dxa"/>
            <w:tcBorders>
              <w:top w:val="nil"/>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20.5</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6.6</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33.3</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26.0</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18.7</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14.3</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7.7</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7.0</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28.9</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6.6</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7.0</w:t>
            </w:r>
          </w:p>
        </w:tc>
      </w:tr>
      <w:tr w:rsidR="00B502E8" w:rsidRPr="00C06A20" w:rsidTr="00B502E8">
        <w:trPr>
          <w:trHeight w:val="369"/>
        </w:trPr>
        <w:tc>
          <w:tcPr>
            <w:tcW w:w="994" w:type="dxa"/>
            <w:tcBorders>
              <w:top w:val="nil"/>
              <w:bottom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下肢障害</w:t>
            </w:r>
          </w:p>
        </w:tc>
        <w:tc>
          <w:tcPr>
            <w:tcW w:w="645" w:type="dxa"/>
            <w:tcBorders>
              <w:top w:val="nil"/>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263</w:t>
            </w:r>
          </w:p>
        </w:tc>
        <w:tc>
          <w:tcPr>
            <w:tcW w:w="645" w:type="dxa"/>
            <w:tcBorders>
              <w:top w:val="nil"/>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19.4</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9.5</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36.9</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26.2</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11.8</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8.7</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3.4</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3.4</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38.8</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9.5</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3.8</w:t>
            </w:r>
          </w:p>
        </w:tc>
      </w:tr>
      <w:tr w:rsidR="00B502E8" w:rsidRPr="00C06A20" w:rsidTr="00B502E8">
        <w:trPr>
          <w:trHeight w:val="369"/>
        </w:trPr>
        <w:tc>
          <w:tcPr>
            <w:tcW w:w="994" w:type="dxa"/>
            <w:tcBorders>
              <w:top w:val="nil"/>
              <w:bottom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体幹障害</w:t>
            </w:r>
          </w:p>
        </w:tc>
        <w:tc>
          <w:tcPr>
            <w:tcW w:w="645" w:type="dxa"/>
            <w:tcBorders>
              <w:top w:val="nil"/>
              <w:bottom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110</w:t>
            </w:r>
          </w:p>
        </w:tc>
        <w:tc>
          <w:tcPr>
            <w:tcW w:w="645" w:type="dxa"/>
            <w:tcBorders>
              <w:top w:val="nil"/>
              <w:left w:val="single" w:sz="6" w:space="0" w:color="auto"/>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24.5</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10.9</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47.3</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30.9</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16.4</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19.1</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10.9</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14.5</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15.5</w:t>
            </w:r>
          </w:p>
        </w:tc>
        <w:tc>
          <w:tcPr>
            <w:tcW w:w="645"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8.2</w:t>
            </w:r>
          </w:p>
        </w:tc>
        <w:tc>
          <w:tcPr>
            <w:tcW w:w="646" w:type="dxa"/>
            <w:tcBorders>
              <w:top w:val="nil"/>
              <w:bottom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10.0</w:t>
            </w:r>
          </w:p>
        </w:tc>
      </w:tr>
      <w:tr w:rsidR="00B502E8" w:rsidRPr="00C06A20" w:rsidTr="00B502E8">
        <w:trPr>
          <w:trHeight w:val="369"/>
        </w:trPr>
        <w:tc>
          <w:tcPr>
            <w:tcW w:w="994" w:type="dxa"/>
            <w:tcBorders>
              <w:top w:val="nil"/>
              <w:right w:val="single" w:sz="6" w:space="0" w:color="auto"/>
            </w:tcBorders>
            <w:shd w:val="clear" w:color="auto" w:fill="auto"/>
            <w:noWrap/>
            <w:vAlign w:val="center"/>
          </w:tcPr>
          <w:p w:rsidR="00B502E8" w:rsidRPr="00C06A20" w:rsidRDefault="00B502E8" w:rsidP="000B3A95">
            <w:pPr>
              <w:spacing w:line="240" w:lineRule="exact"/>
              <w:jc w:val="center"/>
              <w:rPr>
                <w:rFonts w:cs="ＭＳ Ｐゴシック"/>
                <w:color w:val="000000"/>
                <w:kern w:val="0"/>
                <w:sz w:val="18"/>
                <w:szCs w:val="18"/>
              </w:rPr>
            </w:pPr>
            <w:r w:rsidRPr="00C06A20">
              <w:rPr>
                <w:rFonts w:cs="ＭＳ Ｐゴシック" w:hint="eastAsia"/>
                <w:color w:val="000000"/>
                <w:kern w:val="0"/>
                <w:sz w:val="18"/>
                <w:szCs w:val="18"/>
              </w:rPr>
              <w:t>内部障害</w:t>
            </w:r>
          </w:p>
        </w:tc>
        <w:tc>
          <w:tcPr>
            <w:tcW w:w="645" w:type="dxa"/>
            <w:tcBorders>
              <w:top w:val="nil"/>
              <w:right w:val="single" w:sz="6" w:space="0" w:color="auto"/>
            </w:tcBorders>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278</w:t>
            </w:r>
          </w:p>
        </w:tc>
        <w:tc>
          <w:tcPr>
            <w:tcW w:w="645" w:type="dxa"/>
            <w:tcBorders>
              <w:top w:val="nil"/>
              <w:left w:val="single" w:sz="6" w:space="0" w:color="auto"/>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11.2</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8.6</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11.2</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10.4</w:t>
            </w:r>
          </w:p>
        </w:tc>
        <w:tc>
          <w:tcPr>
            <w:tcW w:w="646"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8.3</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4.3</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0.7</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2.2</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58.3</w:t>
            </w:r>
          </w:p>
        </w:tc>
        <w:tc>
          <w:tcPr>
            <w:tcW w:w="645"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3.6</w:t>
            </w:r>
          </w:p>
        </w:tc>
        <w:tc>
          <w:tcPr>
            <w:tcW w:w="646" w:type="dxa"/>
            <w:tcBorders>
              <w:top w:val="nil"/>
            </w:tcBorders>
            <w:shd w:val="clear" w:color="auto" w:fill="auto"/>
            <w:noWrap/>
            <w:vAlign w:val="center"/>
          </w:tcPr>
          <w:p w:rsidR="00B502E8" w:rsidRDefault="00B502E8" w:rsidP="00B502E8">
            <w:pPr>
              <w:spacing w:line="240" w:lineRule="exact"/>
              <w:jc w:val="right"/>
              <w:rPr>
                <w:rFonts w:cs="ＭＳ Ｐゴシック"/>
                <w:color w:val="000000"/>
                <w:sz w:val="18"/>
                <w:szCs w:val="18"/>
              </w:rPr>
            </w:pPr>
            <w:r>
              <w:rPr>
                <w:rFonts w:hint="eastAsia"/>
                <w:color w:val="000000"/>
                <w:sz w:val="18"/>
                <w:szCs w:val="18"/>
              </w:rPr>
              <w:t>5.4</w:t>
            </w:r>
          </w:p>
        </w:tc>
      </w:tr>
    </w:tbl>
    <w:p w:rsidR="0081691D" w:rsidRDefault="00AA42DE" w:rsidP="00257E6B">
      <w:pPr>
        <w:pStyle w:val="10"/>
        <w:spacing w:beforeLines="30" w:before="133"/>
        <w:ind w:leftChars="150" w:left="315"/>
      </w:pPr>
      <w:bookmarkStart w:id="82" w:name="_Ref380193995"/>
      <w:r>
        <w:rPr>
          <w:rFonts w:hint="eastAsia"/>
        </w:rPr>
        <w:t xml:space="preserve">　</w:t>
      </w:r>
      <w:bookmarkStart w:id="83" w:name="_Ref369615483"/>
      <w:r>
        <w:rPr>
          <w:rFonts w:cs="ＭＳ ゴシック" w:hint="eastAsia"/>
        </w:rPr>
        <w:t>外出するうえで困る「その他」のこと</w:t>
      </w:r>
      <w:bookmarkEnd w:id="83"/>
    </w:p>
    <w:tbl>
      <w:tblPr>
        <w:tblW w:w="0" w:type="auto"/>
        <w:tblInd w:w="444" w:type="dxa"/>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AA42DE" w:rsidRPr="00B94050" w:rsidTr="00257E6B">
        <w:trPr>
          <w:trHeight w:val="340"/>
          <w:tblHeader/>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bookmarkEnd w:id="82"/>
          <w:p w:rsidR="00AA42DE" w:rsidRPr="00B94050" w:rsidRDefault="00AA42DE" w:rsidP="009F7E82">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AA42DE" w:rsidRPr="00B94050" w:rsidRDefault="00AA42DE" w:rsidP="009F7E82">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AA42DE" w:rsidRPr="00B94050" w:rsidTr="00021FAB">
        <w:tc>
          <w:tcPr>
            <w:tcW w:w="448" w:type="dxa"/>
            <w:tcBorders>
              <w:top w:val="single" w:sz="6" w:space="0" w:color="auto"/>
              <w:bottom w:val="single" w:sz="6" w:space="0" w:color="auto"/>
            </w:tcBorders>
            <w:shd w:val="clear" w:color="auto" w:fill="auto"/>
            <w:tcMar>
              <w:bottom w:w="0" w:type="dxa"/>
            </w:tcMar>
            <w:textDirection w:val="tbRlV"/>
            <w:vAlign w:val="center"/>
          </w:tcPr>
          <w:p w:rsidR="00AA42DE" w:rsidRPr="00B94050" w:rsidRDefault="00AA42DE" w:rsidP="005B525F">
            <w:pPr>
              <w:spacing w:afterLines="20" w:after="89" w:line="240" w:lineRule="exact"/>
              <w:jc w:val="center"/>
              <w:rPr>
                <w:sz w:val="18"/>
                <w:szCs w:val="18"/>
              </w:rPr>
            </w:pPr>
            <w:r>
              <w:rPr>
                <w:rFonts w:hint="eastAsia"/>
                <w:sz w:val="18"/>
                <w:szCs w:val="18"/>
              </w:rPr>
              <w:t>身</w:t>
            </w:r>
            <w:r w:rsidR="00CF1E43">
              <w:rPr>
                <w:rFonts w:hint="eastAsia"/>
                <w:sz w:val="18"/>
                <w:szCs w:val="18"/>
              </w:rPr>
              <w:t xml:space="preserve">　　　　</w:t>
            </w:r>
            <w:r>
              <w:rPr>
                <w:rFonts w:hint="eastAsia"/>
                <w:sz w:val="18"/>
                <w:szCs w:val="18"/>
              </w:rPr>
              <w:t>体</w:t>
            </w:r>
            <w:r w:rsidR="00CF1E43">
              <w:rPr>
                <w:rFonts w:hint="eastAsia"/>
                <w:sz w:val="18"/>
                <w:szCs w:val="18"/>
              </w:rPr>
              <w:t xml:space="preserve">　　　　</w:t>
            </w:r>
            <w:r>
              <w:rPr>
                <w:rFonts w:hint="eastAsia"/>
                <w:sz w:val="18"/>
                <w:szCs w:val="18"/>
              </w:rPr>
              <w:t>障</w:t>
            </w:r>
            <w:r w:rsidR="00CF1E43">
              <w:rPr>
                <w:rFonts w:hint="eastAsia"/>
                <w:sz w:val="18"/>
                <w:szCs w:val="18"/>
              </w:rPr>
              <w:t xml:space="preserve">　　　　</w:t>
            </w:r>
            <w:r>
              <w:rPr>
                <w:rFonts w:hint="eastAsia"/>
                <w:sz w:val="18"/>
                <w:szCs w:val="18"/>
              </w:rPr>
              <w:t>害</w:t>
            </w:r>
          </w:p>
        </w:tc>
        <w:tc>
          <w:tcPr>
            <w:tcW w:w="1008" w:type="dxa"/>
            <w:tcBorders>
              <w:top w:val="single" w:sz="6" w:space="0" w:color="auto"/>
              <w:bottom w:val="single" w:sz="6" w:space="0" w:color="auto"/>
              <w:right w:val="single" w:sz="6" w:space="0" w:color="auto"/>
            </w:tcBorders>
            <w:shd w:val="clear" w:color="auto" w:fill="auto"/>
            <w:vAlign w:val="center"/>
          </w:tcPr>
          <w:p w:rsidR="00AA42DE" w:rsidRDefault="00AA42DE" w:rsidP="00EE0A19">
            <w:pPr>
              <w:spacing w:line="360" w:lineRule="exact"/>
              <w:jc w:val="center"/>
              <w:rPr>
                <w:sz w:val="18"/>
                <w:szCs w:val="18"/>
              </w:rPr>
            </w:pPr>
            <w:r>
              <w:rPr>
                <w:rFonts w:hint="eastAsia"/>
                <w:sz w:val="18"/>
                <w:szCs w:val="18"/>
              </w:rPr>
              <w:t>視覚障害</w:t>
            </w:r>
          </w:p>
        </w:tc>
        <w:tc>
          <w:tcPr>
            <w:tcW w:w="3642" w:type="dxa"/>
            <w:tcBorders>
              <w:top w:val="single" w:sz="6" w:space="0" w:color="auto"/>
              <w:left w:val="single" w:sz="6" w:space="0" w:color="auto"/>
              <w:bottom w:val="single" w:sz="6" w:space="0" w:color="auto"/>
              <w:right w:val="nil"/>
            </w:tcBorders>
            <w:shd w:val="clear" w:color="auto" w:fill="auto"/>
            <w:tcMar>
              <w:top w:w="0" w:type="dxa"/>
            </w:tcMar>
          </w:tcPr>
          <w:p w:rsidR="009F7E82" w:rsidRPr="009F7E82" w:rsidRDefault="009F7E82" w:rsidP="009F7E82">
            <w:pPr>
              <w:spacing w:before="120" w:line="240" w:lineRule="exact"/>
              <w:ind w:left="180" w:rightChars="50" w:right="105" w:hangingChars="100" w:hanging="180"/>
              <w:rPr>
                <w:sz w:val="18"/>
                <w:szCs w:val="18"/>
              </w:rPr>
            </w:pPr>
            <w:r>
              <w:rPr>
                <w:rFonts w:hint="eastAsia"/>
                <w:sz w:val="18"/>
                <w:szCs w:val="18"/>
              </w:rPr>
              <w:t>・</w:t>
            </w:r>
            <w:r w:rsidRPr="009F7E82">
              <w:rPr>
                <w:rFonts w:hint="eastAsia"/>
                <w:sz w:val="18"/>
                <w:szCs w:val="18"/>
              </w:rPr>
              <w:t>制度があっても、</w:t>
            </w:r>
            <w:r w:rsidR="0050600D" w:rsidRPr="009F7E82">
              <w:rPr>
                <w:rFonts w:hint="eastAsia"/>
                <w:sz w:val="18"/>
                <w:szCs w:val="18"/>
              </w:rPr>
              <w:t>金沢では</w:t>
            </w:r>
            <w:r w:rsidRPr="009F7E82">
              <w:rPr>
                <w:rFonts w:hint="eastAsia"/>
                <w:sz w:val="18"/>
                <w:szCs w:val="18"/>
              </w:rPr>
              <w:t>移動支援（同行援護）がなかなか利用できない</w:t>
            </w:r>
            <w:r w:rsidR="0050600D">
              <w:rPr>
                <w:rFonts w:hint="eastAsia"/>
                <w:sz w:val="18"/>
                <w:szCs w:val="18"/>
              </w:rPr>
              <w:t>。</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車でしか行けない所へは行けない</w:t>
            </w:r>
            <w:r>
              <w:rPr>
                <w:rFonts w:hint="eastAsia"/>
                <w:sz w:val="18"/>
                <w:szCs w:val="18"/>
              </w:rPr>
              <w:t>。</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母親が連れて行ってくれる</w:t>
            </w:r>
            <w:r>
              <w:rPr>
                <w:rFonts w:hint="eastAsia"/>
                <w:sz w:val="18"/>
                <w:szCs w:val="18"/>
              </w:rPr>
              <w:t>。</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歩行者用の外灯の数が少ないので、交差点、四つ角、Ｔ字路に設置を希望します</w:t>
            </w:r>
            <w:r>
              <w:rPr>
                <w:rFonts w:hint="eastAsia"/>
                <w:sz w:val="18"/>
                <w:szCs w:val="18"/>
              </w:rPr>
              <w:t>。</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免許が取れないので、バス、電車が通らない所へ行くのが不便</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機械化が多く、不便</w:t>
            </w:r>
          </w:p>
          <w:p w:rsidR="009F7E82" w:rsidRPr="009F7E82" w:rsidRDefault="0050600D" w:rsidP="009F7E82">
            <w:pPr>
              <w:spacing w:before="120" w:line="240" w:lineRule="exact"/>
              <w:ind w:left="180" w:rightChars="50" w:right="105" w:hangingChars="100" w:hanging="180"/>
              <w:rPr>
                <w:sz w:val="18"/>
                <w:szCs w:val="18"/>
              </w:rPr>
            </w:pPr>
            <w:r>
              <w:rPr>
                <w:rFonts w:hint="eastAsia"/>
                <w:sz w:val="18"/>
                <w:szCs w:val="18"/>
              </w:rPr>
              <w:t>・</w:t>
            </w:r>
            <w:r w:rsidR="009F7E82" w:rsidRPr="009F7E82">
              <w:rPr>
                <w:rFonts w:hint="eastAsia"/>
                <w:sz w:val="18"/>
                <w:szCs w:val="18"/>
              </w:rPr>
              <w:t>住んでいる所は溝ばかりでグレーチングがな</w:t>
            </w:r>
            <w:r>
              <w:rPr>
                <w:rFonts w:hint="eastAsia"/>
                <w:sz w:val="18"/>
                <w:szCs w:val="18"/>
              </w:rPr>
              <w:t>く</w:t>
            </w:r>
            <w:r w:rsidR="009F7E82" w:rsidRPr="009F7E82">
              <w:rPr>
                <w:rFonts w:hint="eastAsia"/>
                <w:sz w:val="18"/>
                <w:szCs w:val="18"/>
              </w:rPr>
              <w:t>、穴の確認が大変で、杖を正しく使用できない</w:t>
            </w:r>
            <w:r>
              <w:rPr>
                <w:rFonts w:hint="eastAsia"/>
                <w:sz w:val="18"/>
                <w:szCs w:val="18"/>
              </w:rPr>
              <w:t>。</w:t>
            </w:r>
          </w:p>
          <w:p w:rsidR="00A545B0" w:rsidRPr="009F7E82" w:rsidRDefault="00A545B0" w:rsidP="00A545B0">
            <w:pPr>
              <w:spacing w:before="120" w:line="240" w:lineRule="exact"/>
              <w:ind w:left="180" w:rightChars="50" w:right="105" w:hangingChars="100" w:hanging="180"/>
              <w:rPr>
                <w:sz w:val="18"/>
                <w:szCs w:val="18"/>
              </w:rPr>
            </w:pPr>
            <w:r>
              <w:rPr>
                <w:rFonts w:hint="eastAsia"/>
                <w:sz w:val="18"/>
                <w:szCs w:val="18"/>
              </w:rPr>
              <w:t>・周りから</w:t>
            </w:r>
            <w:r w:rsidRPr="009F7E82">
              <w:rPr>
                <w:rFonts w:hint="eastAsia"/>
                <w:sz w:val="18"/>
                <w:szCs w:val="18"/>
              </w:rPr>
              <w:t>よく振り返られます</w:t>
            </w:r>
            <w:r>
              <w:rPr>
                <w:rFonts w:hint="eastAsia"/>
                <w:sz w:val="18"/>
                <w:szCs w:val="18"/>
              </w:rPr>
              <w:t>。</w:t>
            </w:r>
          </w:p>
          <w:p w:rsidR="00A545B0" w:rsidRPr="009F7E82" w:rsidRDefault="00A545B0" w:rsidP="00A545B0">
            <w:pPr>
              <w:spacing w:before="120" w:line="240" w:lineRule="exact"/>
              <w:ind w:left="180" w:rightChars="50" w:right="105" w:hangingChars="100" w:hanging="180"/>
              <w:rPr>
                <w:sz w:val="18"/>
                <w:szCs w:val="18"/>
              </w:rPr>
            </w:pPr>
            <w:r>
              <w:rPr>
                <w:rFonts w:hint="eastAsia"/>
                <w:sz w:val="18"/>
                <w:szCs w:val="18"/>
              </w:rPr>
              <w:t>・</w:t>
            </w:r>
            <w:r w:rsidRPr="009F7E82">
              <w:rPr>
                <w:rFonts w:hint="eastAsia"/>
                <w:sz w:val="18"/>
                <w:szCs w:val="18"/>
              </w:rPr>
              <w:t>山間地区の交通の利便性の向上を要望します</w:t>
            </w:r>
            <w:r>
              <w:rPr>
                <w:rFonts w:hint="eastAsia"/>
                <w:sz w:val="18"/>
                <w:szCs w:val="18"/>
              </w:rPr>
              <w:t>。</w:t>
            </w:r>
          </w:p>
          <w:p w:rsidR="00AA42DE" w:rsidRPr="00A545B0" w:rsidRDefault="00A545B0" w:rsidP="00A545B0">
            <w:pPr>
              <w:spacing w:before="120" w:line="240" w:lineRule="exact"/>
              <w:ind w:left="180" w:rightChars="50" w:right="105" w:hangingChars="100" w:hanging="180"/>
              <w:rPr>
                <w:sz w:val="18"/>
                <w:szCs w:val="18"/>
              </w:rPr>
            </w:pPr>
            <w:r>
              <w:rPr>
                <w:rFonts w:hint="eastAsia"/>
                <w:sz w:val="18"/>
                <w:szCs w:val="18"/>
              </w:rPr>
              <w:t>・</w:t>
            </w:r>
            <w:r w:rsidRPr="009F7E82">
              <w:rPr>
                <w:rFonts w:hint="eastAsia"/>
                <w:sz w:val="18"/>
                <w:szCs w:val="18"/>
              </w:rPr>
              <w:t>信号機で音が出ない所が多数あるので、道路横断に困る</w:t>
            </w:r>
            <w:r>
              <w:rPr>
                <w:rFonts w:hint="eastAsia"/>
                <w:sz w:val="18"/>
                <w:szCs w:val="18"/>
              </w:rPr>
              <w:t>。</w:t>
            </w:r>
          </w:p>
        </w:tc>
        <w:tc>
          <w:tcPr>
            <w:tcW w:w="3643" w:type="dxa"/>
            <w:tcBorders>
              <w:top w:val="single" w:sz="6" w:space="0" w:color="auto"/>
              <w:left w:val="nil"/>
              <w:bottom w:val="single" w:sz="6" w:space="0" w:color="auto"/>
            </w:tcBorders>
            <w:shd w:val="clear" w:color="auto" w:fill="auto"/>
          </w:tcPr>
          <w:p w:rsidR="00A545B0" w:rsidRPr="009F7E82" w:rsidRDefault="00A545B0"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町医者にかかった時に、医師よりこんな人たちが通っている所へ行くよう言われる。周りの人たち（診察を待っている人たち）が迷惑していると言われたことがあります</w:t>
            </w:r>
            <w:r>
              <w:rPr>
                <w:rFonts w:hint="eastAsia"/>
                <w:sz w:val="18"/>
                <w:szCs w:val="18"/>
              </w:rPr>
              <w:t>。</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夜が見にくく視野がないので、人とぶつかることが多い。特に駅（金沢駅）で白杖をついても避けてくれない人が多い</w:t>
            </w:r>
            <w:r>
              <w:rPr>
                <w:rFonts w:hint="eastAsia"/>
                <w:sz w:val="18"/>
                <w:szCs w:val="18"/>
              </w:rPr>
              <w:t>。</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夜がつらい</w:t>
            </w:r>
            <w:r>
              <w:rPr>
                <w:rFonts w:hint="eastAsia"/>
                <w:sz w:val="18"/>
                <w:szCs w:val="18"/>
              </w:rPr>
              <w:t>。</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バス停、駅までの移動</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音声ガイドのない信号</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車がないので、買い物が思うようにできない。遠い所に遊びに行けない</w:t>
            </w:r>
            <w:r>
              <w:rPr>
                <w:rFonts w:hint="eastAsia"/>
                <w:sz w:val="18"/>
                <w:szCs w:val="18"/>
              </w:rPr>
              <w:t>。</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目がよく見えないので、動きづらい</w:t>
            </w:r>
            <w:r>
              <w:rPr>
                <w:rFonts w:hint="eastAsia"/>
                <w:sz w:val="18"/>
                <w:szCs w:val="18"/>
              </w:rPr>
              <w:t>。</w:t>
            </w:r>
          </w:p>
          <w:p w:rsidR="00742B3A" w:rsidRPr="009F7E82"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バス停などに案内人がいたらいい</w:t>
            </w:r>
            <w:r>
              <w:rPr>
                <w:rFonts w:hint="eastAsia"/>
                <w:sz w:val="18"/>
                <w:szCs w:val="18"/>
              </w:rPr>
              <w:t>。</w:t>
            </w:r>
          </w:p>
          <w:p w:rsidR="00AA42DE" w:rsidRPr="00742B3A" w:rsidRDefault="00742B3A" w:rsidP="00BA38EC">
            <w:pPr>
              <w:spacing w:before="120" w:line="240" w:lineRule="exact"/>
              <w:ind w:leftChars="50" w:left="285" w:hangingChars="100" w:hanging="180"/>
              <w:rPr>
                <w:sz w:val="18"/>
                <w:szCs w:val="18"/>
              </w:rPr>
            </w:pPr>
            <w:r>
              <w:rPr>
                <w:rFonts w:hint="eastAsia"/>
                <w:sz w:val="18"/>
                <w:szCs w:val="18"/>
              </w:rPr>
              <w:t>・</w:t>
            </w:r>
            <w:r w:rsidRPr="009F7E82">
              <w:rPr>
                <w:rFonts w:hint="eastAsia"/>
                <w:sz w:val="18"/>
                <w:szCs w:val="18"/>
              </w:rPr>
              <w:t>路線バスの表示が見えないので、乗り間違えが多い。</w:t>
            </w:r>
          </w:p>
        </w:tc>
      </w:tr>
    </w:tbl>
    <w:p w:rsidR="0081691D" w:rsidRPr="00AA42DE" w:rsidRDefault="0081691D" w:rsidP="00C70E69">
      <w:pPr>
        <w:spacing w:line="20" w:lineRule="exact"/>
        <w:ind w:leftChars="150" w:left="315"/>
      </w:pPr>
    </w:p>
    <w:tbl>
      <w:tblPr>
        <w:tblW w:w="0" w:type="auto"/>
        <w:tblInd w:w="444" w:type="dxa"/>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AA42DE" w:rsidRPr="00B94050" w:rsidTr="00021FAB">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AA42DE" w:rsidRPr="00B94050" w:rsidRDefault="00AA42DE" w:rsidP="00BA38EC">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AA42DE" w:rsidRPr="00B94050" w:rsidRDefault="00AA42DE" w:rsidP="00BA38EC">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C70E69" w:rsidRPr="00B94050" w:rsidTr="00053EE0">
        <w:tc>
          <w:tcPr>
            <w:tcW w:w="448" w:type="dxa"/>
            <w:vMerge w:val="restart"/>
            <w:shd w:val="clear" w:color="auto" w:fill="auto"/>
            <w:tcMar>
              <w:bottom w:w="0" w:type="dxa"/>
            </w:tcMar>
            <w:textDirection w:val="tbRlV"/>
            <w:vAlign w:val="center"/>
          </w:tcPr>
          <w:p w:rsidR="00C70E69" w:rsidRPr="00B94050" w:rsidRDefault="00C70E69" w:rsidP="005B525F">
            <w:pPr>
              <w:spacing w:afterLines="20" w:after="89" w:line="240" w:lineRule="exact"/>
              <w:jc w:val="center"/>
              <w:rPr>
                <w:sz w:val="18"/>
                <w:szCs w:val="18"/>
              </w:rPr>
            </w:pPr>
            <w:r>
              <w:rPr>
                <w:rFonts w:hint="eastAsia"/>
                <w:sz w:val="18"/>
                <w:szCs w:val="18"/>
              </w:rPr>
              <w:t>身</w:t>
            </w:r>
            <w:r w:rsidR="00CF1E43">
              <w:rPr>
                <w:rFonts w:hint="eastAsia"/>
                <w:sz w:val="18"/>
                <w:szCs w:val="18"/>
              </w:rPr>
              <w:t xml:space="preserve">　　　　　</w:t>
            </w:r>
            <w:r>
              <w:rPr>
                <w:rFonts w:hint="eastAsia"/>
                <w:sz w:val="18"/>
                <w:szCs w:val="18"/>
              </w:rPr>
              <w:t>体</w:t>
            </w:r>
            <w:r w:rsidR="00CF1E43">
              <w:rPr>
                <w:rFonts w:hint="eastAsia"/>
                <w:sz w:val="18"/>
                <w:szCs w:val="18"/>
              </w:rPr>
              <w:t xml:space="preserve">　　　　　</w:t>
            </w:r>
            <w:r>
              <w:rPr>
                <w:rFonts w:hint="eastAsia"/>
                <w:sz w:val="18"/>
                <w:szCs w:val="18"/>
              </w:rPr>
              <w:t>障</w:t>
            </w:r>
            <w:r w:rsidR="00CF1E43">
              <w:rPr>
                <w:rFonts w:hint="eastAsia"/>
                <w:sz w:val="18"/>
                <w:szCs w:val="18"/>
              </w:rPr>
              <w:t xml:space="preserve">　　　　　</w:t>
            </w:r>
            <w:r>
              <w:rPr>
                <w:rFonts w:hint="eastAsia"/>
                <w:sz w:val="18"/>
                <w:szCs w:val="18"/>
              </w:rPr>
              <w:t>害</w:t>
            </w:r>
          </w:p>
        </w:tc>
        <w:tc>
          <w:tcPr>
            <w:tcW w:w="1008" w:type="dxa"/>
            <w:tcBorders>
              <w:right w:val="single" w:sz="6" w:space="0" w:color="auto"/>
            </w:tcBorders>
            <w:shd w:val="clear" w:color="auto" w:fill="auto"/>
            <w:vAlign w:val="center"/>
          </w:tcPr>
          <w:p w:rsidR="00C70E69" w:rsidRDefault="00C70E69" w:rsidP="00EE0A19">
            <w:pPr>
              <w:spacing w:line="360" w:lineRule="exact"/>
              <w:jc w:val="center"/>
              <w:rPr>
                <w:sz w:val="18"/>
                <w:szCs w:val="18"/>
              </w:rPr>
            </w:pPr>
            <w:r>
              <w:rPr>
                <w:rFonts w:hint="eastAsia"/>
                <w:sz w:val="18"/>
                <w:szCs w:val="18"/>
              </w:rPr>
              <w:t>聴覚障害</w:t>
            </w:r>
          </w:p>
        </w:tc>
        <w:tc>
          <w:tcPr>
            <w:tcW w:w="3642" w:type="dxa"/>
            <w:tcBorders>
              <w:left w:val="single" w:sz="6" w:space="0" w:color="auto"/>
              <w:right w:val="nil"/>
            </w:tcBorders>
            <w:shd w:val="clear" w:color="auto" w:fill="auto"/>
            <w:tcMar>
              <w:top w:w="0" w:type="dxa"/>
            </w:tcMar>
          </w:tcPr>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電車乗車中などでのアナウンスが聞こえず、情報を逸してしまうことがある</w:t>
            </w:r>
            <w:r>
              <w:rPr>
                <w:rFonts w:hint="eastAsia"/>
                <w:sz w:val="18"/>
                <w:szCs w:val="18"/>
              </w:rPr>
              <w:t>。</w:t>
            </w:r>
          </w:p>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音声のみの案内が多く、聞き取れない</w:t>
            </w:r>
            <w:r>
              <w:rPr>
                <w:rFonts w:hint="eastAsia"/>
                <w:sz w:val="18"/>
                <w:szCs w:val="18"/>
              </w:rPr>
              <w:t>。</w:t>
            </w:r>
          </w:p>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パトカーが走ってる時のサイレンが緊急なのか、パトロールなのかわからない</w:t>
            </w:r>
            <w:r>
              <w:rPr>
                <w:rFonts w:hint="eastAsia"/>
                <w:sz w:val="18"/>
                <w:szCs w:val="18"/>
              </w:rPr>
              <w:t>。</w:t>
            </w:r>
          </w:p>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マイク案内がわからない。文字表示があるといい</w:t>
            </w:r>
            <w:r>
              <w:rPr>
                <w:rFonts w:hint="eastAsia"/>
                <w:sz w:val="18"/>
                <w:szCs w:val="18"/>
              </w:rPr>
              <w:t>。</w:t>
            </w:r>
          </w:p>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目で見る情報がない状況</w:t>
            </w:r>
          </w:p>
          <w:p w:rsidR="00BA38EC" w:rsidRPr="00F90237" w:rsidRDefault="00F90237" w:rsidP="00F90237">
            <w:pPr>
              <w:spacing w:before="120" w:line="240" w:lineRule="exact"/>
              <w:ind w:left="180" w:rightChars="50" w:right="105" w:hangingChars="100" w:hanging="180"/>
              <w:rPr>
                <w:sz w:val="18"/>
                <w:szCs w:val="18"/>
              </w:rPr>
            </w:pPr>
            <w:r>
              <w:rPr>
                <w:rFonts w:hint="eastAsia"/>
                <w:sz w:val="18"/>
                <w:szCs w:val="18"/>
              </w:rPr>
              <w:t>・</w:t>
            </w:r>
            <w:r w:rsidR="00BA38EC" w:rsidRPr="00F90237">
              <w:rPr>
                <w:rFonts w:hint="eastAsia"/>
                <w:sz w:val="18"/>
                <w:szCs w:val="18"/>
              </w:rPr>
              <w:t>人ごみの中でのコミュニケーションはわからない</w:t>
            </w:r>
            <w:r>
              <w:rPr>
                <w:rFonts w:hint="eastAsia"/>
                <w:sz w:val="18"/>
                <w:szCs w:val="18"/>
              </w:rPr>
              <w:t>。</w:t>
            </w:r>
          </w:p>
          <w:p w:rsidR="00F13DFE" w:rsidRPr="00F90237" w:rsidRDefault="00F13DFE" w:rsidP="00F13DFE">
            <w:pPr>
              <w:spacing w:before="120" w:line="240" w:lineRule="exact"/>
              <w:ind w:left="180" w:rightChars="50" w:right="105" w:hangingChars="100" w:hanging="180"/>
              <w:rPr>
                <w:sz w:val="18"/>
                <w:szCs w:val="18"/>
              </w:rPr>
            </w:pPr>
            <w:r>
              <w:rPr>
                <w:rFonts w:hint="eastAsia"/>
                <w:sz w:val="18"/>
                <w:szCs w:val="18"/>
              </w:rPr>
              <w:t>・</w:t>
            </w:r>
            <w:r w:rsidRPr="00F90237">
              <w:rPr>
                <w:rFonts w:hint="eastAsia"/>
                <w:sz w:val="18"/>
                <w:szCs w:val="18"/>
              </w:rPr>
              <w:t>天気が悪いと一人で外出できない</w:t>
            </w:r>
            <w:r>
              <w:rPr>
                <w:rFonts w:hint="eastAsia"/>
                <w:sz w:val="18"/>
                <w:szCs w:val="18"/>
              </w:rPr>
              <w:t>。</w:t>
            </w:r>
          </w:p>
          <w:p w:rsidR="008A6252" w:rsidRPr="00F90237" w:rsidRDefault="008A6252" w:rsidP="008A6252">
            <w:pPr>
              <w:spacing w:before="120" w:line="240" w:lineRule="exact"/>
              <w:ind w:left="180" w:rightChars="50" w:right="105" w:hangingChars="100" w:hanging="180"/>
              <w:rPr>
                <w:sz w:val="18"/>
                <w:szCs w:val="18"/>
              </w:rPr>
            </w:pPr>
            <w:r>
              <w:rPr>
                <w:rFonts w:hint="eastAsia"/>
                <w:sz w:val="18"/>
                <w:szCs w:val="18"/>
              </w:rPr>
              <w:t>・</w:t>
            </w:r>
            <w:r w:rsidRPr="00F90237">
              <w:rPr>
                <w:rFonts w:hint="eastAsia"/>
                <w:sz w:val="18"/>
                <w:szCs w:val="18"/>
              </w:rPr>
              <w:t>アナウンスがわからない</w:t>
            </w:r>
            <w:r>
              <w:rPr>
                <w:rFonts w:hint="eastAsia"/>
                <w:sz w:val="18"/>
                <w:szCs w:val="18"/>
              </w:rPr>
              <w:t>。</w:t>
            </w:r>
          </w:p>
          <w:p w:rsidR="00C70E69" w:rsidRPr="008A6252" w:rsidRDefault="008A6252" w:rsidP="008A6252">
            <w:pPr>
              <w:spacing w:before="120" w:line="240" w:lineRule="exact"/>
              <w:ind w:left="180" w:rightChars="50" w:right="105" w:hangingChars="100" w:hanging="180"/>
              <w:rPr>
                <w:sz w:val="18"/>
                <w:szCs w:val="18"/>
              </w:rPr>
            </w:pPr>
            <w:r>
              <w:rPr>
                <w:rFonts w:hint="eastAsia"/>
                <w:sz w:val="18"/>
                <w:szCs w:val="18"/>
              </w:rPr>
              <w:t>・</w:t>
            </w:r>
            <w:r w:rsidRPr="00F90237">
              <w:rPr>
                <w:rFonts w:hint="eastAsia"/>
                <w:sz w:val="18"/>
                <w:szCs w:val="18"/>
              </w:rPr>
              <w:t>電光掲示板が少なすぎる</w:t>
            </w:r>
            <w:r>
              <w:rPr>
                <w:rFonts w:hint="eastAsia"/>
                <w:sz w:val="18"/>
                <w:szCs w:val="18"/>
              </w:rPr>
              <w:t>。</w:t>
            </w:r>
          </w:p>
        </w:tc>
        <w:tc>
          <w:tcPr>
            <w:tcW w:w="3643" w:type="dxa"/>
            <w:tcBorders>
              <w:left w:val="nil"/>
            </w:tcBorders>
            <w:shd w:val="clear" w:color="auto" w:fill="auto"/>
          </w:tcPr>
          <w:p w:rsidR="008A6252" w:rsidRPr="00F90237" w:rsidRDefault="008A6252"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放送（お知らせ）を見える化にしてほしい</w:t>
            </w:r>
            <w:r>
              <w:rPr>
                <w:rFonts w:hint="eastAsia"/>
                <w:sz w:val="18"/>
                <w:szCs w:val="18"/>
              </w:rPr>
              <w:t>。</w:t>
            </w:r>
          </w:p>
          <w:p w:rsidR="00F13DFE" w:rsidRPr="00F90237" w:rsidRDefault="00F13DFE"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リアルな放送などが聞こえず、文字表示もないと、突発的トラブルに対応できない</w:t>
            </w:r>
            <w:r>
              <w:rPr>
                <w:rFonts w:hint="eastAsia"/>
                <w:sz w:val="18"/>
                <w:szCs w:val="18"/>
              </w:rPr>
              <w:t>。</w:t>
            </w:r>
          </w:p>
          <w:p w:rsidR="00F13DFE" w:rsidRPr="00F90237" w:rsidRDefault="00F13DFE"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電車利用時、遅延があった際の車内放送がわからない</w:t>
            </w:r>
            <w:r>
              <w:rPr>
                <w:rFonts w:hint="eastAsia"/>
                <w:sz w:val="18"/>
                <w:szCs w:val="18"/>
              </w:rPr>
              <w:t>。</w:t>
            </w:r>
          </w:p>
          <w:p w:rsidR="00F13DFE" w:rsidRPr="00F90237" w:rsidRDefault="00F13DFE"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駅、公共施設などで緊急放送（お知らせ）があった時に、内容が聞き取れない</w:t>
            </w:r>
            <w:r>
              <w:rPr>
                <w:rFonts w:hint="eastAsia"/>
                <w:sz w:val="18"/>
                <w:szCs w:val="18"/>
              </w:rPr>
              <w:t>。</w:t>
            </w:r>
          </w:p>
          <w:p w:rsidR="00F13DFE" w:rsidRPr="00F90237" w:rsidRDefault="00F13DFE"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昔の県中央病院の会計案内など</w:t>
            </w:r>
            <w:r>
              <w:rPr>
                <w:rFonts w:hint="eastAsia"/>
                <w:sz w:val="18"/>
                <w:szCs w:val="18"/>
              </w:rPr>
              <w:t>、</w:t>
            </w:r>
            <w:r w:rsidRPr="00F90237">
              <w:rPr>
                <w:rFonts w:hint="eastAsia"/>
                <w:sz w:val="18"/>
                <w:szCs w:val="18"/>
              </w:rPr>
              <w:t>病院の呼び出しが音声のみでわかりにくい。</w:t>
            </w:r>
          </w:p>
          <w:p w:rsidR="00C70E69" w:rsidRPr="00F13DFE" w:rsidRDefault="00F13DFE" w:rsidP="008A6252">
            <w:pPr>
              <w:spacing w:before="120" w:line="240" w:lineRule="exact"/>
              <w:ind w:leftChars="50" w:left="285" w:hangingChars="100" w:hanging="180"/>
              <w:rPr>
                <w:sz w:val="18"/>
                <w:szCs w:val="18"/>
              </w:rPr>
            </w:pPr>
            <w:r>
              <w:rPr>
                <w:rFonts w:hint="eastAsia"/>
                <w:sz w:val="18"/>
                <w:szCs w:val="18"/>
              </w:rPr>
              <w:t>・</w:t>
            </w:r>
            <w:r w:rsidRPr="00F90237">
              <w:rPr>
                <w:rFonts w:hint="eastAsia"/>
                <w:sz w:val="18"/>
                <w:szCs w:val="18"/>
              </w:rPr>
              <w:t>夜、電柱の電気が減ってる、弱い。夜でも歩けるように明かりが必要</w:t>
            </w:r>
          </w:p>
        </w:tc>
      </w:tr>
      <w:tr w:rsidR="00AA42DE" w:rsidRPr="00B94050" w:rsidTr="00EE0A19">
        <w:tc>
          <w:tcPr>
            <w:tcW w:w="448" w:type="dxa"/>
            <w:vMerge/>
            <w:shd w:val="clear" w:color="auto" w:fill="auto"/>
            <w:vAlign w:val="center"/>
          </w:tcPr>
          <w:p w:rsidR="00AA42DE" w:rsidRPr="00B94050" w:rsidRDefault="00AA42DE" w:rsidP="00EE0A19">
            <w:pPr>
              <w:spacing w:line="360" w:lineRule="exact"/>
              <w:jc w:val="center"/>
              <w:rPr>
                <w:sz w:val="18"/>
                <w:szCs w:val="18"/>
              </w:rPr>
            </w:pPr>
          </w:p>
        </w:tc>
        <w:tc>
          <w:tcPr>
            <w:tcW w:w="1008" w:type="dxa"/>
            <w:tcBorders>
              <w:right w:val="single" w:sz="6" w:space="0" w:color="auto"/>
            </w:tcBorders>
            <w:shd w:val="clear" w:color="auto" w:fill="auto"/>
            <w:vAlign w:val="center"/>
          </w:tcPr>
          <w:p w:rsidR="00AA42DE" w:rsidRDefault="00AA42DE" w:rsidP="00EE0A19">
            <w:pPr>
              <w:spacing w:line="360" w:lineRule="exact"/>
              <w:jc w:val="center"/>
              <w:rPr>
                <w:sz w:val="18"/>
                <w:szCs w:val="18"/>
              </w:rPr>
            </w:pPr>
            <w:r>
              <w:rPr>
                <w:rFonts w:hint="eastAsia"/>
                <w:sz w:val="18"/>
                <w:szCs w:val="18"/>
              </w:rPr>
              <w:t>上肢障害</w:t>
            </w:r>
          </w:p>
        </w:tc>
        <w:tc>
          <w:tcPr>
            <w:tcW w:w="3642" w:type="dxa"/>
            <w:tcBorders>
              <w:left w:val="single" w:sz="6" w:space="0" w:color="auto"/>
              <w:right w:val="nil"/>
            </w:tcBorders>
            <w:shd w:val="clear" w:color="auto" w:fill="auto"/>
            <w:tcMar>
              <w:top w:w="0" w:type="dxa"/>
            </w:tcMar>
          </w:tcPr>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雨が降ると</w:t>
            </w:r>
            <w:r>
              <w:rPr>
                <w:rFonts w:hint="eastAsia"/>
                <w:sz w:val="18"/>
                <w:szCs w:val="18"/>
              </w:rPr>
              <w:t>車で</w:t>
            </w:r>
            <w:r w:rsidRPr="0000052E">
              <w:rPr>
                <w:rFonts w:hint="eastAsia"/>
                <w:sz w:val="18"/>
                <w:szCs w:val="18"/>
              </w:rPr>
              <w:t>行く所が屋根付きのデパート</w:t>
            </w:r>
            <w:r>
              <w:rPr>
                <w:rFonts w:hint="eastAsia"/>
                <w:sz w:val="18"/>
                <w:szCs w:val="18"/>
              </w:rPr>
              <w:t>に</w:t>
            </w:r>
            <w:r w:rsidRPr="0000052E">
              <w:rPr>
                <w:rFonts w:hint="eastAsia"/>
                <w:sz w:val="18"/>
                <w:szCs w:val="18"/>
              </w:rPr>
              <w:t>決まってる。いろいろな所に行けない</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雨の時に最寄りの駅やバス停に行くのが大変。タクシーを使ってまで行く気になれない</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バス停が遠いので困る</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金沢駅構内でスマホながら歩きの高校生がぶつかりそうで怖い</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昔車に乗っていたので、それに比べると不便</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お店に和室トイレしかないとできない</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家族が免許証を持っていない</w:t>
            </w:r>
            <w:r>
              <w:rPr>
                <w:rFonts w:hint="eastAsia"/>
                <w:sz w:val="18"/>
                <w:szCs w:val="18"/>
              </w:rPr>
              <w:t>。</w:t>
            </w:r>
          </w:p>
          <w:p w:rsidR="0000052E" w:rsidRPr="0000052E" w:rsidRDefault="0000052E" w:rsidP="0000052E">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介助する親の高齢化</w:t>
            </w:r>
          </w:p>
          <w:p w:rsidR="00703B26" w:rsidRPr="00703B26" w:rsidRDefault="0000052E" w:rsidP="000153E5">
            <w:pPr>
              <w:spacing w:before="120" w:line="240" w:lineRule="exact"/>
              <w:ind w:left="180" w:rightChars="50" w:right="105" w:hangingChars="100" w:hanging="180"/>
              <w:rPr>
                <w:sz w:val="18"/>
                <w:szCs w:val="18"/>
              </w:rPr>
            </w:pPr>
            <w:r>
              <w:rPr>
                <w:rFonts w:hint="eastAsia"/>
                <w:sz w:val="18"/>
                <w:szCs w:val="18"/>
              </w:rPr>
              <w:t>・</w:t>
            </w:r>
            <w:r w:rsidRPr="0000052E">
              <w:rPr>
                <w:rFonts w:hint="eastAsia"/>
                <w:sz w:val="18"/>
                <w:szCs w:val="18"/>
              </w:rPr>
              <w:t>食事場所が少ない。バリアフリーになっていない所が多い</w:t>
            </w:r>
            <w:r>
              <w:rPr>
                <w:rFonts w:hint="eastAsia"/>
                <w:sz w:val="18"/>
                <w:szCs w:val="18"/>
              </w:rPr>
              <w:t>。</w:t>
            </w:r>
          </w:p>
        </w:tc>
        <w:tc>
          <w:tcPr>
            <w:tcW w:w="3643" w:type="dxa"/>
            <w:tcBorders>
              <w:left w:val="nil"/>
            </w:tcBorders>
            <w:shd w:val="clear" w:color="auto" w:fill="auto"/>
          </w:tcPr>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自家用車なので、駐車場に困る</w:t>
            </w:r>
            <w:r>
              <w:rPr>
                <w:rFonts w:hint="eastAsia"/>
                <w:sz w:val="18"/>
                <w:szCs w:val="18"/>
              </w:rPr>
              <w:t>。</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歩いて外出はできない。車での移動しかできない</w:t>
            </w:r>
            <w:r>
              <w:rPr>
                <w:rFonts w:hint="eastAsia"/>
                <w:sz w:val="18"/>
                <w:szCs w:val="18"/>
              </w:rPr>
              <w:t>。</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おむつ交換が大変</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右側のマヒと半盲もあるので</w:t>
            </w:r>
            <w:r>
              <w:rPr>
                <w:rFonts w:hint="eastAsia"/>
                <w:sz w:val="18"/>
                <w:szCs w:val="18"/>
              </w:rPr>
              <w:t>、</w:t>
            </w:r>
            <w:r w:rsidRPr="0000052E">
              <w:rPr>
                <w:rFonts w:hint="eastAsia"/>
                <w:sz w:val="18"/>
                <w:szCs w:val="18"/>
              </w:rPr>
              <w:t>人ごみでは理解されない</w:t>
            </w:r>
            <w:r>
              <w:rPr>
                <w:rFonts w:hint="eastAsia"/>
                <w:sz w:val="18"/>
                <w:szCs w:val="18"/>
              </w:rPr>
              <w:t>。</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天気が悪い日</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健常者が障害者駐車スペースに駐車すること</w:t>
            </w:r>
            <w:r>
              <w:rPr>
                <w:rFonts w:hint="eastAsia"/>
                <w:sz w:val="18"/>
                <w:szCs w:val="18"/>
              </w:rPr>
              <w:t>。</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短距離しか歩けない</w:t>
            </w:r>
            <w:r>
              <w:rPr>
                <w:rFonts w:hint="eastAsia"/>
                <w:sz w:val="18"/>
                <w:szCs w:val="18"/>
              </w:rPr>
              <w:t>。</w:t>
            </w:r>
          </w:p>
          <w:p w:rsidR="00EF39D1" w:rsidRPr="0000052E" w:rsidRDefault="00EF39D1" w:rsidP="00B17483">
            <w:pPr>
              <w:spacing w:before="120" w:line="240" w:lineRule="exact"/>
              <w:ind w:leftChars="50" w:left="285" w:hangingChars="100" w:hanging="180"/>
              <w:rPr>
                <w:sz w:val="18"/>
                <w:szCs w:val="18"/>
              </w:rPr>
            </w:pPr>
            <w:r>
              <w:rPr>
                <w:rFonts w:hint="eastAsia"/>
                <w:sz w:val="18"/>
                <w:szCs w:val="18"/>
              </w:rPr>
              <w:t>・</w:t>
            </w:r>
            <w:r w:rsidRPr="0000052E">
              <w:rPr>
                <w:rFonts w:hint="eastAsia"/>
                <w:sz w:val="18"/>
                <w:szCs w:val="18"/>
              </w:rPr>
              <w:t>階段がある所など他人に迷惑かけていると心配。右側通行エスカレーターなど</w:t>
            </w:r>
          </w:p>
          <w:p w:rsidR="00703B26" w:rsidRPr="00E504AF" w:rsidRDefault="00EF39D1" w:rsidP="00B17483">
            <w:pPr>
              <w:spacing w:before="120" w:line="240" w:lineRule="exact"/>
              <w:ind w:leftChars="50" w:left="285" w:hangingChars="100" w:hanging="180"/>
              <w:rPr>
                <w:sz w:val="18"/>
                <w:szCs w:val="18"/>
              </w:rPr>
            </w:pPr>
            <w:r>
              <w:rPr>
                <w:rFonts w:hint="eastAsia"/>
                <w:sz w:val="18"/>
                <w:szCs w:val="18"/>
              </w:rPr>
              <w:t>・バス、電車</w:t>
            </w:r>
            <w:r w:rsidRPr="0000052E">
              <w:rPr>
                <w:rFonts w:hint="eastAsia"/>
                <w:sz w:val="18"/>
                <w:szCs w:val="18"/>
              </w:rPr>
              <w:t>をちょっと座って待つ場所が少ない。またはない</w:t>
            </w:r>
            <w:r>
              <w:rPr>
                <w:rFonts w:hint="eastAsia"/>
                <w:sz w:val="18"/>
                <w:szCs w:val="18"/>
              </w:rPr>
              <w:t>。</w:t>
            </w:r>
          </w:p>
        </w:tc>
      </w:tr>
      <w:tr w:rsidR="00AA42DE" w:rsidRPr="00B94050" w:rsidTr="00021FAB">
        <w:tc>
          <w:tcPr>
            <w:tcW w:w="448" w:type="dxa"/>
            <w:vMerge/>
            <w:tcBorders>
              <w:bottom w:val="single" w:sz="6" w:space="0" w:color="auto"/>
            </w:tcBorders>
            <w:shd w:val="clear" w:color="auto" w:fill="auto"/>
            <w:vAlign w:val="center"/>
          </w:tcPr>
          <w:p w:rsidR="00AA42DE" w:rsidRPr="00B94050" w:rsidRDefault="00AA42DE" w:rsidP="00EE0A19">
            <w:pPr>
              <w:spacing w:line="360" w:lineRule="exact"/>
              <w:jc w:val="center"/>
              <w:rPr>
                <w:sz w:val="18"/>
                <w:szCs w:val="18"/>
              </w:rPr>
            </w:pPr>
          </w:p>
        </w:tc>
        <w:tc>
          <w:tcPr>
            <w:tcW w:w="1008" w:type="dxa"/>
            <w:tcBorders>
              <w:bottom w:val="single" w:sz="6" w:space="0" w:color="auto"/>
              <w:right w:val="single" w:sz="6" w:space="0" w:color="auto"/>
            </w:tcBorders>
            <w:shd w:val="clear" w:color="auto" w:fill="auto"/>
            <w:vAlign w:val="center"/>
          </w:tcPr>
          <w:p w:rsidR="00AA42DE" w:rsidRDefault="00AA42DE" w:rsidP="00EE0A19">
            <w:pPr>
              <w:spacing w:line="360" w:lineRule="exact"/>
              <w:jc w:val="center"/>
              <w:rPr>
                <w:sz w:val="18"/>
                <w:szCs w:val="18"/>
              </w:rPr>
            </w:pPr>
            <w:r>
              <w:rPr>
                <w:rFonts w:hint="eastAsia"/>
                <w:sz w:val="18"/>
                <w:szCs w:val="18"/>
              </w:rPr>
              <w:t>下肢障害</w:t>
            </w:r>
          </w:p>
        </w:tc>
        <w:tc>
          <w:tcPr>
            <w:tcW w:w="3642" w:type="dxa"/>
            <w:tcBorders>
              <w:left w:val="single" w:sz="6" w:space="0" w:color="auto"/>
              <w:bottom w:val="single" w:sz="6" w:space="0" w:color="auto"/>
              <w:right w:val="nil"/>
            </w:tcBorders>
            <w:shd w:val="clear" w:color="auto" w:fill="auto"/>
            <w:tcMar>
              <w:top w:w="0" w:type="dxa"/>
            </w:tcMar>
          </w:tcPr>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バス・電車の利用方法を知らない</w:t>
            </w:r>
            <w:r>
              <w:rPr>
                <w:rFonts w:hint="eastAsia"/>
                <w:sz w:val="18"/>
                <w:szCs w:val="18"/>
              </w:rPr>
              <w:t>。</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障害者用の公共駐車場が少ない。また、障害者等でもない人が障害者用駐車場に安易に止めている</w:t>
            </w:r>
            <w:r>
              <w:rPr>
                <w:rFonts w:hint="eastAsia"/>
                <w:sz w:val="18"/>
                <w:szCs w:val="18"/>
              </w:rPr>
              <w:t>。</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車いすなので、家族の助けで移動</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当日の体調で気軽に外出することができない。徒歩（健常者の）10分圏内に食料品を買える場所がない</w:t>
            </w:r>
            <w:r>
              <w:rPr>
                <w:rFonts w:hint="eastAsia"/>
                <w:sz w:val="18"/>
                <w:szCs w:val="18"/>
              </w:rPr>
              <w:t>。</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荷物が持てない</w:t>
            </w:r>
            <w:r>
              <w:rPr>
                <w:rFonts w:hint="eastAsia"/>
                <w:sz w:val="18"/>
                <w:szCs w:val="18"/>
              </w:rPr>
              <w:t>。</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溝が多い</w:t>
            </w:r>
            <w:r>
              <w:rPr>
                <w:rFonts w:hint="eastAsia"/>
                <w:sz w:val="18"/>
                <w:szCs w:val="18"/>
              </w:rPr>
              <w:t>。</w:t>
            </w:r>
          </w:p>
          <w:p w:rsidR="000153E5" w:rsidRPr="000153E5" w:rsidRDefault="000153E5" w:rsidP="000153E5">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歩行者、自転車、階段も危険を感じる</w:t>
            </w:r>
            <w:r>
              <w:rPr>
                <w:rFonts w:hint="eastAsia"/>
                <w:sz w:val="18"/>
                <w:szCs w:val="18"/>
              </w:rPr>
              <w:t>。</w:t>
            </w:r>
          </w:p>
          <w:p w:rsidR="00AA42DE" w:rsidRPr="000153E5" w:rsidRDefault="000153E5"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車の運転は苦手</w:t>
            </w:r>
          </w:p>
        </w:tc>
        <w:tc>
          <w:tcPr>
            <w:tcW w:w="3643" w:type="dxa"/>
            <w:tcBorders>
              <w:left w:val="nil"/>
              <w:bottom w:val="single" w:sz="6" w:space="0" w:color="auto"/>
            </w:tcBorders>
            <w:shd w:val="clear" w:color="auto" w:fill="auto"/>
          </w:tcPr>
          <w:p w:rsidR="00CF1E43" w:rsidRPr="000153E5" w:rsidRDefault="00CF1E43" w:rsidP="00CF1E43">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バス、電車での移動の際、介助者が必要なこと</w:t>
            </w:r>
            <w:r>
              <w:rPr>
                <w:rFonts w:hint="eastAsia"/>
                <w:sz w:val="18"/>
                <w:szCs w:val="18"/>
              </w:rPr>
              <w:t>。</w:t>
            </w:r>
          </w:p>
          <w:p w:rsidR="00CF1E43" w:rsidRPr="000153E5" w:rsidRDefault="00CF1E43" w:rsidP="00CF1E43">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日常生活はできるが、以前楽しみにしていた旅行へは歩行の状態が悪くなり、行けなくなった</w:t>
            </w:r>
            <w:r>
              <w:rPr>
                <w:rFonts w:hint="eastAsia"/>
                <w:sz w:val="18"/>
                <w:szCs w:val="18"/>
              </w:rPr>
              <w:t>。</w:t>
            </w:r>
          </w:p>
          <w:p w:rsidR="00CF1E43" w:rsidRPr="000153E5" w:rsidRDefault="00CF1E43" w:rsidP="00CF1E43">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思った時にすぐに（いつでも）外出ができない</w:t>
            </w:r>
            <w:r>
              <w:rPr>
                <w:rFonts w:hint="eastAsia"/>
                <w:sz w:val="18"/>
                <w:szCs w:val="18"/>
              </w:rPr>
              <w:t>。</w:t>
            </w:r>
          </w:p>
          <w:p w:rsidR="00CF1E43" w:rsidRPr="000153E5" w:rsidRDefault="00CF1E43" w:rsidP="00CF1E43">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介助者が必要</w:t>
            </w:r>
          </w:p>
          <w:p w:rsidR="00CF1E43" w:rsidRPr="000153E5" w:rsidRDefault="00CF1E43" w:rsidP="00CF1E43">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全面介助</w:t>
            </w:r>
            <w:r>
              <w:rPr>
                <w:rFonts w:hint="eastAsia"/>
                <w:sz w:val="18"/>
                <w:szCs w:val="18"/>
              </w:rPr>
              <w:t>のため</w:t>
            </w:r>
            <w:r w:rsidRPr="000153E5">
              <w:rPr>
                <w:rFonts w:hint="eastAsia"/>
                <w:sz w:val="18"/>
                <w:szCs w:val="18"/>
              </w:rPr>
              <w:t>外出は車いすで</w:t>
            </w:r>
            <w:r>
              <w:rPr>
                <w:rFonts w:hint="eastAsia"/>
                <w:sz w:val="18"/>
                <w:szCs w:val="18"/>
              </w:rPr>
              <w:t>す。</w:t>
            </w:r>
            <w:r w:rsidRPr="000153E5">
              <w:rPr>
                <w:rFonts w:hint="eastAsia"/>
                <w:sz w:val="18"/>
                <w:szCs w:val="18"/>
              </w:rPr>
              <w:t>障害者用トイレが不足しており、飲食店等で奨励してほしい</w:t>
            </w:r>
            <w:r>
              <w:rPr>
                <w:rFonts w:hint="eastAsia"/>
                <w:sz w:val="18"/>
                <w:szCs w:val="18"/>
              </w:rPr>
              <w:t>。</w:t>
            </w:r>
          </w:p>
          <w:p w:rsidR="00AA42DE" w:rsidRPr="00CF1E43" w:rsidRDefault="00CF1E43" w:rsidP="00363F39">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外出先は決まっているので、それ以外の所へはあまり出かけていない</w:t>
            </w:r>
            <w:r>
              <w:rPr>
                <w:rFonts w:hint="eastAsia"/>
                <w:sz w:val="18"/>
                <w:szCs w:val="18"/>
              </w:rPr>
              <w:t>。</w:t>
            </w:r>
          </w:p>
        </w:tc>
      </w:tr>
    </w:tbl>
    <w:p w:rsidR="0081691D" w:rsidRDefault="0081691D" w:rsidP="00A84429">
      <w:pPr>
        <w:spacing w:line="20" w:lineRule="exact"/>
        <w:ind w:leftChars="150" w:left="315"/>
      </w:pPr>
    </w:p>
    <w:tbl>
      <w:tblPr>
        <w:tblW w:w="0" w:type="auto"/>
        <w:tblInd w:w="444" w:type="dxa"/>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703B26" w:rsidRPr="00B94050" w:rsidTr="00021FAB">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703B26" w:rsidRPr="00B94050" w:rsidRDefault="00703B26" w:rsidP="00053EE0">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703B26" w:rsidRPr="00B94050" w:rsidRDefault="00703B26" w:rsidP="00053EE0">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014110" w:rsidRPr="00B94050" w:rsidTr="00053EE0">
        <w:tc>
          <w:tcPr>
            <w:tcW w:w="448" w:type="dxa"/>
            <w:vMerge w:val="restart"/>
            <w:shd w:val="clear" w:color="auto" w:fill="auto"/>
            <w:tcMar>
              <w:bottom w:w="0" w:type="dxa"/>
            </w:tcMar>
            <w:textDirection w:val="tbRlV"/>
            <w:vAlign w:val="center"/>
          </w:tcPr>
          <w:p w:rsidR="00014110" w:rsidRPr="00B94050" w:rsidRDefault="00014110" w:rsidP="005B525F">
            <w:pPr>
              <w:spacing w:afterLines="20" w:after="89" w:line="240" w:lineRule="exact"/>
              <w:jc w:val="center"/>
              <w:rPr>
                <w:sz w:val="18"/>
                <w:szCs w:val="18"/>
              </w:rPr>
            </w:pPr>
            <w:r>
              <w:rPr>
                <w:rFonts w:hint="eastAsia"/>
                <w:sz w:val="18"/>
                <w:szCs w:val="18"/>
              </w:rPr>
              <w:t>身</w:t>
            </w:r>
            <w:r w:rsidR="0050619A">
              <w:rPr>
                <w:rFonts w:hint="eastAsia"/>
                <w:sz w:val="18"/>
                <w:szCs w:val="18"/>
              </w:rPr>
              <w:t xml:space="preserve">　　　　　</w:t>
            </w:r>
            <w:r>
              <w:rPr>
                <w:rFonts w:hint="eastAsia"/>
                <w:sz w:val="18"/>
                <w:szCs w:val="18"/>
              </w:rPr>
              <w:t>体</w:t>
            </w:r>
            <w:r w:rsidR="0050619A">
              <w:rPr>
                <w:rFonts w:hint="eastAsia"/>
                <w:sz w:val="18"/>
                <w:szCs w:val="18"/>
              </w:rPr>
              <w:t xml:space="preserve">　　　　　</w:t>
            </w:r>
            <w:r>
              <w:rPr>
                <w:rFonts w:hint="eastAsia"/>
                <w:sz w:val="18"/>
                <w:szCs w:val="18"/>
              </w:rPr>
              <w:t>障</w:t>
            </w:r>
            <w:r w:rsidR="0050619A">
              <w:rPr>
                <w:rFonts w:hint="eastAsia"/>
                <w:sz w:val="18"/>
                <w:szCs w:val="18"/>
              </w:rPr>
              <w:t xml:space="preserve">　　　　　</w:t>
            </w:r>
            <w:r>
              <w:rPr>
                <w:rFonts w:hint="eastAsia"/>
                <w:sz w:val="18"/>
                <w:szCs w:val="18"/>
              </w:rPr>
              <w:t>害</w:t>
            </w:r>
          </w:p>
        </w:tc>
        <w:tc>
          <w:tcPr>
            <w:tcW w:w="1008" w:type="dxa"/>
            <w:tcBorders>
              <w:right w:val="single" w:sz="6" w:space="0" w:color="auto"/>
            </w:tcBorders>
            <w:shd w:val="clear" w:color="auto" w:fill="auto"/>
            <w:vAlign w:val="center"/>
          </w:tcPr>
          <w:p w:rsidR="00014110" w:rsidRDefault="00014110" w:rsidP="00EE0A19">
            <w:pPr>
              <w:spacing w:line="360" w:lineRule="exact"/>
              <w:jc w:val="center"/>
              <w:rPr>
                <w:sz w:val="18"/>
                <w:szCs w:val="18"/>
              </w:rPr>
            </w:pPr>
            <w:r>
              <w:rPr>
                <w:rFonts w:hint="eastAsia"/>
                <w:sz w:val="18"/>
                <w:szCs w:val="18"/>
              </w:rPr>
              <w:t>下肢障害</w:t>
            </w:r>
          </w:p>
        </w:tc>
        <w:tc>
          <w:tcPr>
            <w:tcW w:w="3642" w:type="dxa"/>
            <w:tcBorders>
              <w:left w:val="single" w:sz="6" w:space="0" w:color="auto"/>
              <w:right w:val="nil"/>
            </w:tcBorders>
            <w:shd w:val="clear" w:color="auto" w:fill="auto"/>
            <w:tcMar>
              <w:top w:w="0" w:type="dxa"/>
            </w:tcMar>
          </w:tcPr>
          <w:p w:rsidR="00363F39" w:rsidRPr="000153E5" w:rsidRDefault="00363F39"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身障者用の駐車スペースが少ない。車の後方から降りるので、後ろのスペースが短い</w:t>
            </w:r>
            <w:r>
              <w:rPr>
                <w:rFonts w:hint="eastAsia"/>
                <w:sz w:val="18"/>
                <w:szCs w:val="18"/>
              </w:rPr>
              <w:t>。</w:t>
            </w:r>
          </w:p>
          <w:p w:rsidR="00363F39" w:rsidRPr="000153E5" w:rsidRDefault="00363F39"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信号機の青から赤になるのが早い</w:t>
            </w:r>
            <w:r>
              <w:rPr>
                <w:rFonts w:hint="eastAsia"/>
                <w:sz w:val="18"/>
                <w:szCs w:val="18"/>
              </w:rPr>
              <w:t>。</w:t>
            </w:r>
          </w:p>
          <w:p w:rsidR="00363F39" w:rsidRPr="000153E5" w:rsidRDefault="00363F39"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スポーツ施設がバリアフリー化されていない</w:t>
            </w:r>
            <w:r>
              <w:rPr>
                <w:rFonts w:hint="eastAsia"/>
                <w:sz w:val="18"/>
                <w:szCs w:val="18"/>
              </w:rPr>
              <w:t>。</w:t>
            </w:r>
          </w:p>
          <w:p w:rsidR="00363F39" w:rsidRPr="000153E5" w:rsidRDefault="00363F39"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ゆっくり歩けない。他の人のスピードが違うため危険を感じる</w:t>
            </w:r>
            <w:r>
              <w:rPr>
                <w:rFonts w:hint="eastAsia"/>
                <w:sz w:val="18"/>
                <w:szCs w:val="18"/>
              </w:rPr>
              <w:t>。</w:t>
            </w:r>
          </w:p>
          <w:p w:rsidR="00363F39" w:rsidRPr="000153E5" w:rsidRDefault="00363F39" w:rsidP="00363F39">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バス停、駅等への歩行距離が遠い</w:t>
            </w:r>
            <w:r>
              <w:rPr>
                <w:rFonts w:hint="eastAsia"/>
                <w:sz w:val="18"/>
                <w:szCs w:val="18"/>
              </w:rPr>
              <w:t>。</w:t>
            </w:r>
          </w:p>
          <w:p w:rsidR="00014110" w:rsidRPr="00363F39" w:rsidRDefault="00363F39" w:rsidP="00053EE0">
            <w:pPr>
              <w:spacing w:before="120" w:line="240" w:lineRule="exact"/>
              <w:ind w:left="180" w:rightChars="50" w:right="105" w:hangingChars="100" w:hanging="180"/>
              <w:rPr>
                <w:sz w:val="18"/>
                <w:szCs w:val="18"/>
              </w:rPr>
            </w:pPr>
            <w:r>
              <w:rPr>
                <w:rFonts w:hint="eastAsia"/>
                <w:sz w:val="18"/>
                <w:szCs w:val="18"/>
              </w:rPr>
              <w:t>・</w:t>
            </w:r>
            <w:r w:rsidRPr="000153E5">
              <w:rPr>
                <w:rFonts w:hint="eastAsia"/>
                <w:sz w:val="18"/>
                <w:szCs w:val="18"/>
              </w:rPr>
              <w:t>バスの椅子の間が狭く、うまく座れない</w:t>
            </w:r>
            <w:r>
              <w:rPr>
                <w:rFonts w:hint="eastAsia"/>
                <w:sz w:val="18"/>
                <w:szCs w:val="18"/>
              </w:rPr>
              <w:t>。</w:t>
            </w:r>
          </w:p>
        </w:tc>
        <w:tc>
          <w:tcPr>
            <w:tcW w:w="3643" w:type="dxa"/>
            <w:tcBorders>
              <w:left w:val="nil"/>
            </w:tcBorders>
            <w:shd w:val="clear" w:color="auto" w:fill="auto"/>
          </w:tcPr>
          <w:p w:rsidR="00053EE0" w:rsidRPr="000153E5"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足が上がらないので、バスに乗るのが大変</w:t>
            </w:r>
          </w:p>
          <w:p w:rsidR="00053EE0" w:rsidRPr="000153E5"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買い物に時間がかかる</w:t>
            </w:r>
            <w:r>
              <w:rPr>
                <w:rFonts w:hint="eastAsia"/>
                <w:sz w:val="18"/>
                <w:szCs w:val="18"/>
              </w:rPr>
              <w:t>。</w:t>
            </w:r>
          </w:p>
          <w:p w:rsidR="00053EE0" w:rsidRPr="000153E5"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バスの席が狭い。足が曲がらないので、席と席の間が狭く、足がつらい</w:t>
            </w:r>
            <w:r>
              <w:rPr>
                <w:rFonts w:hint="eastAsia"/>
                <w:sz w:val="18"/>
                <w:szCs w:val="18"/>
              </w:rPr>
              <w:t>。</w:t>
            </w:r>
          </w:p>
          <w:p w:rsidR="00053EE0" w:rsidRPr="000153E5"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マナーが悪い</w:t>
            </w:r>
            <w:r>
              <w:rPr>
                <w:rFonts w:hint="eastAsia"/>
                <w:sz w:val="18"/>
                <w:szCs w:val="18"/>
              </w:rPr>
              <w:t>。</w:t>
            </w:r>
          </w:p>
          <w:p w:rsidR="00053EE0" w:rsidRPr="000153E5"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和式トイレしかない時は困ります</w:t>
            </w:r>
            <w:r>
              <w:rPr>
                <w:rFonts w:hint="eastAsia"/>
                <w:sz w:val="18"/>
                <w:szCs w:val="18"/>
              </w:rPr>
              <w:t>。</w:t>
            </w:r>
          </w:p>
          <w:p w:rsidR="00014110" w:rsidRPr="00053EE0" w:rsidRDefault="00053EE0" w:rsidP="00053EE0">
            <w:pPr>
              <w:spacing w:before="120" w:line="240" w:lineRule="exact"/>
              <w:ind w:leftChars="50" w:left="285" w:hangingChars="100" w:hanging="180"/>
              <w:rPr>
                <w:sz w:val="18"/>
                <w:szCs w:val="18"/>
              </w:rPr>
            </w:pPr>
            <w:r>
              <w:rPr>
                <w:rFonts w:hint="eastAsia"/>
                <w:sz w:val="18"/>
                <w:szCs w:val="18"/>
              </w:rPr>
              <w:t>・</w:t>
            </w:r>
            <w:r w:rsidRPr="000153E5">
              <w:rPr>
                <w:rFonts w:hint="eastAsia"/>
                <w:sz w:val="18"/>
                <w:szCs w:val="18"/>
              </w:rPr>
              <w:t>駅とかでエレベーター等を利用する時、一番端まで歩くことが多いので、大変疲れてしまいます</w:t>
            </w:r>
            <w:r>
              <w:rPr>
                <w:rFonts w:hint="eastAsia"/>
                <w:sz w:val="18"/>
                <w:szCs w:val="18"/>
              </w:rPr>
              <w:t>。</w:t>
            </w:r>
          </w:p>
        </w:tc>
      </w:tr>
      <w:tr w:rsidR="00703B26" w:rsidRPr="00B94050" w:rsidTr="00EE0A19">
        <w:tc>
          <w:tcPr>
            <w:tcW w:w="448" w:type="dxa"/>
            <w:vMerge/>
            <w:shd w:val="clear" w:color="auto" w:fill="auto"/>
            <w:vAlign w:val="center"/>
          </w:tcPr>
          <w:p w:rsidR="00703B26" w:rsidRPr="00B94050" w:rsidRDefault="00703B26" w:rsidP="00EE0A19">
            <w:pPr>
              <w:spacing w:line="360" w:lineRule="exact"/>
              <w:jc w:val="center"/>
              <w:rPr>
                <w:sz w:val="18"/>
                <w:szCs w:val="18"/>
              </w:rPr>
            </w:pPr>
          </w:p>
        </w:tc>
        <w:tc>
          <w:tcPr>
            <w:tcW w:w="1008" w:type="dxa"/>
            <w:tcBorders>
              <w:right w:val="single" w:sz="6" w:space="0" w:color="auto"/>
            </w:tcBorders>
            <w:shd w:val="clear" w:color="auto" w:fill="auto"/>
            <w:vAlign w:val="center"/>
          </w:tcPr>
          <w:p w:rsidR="00703B26" w:rsidRDefault="00703B26" w:rsidP="00EE0A19">
            <w:pPr>
              <w:spacing w:line="360" w:lineRule="exact"/>
              <w:jc w:val="center"/>
              <w:rPr>
                <w:sz w:val="18"/>
                <w:szCs w:val="18"/>
              </w:rPr>
            </w:pPr>
            <w:r>
              <w:rPr>
                <w:rFonts w:hint="eastAsia"/>
                <w:sz w:val="18"/>
                <w:szCs w:val="18"/>
              </w:rPr>
              <w:t>体幹障害</w:t>
            </w:r>
          </w:p>
        </w:tc>
        <w:tc>
          <w:tcPr>
            <w:tcW w:w="3642" w:type="dxa"/>
            <w:tcBorders>
              <w:left w:val="single" w:sz="6" w:space="0" w:color="auto"/>
              <w:right w:val="nil"/>
            </w:tcBorders>
            <w:shd w:val="clear" w:color="auto" w:fill="auto"/>
            <w:tcMar>
              <w:top w:w="0" w:type="dxa"/>
            </w:tcMar>
          </w:tcPr>
          <w:p w:rsidR="003B2AAD" w:rsidRPr="003B2AAD" w:rsidRDefault="003B2AAD" w:rsidP="003B2AAD">
            <w:pPr>
              <w:spacing w:before="120" w:line="240" w:lineRule="exact"/>
              <w:ind w:left="180" w:rightChars="50" w:right="105" w:hangingChars="100" w:hanging="180"/>
              <w:rPr>
                <w:sz w:val="18"/>
                <w:szCs w:val="18"/>
              </w:rPr>
            </w:pPr>
            <w:r>
              <w:rPr>
                <w:rFonts w:hint="eastAsia"/>
                <w:sz w:val="18"/>
                <w:szCs w:val="18"/>
              </w:rPr>
              <w:t>・</w:t>
            </w:r>
            <w:r w:rsidRPr="003B2AAD">
              <w:rPr>
                <w:rFonts w:hint="eastAsia"/>
                <w:sz w:val="18"/>
                <w:szCs w:val="18"/>
              </w:rPr>
              <w:t>両親が要介護のため、外出不可能</w:t>
            </w:r>
          </w:p>
          <w:p w:rsidR="003B2AAD" w:rsidRPr="003B2AAD" w:rsidRDefault="003B2AAD" w:rsidP="003B2AAD">
            <w:pPr>
              <w:spacing w:before="120" w:line="240" w:lineRule="exact"/>
              <w:ind w:left="180" w:rightChars="50" w:right="105" w:hangingChars="100" w:hanging="180"/>
              <w:rPr>
                <w:sz w:val="18"/>
                <w:szCs w:val="18"/>
              </w:rPr>
            </w:pPr>
            <w:r>
              <w:rPr>
                <w:rFonts w:hint="eastAsia"/>
                <w:sz w:val="18"/>
                <w:szCs w:val="18"/>
              </w:rPr>
              <w:t>・</w:t>
            </w:r>
            <w:r w:rsidRPr="003B2AAD">
              <w:rPr>
                <w:rFonts w:hint="eastAsia"/>
                <w:sz w:val="18"/>
                <w:szCs w:val="18"/>
              </w:rPr>
              <w:t>障害者用の駐車場が少ない</w:t>
            </w:r>
            <w:r>
              <w:rPr>
                <w:rFonts w:hint="eastAsia"/>
                <w:sz w:val="18"/>
                <w:szCs w:val="18"/>
              </w:rPr>
              <w:t>。</w:t>
            </w:r>
          </w:p>
          <w:p w:rsidR="003B2AAD" w:rsidRPr="003B2AAD" w:rsidRDefault="003B2AAD" w:rsidP="003B2AAD">
            <w:pPr>
              <w:spacing w:before="120" w:line="240" w:lineRule="exact"/>
              <w:ind w:left="180" w:rightChars="50" w:right="105" w:hangingChars="100" w:hanging="180"/>
              <w:rPr>
                <w:sz w:val="18"/>
                <w:szCs w:val="18"/>
              </w:rPr>
            </w:pPr>
            <w:r>
              <w:rPr>
                <w:rFonts w:hint="eastAsia"/>
                <w:sz w:val="18"/>
                <w:szCs w:val="18"/>
              </w:rPr>
              <w:t>・</w:t>
            </w:r>
            <w:r w:rsidRPr="003B2AAD">
              <w:rPr>
                <w:rFonts w:hint="eastAsia"/>
                <w:sz w:val="18"/>
                <w:szCs w:val="18"/>
              </w:rPr>
              <w:t>十分に歩行ができない</w:t>
            </w:r>
            <w:r>
              <w:rPr>
                <w:rFonts w:hint="eastAsia"/>
                <w:sz w:val="18"/>
                <w:szCs w:val="18"/>
              </w:rPr>
              <w:t>。</w:t>
            </w:r>
          </w:p>
          <w:p w:rsidR="003B2AAD" w:rsidRPr="003B2AAD" w:rsidRDefault="003B2AAD" w:rsidP="003B2AAD">
            <w:pPr>
              <w:spacing w:before="120" w:line="240" w:lineRule="exact"/>
              <w:ind w:left="180" w:rightChars="50" w:right="105" w:hangingChars="100" w:hanging="180"/>
              <w:rPr>
                <w:sz w:val="18"/>
                <w:szCs w:val="18"/>
              </w:rPr>
            </w:pPr>
            <w:r>
              <w:rPr>
                <w:rFonts w:hint="eastAsia"/>
                <w:sz w:val="18"/>
                <w:szCs w:val="18"/>
              </w:rPr>
              <w:t>・</w:t>
            </w:r>
            <w:r w:rsidRPr="003B2AAD">
              <w:rPr>
                <w:rFonts w:hint="eastAsia"/>
                <w:sz w:val="18"/>
                <w:szCs w:val="18"/>
              </w:rPr>
              <w:t>金沢駅の周りでも歩道がガタガタだったり、タイルが剥げていたり、信号の渡る時間が短い所がある（フォーラス前）</w:t>
            </w:r>
            <w:r>
              <w:rPr>
                <w:rFonts w:hint="eastAsia"/>
                <w:sz w:val="18"/>
                <w:szCs w:val="18"/>
              </w:rPr>
              <w:t>。</w:t>
            </w:r>
          </w:p>
          <w:p w:rsidR="00703B26" w:rsidRPr="003B2AAD" w:rsidRDefault="003B2AAD" w:rsidP="000F10B5">
            <w:pPr>
              <w:spacing w:before="120" w:line="240" w:lineRule="exact"/>
              <w:ind w:left="180" w:rightChars="50" w:right="105" w:hangingChars="100" w:hanging="180"/>
              <w:rPr>
                <w:sz w:val="18"/>
                <w:szCs w:val="18"/>
              </w:rPr>
            </w:pPr>
            <w:r>
              <w:rPr>
                <w:rFonts w:hint="eastAsia"/>
                <w:sz w:val="18"/>
                <w:szCs w:val="18"/>
              </w:rPr>
              <w:t>・</w:t>
            </w:r>
            <w:r w:rsidRPr="003B2AAD">
              <w:rPr>
                <w:rFonts w:hint="eastAsia"/>
                <w:sz w:val="18"/>
                <w:szCs w:val="18"/>
              </w:rPr>
              <w:t>バスの本数が少ない。行きたい所にバスが通っていない</w:t>
            </w:r>
            <w:r>
              <w:rPr>
                <w:rFonts w:hint="eastAsia"/>
                <w:sz w:val="18"/>
                <w:szCs w:val="18"/>
              </w:rPr>
              <w:t>。</w:t>
            </w:r>
          </w:p>
        </w:tc>
        <w:tc>
          <w:tcPr>
            <w:tcW w:w="3643" w:type="dxa"/>
            <w:tcBorders>
              <w:left w:val="nil"/>
            </w:tcBorders>
            <w:shd w:val="clear" w:color="auto" w:fill="auto"/>
          </w:tcPr>
          <w:p w:rsidR="000F10B5" w:rsidRPr="003B2AAD" w:rsidRDefault="000F10B5" w:rsidP="000F10B5">
            <w:pPr>
              <w:spacing w:before="120" w:line="240" w:lineRule="exact"/>
              <w:ind w:leftChars="50" w:left="285" w:hangingChars="100" w:hanging="180"/>
              <w:rPr>
                <w:sz w:val="18"/>
                <w:szCs w:val="18"/>
              </w:rPr>
            </w:pPr>
            <w:r>
              <w:rPr>
                <w:rFonts w:hint="eastAsia"/>
                <w:sz w:val="18"/>
                <w:szCs w:val="18"/>
              </w:rPr>
              <w:t>・</w:t>
            </w:r>
            <w:r w:rsidRPr="003B2AAD">
              <w:rPr>
                <w:rFonts w:hint="eastAsia"/>
                <w:sz w:val="18"/>
                <w:szCs w:val="18"/>
              </w:rPr>
              <w:t>駐車スペース不足</w:t>
            </w:r>
          </w:p>
          <w:p w:rsidR="000F10B5" w:rsidRPr="003B2AAD" w:rsidRDefault="000F10B5" w:rsidP="000F10B5">
            <w:pPr>
              <w:spacing w:before="120" w:line="240" w:lineRule="exact"/>
              <w:ind w:leftChars="50" w:left="285" w:hangingChars="100" w:hanging="180"/>
              <w:rPr>
                <w:sz w:val="18"/>
                <w:szCs w:val="18"/>
              </w:rPr>
            </w:pPr>
            <w:r>
              <w:rPr>
                <w:rFonts w:hint="eastAsia"/>
                <w:sz w:val="18"/>
                <w:szCs w:val="18"/>
              </w:rPr>
              <w:t>・</w:t>
            </w:r>
            <w:r w:rsidRPr="003B2AAD">
              <w:rPr>
                <w:rFonts w:hint="eastAsia"/>
                <w:sz w:val="18"/>
                <w:szCs w:val="18"/>
              </w:rPr>
              <w:t>スマートフォンを見ながらの歩行者や自転車が怖い</w:t>
            </w:r>
            <w:r>
              <w:rPr>
                <w:rFonts w:hint="eastAsia"/>
                <w:sz w:val="18"/>
                <w:szCs w:val="18"/>
              </w:rPr>
              <w:t>。</w:t>
            </w:r>
          </w:p>
          <w:p w:rsidR="000F10B5" w:rsidRPr="003B2AAD" w:rsidRDefault="000F10B5" w:rsidP="000F10B5">
            <w:pPr>
              <w:spacing w:before="120" w:line="240" w:lineRule="exact"/>
              <w:ind w:leftChars="50" w:left="285" w:hangingChars="100" w:hanging="180"/>
              <w:rPr>
                <w:sz w:val="18"/>
                <w:szCs w:val="18"/>
              </w:rPr>
            </w:pPr>
            <w:r>
              <w:rPr>
                <w:rFonts w:hint="eastAsia"/>
                <w:sz w:val="18"/>
                <w:szCs w:val="18"/>
              </w:rPr>
              <w:t>・</w:t>
            </w:r>
            <w:r w:rsidRPr="003B2AAD">
              <w:rPr>
                <w:rFonts w:hint="eastAsia"/>
                <w:sz w:val="18"/>
                <w:szCs w:val="18"/>
              </w:rPr>
              <w:t>エレベーターが小さい。建物が多いので乗れないことがある</w:t>
            </w:r>
            <w:r>
              <w:rPr>
                <w:rFonts w:hint="eastAsia"/>
                <w:sz w:val="18"/>
                <w:szCs w:val="18"/>
              </w:rPr>
              <w:t>。</w:t>
            </w:r>
          </w:p>
          <w:p w:rsidR="00703B26" w:rsidRPr="000F10B5" w:rsidRDefault="000F10B5" w:rsidP="000F10B5">
            <w:pPr>
              <w:spacing w:before="120" w:line="240" w:lineRule="exact"/>
              <w:ind w:leftChars="50" w:left="285" w:hangingChars="100" w:hanging="180"/>
              <w:rPr>
                <w:sz w:val="18"/>
                <w:szCs w:val="18"/>
              </w:rPr>
            </w:pPr>
            <w:r>
              <w:rPr>
                <w:rFonts w:hint="eastAsia"/>
                <w:sz w:val="18"/>
                <w:szCs w:val="18"/>
              </w:rPr>
              <w:t>・</w:t>
            </w:r>
            <w:r w:rsidRPr="003B2AAD">
              <w:rPr>
                <w:rFonts w:hint="eastAsia"/>
                <w:sz w:val="18"/>
                <w:szCs w:val="18"/>
              </w:rPr>
              <w:t>二次交通（電車、バス、地下鉄など）未発達地域で、すべて移動は車である（車社会地域）。金沢市は地下鉄網がない地域である</w:t>
            </w:r>
            <w:r>
              <w:rPr>
                <w:rFonts w:hint="eastAsia"/>
                <w:sz w:val="18"/>
                <w:szCs w:val="18"/>
              </w:rPr>
              <w:t>。</w:t>
            </w:r>
          </w:p>
        </w:tc>
      </w:tr>
      <w:tr w:rsidR="00703B26" w:rsidRPr="00B94050" w:rsidTr="00EE0A19">
        <w:tc>
          <w:tcPr>
            <w:tcW w:w="448" w:type="dxa"/>
            <w:vMerge/>
            <w:shd w:val="clear" w:color="auto" w:fill="auto"/>
            <w:vAlign w:val="center"/>
          </w:tcPr>
          <w:p w:rsidR="00703B26" w:rsidRPr="00B94050" w:rsidRDefault="00703B26" w:rsidP="00EE0A19">
            <w:pPr>
              <w:spacing w:line="360" w:lineRule="exact"/>
              <w:jc w:val="center"/>
              <w:rPr>
                <w:sz w:val="18"/>
                <w:szCs w:val="18"/>
              </w:rPr>
            </w:pPr>
          </w:p>
        </w:tc>
        <w:tc>
          <w:tcPr>
            <w:tcW w:w="1008" w:type="dxa"/>
            <w:tcBorders>
              <w:right w:val="single" w:sz="6" w:space="0" w:color="auto"/>
            </w:tcBorders>
            <w:shd w:val="clear" w:color="auto" w:fill="auto"/>
            <w:vAlign w:val="center"/>
          </w:tcPr>
          <w:p w:rsidR="00703B26" w:rsidRDefault="00703B26" w:rsidP="00EE0A19">
            <w:pPr>
              <w:spacing w:line="360" w:lineRule="exact"/>
              <w:jc w:val="center"/>
              <w:rPr>
                <w:sz w:val="18"/>
                <w:szCs w:val="18"/>
              </w:rPr>
            </w:pPr>
            <w:r>
              <w:rPr>
                <w:rFonts w:hint="eastAsia"/>
                <w:sz w:val="18"/>
                <w:szCs w:val="18"/>
              </w:rPr>
              <w:t>内部障害</w:t>
            </w:r>
          </w:p>
        </w:tc>
        <w:tc>
          <w:tcPr>
            <w:tcW w:w="3642" w:type="dxa"/>
            <w:tcBorders>
              <w:left w:val="single" w:sz="6" w:space="0" w:color="auto"/>
              <w:right w:val="nil"/>
            </w:tcBorders>
            <w:shd w:val="clear" w:color="auto" w:fill="auto"/>
            <w:tcMar>
              <w:top w:w="0" w:type="dxa"/>
            </w:tcMar>
          </w:tcPr>
          <w:p w:rsidR="00357717" w:rsidRPr="00357717" w:rsidRDefault="00357717" w:rsidP="00357717">
            <w:pPr>
              <w:spacing w:before="120" w:line="240" w:lineRule="exact"/>
              <w:ind w:left="180" w:rightChars="50" w:right="105" w:hangingChars="100" w:hanging="180"/>
              <w:rPr>
                <w:sz w:val="18"/>
                <w:szCs w:val="18"/>
              </w:rPr>
            </w:pPr>
            <w:r w:rsidRPr="00357717">
              <w:rPr>
                <w:rFonts w:hint="eastAsia"/>
                <w:sz w:val="18"/>
                <w:szCs w:val="18"/>
              </w:rPr>
              <w:t>・バス停が遠い。</w:t>
            </w:r>
          </w:p>
          <w:p w:rsidR="00357717" w:rsidRPr="00357717" w:rsidRDefault="00357717" w:rsidP="00357717">
            <w:pPr>
              <w:spacing w:before="120" w:line="240" w:lineRule="exact"/>
              <w:ind w:left="180" w:rightChars="50" w:right="105" w:hangingChars="100" w:hanging="180"/>
              <w:rPr>
                <w:sz w:val="18"/>
                <w:szCs w:val="18"/>
              </w:rPr>
            </w:pPr>
            <w:r w:rsidRPr="00357717">
              <w:rPr>
                <w:rFonts w:hint="eastAsia"/>
                <w:sz w:val="18"/>
                <w:szCs w:val="18"/>
              </w:rPr>
              <w:t>・公共交通機関が少ない。</w:t>
            </w:r>
          </w:p>
          <w:p w:rsidR="00357717" w:rsidRPr="00357717" w:rsidRDefault="00357717" w:rsidP="00357717">
            <w:pPr>
              <w:spacing w:before="120" w:line="240" w:lineRule="exact"/>
              <w:ind w:left="180" w:rightChars="50" w:right="105" w:hangingChars="100" w:hanging="180"/>
              <w:rPr>
                <w:sz w:val="18"/>
                <w:szCs w:val="18"/>
              </w:rPr>
            </w:pPr>
            <w:r w:rsidRPr="00357717">
              <w:rPr>
                <w:rFonts w:hint="eastAsia"/>
                <w:sz w:val="18"/>
                <w:szCs w:val="18"/>
              </w:rPr>
              <w:t>・障害者マークに元気いっぱいな方が座っていて、代わって下さいとは言いにくい。</w:t>
            </w:r>
          </w:p>
          <w:p w:rsidR="00357717" w:rsidRPr="00357717" w:rsidRDefault="00357717" w:rsidP="00357717">
            <w:pPr>
              <w:spacing w:before="120" w:line="240" w:lineRule="exact"/>
              <w:ind w:left="180" w:rightChars="50" w:right="105" w:hangingChars="100" w:hanging="180"/>
              <w:rPr>
                <w:sz w:val="18"/>
                <w:szCs w:val="18"/>
              </w:rPr>
            </w:pPr>
            <w:r w:rsidRPr="00357717">
              <w:rPr>
                <w:rFonts w:hint="eastAsia"/>
                <w:sz w:val="18"/>
                <w:szCs w:val="18"/>
              </w:rPr>
              <w:t>・きつ音があるので、他の人との会話を避けたい。</w:t>
            </w:r>
          </w:p>
          <w:p w:rsidR="00703B26" w:rsidRPr="00357717" w:rsidRDefault="00357717" w:rsidP="002F39C3">
            <w:pPr>
              <w:spacing w:before="120" w:line="240" w:lineRule="exact"/>
              <w:ind w:left="180" w:rightChars="50" w:right="105" w:hanging="180"/>
              <w:rPr>
                <w:sz w:val="18"/>
                <w:szCs w:val="18"/>
              </w:rPr>
            </w:pPr>
            <w:r w:rsidRPr="00357717">
              <w:rPr>
                <w:rFonts w:hint="eastAsia"/>
                <w:sz w:val="18"/>
                <w:szCs w:val="18"/>
              </w:rPr>
              <w:t>・車の運転ができない。</w:t>
            </w:r>
          </w:p>
        </w:tc>
        <w:tc>
          <w:tcPr>
            <w:tcW w:w="3643" w:type="dxa"/>
            <w:tcBorders>
              <w:left w:val="nil"/>
            </w:tcBorders>
            <w:shd w:val="clear" w:color="auto" w:fill="auto"/>
          </w:tcPr>
          <w:p w:rsidR="002F39C3" w:rsidRPr="00357717" w:rsidRDefault="002F39C3" w:rsidP="002F39C3">
            <w:pPr>
              <w:spacing w:before="120" w:line="240" w:lineRule="exact"/>
              <w:ind w:leftChars="50" w:left="285" w:hangingChars="100" w:hanging="180"/>
              <w:rPr>
                <w:sz w:val="18"/>
                <w:szCs w:val="18"/>
              </w:rPr>
            </w:pPr>
            <w:r w:rsidRPr="00357717">
              <w:rPr>
                <w:rFonts w:hint="eastAsia"/>
                <w:sz w:val="18"/>
                <w:szCs w:val="18"/>
              </w:rPr>
              <w:t>・母の車の運転で外出するため、わかりません。</w:t>
            </w:r>
          </w:p>
          <w:p w:rsidR="002F39C3" w:rsidRPr="00357717" w:rsidRDefault="002F39C3" w:rsidP="002F39C3">
            <w:pPr>
              <w:spacing w:before="120" w:line="240" w:lineRule="exact"/>
              <w:ind w:leftChars="50" w:left="285" w:hangingChars="100" w:hanging="180"/>
              <w:rPr>
                <w:sz w:val="18"/>
                <w:szCs w:val="18"/>
              </w:rPr>
            </w:pPr>
            <w:r w:rsidRPr="00357717">
              <w:rPr>
                <w:rFonts w:hint="eastAsia"/>
                <w:sz w:val="18"/>
                <w:szCs w:val="18"/>
              </w:rPr>
              <w:t>・</w:t>
            </w:r>
            <w:r>
              <w:rPr>
                <w:rFonts w:hint="eastAsia"/>
                <w:sz w:val="18"/>
                <w:szCs w:val="18"/>
              </w:rPr>
              <w:t>見守りが精神的に必要なため、介護者がいないと外出できない。</w:t>
            </w:r>
          </w:p>
          <w:p w:rsidR="002F39C3" w:rsidRPr="00357717" w:rsidRDefault="002F39C3" w:rsidP="002F39C3">
            <w:pPr>
              <w:spacing w:before="120" w:line="240" w:lineRule="exact"/>
              <w:ind w:leftChars="50" w:left="285" w:hanging="180"/>
              <w:rPr>
                <w:sz w:val="18"/>
                <w:szCs w:val="18"/>
              </w:rPr>
            </w:pPr>
            <w:r w:rsidRPr="00357717">
              <w:rPr>
                <w:rFonts w:hint="eastAsia"/>
                <w:sz w:val="18"/>
                <w:szCs w:val="18"/>
              </w:rPr>
              <w:t>・タクシーの利用料金が</w:t>
            </w:r>
            <w:r>
              <w:rPr>
                <w:rFonts w:hint="eastAsia"/>
                <w:sz w:val="18"/>
                <w:szCs w:val="18"/>
              </w:rPr>
              <w:t>１</w:t>
            </w:r>
            <w:r w:rsidRPr="00357717">
              <w:rPr>
                <w:rFonts w:hint="eastAsia"/>
                <w:sz w:val="18"/>
                <w:szCs w:val="18"/>
              </w:rPr>
              <w:t>割引だけでは高過ぎる。</w:t>
            </w:r>
          </w:p>
          <w:p w:rsidR="00703B26" w:rsidRPr="002F39C3" w:rsidRDefault="002F39C3" w:rsidP="002F39C3">
            <w:pPr>
              <w:spacing w:before="120" w:line="240" w:lineRule="exact"/>
              <w:ind w:leftChars="50" w:left="285" w:hanging="180"/>
              <w:rPr>
                <w:sz w:val="18"/>
                <w:szCs w:val="18"/>
              </w:rPr>
            </w:pPr>
            <w:r w:rsidRPr="00357717">
              <w:rPr>
                <w:rFonts w:hint="eastAsia"/>
                <w:sz w:val="18"/>
                <w:szCs w:val="18"/>
              </w:rPr>
              <w:t>・内部障害の人が優先席に座りにくい。ヘルプマークが全く認知されていない。</w:t>
            </w:r>
          </w:p>
        </w:tc>
      </w:tr>
      <w:tr w:rsidR="00703B26" w:rsidRPr="00B94050" w:rsidTr="00021FAB">
        <w:tc>
          <w:tcPr>
            <w:tcW w:w="1456" w:type="dxa"/>
            <w:gridSpan w:val="2"/>
            <w:tcBorders>
              <w:bottom w:val="single" w:sz="6" w:space="0" w:color="auto"/>
              <w:right w:val="single" w:sz="6" w:space="0" w:color="auto"/>
            </w:tcBorders>
            <w:shd w:val="clear" w:color="auto" w:fill="auto"/>
            <w:vAlign w:val="center"/>
          </w:tcPr>
          <w:p w:rsidR="00703B26" w:rsidRPr="00B94050" w:rsidRDefault="00703B26" w:rsidP="00EE0A19">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bottom w:val="single" w:sz="6" w:space="0" w:color="auto"/>
              <w:right w:val="nil"/>
            </w:tcBorders>
            <w:shd w:val="clear" w:color="auto" w:fill="auto"/>
            <w:tcMar>
              <w:top w:w="0" w:type="dxa"/>
            </w:tcMar>
          </w:tcPr>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・介助する人がいないと外出できない。</w:t>
            </w:r>
            <w:r>
              <w:rPr>
                <w:rFonts w:hint="eastAsia"/>
                <w:sz w:val="18"/>
                <w:szCs w:val="18"/>
              </w:rPr>
              <w:t>（５件）</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・外出はいつも介助、親と一緒（２</w:t>
            </w:r>
            <w:r>
              <w:rPr>
                <w:rFonts w:hint="eastAsia"/>
                <w:sz w:val="18"/>
                <w:szCs w:val="18"/>
              </w:rPr>
              <w:t>件</w:t>
            </w:r>
            <w:r w:rsidRPr="003D1C0B">
              <w:rPr>
                <w:rFonts w:hint="eastAsia"/>
                <w:sz w:val="18"/>
                <w:szCs w:val="18"/>
              </w:rPr>
              <w:t>）</w:t>
            </w:r>
          </w:p>
          <w:p w:rsidR="00021FAB" w:rsidRPr="003D1C0B" w:rsidRDefault="00021FAB" w:rsidP="00021FAB">
            <w:pPr>
              <w:spacing w:before="120" w:line="240" w:lineRule="exact"/>
              <w:ind w:left="180" w:rightChars="50" w:right="105" w:hangingChars="100" w:hanging="180"/>
              <w:rPr>
                <w:sz w:val="18"/>
                <w:szCs w:val="18"/>
              </w:rPr>
            </w:pPr>
            <w:r w:rsidRPr="003D1C0B">
              <w:rPr>
                <w:rFonts w:hint="eastAsia"/>
                <w:sz w:val="18"/>
                <w:szCs w:val="18"/>
              </w:rPr>
              <w:t>・一人で行けない。行き方がわからない。行きたい</w:t>
            </w:r>
            <w:r w:rsidR="00F63706">
              <w:rPr>
                <w:rFonts w:hint="eastAsia"/>
                <w:sz w:val="18"/>
                <w:szCs w:val="18"/>
              </w:rPr>
              <w:t>所</w:t>
            </w:r>
            <w:r w:rsidRPr="003D1C0B">
              <w:rPr>
                <w:rFonts w:hint="eastAsia"/>
                <w:sz w:val="18"/>
                <w:szCs w:val="18"/>
              </w:rPr>
              <w:t>がわからない。</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・月に２回ガイドヘルプサービスを利用している。</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・移動支援ガイヘル</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・視力が悪いので常に見守りが必要</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・人の目</w:t>
            </w:r>
          </w:p>
          <w:p w:rsidR="003D1C0B" w:rsidRPr="003D1C0B" w:rsidRDefault="003D1C0B" w:rsidP="003D1C0B">
            <w:pPr>
              <w:spacing w:before="120" w:line="240" w:lineRule="exact"/>
              <w:ind w:left="180" w:rightChars="50" w:right="105" w:hangingChars="100" w:hanging="180"/>
              <w:rPr>
                <w:sz w:val="18"/>
                <w:szCs w:val="18"/>
              </w:rPr>
            </w:pPr>
            <w:r w:rsidRPr="003D1C0B">
              <w:rPr>
                <w:rFonts w:hint="eastAsia"/>
                <w:sz w:val="18"/>
                <w:szCs w:val="18"/>
              </w:rPr>
              <w:t>・一定の場所しか外出できない。</w:t>
            </w:r>
          </w:p>
          <w:p w:rsidR="0050619A" w:rsidRPr="003D1C0B" w:rsidRDefault="0050619A" w:rsidP="0050619A">
            <w:pPr>
              <w:spacing w:before="120" w:line="240" w:lineRule="exact"/>
              <w:ind w:left="180" w:rightChars="50" w:right="105" w:hangingChars="100" w:hanging="180"/>
              <w:rPr>
                <w:sz w:val="18"/>
                <w:szCs w:val="18"/>
              </w:rPr>
            </w:pPr>
            <w:r w:rsidRPr="003D1C0B">
              <w:rPr>
                <w:rFonts w:hint="eastAsia"/>
                <w:sz w:val="18"/>
                <w:szCs w:val="18"/>
              </w:rPr>
              <w:t>・階段やエスカレーターが怖い。</w:t>
            </w:r>
          </w:p>
          <w:p w:rsidR="00703B26" w:rsidRPr="00824558" w:rsidRDefault="0050619A" w:rsidP="0050619A">
            <w:pPr>
              <w:spacing w:before="120" w:line="240" w:lineRule="exact"/>
              <w:ind w:left="180" w:rightChars="50" w:right="105" w:hangingChars="100" w:hanging="180"/>
              <w:rPr>
                <w:sz w:val="18"/>
                <w:szCs w:val="18"/>
              </w:rPr>
            </w:pPr>
            <w:r w:rsidRPr="003D1C0B">
              <w:rPr>
                <w:rFonts w:hint="eastAsia"/>
                <w:sz w:val="18"/>
                <w:szCs w:val="18"/>
              </w:rPr>
              <w:t>・たまにつまづく。</w:t>
            </w:r>
          </w:p>
        </w:tc>
        <w:tc>
          <w:tcPr>
            <w:tcW w:w="3643" w:type="dxa"/>
            <w:tcBorders>
              <w:left w:val="nil"/>
              <w:bottom w:val="single" w:sz="6" w:space="0" w:color="auto"/>
            </w:tcBorders>
            <w:shd w:val="clear" w:color="auto" w:fill="auto"/>
          </w:tcPr>
          <w:p w:rsidR="00E73CEF" w:rsidRPr="003D1C0B" w:rsidRDefault="00E73CEF" w:rsidP="00E73CEF">
            <w:pPr>
              <w:spacing w:before="120" w:line="240" w:lineRule="exact"/>
              <w:ind w:leftChars="50" w:left="285" w:hanging="180"/>
              <w:rPr>
                <w:sz w:val="18"/>
                <w:szCs w:val="18"/>
              </w:rPr>
            </w:pPr>
            <w:r w:rsidRPr="003D1C0B">
              <w:rPr>
                <w:rFonts w:hint="eastAsia"/>
                <w:sz w:val="18"/>
                <w:szCs w:val="18"/>
              </w:rPr>
              <w:t>・介護して下さる方が居られるので大変嬉しい。</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・突発的なことが起きると一方的にしゃべって電話を切ってしまう（パニックになりやすい）</w:t>
            </w:r>
            <w:r>
              <w:rPr>
                <w:rFonts w:hint="eastAsia"/>
                <w:sz w:val="18"/>
                <w:szCs w:val="18"/>
              </w:rPr>
              <w:t>。</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・人混みが多いところ</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・心の病気になってから公共の乗物に乗れなくなった。</w:t>
            </w:r>
            <w:r>
              <w:rPr>
                <w:rFonts w:hint="eastAsia"/>
                <w:sz w:val="18"/>
                <w:szCs w:val="18"/>
              </w:rPr>
              <w:t>知的障害のみの時は北陸三県程度ならどこへでも一人で行けた。</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・遠出する時は両親と一緒です。</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・親亡き後が心配です。</w:t>
            </w:r>
          </w:p>
          <w:p w:rsidR="003D1C0B" w:rsidRPr="003D1C0B" w:rsidRDefault="003D1C0B" w:rsidP="0050619A">
            <w:pPr>
              <w:spacing w:before="120" w:line="240" w:lineRule="exact"/>
              <w:ind w:leftChars="50" w:left="285" w:hanging="180"/>
              <w:rPr>
                <w:sz w:val="18"/>
                <w:szCs w:val="18"/>
              </w:rPr>
            </w:pPr>
            <w:r w:rsidRPr="003D1C0B">
              <w:rPr>
                <w:rFonts w:hint="eastAsia"/>
                <w:sz w:val="18"/>
                <w:szCs w:val="18"/>
              </w:rPr>
              <w:t>・母と車で移動している。</w:t>
            </w:r>
          </w:p>
          <w:p w:rsidR="00703B26" w:rsidRPr="00086A62" w:rsidRDefault="003D1C0B" w:rsidP="0050619A">
            <w:pPr>
              <w:spacing w:before="120" w:line="240" w:lineRule="exact"/>
              <w:ind w:leftChars="50" w:left="285" w:hanging="180"/>
              <w:rPr>
                <w:sz w:val="18"/>
                <w:szCs w:val="18"/>
              </w:rPr>
            </w:pPr>
            <w:r w:rsidRPr="003D1C0B">
              <w:rPr>
                <w:rFonts w:hint="eastAsia"/>
                <w:sz w:val="18"/>
                <w:szCs w:val="18"/>
              </w:rPr>
              <w:t>・わからない</w:t>
            </w:r>
            <w:r>
              <w:rPr>
                <w:rFonts w:hint="eastAsia"/>
                <w:sz w:val="18"/>
                <w:szCs w:val="18"/>
              </w:rPr>
              <w:t>。</w:t>
            </w:r>
          </w:p>
        </w:tc>
      </w:tr>
    </w:tbl>
    <w:p w:rsidR="0081691D" w:rsidRDefault="0081691D" w:rsidP="00BD74DF">
      <w:pPr>
        <w:spacing w:line="20" w:lineRule="exact"/>
        <w:ind w:leftChars="150" w:left="315"/>
      </w:pPr>
    </w:p>
    <w:tbl>
      <w:tblPr>
        <w:tblW w:w="0" w:type="auto"/>
        <w:tblInd w:w="444" w:type="dxa"/>
        <w:tblBorders>
          <w:top w:val="single" w:sz="6" w:space="0" w:color="auto"/>
          <w:left w:val="single" w:sz="6" w:space="0" w:color="auto"/>
          <w:bottom w:val="single" w:sz="4"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56"/>
        <w:gridCol w:w="3642"/>
        <w:gridCol w:w="3643"/>
      </w:tblGrid>
      <w:tr w:rsidR="00824558" w:rsidRPr="00B94050" w:rsidTr="001760C1">
        <w:trPr>
          <w:trHeight w:val="397"/>
        </w:trPr>
        <w:tc>
          <w:tcPr>
            <w:tcW w:w="1456" w:type="dxa"/>
            <w:tcBorders>
              <w:top w:val="single" w:sz="6" w:space="0" w:color="auto"/>
              <w:bottom w:val="single" w:sz="6" w:space="0" w:color="auto"/>
              <w:right w:val="single" w:sz="6" w:space="0" w:color="auto"/>
            </w:tcBorders>
            <w:shd w:val="clear" w:color="auto" w:fill="auto"/>
            <w:tcMar>
              <w:bottom w:w="0" w:type="dxa"/>
            </w:tcMar>
            <w:vAlign w:val="center"/>
          </w:tcPr>
          <w:p w:rsidR="00824558" w:rsidRPr="00B94050" w:rsidRDefault="00824558" w:rsidP="00FF3CB3">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824558" w:rsidRPr="00B94050" w:rsidRDefault="00824558" w:rsidP="00FF3CB3">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086A62" w:rsidRPr="00B94050" w:rsidTr="00EE0A19">
        <w:tc>
          <w:tcPr>
            <w:tcW w:w="1456" w:type="dxa"/>
            <w:tcBorders>
              <w:bottom w:val="single" w:sz="6" w:space="0" w:color="auto"/>
              <w:right w:val="single" w:sz="6" w:space="0" w:color="auto"/>
            </w:tcBorders>
            <w:shd w:val="clear" w:color="auto" w:fill="auto"/>
            <w:vAlign w:val="center"/>
          </w:tcPr>
          <w:p w:rsidR="00086A62" w:rsidRPr="00B94050" w:rsidRDefault="00086A62" w:rsidP="00EE0A19">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bottom w:val="single" w:sz="6" w:space="0" w:color="auto"/>
              <w:right w:val="nil"/>
            </w:tcBorders>
            <w:shd w:val="clear" w:color="auto" w:fill="auto"/>
            <w:tcMar>
              <w:top w:w="0" w:type="dxa"/>
            </w:tcMar>
          </w:tcPr>
          <w:p w:rsidR="00021FAB" w:rsidRPr="0083143C" w:rsidRDefault="00021FAB" w:rsidP="00021FAB">
            <w:pPr>
              <w:spacing w:before="120" w:line="240" w:lineRule="exact"/>
              <w:ind w:left="180" w:rightChars="50" w:right="105" w:hangingChars="100" w:hanging="180"/>
              <w:rPr>
                <w:sz w:val="18"/>
                <w:szCs w:val="18"/>
              </w:rPr>
            </w:pPr>
            <w:r w:rsidRPr="0083143C">
              <w:rPr>
                <w:rFonts w:hint="eastAsia"/>
                <w:sz w:val="18"/>
                <w:szCs w:val="18"/>
              </w:rPr>
              <w:t>・</w:t>
            </w:r>
            <w:r>
              <w:rPr>
                <w:rFonts w:hint="eastAsia"/>
                <w:sz w:val="18"/>
                <w:szCs w:val="18"/>
              </w:rPr>
              <w:t>一</w:t>
            </w:r>
            <w:r w:rsidRPr="0083143C">
              <w:rPr>
                <w:rFonts w:hint="eastAsia"/>
                <w:sz w:val="18"/>
                <w:szCs w:val="18"/>
              </w:rPr>
              <w:t>人では外出しない（できない）。（</w:t>
            </w:r>
            <w:r>
              <w:rPr>
                <w:rFonts w:hint="eastAsia"/>
                <w:sz w:val="18"/>
                <w:szCs w:val="18"/>
              </w:rPr>
              <w:t>14件</w:t>
            </w:r>
            <w:r w:rsidRPr="0083143C">
              <w:rPr>
                <w:rFonts w:hint="eastAsia"/>
                <w:sz w:val="18"/>
                <w:szCs w:val="18"/>
              </w:rPr>
              <w:t>）</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・親がいないと外出できない。</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・介助者のサポートがあるので困ることはない。</w:t>
            </w:r>
          </w:p>
          <w:p w:rsidR="0083143C" w:rsidRPr="0083143C" w:rsidRDefault="0083143C" w:rsidP="0083143C">
            <w:pPr>
              <w:spacing w:before="120" w:line="240" w:lineRule="exact"/>
              <w:ind w:left="180" w:rightChars="50" w:right="105" w:hangingChars="100" w:hanging="180"/>
              <w:rPr>
                <w:sz w:val="18"/>
                <w:szCs w:val="18"/>
              </w:rPr>
            </w:pPr>
            <w:r>
              <w:rPr>
                <w:rFonts w:hint="eastAsia"/>
                <w:sz w:val="18"/>
                <w:szCs w:val="18"/>
              </w:rPr>
              <w:t>・今は親がいるので一緒に移動</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・ほとんど母親に頼っているので、母親に何かあった時に困る。</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・公共交通機関を理解できないので</w:t>
            </w:r>
            <w:r>
              <w:rPr>
                <w:rFonts w:hint="eastAsia"/>
                <w:sz w:val="18"/>
                <w:szCs w:val="18"/>
              </w:rPr>
              <w:t>、一人での遠出が不可能</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・年齢が低いので保護者同伴で行動する。</w:t>
            </w:r>
          </w:p>
          <w:p w:rsidR="0083143C" w:rsidRPr="0083143C" w:rsidRDefault="0083143C" w:rsidP="0083143C">
            <w:pPr>
              <w:spacing w:before="120" w:line="240" w:lineRule="exact"/>
              <w:ind w:left="180" w:rightChars="50" w:right="105" w:hangingChars="100" w:hanging="180"/>
              <w:rPr>
                <w:sz w:val="18"/>
                <w:szCs w:val="18"/>
              </w:rPr>
            </w:pPr>
            <w:r>
              <w:rPr>
                <w:rFonts w:hint="eastAsia"/>
                <w:sz w:val="18"/>
                <w:szCs w:val="18"/>
              </w:rPr>
              <w:t>・酸素がなくなるのが心配で、長時間の外出は不安</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・他人に危害を加えてしまう。</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・道路に飛び出す。</w:t>
            </w:r>
          </w:p>
          <w:p w:rsidR="0083143C" w:rsidRPr="0083143C" w:rsidRDefault="0083143C" w:rsidP="0083143C">
            <w:pPr>
              <w:spacing w:before="120" w:line="240" w:lineRule="exact"/>
              <w:ind w:left="180" w:rightChars="50" w:right="105" w:hangingChars="100" w:hanging="180"/>
              <w:rPr>
                <w:sz w:val="18"/>
                <w:szCs w:val="18"/>
              </w:rPr>
            </w:pPr>
            <w:r>
              <w:rPr>
                <w:rFonts w:hint="eastAsia"/>
                <w:sz w:val="18"/>
                <w:szCs w:val="18"/>
              </w:rPr>
              <w:t>・ルールやマナーの理解ができず、外出困難</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・いつも大人と共に外出するので、今のところ困ることはない。</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・学校まで交通機関で行くために、ちょっとした支援がほしい（駅など）。</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・本人が</w:t>
            </w:r>
            <w:r>
              <w:rPr>
                <w:rFonts w:hint="eastAsia"/>
                <w:sz w:val="18"/>
                <w:szCs w:val="18"/>
              </w:rPr>
              <w:t>ＴＰＯを理解できず、しゃべってしまうので公共の場はだいたいＮＧ</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・聴覚障害への配慮が少ないと思う。</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・電車が好きなので乗るのですが、みどりの窓口に並ばずにＩＣカードで割引されるといいと思います。行列に並ぶのはなかなか難しいのです。</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・列に並んでいられない時は、親はトイレにも行けない時があります。特に和式トイレは少しずつなくしていってほしいです。</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・不審者が怖い。</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・言語障害者の案内所がほしい。</w:t>
            </w:r>
          </w:p>
          <w:p w:rsidR="0083143C" w:rsidRPr="0083143C" w:rsidRDefault="0083143C" w:rsidP="0083143C">
            <w:pPr>
              <w:spacing w:before="120" w:line="240" w:lineRule="exact"/>
              <w:ind w:left="180" w:rightChars="50" w:right="105" w:hangingChars="100" w:hanging="180"/>
              <w:rPr>
                <w:sz w:val="18"/>
                <w:szCs w:val="18"/>
              </w:rPr>
            </w:pPr>
            <w:r w:rsidRPr="0083143C">
              <w:rPr>
                <w:rFonts w:hint="eastAsia"/>
                <w:sz w:val="18"/>
                <w:szCs w:val="18"/>
              </w:rPr>
              <w:t>・ヘルプマークはあっても効果がない。周りの方々に</w:t>
            </w:r>
            <w:r>
              <w:rPr>
                <w:rFonts w:hint="eastAsia"/>
                <w:sz w:val="18"/>
                <w:szCs w:val="18"/>
              </w:rPr>
              <w:t>理解は求めていないが、迷惑はかかる（奇声など）ので、外出が苦痛</w:t>
            </w:r>
          </w:p>
          <w:p w:rsidR="007969D8" w:rsidRPr="0083143C" w:rsidRDefault="0083143C" w:rsidP="00021FAB">
            <w:pPr>
              <w:spacing w:before="120" w:line="240" w:lineRule="exact"/>
              <w:ind w:left="180" w:rightChars="50" w:right="105" w:hangingChars="100" w:hanging="180"/>
              <w:rPr>
                <w:sz w:val="18"/>
                <w:szCs w:val="18"/>
              </w:rPr>
            </w:pPr>
            <w:r w:rsidRPr="0083143C">
              <w:rPr>
                <w:rFonts w:hint="eastAsia"/>
                <w:sz w:val="18"/>
                <w:szCs w:val="18"/>
              </w:rPr>
              <w:t>・友達や親族がいれば大丈夫</w:t>
            </w:r>
          </w:p>
        </w:tc>
        <w:tc>
          <w:tcPr>
            <w:tcW w:w="3643" w:type="dxa"/>
            <w:tcBorders>
              <w:left w:val="nil"/>
              <w:bottom w:val="single" w:sz="6" w:space="0" w:color="auto"/>
            </w:tcBorders>
            <w:shd w:val="clear" w:color="auto" w:fill="auto"/>
          </w:tcPr>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・ペースメーカーが入っているが、注意が必要な</w:t>
            </w:r>
            <w:r w:rsidR="00021FAB">
              <w:rPr>
                <w:rFonts w:hint="eastAsia"/>
                <w:sz w:val="18"/>
                <w:szCs w:val="18"/>
              </w:rPr>
              <w:t>所</w:t>
            </w:r>
            <w:r w:rsidRPr="0083143C">
              <w:rPr>
                <w:rFonts w:hint="eastAsia"/>
                <w:sz w:val="18"/>
                <w:szCs w:val="18"/>
              </w:rPr>
              <w:t>、ＡＥＤのある</w:t>
            </w:r>
            <w:r w:rsidR="00021FAB">
              <w:rPr>
                <w:rFonts w:hint="eastAsia"/>
                <w:sz w:val="18"/>
                <w:szCs w:val="18"/>
              </w:rPr>
              <w:t>所</w:t>
            </w:r>
            <w:r w:rsidRPr="0083143C">
              <w:rPr>
                <w:rFonts w:hint="eastAsia"/>
                <w:sz w:val="18"/>
                <w:szCs w:val="18"/>
              </w:rPr>
              <w:t>がわからない。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・やりたいことや見たいものがあると周りを見ずに動いてしまうので危ないと思います。</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・車いすの駐車スペースに健常者の車が占領していて腹立たしい。</w:t>
            </w:r>
          </w:p>
          <w:p w:rsidR="00F14724" w:rsidRPr="0083143C" w:rsidRDefault="00F14724" w:rsidP="00D15C88">
            <w:pPr>
              <w:spacing w:before="120" w:line="240" w:lineRule="exact"/>
              <w:ind w:leftChars="50" w:left="285" w:hangingChars="100" w:hanging="180"/>
              <w:rPr>
                <w:sz w:val="18"/>
                <w:szCs w:val="18"/>
              </w:rPr>
            </w:pPr>
            <w:r>
              <w:rPr>
                <w:rFonts w:hint="eastAsia"/>
                <w:sz w:val="18"/>
                <w:szCs w:val="18"/>
              </w:rPr>
              <w:t>・子どもが多くて大変</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・電車の定期に障害者割引がない。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・公共の乗り物を無料にしてほしい（外出する機会が増えるように）。</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・療育手帳を使えるところが少なすぎる。</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・障害者用トイレに折りたたみできるベッドがなく、外出先でオムツ交換ができない。ベビー用はあるが</w:t>
            </w:r>
            <w:r w:rsidR="003F46AD">
              <w:rPr>
                <w:rFonts w:hint="eastAsia"/>
                <w:sz w:val="18"/>
                <w:szCs w:val="18"/>
              </w:rPr>
              <w:t>、</w:t>
            </w:r>
            <w:r w:rsidRPr="0083143C">
              <w:rPr>
                <w:rFonts w:hint="eastAsia"/>
                <w:sz w:val="18"/>
                <w:szCs w:val="18"/>
              </w:rPr>
              <w:t>身長150㎝、体重40kgの大きな障害者用のベッドがなく非常に困っている。</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・歩道がない。または段差が多い。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・参加しやすいイベントが少ない。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・混んでいる耳鼻科や兄弟の保育園は狭くて行けない。遊びに行くところも少ない。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・音の出所がわからない。</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・学校まではなんとか行ける。</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・ベビーカーでいると障害者だと伝わりにくい。それが良い時もあるが、駐車場などで停めるのに周りの目が気になる。</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手帳で運賃の割引を受けた時、呼び止めて駅員さんに見せるとめんどくさそう。そのまま手帳を見せながら通ると「次からは見せてからにしてください」と叱られる。本当はどうしたら良いのか、割引受けなければ良いのか。</w:t>
            </w:r>
          </w:p>
          <w:p w:rsidR="00F14724" w:rsidRPr="0083143C" w:rsidRDefault="00F14724" w:rsidP="00D15C88">
            <w:pPr>
              <w:spacing w:before="120" w:line="240" w:lineRule="exact"/>
              <w:ind w:leftChars="50" w:left="285" w:hangingChars="100" w:hanging="180"/>
              <w:rPr>
                <w:sz w:val="18"/>
                <w:szCs w:val="18"/>
              </w:rPr>
            </w:pPr>
            <w:r w:rsidRPr="0083143C">
              <w:rPr>
                <w:rFonts w:hint="eastAsia"/>
                <w:sz w:val="18"/>
                <w:szCs w:val="18"/>
              </w:rPr>
              <w:t>・何が起こるか分からない（予測できない）ので、外出するのがこわいそうです。</w:t>
            </w:r>
          </w:p>
          <w:p w:rsidR="00086A62" w:rsidRPr="00F14724" w:rsidRDefault="00F14724" w:rsidP="00F734D1">
            <w:pPr>
              <w:spacing w:before="120" w:line="240" w:lineRule="exact"/>
              <w:ind w:leftChars="50" w:left="285" w:hangingChars="100" w:hanging="180"/>
              <w:rPr>
                <w:sz w:val="18"/>
                <w:szCs w:val="18"/>
              </w:rPr>
            </w:pPr>
            <w:r w:rsidRPr="0083143C">
              <w:rPr>
                <w:rFonts w:hint="eastAsia"/>
                <w:sz w:val="18"/>
                <w:szCs w:val="18"/>
              </w:rPr>
              <w:t>・呼吸器、酸素ボンベ、吸痰</w:t>
            </w:r>
            <w:r w:rsidR="00F734D1">
              <w:rPr>
                <w:rFonts w:hint="eastAsia"/>
                <w:sz w:val="18"/>
                <w:szCs w:val="18"/>
              </w:rPr>
              <w:t>器</w:t>
            </w:r>
            <w:r w:rsidRPr="0083143C">
              <w:rPr>
                <w:rFonts w:hint="eastAsia"/>
                <w:sz w:val="18"/>
                <w:szCs w:val="18"/>
              </w:rPr>
              <w:t>など、持参するものが多すぎて、外出しづらいです。</w:t>
            </w:r>
          </w:p>
        </w:tc>
      </w:tr>
    </w:tbl>
    <w:p w:rsidR="0081691D" w:rsidRDefault="0081691D" w:rsidP="00E73CEF"/>
    <w:p w:rsidR="0032360F" w:rsidRPr="00EA01E7" w:rsidRDefault="0032360F" w:rsidP="00417161">
      <w:pPr>
        <w:pStyle w:val="3"/>
        <w:numPr>
          <w:ilvl w:val="0"/>
          <w:numId w:val="28"/>
        </w:numPr>
        <w:spacing w:after="133"/>
        <w:ind w:left="63"/>
      </w:pPr>
      <w:r>
        <w:br w:type="page"/>
      </w:r>
      <w:r w:rsidR="007446EE">
        <w:rPr>
          <w:rFonts w:hint="eastAsia"/>
          <w:noProof/>
        </w:rPr>
        <w:lastRenderedPageBreak/>
        <mc:AlternateContent>
          <mc:Choice Requires="wps">
            <w:drawing>
              <wp:anchor distT="0" distB="0" distL="114300" distR="114300" simplePos="0" relativeHeight="251695104"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91"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2" o:spid="_x0000_s1026" style="position:absolute;left:0;text-align:left;margin-left:1.4pt;margin-top:1.7pt;width:21.85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fE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&#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yDznxAQDAABoBgAADgAAAAAAAAAAAAAAAAAuAgAAZHJzL2Uyb0RvYy54bWxQSwEC&#10;LQAUAAYACAAAACEAQuE5XNsAAAAFAQAADwAAAAAAAAAAAAAAAABeBQAAZHJzL2Rvd25yZXYueG1s&#10;UEsFBgAAAAAEAAQA8wAAAGYGAAAAAA==&#10;" filled="f" strokeweight=".5pt"/>
            </w:pict>
          </mc:Fallback>
        </mc:AlternateContent>
      </w:r>
      <w:r w:rsidR="007446EE">
        <w:rPr>
          <w:rFonts w:hint="eastAsia"/>
          <w:noProof/>
        </w:rPr>
        <mc:AlternateContent>
          <mc:Choice Requires="wps">
            <w:drawing>
              <wp:anchor distT="0" distB="0" distL="114300" distR="114300" simplePos="0" relativeHeight="251694080"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90"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1" o:spid="_x0000_s1026" style="position:absolute;left:0;text-align:left;margin-left:0;margin-top:1.7pt;width:20.7pt;height:2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Akk&#10;T5LCAgAAvgUAAA4AAAAAAAAAAAAAAAAALgIAAGRycy9lMm9Eb2MueG1sUEsBAi0AFAAGAAgAAAAh&#10;ADoW6uPZAAAABAEAAA8AAAAAAAAAAAAAAAAAHAUAAGRycy9kb3ducmV2LnhtbFBLBQYAAAAABAAE&#10;APMAAAAiBgAAAAA=&#10;" fillcolor="black" strokeweight=".5pt"/>
            </w:pict>
          </mc:Fallback>
        </mc:AlternateContent>
      </w:r>
      <w:r w:rsidR="007446EE">
        <w:rPr>
          <w:rFonts w:hint="eastAsia"/>
          <w:noProof/>
        </w:rPr>
        <mc:AlternateContent>
          <mc:Choice Requires="wps">
            <w:drawing>
              <wp:anchor distT="0" distB="0" distL="114300" distR="114300" simplePos="0" relativeHeight="251696128"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89"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3" o:spid="_x0000_s1026" type="#_x0000_t32" style="position:absolute;left:0;text-align:left;margin-left:27.2pt;margin-top:22.4pt;width:425.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EbgN2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外出しない理由</w:t>
      </w:r>
    </w:p>
    <w:p w:rsidR="0032360F" w:rsidRPr="00086101" w:rsidRDefault="0032360F" w:rsidP="0032360F">
      <w:pPr>
        <w:ind w:leftChars="150" w:left="315" w:firstLineChars="100" w:firstLine="210"/>
      </w:pPr>
      <w:r>
        <w:rPr>
          <w:rFonts w:hint="eastAsia"/>
        </w:rPr>
        <w:t>過去１年間の外出回数をたずねた結果（</w:t>
      </w:r>
      <w:r w:rsidR="00500A8F">
        <w:rPr>
          <w:rFonts w:hint="eastAsia"/>
        </w:rPr>
        <w:t>107</w:t>
      </w:r>
      <w:r>
        <w:rPr>
          <w:rFonts w:hint="eastAsia"/>
        </w:rPr>
        <w:t>頁参照）、「</w:t>
      </w:r>
      <w:r w:rsidR="00E8143A">
        <w:rPr>
          <w:rFonts w:hint="eastAsia"/>
        </w:rPr>
        <w:t>月</w:t>
      </w:r>
      <w:r>
        <w:rPr>
          <w:rFonts w:hint="eastAsia"/>
        </w:rPr>
        <w:t>に</w:t>
      </w:r>
      <w:r w:rsidR="00E8143A">
        <w:rPr>
          <w:rFonts w:hint="eastAsia"/>
        </w:rPr>
        <w:t>１～２</w:t>
      </w:r>
      <w:r>
        <w:rPr>
          <w:rFonts w:hint="eastAsia"/>
        </w:rPr>
        <w:t>回」「ほとんど外出していない」と答えた</w:t>
      </w:r>
      <w:r w:rsidR="00286DF8">
        <w:rPr>
          <w:rFonts w:hint="eastAsia"/>
        </w:rPr>
        <w:t>精神に障害のある人</w:t>
      </w:r>
      <w:r>
        <w:rPr>
          <w:rFonts w:hint="eastAsia"/>
        </w:rPr>
        <w:t>は</w:t>
      </w:r>
      <w:r w:rsidR="00E8143A">
        <w:rPr>
          <w:rFonts w:hint="eastAsia"/>
        </w:rPr>
        <w:t>3</w:t>
      </w:r>
      <w:r w:rsidR="00D15C88">
        <w:rPr>
          <w:rFonts w:hint="eastAsia"/>
        </w:rPr>
        <w:t>6</w:t>
      </w:r>
      <w:r w:rsidRPr="00086101">
        <w:rPr>
          <w:rFonts w:hint="eastAsia"/>
        </w:rPr>
        <w:t>人でした。その</w:t>
      </w:r>
      <w:r w:rsidR="00E8143A">
        <w:rPr>
          <w:rFonts w:hint="eastAsia"/>
        </w:rPr>
        <w:t>3</w:t>
      </w:r>
      <w:r w:rsidR="00D15C88">
        <w:rPr>
          <w:rFonts w:hint="eastAsia"/>
        </w:rPr>
        <w:t>6</w:t>
      </w:r>
      <w:r w:rsidRPr="00086101">
        <w:rPr>
          <w:rFonts w:hint="eastAsia"/>
        </w:rPr>
        <w:t>人の外出しない理由は、</w:t>
      </w:r>
      <w:r w:rsidR="00E8143A">
        <w:rPr>
          <w:rFonts w:hint="eastAsia"/>
        </w:rPr>
        <w:t>「人と会うのがわずらわしいため外出できない」（38.</w:t>
      </w:r>
      <w:r w:rsidR="00D15C88">
        <w:rPr>
          <w:rFonts w:hint="eastAsia"/>
        </w:rPr>
        <w:t>9</w:t>
      </w:r>
      <w:r w:rsidR="00E8143A">
        <w:rPr>
          <w:rFonts w:hint="eastAsia"/>
        </w:rPr>
        <w:t>％）、「障害が重く、外出することで健康状態に影響を及ぼす可能性がある」</w:t>
      </w:r>
      <w:r w:rsidRPr="00086101">
        <w:rPr>
          <w:rFonts w:hint="eastAsia"/>
        </w:rPr>
        <w:t>「外出しなくてもかまわない」（</w:t>
      </w:r>
      <w:r w:rsidR="00F734D1">
        <w:rPr>
          <w:rFonts w:hint="eastAsia"/>
        </w:rPr>
        <w:t>ともに</w:t>
      </w:r>
      <w:r w:rsidR="00D15C88">
        <w:rPr>
          <w:rFonts w:hint="eastAsia"/>
        </w:rPr>
        <w:t>30.6</w:t>
      </w:r>
      <w:r w:rsidRPr="00086101">
        <w:rPr>
          <w:rFonts w:hint="eastAsia"/>
        </w:rPr>
        <w:t>％）など</w:t>
      </w:r>
      <w:r>
        <w:rPr>
          <w:rFonts w:hint="eastAsia"/>
        </w:rPr>
        <w:t>と</w:t>
      </w:r>
      <w:r w:rsidRPr="00086101">
        <w:rPr>
          <w:rFonts w:hint="eastAsia"/>
        </w:rPr>
        <w:t>なっています。</w:t>
      </w:r>
    </w:p>
    <w:p w:rsidR="00417643" w:rsidRDefault="0032360F" w:rsidP="0032360F">
      <w:pPr>
        <w:ind w:leftChars="150" w:left="315" w:firstLine="100"/>
      </w:pPr>
      <w:r w:rsidRPr="00086101">
        <w:rPr>
          <w:rFonts w:hint="eastAsia"/>
        </w:rPr>
        <w:t>「その他」として、</w:t>
      </w:r>
      <w:r w:rsidR="00503C7A">
        <w:fldChar w:fldCharType="begin"/>
      </w:r>
      <w:r w:rsidR="00503C7A">
        <w:instrText xml:space="preserve"> </w:instrText>
      </w:r>
      <w:r w:rsidR="00503C7A">
        <w:rPr>
          <w:rFonts w:hint="eastAsia"/>
        </w:rPr>
        <w:instrText>REF _Ref380449675 \r \h</w:instrText>
      </w:r>
      <w:r w:rsidR="00503C7A">
        <w:instrText xml:space="preserve"> </w:instrText>
      </w:r>
      <w:r w:rsidR="00503C7A">
        <w:fldChar w:fldCharType="separate"/>
      </w:r>
      <w:r w:rsidR="006478CF">
        <w:rPr>
          <w:rFonts w:hint="eastAsia"/>
        </w:rPr>
        <w:t>図表２－</w:t>
      </w:r>
      <w:r w:rsidR="006478CF">
        <w:t>123</w:t>
      </w:r>
      <w:r w:rsidR="00503C7A">
        <w:fldChar w:fldCharType="end"/>
      </w:r>
      <w:r w:rsidRPr="00086101">
        <w:rPr>
          <w:rFonts w:hint="eastAsia"/>
        </w:rPr>
        <w:t>という記述がありました。</w:t>
      </w:r>
    </w:p>
    <w:p w:rsidR="009571E1" w:rsidRDefault="00C41970" w:rsidP="00C934B2">
      <w:pPr>
        <w:pStyle w:val="10"/>
        <w:spacing w:before="100" w:line="260" w:lineRule="exact"/>
        <w:ind w:leftChars="150" w:left="1395" w:hangingChars="600" w:hanging="1080"/>
      </w:pPr>
      <w:r>
        <w:rPr>
          <w:noProof/>
        </w:rPr>
        <w:drawing>
          <wp:anchor distT="0" distB="0" distL="114300" distR="114300" simplePos="0" relativeHeight="252056576" behindDoc="1" locked="0" layoutInCell="1" allowOverlap="1" wp14:anchorId="1BCC4A3C" wp14:editId="0B1ABE7F">
            <wp:simplePos x="0" y="0"/>
            <wp:positionH relativeFrom="column">
              <wp:posOffset>53975</wp:posOffset>
            </wp:positionH>
            <wp:positionV relativeFrom="paragraph">
              <wp:posOffset>396240</wp:posOffset>
            </wp:positionV>
            <wp:extent cx="5612040" cy="3310920"/>
            <wp:effectExtent l="0" t="0" r="0" b="0"/>
            <wp:wrapNone/>
            <wp:docPr id="1075" name="グラフ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rsidR="0032360F">
        <w:rPr>
          <w:rFonts w:hint="eastAsia"/>
        </w:rPr>
        <w:t xml:space="preserve">　「月</w:t>
      </w:r>
      <w:r w:rsidR="0032360F">
        <w:rPr>
          <w:rFonts w:cs="ＭＳ ゴシック" w:hint="eastAsia"/>
        </w:rPr>
        <w:t>に１～２回」「ほとんど外出していない」と答えた</w:t>
      </w:r>
      <w:r w:rsidR="00286DF8">
        <w:rPr>
          <w:rFonts w:cs="ＭＳ ゴシック" w:hint="eastAsia"/>
        </w:rPr>
        <w:t>精神に障害のある人</w:t>
      </w:r>
      <w:r w:rsidR="0032360F">
        <w:rPr>
          <w:rFonts w:cs="ＭＳ ゴシック" w:hint="eastAsia"/>
        </w:rPr>
        <w:t>の外出しない理由（複数回答）</w:t>
      </w:r>
    </w:p>
    <w:p w:rsidR="0032360F" w:rsidRPr="003C1DB1" w:rsidRDefault="0032360F" w:rsidP="005A1CC2"/>
    <w:p w:rsidR="0032360F" w:rsidRDefault="0032360F" w:rsidP="001F1849"/>
    <w:p w:rsidR="006660BF" w:rsidRDefault="006660BF" w:rsidP="001F1849"/>
    <w:p w:rsidR="006660BF" w:rsidRDefault="006660BF" w:rsidP="001F1849"/>
    <w:p w:rsidR="006660BF" w:rsidRDefault="006660BF" w:rsidP="001F1849"/>
    <w:p w:rsidR="006660BF" w:rsidRDefault="006660BF" w:rsidP="001F1849"/>
    <w:p w:rsidR="006660BF" w:rsidRDefault="006660BF" w:rsidP="001F1849"/>
    <w:p w:rsidR="006660BF" w:rsidRDefault="006660BF" w:rsidP="001F1849"/>
    <w:p w:rsidR="006660BF" w:rsidRDefault="006660BF" w:rsidP="001F1849"/>
    <w:p w:rsidR="006660BF" w:rsidRDefault="006660BF" w:rsidP="001F1849"/>
    <w:p w:rsidR="006660BF" w:rsidRDefault="006660BF" w:rsidP="00C41970">
      <w:pPr>
        <w:spacing w:afterLines="50" w:after="223"/>
      </w:pPr>
    </w:p>
    <w:p w:rsidR="0032360F" w:rsidRDefault="00E80650" w:rsidP="00CA3077">
      <w:pPr>
        <w:pStyle w:val="10"/>
        <w:ind w:leftChars="150" w:left="315"/>
      </w:pPr>
      <w:r>
        <w:rPr>
          <w:rFonts w:hint="eastAsia"/>
        </w:rPr>
        <w:t xml:space="preserve">　</w:t>
      </w:r>
      <w:bookmarkStart w:id="84" w:name="_Ref380449675"/>
      <w:r w:rsidR="00286DF8">
        <w:rPr>
          <w:rFonts w:hint="eastAsia"/>
        </w:rPr>
        <w:t>精神に障害のある人</w:t>
      </w:r>
      <w:r>
        <w:rPr>
          <w:rFonts w:hint="eastAsia"/>
        </w:rPr>
        <w:t>の外出しない理由の「その他」</w:t>
      </w:r>
      <w:bookmarkEnd w:id="84"/>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4368"/>
        <w:gridCol w:w="4368"/>
      </w:tblGrid>
      <w:tr w:rsidR="00CA3077" w:rsidRPr="00D46194" w:rsidTr="00C41970">
        <w:trPr>
          <w:trHeight w:val="397"/>
        </w:trPr>
        <w:tc>
          <w:tcPr>
            <w:tcW w:w="8736" w:type="dxa"/>
            <w:gridSpan w:val="2"/>
            <w:tcBorders>
              <w:bottom w:val="single" w:sz="6" w:space="0" w:color="auto"/>
            </w:tcBorders>
            <w:shd w:val="clear" w:color="auto" w:fill="auto"/>
            <w:tcMar>
              <w:top w:w="0" w:type="dxa"/>
              <w:bottom w:w="0" w:type="dxa"/>
            </w:tcMar>
            <w:vAlign w:val="center"/>
          </w:tcPr>
          <w:p w:rsidR="00CA3077" w:rsidRPr="00D46194" w:rsidRDefault="00CA3077" w:rsidP="00C41970">
            <w:pPr>
              <w:spacing w:line="240" w:lineRule="exact"/>
              <w:jc w:val="center"/>
              <w:rPr>
                <w:sz w:val="18"/>
                <w:szCs w:val="18"/>
              </w:rPr>
            </w:pPr>
            <w:r w:rsidRPr="00D46194">
              <w:rPr>
                <w:rFonts w:hint="eastAsia"/>
                <w:sz w:val="18"/>
                <w:szCs w:val="18"/>
              </w:rPr>
              <w:t>内　　　　　　　　　　　　　容</w:t>
            </w:r>
          </w:p>
        </w:tc>
      </w:tr>
      <w:tr w:rsidR="00925C3F" w:rsidRPr="00D46194" w:rsidTr="00925C3F">
        <w:tc>
          <w:tcPr>
            <w:tcW w:w="4368" w:type="dxa"/>
            <w:tcBorders>
              <w:top w:val="single" w:sz="6" w:space="0" w:color="auto"/>
              <w:right w:val="nil"/>
            </w:tcBorders>
            <w:shd w:val="clear" w:color="auto" w:fill="auto"/>
          </w:tcPr>
          <w:p w:rsidR="00C41970" w:rsidRPr="00C41970" w:rsidRDefault="00C41970" w:rsidP="00C41970">
            <w:pPr>
              <w:spacing w:before="120" w:line="240" w:lineRule="exact"/>
              <w:ind w:left="180" w:rightChars="50" w:right="105" w:hangingChars="100" w:hanging="180"/>
              <w:rPr>
                <w:sz w:val="18"/>
                <w:szCs w:val="18"/>
              </w:rPr>
            </w:pPr>
            <w:r w:rsidRPr="00C41970">
              <w:rPr>
                <w:rFonts w:hint="eastAsia"/>
                <w:sz w:val="18"/>
                <w:szCs w:val="18"/>
              </w:rPr>
              <w:t>・入院中（２人）</w:t>
            </w:r>
          </w:p>
          <w:p w:rsidR="00C41970" w:rsidRPr="00C41970" w:rsidRDefault="00C41970" w:rsidP="00C41970">
            <w:pPr>
              <w:spacing w:before="120" w:line="240" w:lineRule="exact"/>
              <w:ind w:left="180" w:rightChars="50" w:right="105" w:hangingChars="100" w:hanging="180"/>
              <w:rPr>
                <w:sz w:val="18"/>
                <w:szCs w:val="18"/>
              </w:rPr>
            </w:pPr>
            <w:r w:rsidRPr="00C41970">
              <w:rPr>
                <w:rFonts w:hint="eastAsia"/>
                <w:sz w:val="18"/>
                <w:szCs w:val="18"/>
              </w:rPr>
              <w:t>・しんどい</w:t>
            </w:r>
            <w:r>
              <w:rPr>
                <w:rFonts w:hint="eastAsia"/>
                <w:sz w:val="18"/>
                <w:szCs w:val="18"/>
              </w:rPr>
              <w:t>。</w:t>
            </w:r>
          </w:p>
          <w:p w:rsidR="00C41970" w:rsidRPr="00C41970" w:rsidRDefault="00C41970" w:rsidP="00C41970">
            <w:pPr>
              <w:spacing w:before="120" w:line="240" w:lineRule="exact"/>
              <w:ind w:left="180" w:rightChars="50" w:right="105" w:hangingChars="100" w:hanging="180"/>
              <w:rPr>
                <w:sz w:val="18"/>
                <w:szCs w:val="18"/>
              </w:rPr>
            </w:pPr>
            <w:r w:rsidRPr="00C41970">
              <w:rPr>
                <w:rFonts w:hint="eastAsia"/>
                <w:sz w:val="18"/>
                <w:szCs w:val="18"/>
              </w:rPr>
              <w:t>・外出したいけど、機械システムがない（旅行）</w:t>
            </w:r>
            <w:r>
              <w:rPr>
                <w:rFonts w:hint="eastAsia"/>
                <w:sz w:val="18"/>
                <w:szCs w:val="18"/>
              </w:rPr>
              <w:t>。</w:t>
            </w:r>
          </w:p>
          <w:p w:rsidR="00925C3F" w:rsidRPr="00CA3077" w:rsidRDefault="00C41970" w:rsidP="00C41970">
            <w:pPr>
              <w:spacing w:before="120" w:line="240" w:lineRule="exact"/>
              <w:ind w:left="180" w:rightChars="50" w:right="105" w:hangingChars="100" w:hanging="180"/>
              <w:rPr>
                <w:sz w:val="18"/>
                <w:szCs w:val="18"/>
              </w:rPr>
            </w:pPr>
            <w:r w:rsidRPr="00C41970">
              <w:rPr>
                <w:rFonts w:hint="eastAsia"/>
                <w:sz w:val="18"/>
                <w:szCs w:val="18"/>
              </w:rPr>
              <w:t>・週に１回リハビリ（２時間）に行って気分転換しています。</w:t>
            </w:r>
          </w:p>
        </w:tc>
        <w:tc>
          <w:tcPr>
            <w:tcW w:w="4368" w:type="dxa"/>
            <w:tcBorders>
              <w:top w:val="single" w:sz="6" w:space="0" w:color="auto"/>
              <w:left w:val="nil"/>
            </w:tcBorders>
            <w:shd w:val="clear" w:color="auto" w:fill="auto"/>
          </w:tcPr>
          <w:p w:rsidR="00C41970" w:rsidRPr="00C41970" w:rsidRDefault="00C41970" w:rsidP="00C41970">
            <w:pPr>
              <w:spacing w:before="120" w:line="240" w:lineRule="exact"/>
              <w:ind w:leftChars="50" w:left="285" w:hangingChars="100" w:hanging="180"/>
              <w:rPr>
                <w:sz w:val="18"/>
                <w:szCs w:val="18"/>
              </w:rPr>
            </w:pPr>
            <w:r w:rsidRPr="00C41970">
              <w:rPr>
                <w:rFonts w:hint="eastAsia"/>
                <w:sz w:val="18"/>
                <w:szCs w:val="18"/>
              </w:rPr>
              <w:t>・病気</w:t>
            </w:r>
          </w:p>
          <w:p w:rsidR="00C41970" w:rsidRPr="00C41970" w:rsidRDefault="00C41970" w:rsidP="00C41970">
            <w:pPr>
              <w:spacing w:before="120" w:line="240" w:lineRule="exact"/>
              <w:ind w:leftChars="50" w:left="285" w:hangingChars="100" w:hanging="180"/>
              <w:rPr>
                <w:sz w:val="18"/>
                <w:szCs w:val="18"/>
              </w:rPr>
            </w:pPr>
            <w:r w:rsidRPr="00C41970">
              <w:rPr>
                <w:rFonts w:hint="eastAsia"/>
                <w:sz w:val="18"/>
                <w:szCs w:val="18"/>
              </w:rPr>
              <w:t>・行くところがない。</w:t>
            </w:r>
          </w:p>
          <w:p w:rsidR="00C41970" w:rsidRPr="00C41970" w:rsidRDefault="00C41970" w:rsidP="00C41970">
            <w:pPr>
              <w:spacing w:before="120" w:line="240" w:lineRule="exact"/>
              <w:ind w:leftChars="50" w:left="285" w:hangingChars="100" w:hanging="180"/>
              <w:rPr>
                <w:sz w:val="18"/>
                <w:szCs w:val="18"/>
              </w:rPr>
            </w:pPr>
            <w:r w:rsidRPr="00C41970">
              <w:rPr>
                <w:rFonts w:hint="eastAsia"/>
                <w:sz w:val="18"/>
                <w:szCs w:val="18"/>
              </w:rPr>
              <w:t>・意思表示ができない。</w:t>
            </w:r>
          </w:p>
          <w:p w:rsidR="00925C3F" w:rsidRPr="00CA3077" w:rsidRDefault="00C41970" w:rsidP="00C41970">
            <w:pPr>
              <w:spacing w:before="120" w:line="240" w:lineRule="exact"/>
              <w:ind w:leftChars="50" w:left="285" w:hangingChars="100" w:hanging="180"/>
              <w:rPr>
                <w:sz w:val="18"/>
                <w:szCs w:val="18"/>
              </w:rPr>
            </w:pPr>
            <w:r w:rsidRPr="00C41970">
              <w:rPr>
                <w:rFonts w:hint="eastAsia"/>
                <w:sz w:val="18"/>
                <w:szCs w:val="18"/>
              </w:rPr>
              <w:t>・わからない</w:t>
            </w:r>
            <w:r>
              <w:rPr>
                <w:rFonts w:hint="eastAsia"/>
                <w:sz w:val="18"/>
                <w:szCs w:val="18"/>
              </w:rPr>
              <w:t>。</w:t>
            </w:r>
          </w:p>
        </w:tc>
      </w:tr>
    </w:tbl>
    <w:p w:rsidR="0032360F" w:rsidRDefault="0032360F" w:rsidP="00C41970"/>
    <w:p w:rsidR="00C41970" w:rsidRPr="00CA3077" w:rsidRDefault="00C41970" w:rsidP="00C41970"/>
    <w:p w:rsidR="0027656D" w:rsidRPr="00EA01E7" w:rsidRDefault="00CA3077" w:rsidP="00417161">
      <w:pPr>
        <w:pStyle w:val="3"/>
        <w:numPr>
          <w:ilvl w:val="0"/>
          <w:numId w:val="28"/>
        </w:numPr>
        <w:spacing w:after="133"/>
        <w:ind w:left="63"/>
      </w:pPr>
      <w:r>
        <w:br w:type="page"/>
      </w:r>
      <w:r w:rsidR="007446EE">
        <w:rPr>
          <w:rFonts w:hint="eastAsia"/>
          <w:noProof/>
        </w:rPr>
        <w:lastRenderedPageBreak/>
        <mc:AlternateContent>
          <mc:Choice Requires="wps">
            <w:drawing>
              <wp:anchor distT="0" distB="0" distL="114300" distR="114300" simplePos="0" relativeHeight="251699200"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88" name="AutoShap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6" o:spid="_x0000_s1026" style="position:absolute;left:0;text-align:left;margin-left:1.4pt;margin-top:1.7pt;width:21.85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AuAw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X3wAuAwMAAGg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87" name="Auto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5" o:spid="_x0000_s1026" style="position:absolute;left:0;text-align:left;margin-left:0;margin-top:1.7pt;width:20.7pt;height:20.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CwkCZ/FAgAAvgUAAA4AAAAAAAAAAAAAAAAALgIAAGRycy9lMm9Eb2MueG1sUEsBAi0AFAAGAAgA&#10;AAAhADoW6uPZAAAABAEAAA8AAAAAAAAAAAAAAAAAHwUAAGRycy9kb3ducmV2LnhtbFBLBQYAAAAA&#10;BAAEAPMAAAAlBgAAAAA=&#10;" fillcolor="black" strokeweight=".5pt"/>
            </w:pict>
          </mc:Fallback>
        </mc:AlternateContent>
      </w:r>
      <w:r w:rsidR="007446EE">
        <w:rPr>
          <w:rFonts w:hint="eastAsia"/>
          <w:noProof/>
        </w:rPr>
        <mc:AlternateContent>
          <mc:Choice Requires="wps">
            <w:drawing>
              <wp:anchor distT="0" distB="0" distL="114300" distR="114300" simplePos="0" relativeHeight="251700224"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186"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7" o:spid="_x0000_s1026" type="#_x0000_t32" style="position:absolute;left:0;text-align:left;margin-left:27.2pt;margin-top:22.4pt;width:425.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VQofMmQIAAHoFAAAOAAAAAAAAAAAAAAAAAC4CAABkcnMvZTJvRG9j&#10;LnhtbFBLAQItABQABgAIAAAAIQBZEKT13AAAAAgBAAAPAAAAAAAAAAAAAAAAAPMEAABkcnMvZG93&#10;bnJldi54bWxQSwUGAAAAAAQABADzAAAA/AUAAAAA&#10;" strokeweight=".5pt"/>
            </w:pict>
          </mc:Fallback>
        </mc:AlternateContent>
      </w:r>
      <w:r w:rsidR="0027656D">
        <w:rPr>
          <w:rFonts w:hint="eastAsia"/>
        </w:rPr>
        <w:t xml:space="preserve">　外出支援</w:t>
      </w:r>
    </w:p>
    <w:p w:rsidR="0032360F" w:rsidRDefault="0027656D" w:rsidP="00417161">
      <w:pPr>
        <w:pStyle w:val="5"/>
        <w:numPr>
          <w:ilvl w:val="0"/>
          <w:numId w:val="29"/>
        </w:numPr>
        <w:ind w:left="210"/>
      </w:pPr>
      <w:r>
        <w:rPr>
          <w:rFonts w:hint="eastAsia"/>
        </w:rPr>
        <w:t xml:space="preserve">　同行援護または移動支援事業</w:t>
      </w:r>
    </w:p>
    <w:p w:rsidR="00835B01" w:rsidRDefault="00835B01" w:rsidP="00835B01">
      <w:pPr>
        <w:ind w:leftChars="250" w:left="525" w:firstLineChars="100" w:firstLine="210"/>
      </w:pPr>
      <w:r>
        <w:rPr>
          <w:rFonts w:hint="eastAsia"/>
        </w:rPr>
        <w:t>同行援護は視覚</w:t>
      </w:r>
      <w:r w:rsidR="00417D08">
        <w:rPr>
          <w:rFonts w:hint="eastAsia"/>
        </w:rPr>
        <w:t>に</w:t>
      </w:r>
      <w:r>
        <w:rPr>
          <w:rFonts w:hint="eastAsia"/>
        </w:rPr>
        <w:t>障害</w:t>
      </w:r>
      <w:r w:rsidR="00417D08">
        <w:rPr>
          <w:rFonts w:hint="eastAsia"/>
        </w:rPr>
        <w:t>のある人</w:t>
      </w:r>
      <w:r>
        <w:rPr>
          <w:rFonts w:hint="eastAsia"/>
        </w:rPr>
        <w:t>に限定されていますが、移動支援事業は屋外での移動が困難な障害のある人としています。今回の調査においては、視覚</w:t>
      </w:r>
      <w:r w:rsidR="00417D08">
        <w:rPr>
          <w:rFonts w:hint="eastAsia"/>
        </w:rPr>
        <w:t>に</w:t>
      </w:r>
      <w:r>
        <w:rPr>
          <w:rFonts w:hint="eastAsia"/>
        </w:rPr>
        <w:t>障害</w:t>
      </w:r>
      <w:r w:rsidR="00417D08">
        <w:rPr>
          <w:rFonts w:hint="eastAsia"/>
        </w:rPr>
        <w:t>のある人</w:t>
      </w:r>
      <w:r>
        <w:rPr>
          <w:rFonts w:hint="eastAsia"/>
        </w:rPr>
        <w:t>に対しては同行援護と移動支援事業、下肢</w:t>
      </w:r>
      <w:r w:rsidR="00417D08">
        <w:rPr>
          <w:rFonts w:hint="eastAsia"/>
        </w:rPr>
        <w:t>に</w:t>
      </w:r>
      <w:r>
        <w:rPr>
          <w:rFonts w:hint="eastAsia"/>
        </w:rPr>
        <w:t>障害</w:t>
      </w:r>
      <w:r w:rsidR="00417D08">
        <w:rPr>
          <w:rFonts w:hint="eastAsia"/>
        </w:rPr>
        <w:t>のある人</w:t>
      </w:r>
      <w:r>
        <w:rPr>
          <w:rFonts w:hint="eastAsia"/>
        </w:rPr>
        <w:t>、体幹</w:t>
      </w:r>
      <w:r w:rsidR="00417D08">
        <w:rPr>
          <w:rFonts w:hint="eastAsia"/>
        </w:rPr>
        <w:t>に</w:t>
      </w:r>
      <w:r>
        <w:rPr>
          <w:rFonts w:hint="eastAsia"/>
        </w:rPr>
        <w:t>障害</w:t>
      </w:r>
      <w:r w:rsidR="00417D08">
        <w:rPr>
          <w:rFonts w:hint="eastAsia"/>
        </w:rPr>
        <w:t>のある人</w:t>
      </w:r>
      <w:r>
        <w:rPr>
          <w:rFonts w:hint="eastAsia"/>
        </w:rPr>
        <w:t>、</w:t>
      </w:r>
      <w:r w:rsidR="005953AC">
        <w:rPr>
          <w:rFonts w:hint="eastAsia"/>
        </w:rPr>
        <w:t>知的障害のある人</w:t>
      </w:r>
      <w:r w:rsidR="0086694D">
        <w:rPr>
          <w:rFonts w:hint="eastAsia"/>
        </w:rPr>
        <w:t>、</w:t>
      </w:r>
      <w:r w:rsidR="00286DF8">
        <w:rPr>
          <w:rFonts w:hint="eastAsia"/>
        </w:rPr>
        <w:t>精神に障害のある人</w:t>
      </w:r>
      <w:r w:rsidR="0086694D">
        <w:rPr>
          <w:rFonts w:hint="eastAsia"/>
        </w:rPr>
        <w:t>および</w:t>
      </w:r>
      <w:r w:rsidR="00286DF8">
        <w:rPr>
          <w:rFonts w:hint="eastAsia"/>
        </w:rPr>
        <w:t>障害のある児童</w:t>
      </w:r>
      <w:r>
        <w:rPr>
          <w:rFonts w:hint="eastAsia"/>
        </w:rPr>
        <w:t>に対しては移動支援事業についてお聞きしました。</w:t>
      </w:r>
    </w:p>
    <w:p w:rsidR="00835B01" w:rsidRDefault="00835B01" w:rsidP="00835B01">
      <w:pPr>
        <w:ind w:leftChars="250" w:left="525" w:firstLineChars="100" w:firstLine="210"/>
      </w:pPr>
      <w:r>
        <w:rPr>
          <w:rFonts w:hint="eastAsia"/>
        </w:rPr>
        <w:t>「利用している」は視覚</w:t>
      </w:r>
      <w:r w:rsidR="00417D08">
        <w:rPr>
          <w:rFonts w:hint="eastAsia"/>
        </w:rPr>
        <w:t>に</w:t>
      </w:r>
      <w:r>
        <w:rPr>
          <w:rFonts w:hint="eastAsia"/>
        </w:rPr>
        <w:t>障害</w:t>
      </w:r>
      <w:r w:rsidR="00417D08">
        <w:rPr>
          <w:rFonts w:hint="eastAsia"/>
        </w:rPr>
        <w:t>のある人</w:t>
      </w:r>
      <w:r>
        <w:rPr>
          <w:rFonts w:hint="eastAsia"/>
        </w:rPr>
        <w:t>（</w:t>
      </w:r>
      <w:r w:rsidR="00F870FA">
        <w:rPr>
          <w:rFonts w:hint="eastAsia"/>
        </w:rPr>
        <w:t>19.7</w:t>
      </w:r>
      <w:r>
        <w:rPr>
          <w:rFonts w:hint="eastAsia"/>
        </w:rPr>
        <w:t>％）と</w:t>
      </w:r>
      <w:r w:rsidR="005953AC">
        <w:rPr>
          <w:rFonts w:hint="eastAsia"/>
        </w:rPr>
        <w:t>知的障害のある人</w:t>
      </w:r>
      <w:r>
        <w:rPr>
          <w:rFonts w:hint="eastAsia"/>
        </w:rPr>
        <w:t>（1</w:t>
      </w:r>
      <w:r w:rsidR="00F870FA">
        <w:rPr>
          <w:rFonts w:hint="eastAsia"/>
        </w:rPr>
        <w:t>9.3</w:t>
      </w:r>
      <w:r>
        <w:rPr>
          <w:rFonts w:hint="eastAsia"/>
        </w:rPr>
        <w:t>％）が</w:t>
      </w:r>
      <w:r w:rsidR="00D00DAA">
        <w:rPr>
          <w:rFonts w:hint="eastAsia"/>
        </w:rPr>
        <w:t>高く</w:t>
      </w:r>
      <w:r w:rsidR="00417D08">
        <w:rPr>
          <w:rFonts w:hint="eastAsia"/>
        </w:rPr>
        <w:t>、</w:t>
      </w:r>
      <w:r w:rsidRPr="003A29EF">
        <w:rPr>
          <w:rFonts w:hint="eastAsia"/>
          <w:spacing w:val="-2"/>
        </w:rPr>
        <w:t>「利用したことはないが</w:t>
      </w:r>
      <w:r w:rsidRPr="003A29EF">
        <w:rPr>
          <w:rFonts w:hint="eastAsia"/>
          <w:spacing w:val="-10"/>
        </w:rPr>
        <w:t>、</w:t>
      </w:r>
      <w:r w:rsidRPr="003A29EF">
        <w:rPr>
          <w:rFonts w:hint="eastAsia"/>
          <w:spacing w:val="-2"/>
        </w:rPr>
        <w:t>今後利用したい」は</w:t>
      </w:r>
      <w:r w:rsidR="00F870FA">
        <w:rPr>
          <w:rFonts w:hint="eastAsia"/>
          <w:spacing w:val="-2"/>
        </w:rPr>
        <w:t>、障害のある児童が27.4％、視覚に障害のある人が27.3％などとなっています。</w:t>
      </w:r>
    </w:p>
    <w:p w:rsidR="00CA3077" w:rsidRPr="00835B01" w:rsidRDefault="00E86D7E" w:rsidP="00835B01">
      <w:pPr>
        <w:pStyle w:val="10"/>
        <w:ind w:leftChars="250" w:left="525"/>
      </w:pPr>
      <w:r>
        <w:rPr>
          <w:noProof/>
        </w:rPr>
        <w:drawing>
          <wp:anchor distT="0" distB="0" distL="114300" distR="114300" simplePos="0" relativeHeight="252058624" behindDoc="1" locked="0" layoutInCell="1" allowOverlap="1" wp14:anchorId="5EEF966B" wp14:editId="286A5D91">
            <wp:simplePos x="0" y="0"/>
            <wp:positionH relativeFrom="column">
              <wp:posOffset>252095</wp:posOffset>
            </wp:positionH>
            <wp:positionV relativeFrom="paragraph">
              <wp:posOffset>234315</wp:posOffset>
            </wp:positionV>
            <wp:extent cx="5611680" cy="5947560"/>
            <wp:effectExtent l="0" t="0" r="8255" b="0"/>
            <wp:wrapNone/>
            <wp:docPr id="1089" name="グラフ 1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sidR="00835B01">
        <w:rPr>
          <w:rFonts w:hint="eastAsia"/>
        </w:rPr>
        <w:t xml:space="preserve">　同行援護または移動支援事業の利用状況と利用意向</w:t>
      </w:r>
    </w:p>
    <w:p w:rsidR="00CA3077" w:rsidRPr="00E86D7E" w:rsidRDefault="00CA3077" w:rsidP="00EA23D0">
      <w:pPr>
        <w:ind w:leftChars="150" w:left="315"/>
      </w:pPr>
    </w:p>
    <w:p w:rsidR="00CA3077" w:rsidRDefault="00CA3077" w:rsidP="00EA23D0">
      <w:pPr>
        <w:ind w:leftChars="150" w:left="315"/>
      </w:pPr>
    </w:p>
    <w:p w:rsidR="00CE2BC8" w:rsidRDefault="0083586F" w:rsidP="00922250">
      <w:pPr>
        <w:pStyle w:val="5"/>
        <w:spacing w:line="420" w:lineRule="exact"/>
        <w:ind w:left="210"/>
      </w:pPr>
      <w:r>
        <w:br w:type="page"/>
      </w:r>
      <w:r w:rsidR="00836A0C">
        <w:rPr>
          <w:rFonts w:hint="eastAsia"/>
        </w:rPr>
        <w:lastRenderedPageBreak/>
        <w:t xml:space="preserve">　行動援護</w:t>
      </w:r>
    </w:p>
    <w:p w:rsidR="00836A0C" w:rsidRDefault="00836A0C" w:rsidP="009A02C7">
      <w:pPr>
        <w:spacing w:line="420" w:lineRule="exact"/>
        <w:ind w:leftChars="250" w:left="525" w:firstLineChars="100" w:firstLine="210"/>
      </w:pPr>
      <w:r>
        <w:rPr>
          <w:rFonts w:hint="eastAsia"/>
        </w:rPr>
        <w:t>行動援護は、障害のある人が行動する際に生じる危険を回避するために必要な援護、外出時における移動中の介護、排せつおよび食事等の介護、その他行動する際に必要な援助を行うものです。サービス対象となるのは知的障害又は</w:t>
      </w:r>
      <w:r w:rsidR="00286DF8">
        <w:rPr>
          <w:rFonts w:hint="eastAsia"/>
        </w:rPr>
        <w:t>精神障害</w:t>
      </w:r>
      <w:r>
        <w:rPr>
          <w:rFonts w:hint="eastAsia"/>
        </w:rPr>
        <w:t>により行動上著しい困難を有する常時介護を必要とする人で、障害</w:t>
      </w:r>
      <w:r w:rsidR="00D00DAA">
        <w:rPr>
          <w:rFonts w:hint="eastAsia"/>
        </w:rPr>
        <w:t>支援</w:t>
      </w:r>
      <w:r>
        <w:rPr>
          <w:rFonts w:hint="eastAsia"/>
        </w:rPr>
        <w:t>区分３以上等の条件を満たす人です。</w:t>
      </w:r>
    </w:p>
    <w:p w:rsidR="00836A0C" w:rsidRDefault="00836A0C" w:rsidP="009A02C7">
      <w:pPr>
        <w:spacing w:line="420" w:lineRule="exact"/>
        <w:ind w:leftChars="250" w:left="525" w:firstLineChars="100" w:firstLine="210"/>
      </w:pPr>
      <w:r>
        <w:rPr>
          <w:rFonts w:hint="eastAsia"/>
        </w:rPr>
        <w:t>行動援護を「利用している」と答えたのは、</w:t>
      </w:r>
      <w:r w:rsidR="005953AC">
        <w:rPr>
          <w:rFonts w:hint="eastAsia"/>
        </w:rPr>
        <w:t>知的障害のある人</w:t>
      </w:r>
      <w:r>
        <w:rPr>
          <w:rFonts w:hint="eastAsia"/>
        </w:rPr>
        <w:t>が</w:t>
      </w:r>
      <w:r w:rsidR="000D0E79">
        <w:rPr>
          <w:rFonts w:hint="eastAsia"/>
        </w:rPr>
        <w:t>3.0</w:t>
      </w:r>
      <w:r>
        <w:rPr>
          <w:rFonts w:hint="eastAsia"/>
        </w:rPr>
        <w:t>％、</w:t>
      </w:r>
      <w:r w:rsidR="00286DF8">
        <w:rPr>
          <w:rFonts w:hint="eastAsia"/>
        </w:rPr>
        <w:t>精神に障害のある人</w:t>
      </w:r>
      <w:r>
        <w:rPr>
          <w:rFonts w:hint="eastAsia"/>
        </w:rPr>
        <w:t>が</w:t>
      </w:r>
      <w:r w:rsidR="000D0E79">
        <w:rPr>
          <w:rFonts w:hint="eastAsia"/>
        </w:rPr>
        <w:t>1.5</w:t>
      </w:r>
      <w:r>
        <w:rPr>
          <w:rFonts w:hint="eastAsia"/>
        </w:rPr>
        <w:t>％です。「利用したことはないが、今後利用したい」が、</w:t>
      </w:r>
      <w:r w:rsidR="005953AC">
        <w:rPr>
          <w:rFonts w:hint="eastAsia"/>
        </w:rPr>
        <w:t>知的障害のある人</w:t>
      </w:r>
      <w:r w:rsidR="000D0E79">
        <w:rPr>
          <w:rFonts w:hint="eastAsia"/>
        </w:rPr>
        <w:t>14.9</w:t>
      </w:r>
      <w:r>
        <w:rPr>
          <w:rFonts w:hint="eastAsia"/>
        </w:rPr>
        <w:t>％、</w:t>
      </w:r>
      <w:r w:rsidR="00286DF8">
        <w:rPr>
          <w:rFonts w:hint="eastAsia"/>
        </w:rPr>
        <w:t>精神に障害のある人</w:t>
      </w:r>
      <w:r w:rsidR="000D0E79">
        <w:rPr>
          <w:rFonts w:hint="eastAsia"/>
        </w:rPr>
        <w:t>11.5</w:t>
      </w:r>
      <w:r>
        <w:rPr>
          <w:rFonts w:hint="eastAsia"/>
        </w:rPr>
        <w:t>％と</w:t>
      </w:r>
      <w:r w:rsidR="000D0E79">
        <w:rPr>
          <w:rFonts w:hint="eastAsia"/>
        </w:rPr>
        <w:t>なって</w:t>
      </w:r>
      <w:r>
        <w:rPr>
          <w:rFonts w:hint="eastAsia"/>
        </w:rPr>
        <w:t>いますが、上記サービス受給条件を満たしていない人も答えているものと推定されます。</w:t>
      </w:r>
    </w:p>
    <w:p w:rsidR="0083586F" w:rsidRPr="00836A0C" w:rsidRDefault="009E66BB" w:rsidP="00C06711">
      <w:pPr>
        <w:pStyle w:val="10"/>
        <w:spacing w:line="420" w:lineRule="exact"/>
        <w:ind w:leftChars="250" w:left="525"/>
      </w:pPr>
      <w:r>
        <w:rPr>
          <w:noProof/>
        </w:rPr>
        <w:drawing>
          <wp:anchor distT="0" distB="0" distL="114300" distR="114300" simplePos="0" relativeHeight="252060672" behindDoc="1" locked="0" layoutInCell="1" allowOverlap="1" wp14:anchorId="001E36B5" wp14:editId="22257893">
            <wp:simplePos x="0" y="0"/>
            <wp:positionH relativeFrom="column">
              <wp:posOffset>234315</wp:posOffset>
            </wp:positionH>
            <wp:positionV relativeFrom="paragraph">
              <wp:posOffset>234315</wp:posOffset>
            </wp:positionV>
            <wp:extent cx="5611680" cy="3949200"/>
            <wp:effectExtent l="0" t="0" r="0" b="0"/>
            <wp:wrapNone/>
            <wp:docPr id="1108" name="グラフ 1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rsidR="00836A0C">
        <w:rPr>
          <w:rFonts w:hint="eastAsia"/>
        </w:rPr>
        <w:t xml:space="preserve">　行動援護の利用状況と利用意向</w:t>
      </w:r>
    </w:p>
    <w:p w:rsidR="0083586F" w:rsidRPr="00047A35" w:rsidRDefault="0083586F" w:rsidP="000D0E79"/>
    <w:p w:rsidR="0083586F" w:rsidRDefault="0083586F" w:rsidP="000D0E79"/>
    <w:p w:rsidR="00CE2BC8" w:rsidRDefault="00CE2BC8" w:rsidP="000D0E79"/>
    <w:p w:rsidR="00836A0C" w:rsidRDefault="00836A0C" w:rsidP="000D0E79"/>
    <w:p w:rsidR="00EA1143" w:rsidRDefault="00EA1143" w:rsidP="000D0E79"/>
    <w:p w:rsidR="00EA1143" w:rsidRDefault="00EA1143" w:rsidP="000D0E79"/>
    <w:p w:rsidR="00836A0C" w:rsidRDefault="00836A0C" w:rsidP="000D0E79"/>
    <w:p w:rsidR="00836A0C" w:rsidRDefault="00836A0C" w:rsidP="000D0E79"/>
    <w:p w:rsidR="00A33440" w:rsidRDefault="00A33440" w:rsidP="000D0E79"/>
    <w:p w:rsidR="00A33440" w:rsidRDefault="00A33440" w:rsidP="000D0E79"/>
    <w:p w:rsidR="00A33440" w:rsidRDefault="00A33440" w:rsidP="000D0E79"/>
    <w:p w:rsidR="00836A0C" w:rsidRDefault="00836A0C" w:rsidP="000D0E79"/>
    <w:p w:rsidR="00836A0C" w:rsidRDefault="00836A0C" w:rsidP="000D0E79"/>
    <w:p w:rsidR="000D0E79" w:rsidRDefault="000D0E79" w:rsidP="000D0E79"/>
    <w:p w:rsidR="009767F0" w:rsidRDefault="000D0E79" w:rsidP="00243DA9">
      <w:pPr>
        <w:pStyle w:val="12"/>
        <w:spacing w:beforeLines="40" w:before="178" w:afterLines="40" w:after="178"/>
        <w:ind w:leftChars="1450" w:left="3045" w:rightChars="1450" w:right="3045"/>
      </w:pPr>
      <w:r>
        <w:br w:type="page"/>
      </w:r>
      <w:r w:rsidR="009E66BB">
        <w:rPr>
          <w:rFonts w:hint="eastAsia"/>
        </w:rPr>
        <w:lastRenderedPageBreak/>
        <w:t>Ⅸ</w:t>
      </w:r>
      <w:r w:rsidR="009767F0" w:rsidRPr="00821726">
        <w:rPr>
          <w:rFonts w:hint="eastAsia"/>
        </w:rPr>
        <w:t xml:space="preserve">　</w:t>
      </w:r>
      <w:r w:rsidR="009767F0">
        <w:rPr>
          <w:rFonts w:hint="eastAsia"/>
        </w:rPr>
        <w:t>すこやかに</w:t>
      </w:r>
      <w:r w:rsidR="009E66BB">
        <w:rPr>
          <w:rFonts w:hint="eastAsia"/>
        </w:rPr>
        <w:t>暮らす</w:t>
      </w:r>
    </w:p>
    <w:p w:rsidR="009767F0" w:rsidRPr="00821726" w:rsidRDefault="009767F0" w:rsidP="009767F0">
      <w:pPr>
        <w:spacing w:line="200" w:lineRule="exact"/>
        <w:ind w:leftChars="150" w:left="315"/>
        <w:rPr>
          <w:b/>
          <w:sz w:val="28"/>
          <w:szCs w:val="28"/>
        </w:rPr>
      </w:pPr>
    </w:p>
    <w:p w:rsidR="009767F0" w:rsidRPr="00EA01E7" w:rsidRDefault="007446EE" w:rsidP="00417161">
      <w:pPr>
        <w:pStyle w:val="3"/>
        <w:numPr>
          <w:ilvl w:val="0"/>
          <w:numId w:val="30"/>
        </w:numPr>
        <w:spacing w:after="133"/>
        <w:ind w:left="63"/>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185"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5" o:spid="_x0000_s1026" style="position:absolute;left:0;text-align:left;margin-left:1.4pt;margin-top:1.7pt;width:21.85pt;height: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9PAw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oPq9PAwMAAGg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70227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184"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4" o:spid="_x0000_s1026" style="position:absolute;left:0;text-align:left;margin-left:0;margin-top:1.7pt;width:20.7pt;height:20.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Gr8B6b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70432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31"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6" o:spid="_x0000_s1026" type="#_x0000_t32" style="position:absolute;left:0;text-align:left;margin-left:27.2pt;margin-top:22.4pt;width:425.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ONaV7KYAgAAeAUAAA4AAAAAAAAAAAAAAAAALgIAAGRycy9lMm9Eb2Mu&#10;eG1sUEsBAi0AFAAGAAgAAAAhAFkQpPXcAAAACAEAAA8AAAAAAAAAAAAAAAAA8gQAAGRycy9kb3du&#10;cmV2LnhtbFBLBQYAAAAABAAEAPMAAAD7BQAAAAA=&#10;" strokeweight=".5pt"/>
            </w:pict>
          </mc:Fallback>
        </mc:AlternateContent>
      </w:r>
      <w:r w:rsidR="009767F0">
        <w:rPr>
          <w:rFonts w:hint="eastAsia"/>
        </w:rPr>
        <w:t xml:space="preserve">　</w:t>
      </w:r>
      <w:r w:rsidR="00D11749">
        <w:rPr>
          <w:rFonts w:hint="eastAsia"/>
        </w:rPr>
        <w:t>精神科での治療</w:t>
      </w:r>
    </w:p>
    <w:p w:rsidR="00CE2BC8" w:rsidRPr="0050206B" w:rsidRDefault="00D11749" w:rsidP="00417161">
      <w:pPr>
        <w:pStyle w:val="5"/>
        <w:numPr>
          <w:ilvl w:val="0"/>
          <w:numId w:val="31"/>
        </w:numPr>
        <w:ind w:left="210"/>
      </w:pPr>
      <w:r>
        <w:rPr>
          <w:rFonts w:hint="eastAsia"/>
        </w:rPr>
        <w:t xml:space="preserve">　精神科での治療状況</w:t>
      </w:r>
    </w:p>
    <w:p w:rsidR="00D11749" w:rsidRPr="0010071B" w:rsidRDefault="00286DF8" w:rsidP="00D11749">
      <w:pPr>
        <w:ind w:leftChars="250" w:left="525" w:firstLineChars="100" w:firstLine="210"/>
      </w:pPr>
      <w:r>
        <w:rPr>
          <w:rFonts w:hint="eastAsia"/>
        </w:rPr>
        <w:t>精神に障害のある人</w:t>
      </w:r>
      <w:r w:rsidR="00D11749" w:rsidRPr="0010071B">
        <w:rPr>
          <w:rFonts w:hint="eastAsia"/>
        </w:rPr>
        <w:t>に対する「現在、精神科（神経科（神経内科）、心療内科）で治療を受けていますか」の回答は、「通院中」が</w:t>
      </w:r>
      <w:r w:rsidR="00D11749">
        <w:rPr>
          <w:rFonts w:hint="eastAsia"/>
        </w:rPr>
        <w:t>8</w:t>
      </w:r>
      <w:r w:rsidR="009E66BB">
        <w:rPr>
          <w:rFonts w:hint="eastAsia"/>
        </w:rPr>
        <w:t>3.3</w:t>
      </w:r>
      <w:r w:rsidR="00D11749" w:rsidRPr="0010071B">
        <w:rPr>
          <w:rFonts w:hint="eastAsia"/>
        </w:rPr>
        <w:t>％を占めており、「入院中」</w:t>
      </w:r>
      <w:r w:rsidR="00D11749">
        <w:rPr>
          <w:rFonts w:hint="eastAsia"/>
        </w:rPr>
        <w:t>が7.</w:t>
      </w:r>
      <w:r w:rsidR="009E66BB">
        <w:rPr>
          <w:rFonts w:hint="eastAsia"/>
        </w:rPr>
        <w:t>8</w:t>
      </w:r>
      <w:r w:rsidR="00D11749" w:rsidRPr="0010071B">
        <w:rPr>
          <w:rFonts w:hint="eastAsia"/>
        </w:rPr>
        <w:t>％</w:t>
      </w:r>
      <w:r w:rsidR="00D11749">
        <w:rPr>
          <w:rFonts w:hint="eastAsia"/>
        </w:rPr>
        <w:t>で</w:t>
      </w:r>
      <w:r w:rsidR="00D11749" w:rsidRPr="0010071B">
        <w:rPr>
          <w:rFonts w:hint="eastAsia"/>
        </w:rPr>
        <w:t>す。「通院中」は重度ほど</w:t>
      </w:r>
      <w:r w:rsidR="00D11749">
        <w:rPr>
          <w:rFonts w:hint="eastAsia"/>
        </w:rPr>
        <w:t>低く</w:t>
      </w:r>
      <w:r w:rsidR="00D11749" w:rsidRPr="0010071B">
        <w:rPr>
          <w:rFonts w:hint="eastAsia"/>
        </w:rPr>
        <w:t>なって</w:t>
      </w:r>
      <w:r w:rsidR="00D11749">
        <w:rPr>
          <w:rFonts w:hint="eastAsia"/>
        </w:rPr>
        <w:t>おり、「入院中」はその逆</w:t>
      </w:r>
      <w:r w:rsidR="00836C4F">
        <w:rPr>
          <w:rFonts w:hint="eastAsia"/>
        </w:rPr>
        <w:t>と</w:t>
      </w:r>
      <w:r w:rsidR="00D11749">
        <w:rPr>
          <w:rFonts w:hint="eastAsia"/>
        </w:rPr>
        <w:t>なっています</w:t>
      </w:r>
      <w:r w:rsidR="00D11749" w:rsidRPr="0010071B">
        <w:rPr>
          <w:rFonts w:hint="eastAsia"/>
        </w:rPr>
        <w:t>。</w:t>
      </w:r>
    </w:p>
    <w:p w:rsidR="0032360F" w:rsidRDefault="00031679" w:rsidP="0000644A">
      <w:pPr>
        <w:pStyle w:val="10"/>
        <w:ind w:leftChars="250" w:left="525"/>
      </w:pPr>
      <w:r>
        <w:rPr>
          <w:noProof/>
        </w:rPr>
        <w:drawing>
          <wp:anchor distT="0" distB="0" distL="114300" distR="114300" simplePos="0" relativeHeight="252062720" behindDoc="1" locked="0" layoutInCell="1" allowOverlap="1" wp14:anchorId="0FAEC11F" wp14:editId="3E3382B3">
            <wp:simplePos x="0" y="0"/>
            <wp:positionH relativeFrom="column">
              <wp:posOffset>234315</wp:posOffset>
            </wp:positionH>
            <wp:positionV relativeFrom="paragraph">
              <wp:posOffset>161925</wp:posOffset>
            </wp:positionV>
            <wp:extent cx="5611680" cy="2594160"/>
            <wp:effectExtent l="0" t="0" r="0" b="0"/>
            <wp:wrapNone/>
            <wp:docPr id="1113" name="グラフ 1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r w:rsidR="0000644A">
        <w:rPr>
          <w:rFonts w:hint="eastAsia"/>
        </w:rPr>
        <w:t xml:space="preserve">　</w:t>
      </w:r>
      <w:r w:rsidR="0000644A">
        <w:rPr>
          <w:rFonts w:cs="ＭＳ ゴシック" w:hint="eastAsia"/>
        </w:rPr>
        <w:t>精神科での治療状況</w:t>
      </w:r>
      <w:r w:rsidR="009E66BB">
        <w:rPr>
          <w:rFonts w:cs="ＭＳ ゴシック" w:hint="eastAsia"/>
        </w:rPr>
        <w:t>（精神に障害のある人）</w:t>
      </w:r>
    </w:p>
    <w:p w:rsidR="00D11749" w:rsidRPr="00FD411A" w:rsidRDefault="00D11749" w:rsidP="00EA23D0">
      <w:pPr>
        <w:ind w:leftChars="150" w:left="315"/>
      </w:pPr>
    </w:p>
    <w:p w:rsidR="00D11749" w:rsidRDefault="00D11749" w:rsidP="00EA23D0">
      <w:pPr>
        <w:ind w:leftChars="150" w:left="315"/>
      </w:pPr>
    </w:p>
    <w:p w:rsidR="00A8660D" w:rsidRDefault="00A8660D" w:rsidP="00EA23D0">
      <w:pPr>
        <w:ind w:leftChars="150" w:left="315"/>
      </w:pPr>
    </w:p>
    <w:p w:rsidR="00A8660D" w:rsidRDefault="00A8660D" w:rsidP="00EA23D0">
      <w:pPr>
        <w:ind w:leftChars="150" w:left="315"/>
      </w:pPr>
    </w:p>
    <w:p w:rsidR="00A8660D" w:rsidRDefault="00A8660D" w:rsidP="00EA23D0">
      <w:pPr>
        <w:ind w:leftChars="150" w:left="315"/>
      </w:pPr>
    </w:p>
    <w:p w:rsidR="00A8660D" w:rsidRDefault="00A8660D" w:rsidP="00EA23D0">
      <w:pPr>
        <w:ind w:leftChars="150" w:left="315"/>
      </w:pPr>
    </w:p>
    <w:p w:rsidR="00A8660D" w:rsidRDefault="00A8660D" w:rsidP="00EA23D0">
      <w:pPr>
        <w:ind w:leftChars="150" w:left="315"/>
      </w:pPr>
    </w:p>
    <w:p w:rsidR="00A8660D" w:rsidRDefault="00A8660D" w:rsidP="00243DA9">
      <w:pPr>
        <w:spacing w:afterLines="70" w:after="312"/>
        <w:ind w:leftChars="150" w:left="315"/>
      </w:pPr>
    </w:p>
    <w:p w:rsidR="00A8660D" w:rsidRDefault="004D4EFE" w:rsidP="00922250">
      <w:pPr>
        <w:pStyle w:val="5"/>
        <w:ind w:left="210"/>
      </w:pPr>
      <w:r>
        <w:rPr>
          <w:rFonts w:hint="eastAsia"/>
        </w:rPr>
        <w:t xml:space="preserve">　精神科への入院</w:t>
      </w:r>
    </w:p>
    <w:p w:rsidR="004D4EFE" w:rsidRDefault="004D4EFE" w:rsidP="004D4EFE">
      <w:pPr>
        <w:ind w:leftChars="250" w:left="525" w:firstLineChars="100" w:firstLine="210"/>
      </w:pPr>
      <w:r>
        <w:rPr>
          <w:rFonts w:hint="eastAsia"/>
        </w:rPr>
        <w:t>精神科（神経科（神経内科）、心療内科）への入院は、「ある」が</w:t>
      </w:r>
      <w:r w:rsidR="009E66BB">
        <w:rPr>
          <w:rFonts w:hint="eastAsia"/>
        </w:rPr>
        <w:t>64.3</w:t>
      </w:r>
      <w:r>
        <w:rPr>
          <w:rFonts w:hint="eastAsia"/>
        </w:rPr>
        <w:t>％を占めています（</w:t>
      </w:r>
      <w:r w:rsidR="005510D3">
        <w:fldChar w:fldCharType="begin"/>
      </w:r>
      <w:r w:rsidR="005510D3">
        <w:instrText xml:space="preserve"> </w:instrText>
      </w:r>
      <w:r w:rsidR="005510D3">
        <w:rPr>
          <w:rFonts w:hint="eastAsia"/>
        </w:rPr>
        <w:instrText>REF _Ref368948988 \r \h</w:instrText>
      </w:r>
      <w:r w:rsidR="005510D3">
        <w:instrText xml:space="preserve"> </w:instrText>
      </w:r>
      <w:r w:rsidR="005510D3">
        <w:fldChar w:fldCharType="separate"/>
      </w:r>
      <w:r w:rsidR="006478CF">
        <w:rPr>
          <w:rFonts w:hint="eastAsia"/>
        </w:rPr>
        <w:t>図表２－</w:t>
      </w:r>
      <w:r w:rsidR="006478CF">
        <w:t>127</w:t>
      </w:r>
      <w:r w:rsidR="005510D3">
        <w:fldChar w:fldCharType="end"/>
      </w:r>
      <w:r>
        <w:rPr>
          <w:rFonts w:hint="eastAsia"/>
        </w:rPr>
        <w:t>）。入院回数は、「２～５回」（</w:t>
      </w:r>
      <w:r w:rsidR="009E66BB">
        <w:rPr>
          <w:rFonts w:hint="eastAsia"/>
        </w:rPr>
        <w:t>47.4</w:t>
      </w:r>
      <w:r>
        <w:rPr>
          <w:rFonts w:hint="eastAsia"/>
        </w:rPr>
        <w:t>％）と「１回」（</w:t>
      </w:r>
      <w:r w:rsidR="009E66BB">
        <w:rPr>
          <w:rFonts w:hint="eastAsia"/>
        </w:rPr>
        <w:t>30.1</w:t>
      </w:r>
      <w:r>
        <w:rPr>
          <w:rFonts w:hint="eastAsia"/>
        </w:rPr>
        <w:t>％）を合計した「５回以下」が7</w:t>
      </w:r>
      <w:r w:rsidR="009E66BB">
        <w:rPr>
          <w:rFonts w:hint="eastAsia"/>
        </w:rPr>
        <w:t>7.5</w:t>
      </w:r>
      <w:r>
        <w:rPr>
          <w:rFonts w:hint="eastAsia"/>
        </w:rPr>
        <w:t>％になります（</w:t>
      </w:r>
      <w:r w:rsidR="005510D3">
        <w:fldChar w:fldCharType="begin"/>
      </w:r>
      <w:r w:rsidR="005510D3">
        <w:instrText xml:space="preserve"> </w:instrText>
      </w:r>
      <w:r w:rsidR="005510D3">
        <w:rPr>
          <w:rFonts w:hint="eastAsia"/>
        </w:rPr>
        <w:instrText>REF _Ref380252208 \r \h</w:instrText>
      </w:r>
      <w:r w:rsidR="005510D3">
        <w:instrText xml:space="preserve"> </w:instrText>
      </w:r>
      <w:r w:rsidR="005510D3">
        <w:fldChar w:fldCharType="separate"/>
      </w:r>
      <w:r w:rsidR="006478CF">
        <w:rPr>
          <w:rFonts w:hint="eastAsia"/>
        </w:rPr>
        <w:t>図表２－</w:t>
      </w:r>
      <w:r w:rsidR="006478CF">
        <w:t>128</w:t>
      </w:r>
      <w:r w:rsidR="005510D3">
        <w:fldChar w:fldCharType="end"/>
      </w:r>
      <w:r>
        <w:rPr>
          <w:rFonts w:hint="eastAsia"/>
        </w:rPr>
        <w:t>）。入院期間は、「１年未満」が</w:t>
      </w:r>
      <w:r w:rsidR="009E66BB">
        <w:rPr>
          <w:rFonts w:hint="eastAsia"/>
        </w:rPr>
        <w:t>63.0</w:t>
      </w:r>
      <w:r>
        <w:rPr>
          <w:rFonts w:hint="eastAsia"/>
        </w:rPr>
        <w:t>％、「１～５年未満」が</w:t>
      </w:r>
      <w:r>
        <w:t>2</w:t>
      </w:r>
      <w:r w:rsidR="009E66BB">
        <w:rPr>
          <w:rFonts w:hint="eastAsia"/>
        </w:rPr>
        <w:t>0.2</w:t>
      </w:r>
      <w:r>
        <w:rPr>
          <w:rFonts w:hint="eastAsia"/>
        </w:rPr>
        <w:t>％、「５年以上」が</w:t>
      </w:r>
      <w:r w:rsidR="005510D3">
        <w:rPr>
          <w:rFonts w:hint="eastAsia"/>
        </w:rPr>
        <w:t>1</w:t>
      </w:r>
      <w:r w:rsidR="009E66BB">
        <w:rPr>
          <w:rFonts w:hint="eastAsia"/>
        </w:rPr>
        <w:t>5.0</w:t>
      </w:r>
      <w:r>
        <w:rPr>
          <w:rFonts w:hint="eastAsia"/>
        </w:rPr>
        <w:t>％になります（</w:t>
      </w:r>
      <w:r w:rsidR="005510D3">
        <w:fldChar w:fldCharType="begin"/>
      </w:r>
      <w:r w:rsidR="005510D3">
        <w:instrText xml:space="preserve"> </w:instrText>
      </w:r>
      <w:r w:rsidR="005510D3">
        <w:rPr>
          <w:rFonts w:hint="eastAsia"/>
        </w:rPr>
        <w:instrText>REF _Ref380252234 \r \h</w:instrText>
      </w:r>
      <w:r w:rsidR="005510D3">
        <w:instrText xml:space="preserve"> </w:instrText>
      </w:r>
      <w:r w:rsidR="005510D3">
        <w:fldChar w:fldCharType="separate"/>
      </w:r>
      <w:r w:rsidR="006478CF">
        <w:rPr>
          <w:rFonts w:hint="eastAsia"/>
        </w:rPr>
        <w:t>図表２－</w:t>
      </w:r>
      <w:r w:rsidR="006478CF">
        <w:t>129</w:t>
      </w:r>
      <w:r w:rsidR="005510D3">
        <w:fldChar w:fldCharType="end"/>
      </w:r>
      <w:r>
        <w:rPr>
          <w:rFonts w:hint="eastAsia"/>
        </w:rPr>
        <w:t>）。</w:t>
      </w:r>
    </w:p>
    <w:p w:rsidR="00A8660D" w:rsidRPr="004D4EFE" w:rsidRDefault="00243DA9" w:rsidP="004D4EFE">
      <w:pPr>
        <w:pStyle w:val="10"/>
        <w:ind w:leftChars="250" w:left="525"/>
      </w:pPr>
      <w:r>
        <w:rPr>
          <w:noProof/>
        </w:rPr>
        <w:drawing>
          <wp:anchor distT="0" distB="0" distL="114300" distR="114300" simplePos="0" relativeHeight="252064768" behindDoc="1" locked="0" layoutInCell="1" allowOverlap="1" wp14:anchorId="1F20A989" wp14:editId="4314ADBC">
            <wp:simplePos x="0" y="0"/>
            <wp:positionH relativeFrom="column">
              <wp:posOffset>234315</wp:posOffset>
            </wp:positionH>
            <wp:positionV relativeFrom="paragraph">
              <wp:posOffset>161925</wp:posOffset>
            </wp:positionV>
            <wp:extent cx="5611680" cy="2594160"/>
            <wp:effectExtent l="0" t="0" r="0" b="0"/>
            <wp:wrapNone/>
            <wp:docPr id="1114" name="グラフ 1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r w:rsidR="004D4EFE">
        <w:rPr>
          <w:rFonts w:hint="eastAsia"/>
        </w:rPr>
        <w:t xml:space="preserve">　</w:t>
      </w:r>
      <w:bookmarkStart w:id="85" w:name="_Ref368948988"/>
      <w:r w:rsidR="004D4EFE">
        <w:rPr>
          <w:rFonts w:cs="ＭＳ ゴシック" w:hint="eastAsia"/>
        </w:rPr>
        <w:t>精神科への入院</w:t>
      </w:r>
      <w:bookmarkEnd w:id="85"/>
      <w:r w:rsidR="009E66BB">
        <w:rPr>
          <w:rFonts w:cs="ＭＳ ゴシック" w:hint="eastAsia"/>
        </w:rPr>
        <w:t>（精神に障害のある人）</w:t>
      </w:r>
    </w:p>
    <w:p w:rsidR="00A8660D" w:rsidRDefault="00A8660D" w:rsidP="00EA23D0">
      <w:pPr>
        <w:ind w:leftChars="150" w:left="315"/>
      </w:pPr>
    </w:p>
    <w:p w:rsidR="00A33440" w:rsidRDefault="00A33440" w:rsidP="00EA23D0">
      <w:pPr>
        <w:ind w:leftChars="150" w:left="315"/>
      </w:pPr>
    </w:p>
    <w:p w:rsidR="004D4EFE" w:rsidRDefault="004D4EFE" w:rsidP="004D4EFE">
      <w:pPr>
        <w:pStyle w:val="10"/>
        <w:ind w:leftChars="250" w:left="525"/>
      </w:pPr>
      <w:bookmarkStart w:id="86" w:name="_Ref380252208"/>
      <w:r>
        <w:br w:type="page"/>
      </w:r>
      <w:bookmarkEnd w:id="86"/>
      <w:r w:rsidR="007E3E5B">
        <w:rPr>
          <w:rFonts w:hint="eastAsia"/>
        </w:rPr>
        <w:lastRenderedPageBreak/>
        <w:t xml:space="preserve">　</w:t>
      </w:r>
      <w:bookmarkStart w:id="87" w:name="_Ref368949054"/>
      <w:r w:rsidR="007E3E5B">
        <w:rPr>
          <w:rFonts w:cs="ＭＳ ゴシック" w:hint="eastAsia"/>
        </w:rPr>
        <w:t>精神科への入院回数</w:t>
      </w:r>
      <w:bookmarkEnd w:id="87"/>
      <w:r w:rsidR="00B74E5C">
        <w:rPr>
          <w:rFonts w:cs="ＭＳ ゴシック" w:hint="eastAsia"/>
        </w:rPr>
        <w:t>（精神に障害のある人）</w:t>
      </w:r>
    </w:p>
    <w:p w:rsidR="004D4EFE" w:rsidRDefault="009C6F82" w:rsidP="00EA23D0">
      <w:pPr>
        <w:ind w:leftChars="150" w:left="315"/>
      </w:pPr>
      <w:r>
        <w:rPr>
          <w:noProof/>
        </w:rPr>
        <w:drawing>
          <wp:anchor distT="0" distB="0" distL="114300" distR="114300" simplePos="0" relativeHeight="252066816" behindDoc="1" locked="0" layoutInCell="1" allowOverlap="1" wp14:anchorId="40DE5E54" wp14:editId="781AFA07">
            <wp:simplePos x="0" y="0"/>
            <wp:positionH relativeFrom="column">
              <wp:posOffset>234315</wp:posOffset>
            </wp:positionH>
            <wp:positionV relativeFrom="paragraph">
              <wp:posOffset>-107950</wp:posOffset>
            </wp:positionV>
            <wp:extent cx="5611680" cy="2594160"/>
            <wp:effectExtent l="0" t="0" r="8255" b="0"/>
            <wp:wrapNone/>
            <wp:docPr id="1118" name="グラフ 1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p w:rsidR="004D4EFE" w:rsidRDefault="004D4EFE" w:rsidP="00EA23D0">
      <w:pPr>
        <w:ind w:leftChars="150" w:left="315"/>
      </w:pPr>
    </w:p>
    <w:p w:rsidR="004D4EFE" w:rsidRDefault="004D4EFE" w:rsidP="00EA23D0">
      <w:pPr>
        <w:ind w:leftChars="150" w:left="315"/>
      </w:pPr>
    </w:p>
    <w:p w:rsidR="004D4EFE" w:rsidRDefault="004D4EFE" w:rsidP="00EA23D0">
      <w:pPr>
        <w:ind w:leftChars="150" w:left="315"/>
      </w:pPr>
    </w:p>
    <w:p w:rsidR="004D4EFE" w:rsidRDefault="004D4EFE" w:rsidP="00EA23D0">
      <w:pPr>
        <w:ind w:leftChars="150" w:left="315"/>
      </w:pPr>
    </w:p>
    <w:p w:rsidR="004D4EFE" w:rsidRDefault="004D4EFE" w:rsidP="00EA23D0">
      <w:pPr>
        <w:ind w:leftChars="150" w:left="315"/>
      </w:pPr>
    </w:p>
    <w:p w:rsidR="004D4EFE" w:rsidRDefault="004D4EFE" w:rsidP="00EA23D0">
      <w:pPr>
        <w:ind w:leftChars="150" w:left="315"/>
      </w:pPr>
    </w:p>
    <w:p w:rsidR="004D4EFE" w:rsidRDefault="004D4EFE" w:rsidP="00EA23D0">
      <w:pPr>
        <w:ind w:leftChars="150" w:left="315"/>
      </w:pPr>
    </w:p>
    <w:p w:rsidR="004D4EFE" w:rsidRDefault="00A11C40" w:rsidP="004D4EFE">
      <w:pPr>
        <w:pStyle w:val="10"/>
        <w:ind w:leftChars="250" w:left="525"/>
      </w:pPr>
      <w:bookmarkStart w:id="88" w:name="_Ref380252234"/>
      <w:r>
        <w:rPr>
          <w:noProof/>
        </w:rPr>
        <w:drawing>
          <wp:anchor distT="0" distB="0" distL="114300" distR="114300" simplePos="0" relativeHeight="252109824" behindDoc="1" locked="0" layoutInCell="1" allowOverlap="1" wp14:anchorId="3C94C6EC" wp14:editId="32A01A69">
            <wp:simplePos x="0" y="0"/>
            <wp:positionH relativeFrom="column">
              <wp:posOffset>233045</wp:posOffset>
            </wp:positionH>
            <wp:positionV relativeFrom="paragraph">
              <wp:posOffset>180340</wp:posOffset>
            </wp:positionV>
            <wp:extent cx="5611680" cy="2594160"/>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sidR="007E3E5B">
        <w:rPr>
          <w:rFonts w:hint="eastAsia"/>
        </w:rPr>
        <w:t xml:space="preserve">　</w:t>
      </w:r>
      <w:bookmarkStart w:id="89" w:name="_Ref368949119"/>
      <w:r w:rsidR="007E3E5B">
        <w:rPr>
          <w:rFonts w:cs="ＭＳ ゴシック" w:hint="eastAsia"/>
        </w:rPr>
        <w:t>精神科への入院期間</w:t>
      </w:r>
      <w:bookmarkEnd w:id="89"/>
      <w:r w:rsidR="0082244F">
        <w:rPr>
          <w:rFonts w:cs="ＭＳ ゴシック" w:hint="eastAsia"/>
        </w:rPr>
        <w:t>（精神に障害のある人）</w:t>
      </w:r>
    </w:p>
    <w:bookmarkEnd w:id="88"/>
    <w:p w:rsidR="004D4EFE" w:rsidRPr="00A11C40" w:rsidRDefault="004D4EFE" w:rsidP="00EA23D0">
      <w:pPr>
        <w:ind w:leftChars="150" w:left="315"/>
      </w:pPr>
    </w:p>
    <w:p w:rsidR="004D4EFE" w:rsidRDefault="004D4EFE" w:rsidP="00EA23D0">
      <w:pPr>
        <w:ind w:leftChars="150" w:left="315"/>
      </w:pPr>
    </w:p>
    <w:p w:rsidR="007E3E5B" w:rsidRDefault="007E3E5B" w:rsidP="00922250">
      <w:pPr>
        <w:pStyle w:val="5"/>
        <w:ind w:left="210"/>
      </w:pPr>
      <w:r>
        <w:br w:type="page"/>
      </w:r>
      <w:r w:rsidR="007E2085">
        <w:rPr>
          <w:rFonts w:hint="eastAsia"/>
        </w:rPr>
        <w:lastRenderedPageBreak/>
        <w:t xml:space="preserve">　精神科医療で困っていること</w:t>
      </w:r>
    </w:p>
    <w:p w:rsidR="007E2085" w:rsidRPr="00015A19" w:rsidRDefault="007E2085" w:rsidP="007E2085">
      <w:pPr>
        <w:ind w:leftChars="250" w:left="525" w:firstLineChars="100" w:firstLine="210"/>
      </w:pPr>
      <w:r w:rsidRPr="00015A19">
        <w:rPr>
          <w:rFonts w:hint="eastAsia"/>
        </w:rPr>
        <w:t>精神科医療のことで困っていることとしては、</w:t>
      </w:r>
      <w:r>
        <w:rPr>
          <w:rFonts w:hint="eastAsia"/>
        </w:rPr>
        <w:t>「医師・看護師などに病気の症状が正しく伝えられない」（22.</w:t>
      </w:r>
      <w:r w:rsidR="0088021C">
        <w:rPr>
          <w:rFonts w:hint="eastAsia"/>
        </w:rPr>
        <w:t>7</w:t>
      </w:r>
      <w:r>
        <w:rPr>
          <w:rFonts w:hint="eastAsia"/>
        </w:rPr>
        <w:t>％）、</w:t>
      </w:r>
      <w:r w:rsidR="0088021C" w:rsidRPr="00015A19">
        <w:rPr>
          <w:rFonts w:hint="eastAsia"/>
        </w:rPr>
        <w:t>「通院医療費の負担が大きい」（</w:t>
      </w:r>
      <w:r w:rsidR="0088021C">
        <w:rPr>
          <w:rFonts w:hint="eastAsia"/>
        </w:rPr>
        <w:t>17.1</w:t>
      </w:r>
      <w:r w:rsidR="0088021C" w:rsidRPr="00015A19">
        <w:rPr>
          <w:rFonts w:hint="eastAsia"/>
        </w:rPr>
        <w:t>％）</w:t>
      </w:r>
      <w:r w:rsidR="0088021C">
        <w:rPr>
          <w:rFonts w:hint="eastAsia"/>
        </w:rPr>
        <w:t>、</w:t>
      </w:r>
      <w:r>
        <w:rPr>
          <w:rFonts w:hint="eastAsia"/>
        </w:rPr>
        <w:t>「入院医療費の負担が大きい」（1</w:t>
      </w:r>
      <w:r w:rsidR="0088021C">
        <w:rPr>
          <w:rFonts w:hint="eastAsia"/>
        </w:rPr>
        <w:t>4.1</w:t>
      </w:r>
      <w:r>
        <w:rPr>
          <w:rFonts w:hint="eastAsia"/>
        </w:rPr>
        <w:t>％）</w:t>
      </w:r>
      <w:r w:rsidRPr="00015A19">
        <w:rPr>
          <w:rFonts w:hint="eastAsia"/>
        </w:rPr>
        <w:t>などが高くなっています</w:t>
      </w:r>
      <w:r w:rsidR="0094272F">
        <w:rPr>
          <w:rFonts w:hint="eastAsia"/>
        </w:rPr>
        <w:t>（</w:t>
      </w:r>
      <w:r w:rsidR="0094272F">
        <w:fldChar w:fldCharType="begin"/>
      </w:r>
      <w:r w:rsidR="0094272F">
        <w:instrText xml:space="preserve"> </w:instrText>
      </w:r>
      <w:r w:rsidR="0094272F">
        <w:rPr>
          <w:rFonts w:hint="eastAsia"/>
        </w:rPr>
        <w:instrText>REF _Ref368964257 \r \h</w:instrText>
      </w:r>
      <w:r w:rsidR="0094272F">
        <w:instrText xml:space="preserve"> </w:instrText>
      </w:r>
      <w:r w:rsidR="0094272F">
        <w:fldChar w:fldCharType="separate"/>
      </w:r>
      <w:r w:rsidR="006478CF">
        <w:rPr>
          <w:rFonts w:hint="eastAsia"/>
        </w:rPr>
        <w:t>図表２－</w:t>
      </w:r>
      <w:r w:rsidR="006478CF">
        <w:t>130</w:t>
      </w:r>
      <w:r w:rsidR="0094272F">
        <w:fldChar w:fldCharType="end"/>
      </w:r>
      <w:r w:rsidR="0094272F">
        <w:rPr>
          <w:rFonts w:hint="eastAsia"/>
        </w:rPr>
        <w:t>）</w:t>
      </w:r>
      <w:r w:rsidRPr="00015A19">
        <w:rPr>
          <w:rFonts w:hint="eastAsia"/>
        </w:rPr>
        <w:t>。</w:t>
      </w:r>
    </w:p>
    <w:p w:rsidR="007E2085" w:rsidRDefault="007E2085" w:rsidP="007E2085">
      <w:pPr>
        <w:ind w:leftChars="250" w:left="525" w:firstLineChars="100" w:firstLine="210"/>
      </w:pPr>
      <w:r w:rsidRPr="00015A19">
        <w:rPr>
          <w:rFonts w:hint="eastAsia"/>
        </w:rPr>
        <w:t>「その他」として、</w:t>
      </w:r>
      <w:r>
        <w:fldChar w:fldCharType="begin"/>
      </w:r>
      <w:r>
        <w:instrText xml:space="preserve"> </w:instrText>
      </w:r>
      <w:r>
        <w:rPr>
          <w:rFonts w:hint="eastAsia"/>
        </w:rPr>
        <w:instrText>REF _Ref380259025 \r \h</w:instrText>
      </w:r>
      <w:r>
        <w:instrText xml:space="preserve"> </w:instrText>
      </w:r>
      <w:r>
        <w:fldChar w:fldCharType="separate"/>
      </w:r>
      <w:r w:rsidR="006478CF">
        <w:rPr>
          <w:rFonts w:hint="eastAsia"/>
        </w:rPr>
        <w:t>図表２－</w:t>
      </w:r>
      <w:r w:rsidR="006478CF">
        <w:t>131</w:t>
      </w:r>
      <w:r>
        <w:fldChar w:fldCharType="end"/>
      </w:r>
      <w:r w:rsidRPr="00015A19">
        <w:rPr>
          <w:rFonts w:hint="eastAsia"/>
        </w:rPr>
        <w:t>の記述がありました。</w:t>
      </w:r>
    </w:p>
    <w:p w:rsidR="007E3E5B" w:rsidRPr="007E2085" w:rsidRDefault="00482918" w:rsidP="007E2085">
      <w:pPr>
        <w:pStyle w:val="10"/>
        <w:ind w:leftChars="250" w:left="525"/>
      </w:pPr>
      <w:r>
        <w:rPr>
          <w:noProof/>
        </w:rPr>
        <w:drawing>
          <wp:anchor distT="0" distB="0" distL="114300" distR="114300" simplePos="0" relativeHeight="252070912" behindDoc="1" locked="0" layoutInCell="1" allowOverlap="1" wp14:anchorId="7E8B8D25" wp14:editId="4AB2BF79">
            <wp:simplePos x="0" y="0"/>
            <wp:positionH relativeFrom="column">
              <wp:posOffset>215900</wp:posOffset>
            </wp:positionH>
            <wp:positionV relativeFrom="paragraph">
              <wp:posOffset>180340</wp:posOffset>
            </wp:positionV>
            <wp:extent cx="5612040" cy="6005160"/>
            <wp:effectExtent l="0" t="0" r="8255" b="15240"/>
            <wp:wrapNone/>
            <wp:docPr id="1134" name="グラフ 1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sidR="00571ADC">
        <w:rPr>
          <w:rFonts w:hint="eastAsia"/>
        </w:rPr>
        <w:t xml:space="preserve">　</w:t>
      </w:r>
      <w:bookmarkStart w:id="90" w:name="_Ref368964257"/>
      <w:r w:rsidR="00571ADC">
        <w:rPr>
          <w:rFonts w:cs="ＭＳ ゴシック" w:hint="eastAsia"/>
        </w:rPr>
        <w:t>精神科医療で困っていること（</w:t>
      </w:r>
      <w:r w:rsidR="00A7630E">
        <w:rPr>
          <w:rFonts w:cs="ＭＳ ゴシック" w:hint="eastAsia"/>
        </w:rPr>
        <w:t>精神に障害のある人・</w:t>
      </w:r>
      <w:r w:rsidR="006327C8">
        <w:rPr>
          <w:rFonts w:cs="ＭＳ ゴシック" w:hint="eastAsia"/>
        </w:rPr>
        <w:t>複数回答</w:t>
      </w:r>
      <w:r w:rsidR="00571ADC">
        <w:rPr>
          <w:rFonts w:cs="ＭＳ ゴシック" w:hint="eastAsia"/>
        </w:rPr>
        <w:t>）</w:t>
      </w:r>
      <w:bookmarkEnd w:id="90"/>
    </w:p>
    <w:p w:rsidR="007E2085" w:rsidRPr="00571ADC" w:rsidRDefault="007E2085" w:rsidP="0088021C"/>
    <w:p w:rsidR="007E2085" w:rsidRDefault="007E2085" w:rsidP="0088021C"/>
    <w:p w:rsidR="007E2085" w:rsidRDefault="007E2085" w:rsidP="00D32D1A">
      <w:pPr>
        <w:pStyle w:val="10"/>
        <w:spacing w:after="80" w:line="240" w:lineRule="exact"/>
        <w:ind w:leftChars="250" w:left="525"/>
      </w:pPr>
      <w:bookmarkStart w:id="91" w:name="_Ref380259025"/>
      <w:r>
        <w:br w:type="page"/>
      </w:r>
      <w:bookmarkEnd w:id="91"/>
      <w:r w:rsidR="00495B9B">
        <w:rPr>
          <w:rFonts w:hint="eastAsia"/>
        </w:rPr>
        <w:lastRenderedPageBreak/>
        <w:t xml:space="preserve">　精神科医療で困っている「その他」</w:t>
      </w:r>
      <w:r w:rsidR="00295ECD">
        <w:rPr>
          <w:rFonts w:hint="eastAsia"/>
        </w:rPr>
        <w:t>のこと</w:t>
      </w:r>
    </w:p>
    <w:tbl>
      <w:tblPr>
        <w:tblW w:w="0" w:type="auto"/>
        <w:tblInd w:w="64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28" w:type="dxa"/>
          <w:bottom w:w="85" w:type="dxa"/>
        </w:tblCellMar>
        <w:tblLook w:val="04A0" w:firstRow="1" w:lastRow="0" w:firstColumn="1" w:lastColumn="0" w:noHBand="0" w:noVBand="1"/>
      </w:tblPr>
      <w:tblGrid>
        <w:gridCol w:w="8541"/>
      </w:tblGrid>
      <w:tr w:rsidR="00741FB2" w:rsidRPr="00D46194" w:rsidTr="00D80F60">
        <w:trPr>
          <w:trHeight w:val="397"/>
        </w:trPr>
        <w:tc>
          <w:tcPr>
            <w:tcW w:w="8541" w:type="dxa"/>
            <w:tcBorders>
              <w:bottom w:val="single" w:sz="6" w:space="0" w:color="auto"/>
            </w:tcBorders>
            <w:shd w:val="clear" w:color="auto" w:fill="auto"/>
            <w:tcMar>
              <w:top w:w="0" w:type="dxa"/>
              <w:bottom w:w="0" w:type="dxa"/>
            </w:tcMar>
            <w:vAlign w:val="center"/>
          </w:tcPr>
          <w:p w:rsidR="00741FB2" w:rsidRPr="00D46194" w:rsidRDefault="00741FB2" w:rsidP="00D80F60">
            <w:pPr>
              <w:spacing w:line="240" w:lineRule="exact"/>
              <w:jc w:val="center"/>
              <w:rPr>
                <w:sz w:val="18"/>
                <w:szCs w:val="18"/>
              </w:rPr>
            </w:pPr>
            <w:r w:rsidRPr="00D46194">
              <w:rPr>
                <w:rFonts w:hint="eastAsia"/>
                <w:sz w:val="18"/>
                <w:szCs w:val="18"/>
              </w:rPr>
              <w:t>内　　　　　　　　　　　　　容</w:t>
            </w:r>
          </w:p>
        </w:tc>
      </w:tr>
      <w:tr w:rsidR="00741FB2" w:rsidRPr="00D46194" w:rsidTr="00D80F60">
        <w:tc>
          <w:tcPr>
            <w:tcW w:w="8541" w:type="dxa"/>
            <w:tcBorders>
              <w:top w:val="single" w:sz="6" w:space="0" w:color="auto"/>
            </w:tcBorders>
            <w:shd w:val="clear" w:color="auto" w:fill="auto"/>
          </w:tcPr>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・先生が話を聞いてくれない。病状が自分の思っていることよりも軽くみられているような気がする。</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・自分の気持ちを伝えるのですが、先生が代わってからはしっくりいかない。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・医師・看護師の対応に不満</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・交通費</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・ヘルパーさんの交通費の負担が大きい。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・待ち時間が長い。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・バスの乗り換えが不便です。</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・距離が遠い。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・通院するために、離れて暮らす家族に車で送ってもらわなければならない。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w:t>
            </w:r>
            <w:r>
              <w:rPr>
                <w:rFonts w:hint="eastAsia"/>
                <w:sz w:val="18"/>
                <w:szCs w:val="18"/>
              </w:rPr>
              <w:t>通っている</w:t>
            </w:r>
            <w:r w:rsidRPr="00D80F60">
              <w:rPr>
                <w:rFonts w:hint="eastAsia"/>
                <w:sz w:val="18"/>
                <w:szCs w:val="18"/>
              </w:rPr>
              <w:t>病院</w:t>
            </w:r>
            <w:r>
              <w:rPr>
                <w:rFonts w:hint="eastAsia"/>
                <w:sz w:val="18"/>
                <w:szCs w:val="18"/>
              </w:rPr>
              <w:t>の</w:t>
            </w:r>
            <w:r w:rsidRPr="00D80F60">
              <w:rPr>
                <w:rFonts w:hint="eastAsia"/>
                <w:sz w:val="18"/>
                <w:szCs w:val="18"/>
              </w:rPr>
              <w:t>診察が木曜だけなので行きづらい。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・薬代の負担が大きい。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・現在は困っていない。当時は負担が大。現在は介護費の負担大</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・文書代が高い。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・ドライブスルーがよい。長く待たされることは予約の意味がない。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・通院交通費がかかる子どもが</w:t>
            </w:r>
            <w:r w:rsidR="002B6584">
              <w:rPr>
                <w:rFonts w:hint="eastAsia"/>
                <w:sz w:val="18"/>
                <w:szCs w:val="18"/>
              </w:rPr>
              <w:t>、</w:t>
            </w:r>
            <w:r w:rsidRPr="00D80F60">
              <w:rPr>
                <w:rFonts w:hint="eastAsia"/>
                <w:sz w:val="18"/>
                <w:szCs w:val="18"/>
              </w:rPr>
              <w:t>18歳以上になると医療費負担が大きくな</w:t>
            </w:r>
            <w:r w:rsidR="002B6584">
              <w:rPr>
                <w:rFonts w:hint="eastAsia"/>
                <w:sz w:val="18"/>
                <w:szCs w:val="18"/>
              </w:rPr>
              <w:t>る</w:t>
            </w:r>
            <w:r w:rsidRPr="00D80F60">
              <w:rPr>
                <w:rFonts w:hint="eastAsia"/>
                <w:sz w:val="18"/>
                <w:szCs w:val="18"/>
              </w:rPr>
              <w:t>（母子家庭なので）</w:t>
            </w:r>
            <w:r>
              <w:rPr>
                <w:rFonts w:hint="eastAsia"/>
                <w:sz w:val="18"/>
                <w:szCs w:val="18"/>
              </w:rPr>
              <w:t>。</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・外に出ることに対する恐怖</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・手帳の更新のとき、親がいなくなったら通えるかが心配（一人だと無理かもしれないので）</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・体調の変動が激しい。原因がはっきりしない。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・早退により、就労に支障が出る可能性</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・病院予約のため、仕事に行きたいときに行けない。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・早く退院したい。</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・記憶ができないので困っている。</w:t>
            </w:r>
          </w:p>
          <w:p w:rsidR="00D80F60" w:rsidRPr="00D80F60" w:rsidRDefault="00D80F60" w:rsidP="00D80F60">
            <w:pPr>
              <w:spacing w:before="120" w:line="240" w:lineRule="exact"/>
              <w:ind w:left="180" w:hangingChars="100" w:hanging="180"/>
              <w:rPr>
                <w:sz w:val="18"/>
                <w:szCs w:val="18"/>
              </w:rPr>
            </w:pPr>
            <w:r w:rsidRPr="00D80F60">
              <w:rPr>
                <w:rFonts w:hint="eastAsia"/>
                <w:sz w:val="18"/>
                <w:szCs w:val="18"/>
              </w:rPr>
              <w:t>・心と身体の負担がある。</w:t>
            </w:r>
          </w:p>
          <w:p w:rsidR="00741FB2" w:rsidRPr="00925C3F" w:rsidRDefault="00D80F60" w:rsidP="00D80F60">
            <w:pPr>
              <w:spacing w:before="120" w:line="240" w:lineRule="exact"/>
              <w:ind w:left="180" w:hangingChars="100" w:hanging="180"/>
              <w:rPr>
                <w:sz w:val="18"/>
                <w:szCs w:val="18"/>
              </w:rPr>
            </w:pPr>
            <w:r w:rsidRPr="00D80F60">
              <w:rPr>
                <w:rFonts w:hint="eastAsia"/>
                <w:sz w:val="18"/>
                <w:szCs w:val="18"/>
              </w:rPr>
              <w:t>・わからない</w:t>
            </w:r>
            <w:r>
              <w:rPr>
                <w:rFonts w:hint="eastAsia"/>
                <w:sz w:val="18"/>
                <w:szCs w:val="18"/>
              </w:rPr>
              <w:t>。</w:t>
            </w:r>
          </w:p>
        </w:tc>
      </w:tr>
    </w:tbl>
    <w:p w:rsidR="00087737" w:rsidRDefault="00087737" w:rsidP="00087737"/>
    <w:p w:rsidR="00087737" w:rsidRDefault="00087737">
      <w:pPr>
        <w:widowControl/>
        <w:autoSpaceDE/>
        <w:autoSpaceDN/>
        <w:jc w:val="left"/>
      </w:pPr>
      <w:r>
        <w:br w:type="page"/>
      </w:r>
    </w:p>
    <w:p w:rsidR="00087737" w:rsidRDefault="00087737" w:rsidP="00922250">
      <w:pPr>
        <w:pStyle w:val="5"/>
        <w:ind w:left="210"/>
      </w:pPr>
      <w:r>
        <w:rPr>
          <w:rFonts w:hint="eastAsia"/>
        </w:rPr>
        <w:lastRenderedPageBreak/>
        <w:t xml:space="preserve">　家計に占める医療費の割合</w:t>
      </w:r>
    </w:p>
    <w:p w:rsidR="00087737" w:rsidRPr="00087737" w:rsidRDefault="00087737" w:rsidP="00087737">
      <w:pPr>
        <w:ind w:leftChars="250" w:left="525" w:firstLineChars="100" w:firstLine="210"/>
      </w:pPr>
      <w:r>
        <w:rPr>
          <w:rFonts w:hint="eastAsia"/>
        </w:rPr>
        <w:t>(3)で「入院医療費の負担が大きい」および「通院医療費の負担が大きい」と答えた人に、世帯の家計に占める医療費（精神科以外の医療費も含む）の割合をたずねた結果が</w:t>
      </w:r>
      <w:r>
        <w:fldChar w:fldCharType="begin"/>
      </w:r>
      <w:r>
        <w:instrText xml:space="preserve"> </w:instrText>
      </w:r>
      <w:r>
        <w:rPr>
          <w:rFonts w:hint="eastAsia"/>
        </w:rPr>
        <w:instrText>REF _Ref27257459 \r \h</w:instrText>
      </w:r>
      <w:r>
        <w:instrText xml:space="preserve"> </w:instrText>
      </w:r>
      <w:r>
        <w:fldChar w:fldCharType="separate"/>
      </w:r>
      <w:r w:rsidR="006478CF">
        <w:rPr>
          <w:rFonts w:hint="eastAsia"/>
        </w:rPr>
        <w:t>図表２－</w:t>
      </w:r>
      <w:r w:rsidR="006478CF">
        <w:t>132</w:t>
      </w:r>
      <w:r>
        <w:fldChar w:fldCharType="end"/>
      </w:r>
      <w:r>
        <w:rPr>
          <w:rFonts w:hint="eastAsia"/>
        </w:rPr>
        <w:t>です。「１割以上２割未満」が32.3％、「２割以上３割未満」が19.4％、「１割未満」が11.3％となっています。なお、「医療費の負担が大きい」と答えているのは、269人中62人（23.0％）です。</w:t>
      </w:r>
    </w:p>
    <w:p w:rsidR="00087737" w:rsidRDefault="0019766E" w:rsidP="00087737">
      <w:pPr>
        <w:pStyle w:val="10"/>
        <w:ind w:leftChars="250" w:left="525"/>
      </w:pPr>
      <w:bookmarkStart w:id="92" w:name="_Ref27257459"/>
      <w:r>
        <w:rPr>
          <w:noProof/>
        </w:rPr>
        <w:drawing>
          <wp:anchor distT="0" distB="0" distL="114300" distR="114300" simplePos="0" relativeHeight="252111872" behindDoc="1" locked="0" layoutInCell="1" allowOverlap="1" wp14:anchorId="590E6F96" wp14:editId="19DBB9EB">
            <wp:simplePos x="0" y="0"/>
            <wp:positionH relativeFrom="column">
              <wp:posOffset>234315</wp:posOffset>
            </wp:positionH>
            <wp:positionV relativeFrom="paragraph">
              <wp:posOffset>161925</wp:posOffset>
            </wp:positionV>
            <wp:extent cx="5611680" cy="3234600"/>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087737">
        <w:rPr>
          <w:rFonts w:hint="eastAsia"/>
        </w:rPr>
        <w:t xml:space="preserve">　「医療費の負担が大きい」と答えた人の家計に占める医療費の割合（精神に障害のある人）</w:t>
      </w:r>
    </w:p>
    <w:bookmarkEnd w:id="92"/>
    <w:p w:rsidR="00087737" w:rsidRPr="0019766E" w:rsidRDefault="00087737" w:rsidP="00087737"/>
    <w:p w:rsidR="00087737" w:rsidRDefault="00087737" w:rsidP="00087737"/>
    <w:p w:rsidR="00087737" w:rsidRDefault="00087737">
      <w:pPr>
        <w:widowControl/>
        <w:autoSpaceDE/>
        <w:autoSpaceDN/>
        <w:jc w:val="left"/>
        <w:rPr>
          <w:sz w:val="28"/>
          <w:szCs w:val="28"/>
        </w:rPr>
      </w:pPr>
      <w:r>
        <w:br w:type="page"/>
      </w:r>
    </w:p>
    <w:p w:rsidR="00793387" w:rsidRPr="00EA01E7" w:rsidRDefault="007446EE" w:rsidP="00417161">
      <w:pPr>
        <w:pStyle w:val="3"/>
        <w:numPr>
          <w:ilvl w:val="0"/>
          <w:numId w:val="30"/>
        </w:numPr>
        <w:spacing w:after="133"/>
        <w:ind w:left="63"/>
      </w:pPr>
      <w:r>
        <w:rPr>
          <w:rFonts w:hint="eastAsia"/>
          <w:noProof/>
        </w:rPr>
        <w:lastRenderedPageBreak/>
        <mc:AlternateContent>
          <mc:Choice Requires="wps">
            <w:drawing>
              <wp:anchor distT="0" distB="0" distL="114300" distR="114300" simplePos="0" relativeHeight="25170636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30"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0" o:spid="_x0000_s1026" style="position:absolute;left:0;text-align:left;margin-left:1.4pt;margin-top:1.7pt;width:21.85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MO/nj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70534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29"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9" o:spid="_x0000_s1026" style="position:absolute;left:0;text-align:left;margin-left:0;margin-top:1.7pt;width:20.7pt;height:2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W&#10;H6yx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70739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28" name="Auto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91" o:spid="_x0000_s1026" type="#_x0000_t32" style="position:absolute;left:0;text-align:left;margin-left:27.2pt;margin-top:22.4pt;width:425.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dDMv5mQIAAHgFAAAOAAAAAAAAAAAAAAAAAC4CAABkcnMvZTJvRG9j&#10;LnhtbFBLAQItABQABgAIAAAAIQBZEKT13AAAAAgBAAAPAAAAAAAAAAAAAAAAAPMEAABkcnMvZG93&#10;bnJldi54bWxQSwUGAAAAAAQABADzAAAA/AUAAAAA&#10;" strokeweight=".5pt"/>
            </w:pict>
          </mc:Fallback>
        </mc:AlternateContent>
      </w:r>
      <w:r w:rsidR="00793387">
        <w:rPr>
          <w:rFonts w:hint="eastAsia"/>
        </w:rPr>
        <w:t xml:space="preserve">　</w:t>
      </w:r>
      <w:r w:rsidR="00793387">
        <w:rPr>
          <w:rFonts w:cs="ＭＳ ゴシック" w:hint="eastAsia"/>
        </w:rPr>
        <w:t>医療のことで困っていること</w:t>
      </w:r>
    </w:p>
    <w:p w:rsidR="00793387" w:rsidRPr="00AF4B27" w:rsidRDefault="00793387" w:rsidP="00793387">
      <w:pPr>
        <w:adjustRightInd w:val="0"/>
        <w:ind w:leftChars="150" w:left="315" w:firstLineChars="100" w:firstLine="210"/>
        <w:jc w:val="left"/>
        <w:textAlignment w:val="baseline"/>
        <w:rPr>
          <w:rFonts w:cs="ＭＳ 明朝"/>
          <w:color w:val="000000"/>
          <w:kern w:val="0"/>
          <w:szCs w:val="21"/>
        </w:rPr>
      </w:pPr>
      <w:r w:rsidRPr="00AF4B27">
        <w:rPr>
          <w:rFonts w:cs="ＭＳ 明朝" w:hint="eastAsia"/>
          <w:color w:val="000000"/>
          <w:kern w:val="0"/>
          <w:szCs w:val="21"/>
        </w:rPr>
        <w:t>医療のことで困っていることとしては、</w:t>
      </w:r>
      <w:r w:rsidR="005953AC">
        <w:rPr>
          <w:rFonts w:cs="ＭＳ 明朝" w:hint="eastAsia"/>
          <w:color w:val="000000"/>
          <w:kern w:val="0"/>
          <w:szCs w:val="21"/>
        </w:rPr>
        <w:t>身体に障害のある人</w:t>
      </w:r>
      <w:r w:rsidRPr="00AF4B27">
        <w:rPr>
          <w:rFonts w:cs="ＭＳ 明朝" w:hint="eastAsia"/>
          <w:color w:val="000000"/>
          <w:kern w:val="0"/>
          <w:szCs w:val="21"/>
        </w:rPr>
        <w:t>は「医療費の負担が大きい」、</w:t>
      </w:r>
      <w:r w:rsidR="005953AC">
        <w:rPr>
          <w:rFonts w:cs="ＭＳ 明朝" w:hint="eastAsia"/>
          <w:color w:val="000000"/>
          <w:kern w:val="0"/>
          <w:szCs w:val="21"/>
        </w:rPr>
        <w:t>知的障害のある人</w:t>
      </w:r>
      <w:r w:rsidRPr="00AF4B27">
        <w:rPr>
          <w:rFonts w:cs="ＭＳ 明朝" w:hint="eastAsia"/>
          <w:color w:val="000000"/>
          <w:kern w:val="0"/>
          <w:szCs w:val="21"/>
        </w:rPr>
        <w:t>と</w:t>
      </w:r>
      <w:r w:rsidR="00286DF8">
        <w:rPr>
          <w:rFonts w:cs="ＭＳ 明朝" w:hint="eastAsia"/>
          <w:color w:val="000000"/>
          <w:kern w:val="0"/>
          <w:szCs w:val="21"/>
        </w:rPr>
        <w:t>障害のある児童</w:t>
      </w:r>
      <w:r w:rsidRPr="00AF4B27">
        <w:rPr>
          <w:rFonts w:cs="ＭＳ 明朝" w:hint="eastAsia"/>
          <w:color w:val="000000"/>
          <w:kern w:val="0"/>
          <w:szCs w:val="21"/>
        </w:rPr>
        <w:t>は「医師・看護師などに病気の症状が正しく伝えられない」が、それぞれ最も高くなっています。</w:t>
      </w:r>
      <w:r>
        <w:rPr>
          <w:rFonts w:cs="ＭＳ 明朝" w:hint="eastAsia"/>
          <w:color w:val="000000"/>
          <w:kern w:val="0"/>
          <w:szCs w:val="21"/>
        </w:rPr>
        <w:t>また、</w:t>
      </w:r>
      <w:r w:rsidR="005953AC">
        <w:rPr>
          <w:rFonts w:cs="ＭＳ 明朝" w:hint="eastAsia"/>
          <w:color w:val="000000"/>
          <w:kern w:val="0"/>
          <w:szCs w:val="21"/>
        </w:rPr>
        <w:t>知的障害のある人</w:t>
      </w:r>
      <w:r w:rsidRPr="00AF4B27">
        <w:rPr>
          <w:rFonts w:cs="ＭＳ 明朝" w:hint="eastAsia"/>
          <w:color w:val="000000"/>
          <w:kern w:val="0"/>
          <w:szCs w:val="21"/>
        </w:rPr>
        <w:t>と</w:t>
      </w:r>
      <w:r w:rsidR="00286DF8">
        <w:rPr>
          <w:rFonts w:cs="ＭＳ 明朝" w:hint="eastAsia"/>
          <w:color w:val="000000"/>
          <w:kern w:val="0"/>
          <w:szCs w:val="21"/>
        </w:rPr>
        <w:t>障害のある児童</w:t>
      </w:r>
      <w:r>
        <w:rPr>
          <w:rFonts w:cs="ＭＳ 明朝" w:hint="eastAsia"/>
          <w:color w:val="000000"/>
          <w:kern w:val="0"/>
          <w:szCs w:val="21"/>
        </w:rPr>
        <w:t>の「医師・看護師などの指示などがむずかしくてよくわからない」も高い率を示しています。</w:t>
      </w:r>
      <w:r w:rsidRPr="00AF4B27">
        <w:rPr>
          <w:rFonts w:cs="ＭＳ 明朝" w:hint="eastAsia"/>
          <w:color w:val="000000"/>
          <w:kern w:val="0"/>
          <w:szCs w:val="21"/>
        </w:rPr>
        <w:t>「とくに困っていることはない」は、</w:t>
      </w:r>
      <w:r w:rsidR="005953AC">
        <w:rPr>
          <w:rFonts w:cs="ＭＳ 明朝" w:hint="eastAsia"/>
          <w:color w:val="000000"/>
          <w:kern w:val="0"/>
          <w:szCs w:val="21"/>
        </w:rPr>
        <w:t>身体に障害のある人</w:t>
      </w:r>
      <w:r w:rsidRPr="00AF4B27">
        <w:rPr>
          <w:rFonts w:cs="ＭＳ 明朝" w:hint="eastAsia"/>
          <w:color w:val="000000"/>
          <w:kern w:val="0"/>
          <w:szCs w:val="21"/>
        </w:rPr>
        <w:t>が</w:t>
      </w:r>
      <w:r>
        <w:rPr>
          <w:rFonts w:cs="ＭＳ 明朝" w:hint="eastAsia"/>
          <w:color w:val="000000"/>
          <w:kern w:val="0"/>
          <w:szCs w:val="21"/>
        </w:rPr>
        <w:t>51.0</w:t>
      </w:r>
      <w:r w:rsidRPr="00AF4B27">
        <w:rPr>
          <w:rFonts w:cs="ＭＳ 明朝" w:hint="eastAsia"/>
          <w:color w:val="000000"/>
          <w:kern w:val="0"/>
          <w:szCs w:val="21"/>
        </w:rPr>
        <w:t>％、</w:t>
      </w:r>
      <w:r w:rsidR="005953AC">
        <w:rPr>
          <w:rFonts w:cs="ＭＳ 明朝" w:hint="eastAsia"/>
          <w:color w:val="000000"/>
          <w:kern w:val="0"/>
          <w:szCs w:val="21"/>
        </w:rPr>
        <w:t>知的障害のある人</w:t>
      </w:r>
      <w:r w:rsidRPr="00AF4B27">
        <w:rPr>
          <w:rFonts w:cs="ＭＳ 明朝" w:hint="eastAsia"/>
          <w:color w:val="000000"/>
          <w:kern w:val="0"/>
          <w:szCs w:val="21"/>
        </w:rPr>
        <w:t>が</w:t>
      </w:r>
      <w:r w:rsidR="00EE5769">
        <w:rPr>
          <w:rFonts w:cs="ＭＳ 明朝" w:hint="eastAsia"/>
          <w:color w:val="000000"/>
          <w:kern w:val="0"/>
          <w:szCs w:val="21"/>
        </w:rPr>
        <w:t>29.0</w:t>
      </w:r>
      <w:r w:rsidRPr="00AF4B27">
        <w:rPr>
          <w:rFonts w:cs="ＭＳ 明朝" w:hint="eastAsia"/>
          <w:color w:val="000000"/>
          <w:kern w:val="0"/>
          <w:szCs w:val="21"/>
        </w:rPr>
        <w:t>％、</w:t>
      </w:r>
      <w:r w:rsidR="00286DF8">
        <w:rPr>
          <w:rFonts w:cs="ＭＳ 明朝" w:hint="eastAsia"/>
          <w:color w:val="000000"/>
          <w:kern w:val="0"/>
          <w:szCs w:val="21"/>
        </w:rPr>
        <w:t>障害のある児童</w:t>
      </w:r>
      <w:r w:rsidRPr="00AF4B27">
        <w:rPr>
          <w:rFonts w:cs="ＭＳ 明朝" w:hint="eastAsia"/>
          <w:color w:val="000000"/>
          <w:kern w:val="0"/>
          <w:szCs w:val="21"/>
        </w:rPr>
        <w:t>が</w:t>
      </w:r>
      <w:r>
        <w:rPr>
          <w:rFonts w:cs="ＭＳ 明朝" w:hint="eastAsia"/>
          <w:color w:val="000000"/>
          <w:kern w:val="0"/>
          <w:szCs w:val="21"/>
        </w:rPr>
        <w:t>30</w:t>
      </w:r>
      <w:r w:rsidR="00EE5769">
        <w:rPr>
          <w:rFonts w:cs="ＭＳ 明朝" w:hint="eastAsia"/>
          <w:color w:val="000000"/>
          <w:kern w:val="0"/>
          <w:szCs w:val="21"/>
        </w:rPr>
        <w:t>.4</w:t>
      </w:r>
      <w:r w:rsidR="00D00DAA">
        <w:rPr>
          <w:rFonts w:cs="ＭＳ 明朝" w:hint="eastAsia"/>
          <w:color w:val="000000"/>
          <w:kern w:val="0"/>
          <w:szCs w:val="21"/>
        </w:rPr>
        <w:t>％</w:t>
      </w:r>
      <w:r>
        <w:rPr>
          <w:rFonts w:cs="ＭＳ 明朝" w:hint="eastAsia"/>
          <w:color w:val="000000"/>
          <w:kern w:val="0"/>
          <w:szCs w:val="21"/>
        </w:rPr>
        <w:t>です</w:t>
      </w:r>
      <w:r w:rsidRPr="00AF4B27">
        <w:rPr>
          <w:rFonts w:cs="ＭＳ 明朝" w:hint="eastAsia"/>
          <w:color w:val="000000"/>
          <w:kern w:val="0"/>
          <w:szCs w:val="21"/>
        </w:rPr>
        <w:t>。</w:t>
      </w:r>
    </w:p>
    <w:p w:rsidR="007E2085" w:rsidRPr="00793387" w:rsidRDefault="00DA2CED" w:rsidP="00793387">
      <w:pPr>
        <w:pStyle w:val="10"/>
        <w:ind w:leftChars="150" w:left="315"/>
      </w:pPr>
      <w:bookmarkStart w:id="93" w:name="_Ref380265188"/>
      <w:r>
        <w:rPr>
          <w:noProof/>
        </w:rPr>
        <w:drawing>
          <wp:anchor distT="0" distB="0" distL="114300" distR="114300" simplePos="0" relativeHeight="252075008" behindDoc="1" locked="0" layoutInCell="1" allowOverlap="1" wp14:anchorId="242BF03B" wp14:editId="44ABC6AC">
            <wp:simplePos x="0" y="0"/>
            <wp:positionH relativeFrom="column">
              <wp:posOffset>90170</wp:posOffset>
            </wp:positionH>
            <wp:positionV relativeFrom="paragraph">
              <wp:posOffset>215900</wp:posOffset>
            </wp:positionV>
            <wp:extent cx="5611680" cy="5124960"/>
            <wp:effectExtent l="0" t="0" r="8255" b="0"/>
            <wp:wrapNone/>
            <wp:docPr id="1147" name="グラフ 1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sidR="00D267F8">
        <w:rPr>
          <w:rFonts w:hint="eastAsia"/>
        </w:rPr>
        <w:t xml:space="preserve">　</w:t>
      </w:r>
      <w:r w:rsidR="00D267F8">
        <w:rPr>
          <w:rFonts w:cs="ＭＳ ゴシック" w:hint="eastAsia"/>
        </w:rPr>
        <w:t>医療のことで困っていること（複数回答）</w:t>
      </w:r>
    </w:p>
    <w:bookmarkEnd w:id="93"/>
    <w:p w:rsidR="00495B9B" w:rsidRPr="00DA2CED" w:rsidRDefault="00495B9B" w:rsidP="00CB4255"/>
    <w:p w:rsidR="00495B9B" w:rsidRPr="00CB4255" w:rsidRDefault="00495B9B" w:rsidP="00CB4255"/>
    <w:p w:rsidR="00D37272" w:rsidRPr="00AF4B27" w:rsidRDefault="00D267F8" w:rsidP="000A0E41">
      <w:pPr>
        <w:adjustRightInd w:val="0"/>
        <w:ind w:leftChars="150" w:left="315" w:firstLineChars="100" w:firstLine="210"/>
        <w:jc w:val="left"/>
        <w:textAlignment w:val="baseline"/>
        <w:rPr>
          <w:rFonts w:cs="ＭＳ 明朝"/>
          <w:color w:val="000000"/>
          <w:kern w:val="0"/>
          <w:szCs w:val="21"/>
        </w:rPr>
      </w:pPr>
      <w:r>
        <w:br w:type="page"/>
      </w:r>
      <w:r w:rsidR="005953AC">
        <w:rPr>
          <w:rFonts w:cs="ＭＳ 明朝" w:hint="eastAsia"/>
          <w:color w:val="000000"/>
          <w:kern w:val="0"/>
          <w:szCs w:val="21"/>
        </w:rPr>
        <w:lastRenderedPageBreak/>
        <w:t>身体に障害のある人</w:t>
      </w:r>
      <w:r w:rsidR="00D37272" w:rsidRPr="00AF4B27">
        <w:rPr>
          <w:rFonts w:cs="ＭＳ 明朝" w:hint="eastAsia"/>
          <w:color w:val="000000"/>
          <w:kern w:val="0"/>
          <w:szCs w:val="21"/>
        </w:rPr>
        <w:t>を障害の種類別にみると、聴覚</w:t>
      </w:r>
      <w:r w:rsidR="00383E83">
        <w:rPr>
          <w:rFonts w:cs="ＭＳ 明朝" w:hint="eastAsia"/>
          <w:color w:val="000000"/>
          <w:kern w:val="0"/>
          <w:szCs w:val="21"/>
        </w:rPr>
        <w:t>に</w:t>
      </w:r>
      <w:r w:rsidR="00D37272" w:rsidRPr="00AF4B27">
        <w:rPr>
          <w:rFonts w:cs="ＭＳ 明朝" w:hint="eastAsia"/>
          <w:color w:val="000000"/>
          <w:kern w:val="0"/>
          <w:szCs w:val="21"/>
        </w:rPr>
        <w:t>障害</w:t>
      </w:r>
      <w:r w:rsidR="00383E83">
        <w:rPr>
          <w:rFonts w:cs="ＭＳ 明朝" w:hint="eastAsia"/>
          <w:color w:val="000000"/>
          <w:kern w:val="0"/>
          <w:szCs w:val="21"/>
        </w:rPr>
        <w:t>のある人</w:t>
      </w:r>
      <w:r w:rsidR="00D37272" w:rsidRPr="00AF4B27">
        <w:rPr>
          <w:rFonts w:cs="ＭＳ 明朝" w:hint="eastAsia"/>
          <w:color w:val="000000"/>
          <w:kern w:val="0"/>
          <w:szCs w:val="21"/>
        </w:rPr>
        <w:t>が</w:t>
      </w:r>
      <w:r w:rsidR="008422AC" w:rsidRPr="00AF4B27">
        <w:rPr>
          <w:rFonts w:cs="ＭＳ 明朝" w:hint="eastAsia"/>
          <w:color w:val="000000"/>
          <w:kern w:val="0"/>
          <w:szCs w:val="21"/>
        </w:rPr>
        <w:t>「医師・看護師などに病気の症状が正しく伝えられない」</w:t>
      </w:r>
      <w:r w:rsidR="00D37272" w:rsidRPr="00AF4B27">
        <w:rPr>
          <w:rFonts w:cs="ＭＳ 明朝" w:hint="eastAsia"/>
          <w:color w:val="000000"/>
          <w:kern w:val="0"/>
          <w:szCs w:val="21"/>
        </w:rPr>
        <w:t>「医師・看護師などの指示などが</w:t>
      </w:r>
      <w:r w:rsidR="00D37272">
        <w:rPr>
          <w:rFonts w:cs="ＭＳ 明朝" w:hint="eastAsia"/>
          <w:color w:val="000000"/>
          <w:kern w:val="0"/>
          <w:szCs w:val="21"/>
        </w:rPr>
        <w:t>むずかしくて</w:t>
      </w:r>
      <w:r w:rsidR="00D37272" w:rsidRPr="00AF4B27">
        <w:rPr>
          <w:rFonts w:cs="ＭＳ 明朝" w:hint="eastAsia"/>
          <w:color w:val="000000"/>
          <w:kern w:val="0"/>
          <w:szCs w:val="21"/>
        </w:rPr>
        <w:t>よくわからない</w:t>
      </w:r>
      <w:r w:rsidR="00D37272" w:rsidRPr="000A0E41">
        <w:rPr>
          <w:rFonts w:cs="ＭＳ 明朝" w:hint="eastAsia"/>
          <w:color w:val="000000"/>
          <w:spacing w:val="-30"/>
          <w:kern w:val="16"/>
          <w:szCs w:val="21"/>
        </w:rPr>
        <w:t>」</w:t>
      </w:r>
      <w:r w:rsidR="000A0E41" w:rsidRPr="000A0E41">
        <w:rPr>
          <w:rFonts w:cs="ＭＳ 明朝" w:hint="eastAsia"/>
          <w:color w:val="000000"/>
          <w:kern w:val="0"/>
          <w:szCs w:val="21"/>
        </w:rPr>
        <w:t>、体幹に障害のある人</w:t>
      </w:r>
      <w:r w:rsidR="000A0E41">
        <w:rPr>
          <w:rFonts w:cs="ＭＳ 明朝" w:hint="eastAsia"/>
          <w:color w:val="000000"/>
          <w:kern w:val="0"/>
          <w:szCs w:val="21"/>
        </w:rPr>
        <w:t>が「</w:t>
      </w:r>
      <w:r w:rsidR="000A0E41" w:rsidRPr="000A0E41">
        <w:rPr>
          <w:rFonts w:cs="ＭＳ 明朝" w:hint="eastAsia"/>
          <w:color w:val="000000"/>
          <w:kern w:val="0"/>
          <w:szCs w:val="21"/>
        </w:rPr>
        <w:t>医師・看護師などに病気の症状が正しく伝えられない</w:t>
      </w:r>
      <w:r w:rsidR="000A0E41" w:rsidRPr="000A0E41">
        <w:rPr>
          <w:rFonts w:cs="ＭＳ 明朝" w:hint="eastAsia"/>
          <w:color w:val="000000"/>
          <w:spacing w:val="-30"/>
          <w:kern w:val="16"/>
          <w:szCs w:val="21"/>
        </w:rPr>
        <w:t>」</w:t>
      </w:r>
      <w:r w:rsidR="000A0E41" w:rsidRPr="000A0E41">
        <w:rPr>
          <w:rFonts w:cs="ＭＳ 明朝" w:hint="eastAsia"/>
          <w:color w:val="000000"/>
          <w:kern w:val="0"/>
          <w:szCs w:val="21"/>
        </w:rPr>
        <w:t>「専門的な治療をしてくれる病院が近くにない」</w:t>
      </w:r>
      <w:r w:rsidR="00D37272" w:rsidRPr="00AF4B27">
        <w:rPr>
          <w:rFonts w:cs="ＭＳ 明朝" w:hint="eastAsia"/>
          <w:color w:val="000000"/>
          <w:kern w:val="0"/>
          <w:szCs w:val="21"/>
        </w:rPr>
        <w:t>など高い項目が多く、その結果、「とくに困っていることはない」が低くなっています</w:t>
      </w:r>
      <w:r w:rsidR="00D37272">
        <w:rPr>
          <w:rFonts w:cs="ＭＳ 明朝" w:hint="eastAsia"/>
          <w:color w:val="000000"/>
          <w:kern w:val="0"/>
          <w:szCs w:val="21"/>
        </w:rPr>
        <w:t>（</w:t>
      </w:r>
      <w:r w:rsidR="00D37272">
        <w:rPr>
          <w:rFonts w:cs="ＭＳ 明朝"/>
          <w:color w:val="000000"/>
          <w:kern w:val="0"/>
          <w:szCs w:val="21"/>
        </w:rPr>
        <w:fldChar w:fldCharType="begin"/>
      </w:r>
      <w:r w:rsidR="00D37272">
        <w:rPr>
          <w:rFonts w:cs="ＭＳ 明朝"/>
          <w:color w:val="000000"/>
          <w:kern w:val="0"/>
          <w:szCs w:val="21"/>
        </w:rPr>
        <w:instrText xml:space="preserve"> </w:instrText>
      </w:r>
      <w:r w:rsidR="00D37272">
        <w:rPr>
          <w:rFonts w:cs="ＭＳ 明朝" w:hint="eastAsia"/>
          <w:color w:val="000000"/>
          <w:kern w:val="0"/>
          <w:szCs w:val="21"/>
        </w:rPr>
        <w:instrText>REF _Ref380266338 \r \h</w:instrText>
      </w:r>
      <w:r w:rsidR="00D37272">
        <w:rPr>
          <w:rFonts w:cs="ＭＳ 明朝"/>
          <w:color w:val="000000"/>
          <w:kern w:val="0"/>
          <w:szCs w:val="21"/>
        </w:rPr>
        <w:instrText xml:space="preserve"> </w:instrText>
      </w:r>
      <w:r w:rsidR="000A0E41">
        <w:rPr>
          <w:rFonts w:cs="ＭＳ 明朝"/>
          <w:color w:val="000000"/>
          <w:kern w:val="0"/>
          <w:szCs w:val="21"/>
        </w:rPr>
        <w:instrText xml:space="preserve"> \* MERGEFORMAT </w:instrText>
      </w:r>
      <w:r w:rsidR="00D37272">
        <w:rPr>
          <w:rFonts w:cs="ＭＳ 明朝"/>
          <w:color w:val="000000"/>
          <w:kern w:val="0"/>
          <w:szCs w:val="21"/>
        </w:rPr>
      </w:r>
      <w:r w:rsidR="00D37272">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134</w:t>
      </w:r>
      <w:r w:rsidR="00D37272">
        <w:rPr>
          <w:rFonts w:cs="ＭＳ 明朝"/>
          <w:color w:val="000000"/>
          <w:kern w:val="0"/>
          <w:szCs w:val="21"/>
        </w:rPr>
        <w:fldChar w:fldCharType="end"/>
      </w:r>
      <w:r w:rsidR="00D37272" w:rsidRPr="000A0E41">
        <w:rPr>
          <w:rFonts w:cs="ＭＳ 明朝" w:hint="eastAsia"/>
          <w:color w:val="000000"/>
          <w:spacing w:val="-40"/>
          <w:kern w:val="16"/>
          <w:szCs w:val="21"/>
        </w:rPr>
        <w:t>）</w:t>
      </w:r>
      <w:r w:rsidR="00D37272" w:rsidRPr="00AF4B27">
        <w:rPr>
          <w:rFonts w:cs="ＭＳ 明朝" w:hint="eastAsia"/>
          <w:color w:val="000000"/>
          <w:kern w:val="0"/>
          <w:szCs w:val="21"/>
        </w:rPr>
        <w:t>。</w:t>
      </w:r>
    </w:p>
    <w:p w:rsidR="00D37272" w:rsidRPr="00AF4B27" w:rsidRDefault="00D37272" w:rsidP="00D37272">
      <w:pPr>
        <w:adjustRightInd w:val="0"/>
        <w:ind w:leftChars="150" w:left="315" w:firstLineChars="100" w:firstLine="210"/>
        <w:jc w:val="left"/>
        <w:textAlignment w:val="baseline"/>
        <w:rPr>
          <w:rFonts w:cs="ＭＳ 明朝"/>
          <w:color w:val="000000"/>
          <w:kern w:val="0"/>
          <w:szCs w:val="21"/>
        </w:rPr>
      </w:pPr>
      <w:r w:rsidRPr="00AF4B27">
        <w:rPr>
          <w:rFonts w:cs="ＭＳ 明朝" w:hint="eastAsia"/>
          <w:color w:val="000000"/>
          <w:kern w:val="0"/>
          <w:szCs w:val="21"/>
        </w:rPr>
        <w:t>「その他」として、</w:t>
      </w:r>
      <w:r>
        <w:rPr>
          <w:rFonts w:cs="ＭＳ 明朝"/>
          <w:color w:val="000000"/>
          <w:kern w:val="0"/>
          <w:szCs w:val="21"/>
        </w:rPr>
        <w:fldChar w:fldCharType="begin"/>
      </w:r>
      <w:r>
        <w:rPr>
          <w:rFonts w:cs="ＭＳ 明朝"/>
          <w:color w:val="000000"/>
          <w:kern w:val="0"/>
          <w:szCs w:val="21"/>
        </w:rPr>
        <w:instrText xml:space="preserve"> </w:instrText>
      </w:r>
      <w:r>
        <w:rPr>
          <w:rFonts w:cs="ＭＳ 明朝" w:hint="eastAsia"/>
          <w:color w:val="000000"/>
          <w:kern w:val="0"/>
          <w:szCs w:val="21"/>
        </w:rPr>
        <w:instrText>REF _Ref380266373 \r \h</w:instrText>
      </w:r>
      <w:r>
        <w:rPr>
          <w:rFonts w:cs="ＭＳ 明朝"/>
          <w:color w:val="000000"/>
          <w:kern w:val="0"/>
          <w:szCs w:val="21"/>
        </w:rPr>
        <w:instrText xml:space="preserve"> </w:instrText>
      </w:r>
      <w:r w:rsidR="000A0E41">
        <w:rPr>
          <w:rFonts w:cs="ＭＳ 明朝"/>
          <w:color w:val="000000"/>
          <w:kern w:val="0"/>
          <w:szCs w:val="21"/>
        </w:rPr>
        <w:instrText xml:space="preserve"> \* MERGEFORMAT </w:instrText>
      </w:r>
      <w:r>
        <w:rPr>
          <w:rFonts w:cs="ＭＳ 明朝"/>
          <w:color w:val="000000"/>
          <w:kern w:val="0"/>
          <w:szCs w:val="21"/>
        </w:rPr>
      </w:r>
      <w:r>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135</w:t>
      </w:r>
      <w:r>
        <w:rPr>
          <w:rFonts w:cs="ＭＳ 明朝"/>
          <w:color w:val="000000"/>
          <w:kern w:val="0"/>
          <w:szCs w:val="21"/>
        </w:rPr>
        <w:fldChar w:fldCharType="end"/>
      </w:r>
      <w:r w:rsidRPr="00AF4B27">
        <w:rPr>
          <w:rFonts w:cs="ＭＳ 明朝" w:hint="eastAsia"/>
          <w:color w:val="000000"/>
          <w:kern w:val="0"/>
          <w:szCs w:val="21"/>
        </w:rPr>
        <w:t>の記述がありました。</w:t>
      </w:r>
    </w:p>
    <w:p w:rsidR="00D267F8" w:rsidRPr="00D37272" w:rsidRDefault="00E12B46" w:rsidP="007C1FBE">
      <w:pPr>
        <w:pStyle w:val="10"/>
        <w:ind w:leftChars="150" w:left="315"/>
      </w:pPr>
      <w:bookmarkStart w:id="94" w:name="_Ref380266338"/>
      <w:r>
        <w:rPr>
          <w:rFonts w:hint="eastAsia"/>
        </w:rPr>
        <w:t xml:space="preserve">　</w:t>
      </w:r>
      <w:r>
        <w:rPr>
          <w:rFonts w:cs="ＭＳ ゴシック" w:hint="eastAsia"/>
        </w:rPr>
        <w:t>医療のことで困っていること（</w:t>
      </w:r>
      <w:r w:rsidR="005953AC">
        <w:rPr>
          <w:rFonts w:cs="ＭＳ ゴシック" w:hint="eastAsia"/>
        </w:rPr>
        <w:t>身体に障害のある人</w:t>
      </w:r>
      <w:r>
        <w:rPr>
          <w:rFonts w:cs="ＭＳ ゴシック" w:hint="eastAsia"/>
        </w:rPr>
        <w:t>・複数回答）</w:t>
      </w:r>
    </w:p>
    <w:bookmarkEnd w:id="94"/>
    <w:p w:rsidR="00D267F8" w:rsidRPr="00515721" w:rsidRDefault="00515721" w:rsidP="007C1FBE">
      <w:r>
        <w:rPr>
          <w:noProof/>
        </w:rPr>
        <w:drawing>
          <wp:anchor distT="0" distB="0" distL="114300" distR="114300" simplePos="0" relativeHeight="252079104" behindDoc="1" locked="0" layoutInCell="1" allowOverlap="1" wp14:anchorId="36ADD408" wp14:editId="45AC05CE">
            <wp:simplePos x="0" y="0"/>
            <wp:positionH relativeFrom="column">
              <wp:posOffset>2988310</wp:posOffset>
            </wp:positionH>
            <wp:positionV relativeFrom="paragraph">
              <wp:posOffset>0</wp:posOffset>
            </wp:positionV>
            <wp:extent cx="2828880" cy="4896000"/>
            <wp:effectExtent l="0" t="0" r="10160" b="0"/>
            <wp:wrapNone/>
            <wp:docPr id="1224" name="グラフ 1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056" behindDoc="1" locked="0" layoutInCell="1" allowOverlap="1" wp14:anchorId="5A84AD88" wp14:editId="3EF63D7E">
            <wp:simplePos x="0" y="0"/>
            <wp:positionH relativeFrom="column">
              <wp:posOffset>198120</wp:posOffset>
            </wp:positionH>
            <wp:positionV relativeFrom="paragraph">
              <wp:posOffset>0</wp:posOffset>
            </wp:positionV>
            <wp:extent cx="5611680" cy="5270040"/>
            <wp:effectExtent l="0" t="0" r="0" b="26035"/>
            <wp:wrapNone/>
            <wp:docPr id="1220" name="グラフ 1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p>
    <w:p w:rsidR="00495B9B" w:rsidRDefault="00495B9B" w:rsidP="007C1FBE"/>
    <w:p w:rsidR="00A33440" w:rsidRDefault="00D37272" w:rsidP="007C1FBE">
      <w:pPr>
        <w:pStyle w:val="10"/>
        <w:ind w:leftChars="150" w:left="315"/>
      </w:pPr>
      <w:bookmarkStart w:id="95" w:name="_Ref380266373"/>
      <w:r>
        <w:br w:type="page"/>
      </w:r>
      <w:bookmarkEnd w:id="95"/>
      <w:r w:rsidR="007C1FBE">
        <w:rPr>
          <w:rFonts w:hint="eastAsia"/>
        </w:rPr>
        <w:lastRenderedPageBreak/>
        <w:t xml:space="preserve">　</w:t>
      </w:r>
      <w:bookmarkStart w:id="96" w:name="_Ref369396380"/>
      <w:r w:rsidR="007C1FBE">
        <w:rPr>
          <w:rFonts w:hint="eastAsia"/>
        </w:rPr>
        <w:t>医療のことで困っている「その他」のこと</w:t>
      </w:r>
      <w:bookmarkEnd w:id="96"/>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7C1FBE" w:rsidRPr="00B94050" w:rsidTr="00CD6AF1">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7C1FBE" w:rsidRPr="00B94050" w:rsidRDefault="007C1FBE" w:rsidP="00CD6AF1">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7C1FBE" w:rsidRPr="00B94050" w:rsidRDefault="007C1FBE" w:rsidP="00CD6AF1">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7C1FBE" w:rsidRPr="00B94050" w:rsidTr="00CD6AF1">
        <w:tc>
          <w:tcPr>
            <w:tcW w:w="448" w:type="dxa"/>
            <w:vMerge w:val="restart"/>
            <w:tcBorders>
              <w:top w:val="single" w:sz="6" w:space="0" w:color="auto"/>
            </w:tcBorders>
            <w:shd w:val="clear" w:color="auto" w:fill="auto"/>
            <w:tcMar>
              <w:bottom w:w="0" w:type="dxa"/>
            </w:tcMar>
            <w:textDirection w:val="tbRlV"/>
            <w:vAlign w:val="center"/>
          </w:tcPr>
          <w:p w:rsidR="007C1FBE" w:rsidRPr="00B94050" w:rsidRDefault="007C1FBE" w:rsidP="00336B0F">
            <w:pPr>
              <w:spacing w:afterLines="20" w:after="89" w:line="240" w:lineRule="exact"/>
              <w:jc w:val="center"/>
              <w:rPr>
                <w:sz w:val="18"/>
                <w:szCs w:val="18"/>
              </w:rPr>
            </w:pPr>
            <w:r>
              <w:rPr>
                <w:rFonts w:hint="eastAsia"/>
                <w:sz w:val="18"/>
                <w:szCs w:val="18"/>
              </w:rPr>
              <w:t>身</w:t>
            </w:r>
            <w:r w:rsidR="00CD6AF1">
              <w:rPr>
                <w:rFonts w:hint="eastAsia"/>
                <w:sz w:val="18"/>
                <w:szCs w:val="18"/>
              </w:rPr>
              <w:t xml:space="preserve">　　　　　</w:t>
            </w:r>
            <w:r>
              <w:rPr>
                <w:rFonts w:hint="eastAsia"/>
                <w:sz w:val="18"/>
                <w:szCs w:val="18"/>
              </w:rPr>
              <w:t>体</w:t>
            </w:r>
            <w:r w:rsidR="00CD6AF1">
              <w:rPr>
                <w:rFonts w:hint="eastAsia"/>
                <w:sz w:val="18"/>
                <w:szCs w:val="18"/>
              </w:rPr>
              <w:t xml:space="preserve">　　　　　</w:t>
            </w:r>
            <w:r>
              <w:rPr>
                <w:rFonts w:hint="eastAsia"/>
                <w:sz w:val="18"/>
                <w:szCs w:val="18"/>
              </w:rPr>
              <w:t>障</w:t>
            </w:r>
            <w:r w:rsidR="00CD6AF1">
              <w:rPr>
                <w:rFonts w:hint="eastAsia"/>
                <w:sz w:val="18"/>
                <w:szCs w:val="18"/>
              </w:rPr>
              <w:t xml:space="preserve">　　　　　</w:t>
            </w:r>
            <w:r>
              <w:rPr>
                <w:rFonts w:hint="eastAsia"/>
                <w:sz w:val="18"/>
                <w:szCs w:val="18"/>
              </w:rPr>
              <w:t>害</w:t>
            </w:r>
          </w:p>
        </w:tc>
        <w:tc>
          <w:tcPr>
            <w:tcW w:w="1008" w:type="dxa"/>
            <w:tcBorders>
              <w:top w:val="single" w:sz="6" w:space="0" w:color="auto"/>
              <w:right w:val="single" w:sz="6" w:space="0" w:color="auto"/>
            </w:tcBorders>
            <w:shd w:val="clear" w:color="auto" w:fill="auto"/>
            <w:vAlign w:val="center"/>
          </w:tcPr>
          <w:p w:rsidR="007C1FBE" w:rsidRDefault="007C1FBE" w:rsidP="00D82D5F">
            <w:pPr>
              <w:spacing w:line="360" w:lineRule="exact"/>
              <w:jc w:val="center"/>
              <w:rPr>
                <w:sz w:val="18"/>
                <w:szCs w:val="18"/>
              </w:rPr>
            </w:pPr>
            <w:r>
              <w:rPr>
                <w:rFonts w:hint="eastAsia"/>
                <w:sz w:val="18"/>
                <w:szCs w:val="18"/>
              </w:rPr>
              <w:t>視覚障害</w:t>
            </w:r>
          </w:p>
        </w:tc>
        <w:tc>
          <w:tcPr>
            <w:tcW w:w="3642" w:type="dxa"/>
            <w:tcBorders>
              <w:top w:val="single" w:sz="6" w:space="0" w:color="auto"/>
              <w:left w:val="single" w:sz="6" w:space="0" w:color="auto"/>
              <w:right w:val="nil"/>
            </w:tcBorders>
            <w:shd w:val="clear" w:color="auto" w:fill="auto"/>
            <w:tcMar>
              <w:top w:w="0" w:type="dxa"/>
            </w:tcMar>
          </w:tcPr>
          <w:p w:rsidR="00CD6AF1" w:rsidRPr="00CD6AF1" w:rsidRDefault="00CD6AF1" w:rsidP="00CD6AF1">
            <w:pPr>
              <w:spacing w:before="120" w:line="240" w:lineRule="exact"/>
              <w:ind w:left="180" w:rightChars="50" w:right="105" w:hangingChars="100" w:hanging="180"/>
              <w:rPr>
                <w:sz w:val="18"/>
                <w:szCs w:val="18"/>
              </w:rPr>
            </w:pPr>
            <w:r>
              <w:rPr>
                <w:rFonts w:hint="eastAsia"/>
                <w:sz w:val="18"/>
                <w:szCs w:val="18"/>
              </w:rPr>
              <w:t>・</w:t>
            </w:r>
            <w:r w:rsidRPr="00CD6AF1">
              <w:rPr>
                <w:rFonts w:hint="eastAsia"/>
                <w:sz w:val="18"/>
                <w:szCs w:val="18"/>
              </w:rPr>
              <w:t>サインする時に文章をちゃんと読んでほしい</w:t>
            </w:r>
            <w:r>
              <w:rPr>
                <w:rFonts w:hint="eastAsia"/>
                <w:sz w:val="18"/>
                <w:szCs w:val="18"/>
              </w:rPr>
              <w:t>。</w:t>
            </w:r>
          </w:p>
          <w:p w:rsidR="00CD6AF1" w:rsidRPr="00CD6AF1" w:rsidRDefault="00CD6AF1" w:rsidP="00CD6AF1">
            <w:pPr>
              <w:spacing w:before="120" w:line="240" w:lineRule="exact"/>
              <w:ind w:left="180" w:rightChars="50" w:right="105" w:hangingChars="100" w:hanging="180"/>
              <w:rPr>
                <w:sz w:val="18"/>
                <w:szCs w:val="18"/>
              </w:rPr>
            </w:pPr>
            <w:r>
              <w:rPr>
                <w:rFonts w:hint="eastAsia"/>
                <w:sz w:val="18"/>
                <w:szCs w:val="18"/>
              </w:rPr>
              <w:t>・一人</w:t>
            </w:r>
            <w:r w:rsidRPr="00CD6AF1">
              <w:rPr>
                <w:rFonts w:hint="eastAsia"/>
                <w:sz w:val="18"/>
                <w:szCs w:val="18"/>
              </w:rPr>
              <w:t>で通院できないため、付き添いが必要</w:t>
            </w:r>
          </w:p>
          <w:p w:rsidR="007C1FBE" w:rsidRPr="00CD6AF1" w:rsidRDefault="00CD6AF1" w:rsidP="0041556F">
            <w:pPr>
              <w:spacing w:before="120" w:line="240" w:lineRule="exact"/>
              <w:ind w:left="180" w:rightChars="50" w:right="105" w:hangingChars="100" w:hanging="180"/>
              <w:rPr>
                <w:sz w:val="18"/>
                <w:szCs w:val="18"/>
              </w:rPr>
            </w:pPr>
            <w:r>
              <w:rPr>
                <w:rFonts w:hint="eastAsia"/>
                <w:sz w:val="18"/>
                <w:szCs w:val="18"/>
              </w:rPr>
              <w:t>・</w:t>
            </w:r>
            <w:r w:rsidRPr="00CD6AF1">
              <w:rPr>
                <w:rFonts w:hint="eastAsia"/>
                <w:sz w:val="18"/>
                <w:szCs w:val="18"/>
              </w:rPr>
              <w:t>大きな病院へ行くと、複雑で受付や診察室がわからない</w:t>
            </w:r>
            <w:r>
              <w:rPr>
                <w:rFonts w:hint="eastAsia"/>
                <w:sz w:val="18"/>
                <w:szCs w:val="18"/>
              </w:rPr>
              <w:t>。</w:t>
            </w:r>
          </w:p>
        </w:tc>
        <w:tc>
          <w:tcPr>
            <w:tcW w:w="3643" w:type="dxa"/>
            <w:tcBorders>
              <w:top w:val="single" w:sz="6" w:space="0" w:color="auto"/>
              <w:left w:val="nil"/>
            </w:tcBorders>
            <w:shd w:val="clear" w:color="auto" w:fill="auto"/>
          </w:tcPr>
          <w:p w:rsidR="0041556F" w:rsidRPr="00CD6AF1" w:rsidRDefault="0041556F" w:rsidP="0041556F">
            <w:pPr>
              <w:spacing w:before="120" w:line="240" w:lineRule="exact"/>
              <w:ind w:leftChars="50" w:left="285" w:hangingChars="100" w:hanging="180"/>
              <w:rPr>
                <w:sz w:val="18"/>
                <w:szCs w:val="18"/>
              </w:rPr>
            </w:pPr>
            <w:r>
              <w:rPr>
                <w:rFonts w:hint="eastAsia"/>
                <w:sz w:val="18"/>
                <w:szCs w:val="18"/>
              </w:rPr>
              <w:t>・</w:t>
            </w:r>
            <w:r w:rsidRPr="00CD6AF1">
              <w:rPr>
                <w:rFonts w:hint="eastAsia"/>
                <w:sz w:val="18"/>
                <w:szCs w:val="18"/>
              </w:rPr>
              <w:t>難病指定医療費の用紙を持って行って見せたら、こんな用紙を見たことがないと言われて、遠い病院まで通院しています。すごく遠い病院です</w:t>
            </w:r>
            <w:r>
              <w:rPr>
                <w:rFonts w:hint="eastAsia"/>
                <w:sz w:val="18"/>
                <w:szCs w:val="18"/>
              </w:rPr>
              <w:t>。</w:t>
            </w:r>
          </w:p>
          <w:p w:rsidR="007C1FBE" w:rsidRPr="0041556F" w:rsidRDefault="007C1FBE" w:rsidP="0041556F">
            <w:pPr>
              <w:spacing w:before="120" w:line="240" w:lineRule="exact"/>
              <w:ind w:leftChars="50" w:left="285" w:hangingChars="100" w:hanging="180"/>
              <w:rPr>
                <w:sz w:val="18"/>
                <w:szCs w:val="18"/>
              </w:rPr>
            </w:pPr>
          </w:p>
        </w:tc>
      </w:tr>
      <w:tr w:rsidR="007C1FBE" w:rsidRPr="00B94050" w:rsidTr="00C34C69">
        <w:tc>
          <w:tcPr>
            <w:tcW w:w="448" w:type="dxa"/>
            <w:vMerge/>
            <w:shd w:val="clear" w:color="auto" w:fill="auto"/>
            <w:vAlign w:val="center"/>
          </w:tcPr>
          <w:p w:rsidR="007C1FBE" w:rsidRPr="00B94050" w:rsidRDefault="007C1FBE" w:rsidP="00D82D5F">
            <w:pPr>
              <w:spacing w:line="360" w:lineRule="exact"/>
              <w:jc w:val="center"/>
              <w:rPr>
                <w:sz w:val="18"/>
                <w:szCs w:val="18"/>
              </w:rPr>
            </w:pPr>
          </w:p>
        </w:tc>
        <w:tc>
          <w:tcPr>
            <w:tcW w:w="1008" w:type="dxa"/>
            <w:tcBorders>
              <w:right w:val="single" w:sz="6" w:space="0" w:color="auto"/>
            </w:tcBorders>
            <w:shd w:val="clear" w:color="auto" w:fill="auto"/>
            <w:vAlign w:val="center"/>
          </w:tcPr>
          <w:p w:rsidR="007C1FBE" w:rsidRDefault="007C1FBE" w:rsidP="00D82D5F">
            <w:pPr>
              <w:spacing w:line="360" w:lineRule="exact"/>
              <w:jc w:val="center"/>
              <w:rPr>
                <w:sz w:val="18"/>
                <w:szCs w:val="18"/>
              </w:rPr>
            </w:pPr>
            <w:r>
              <w:rPr>
                <w:rFonts w:hint="eastAsia"/>
                <w:sz w:val="18"/>
                <w:szCs w:val="18"/>
              </w:rPr>
              <w:t>聴覚障害</w:t>
            </w:r>
          </w:p>
        </w:tc>
        <w:tc>
          <w:tcPr>
            <w:tcW w:w="3642" w:type="dxa"/>
            <w:tcBorders>
              <w:left w:val="single" w:sz="6" w:space="0" w:color="auto"/>
              <w:right w:val="nil"/>
            </w:tcBorders>
            <w:shd w:val="clear" w:color="auto" w:fill="auto"/>
            <w:tcMar>
              <w:top w:w="0" w:type="dxa"/>
            </w:tcMar>
          </w:tcPr>
          <w:p w:rsidR="006B69E9" w:rsidRPr="00AF6796" w:rsidRDefault="006B69E9" w:rsidP="006B69E9">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自分が呼ばれてもわからない</w:t>
            </w:r>
            <w:r>
              <w:rPr>
                <w:rFonts w:hint="eastAsia"/>
                <w:sz w:val="18"/>
                <w:szCs w:val="18"/>
              </w:rPr>
              <w:t>。（４件）</w:t>
            </w:r>
          </w:p>
          <w:p w:rsidR="006B69E9" w:rsidRPr="00AF6796" w:rsidRDefault="006B69E9" w:rsidP="006B69E9">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手話通訳者を設置している病院が少ない</w:t>
            </w:r>
            <w:r>
              <w:rPr>
                <w:rFonts w:hint="eastAsia"/>
                <w:sz w:val="18"/>
                <w:szCs w:val="18"/>
              </w:rPr>
              <w:t>。（２件）</w:t>
            </w:r>
          </w:p>
          <w:p w:rsidR="00AF6796" w:rsidRPr="00AF6796" w:rsidRDefault="00AF6796" w:rsidP="00AF6796">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デジタル音声が聞きづらく、マイクで名前を呼ばれてもわからない時がある</w:t>
            </w:r>
            <w:r>
              <w:rPr>
                <w:rFonts w:hint="eastAsia"/>
                <w:sz w:val="18"/>
                <w:szCs w:val="18"/>
              </w:rPr>
              <w:t>。</w:t>
            </w:r>
          </w:p>
          <w:p w:rsidR="00AF6796" w:rsidRPr="00AF6796" w:rsidRDefault="00AF6796" w:rsidP="00AF6796">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どこの病院に行けばよいのかわからない</w:t>
            </w:r>
            <w:r>
              <w:rPr>
                <w:rFonts w:hint="eastAsia"/>
                <w:sz w:val="18"/>
                <w:szCs w:val="18"/>
              </w:rPr>
              <w:t>。</w:t>
            </w:r>
          </w:p>
          <w:p w:rsidR="00AF6796" w:rsidRPr="00AF6796" w:rsidRDefault="00AF6796" w:rsidP="00AF6796">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手話通訳者の人が病院知識が足りない。学習してほしい</w:t>
            </w:r>
            <w:r>
              <w:rPr>
                <w:rFonts w:hint="eastAsia"/>
                <w:sz w:val="18"/>
                <w:szCs w:val="18"/>
              </w:rPr>
              <w:t>。</w:t>
            </w:r>
          </w:p>
          <w:p w:rsidR="00AF6796" w:rsidRPr="00AF6796" w:rsidRDefault="00AF6796" w:rsidP="00AF6796">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呼ばれていることに気づかなかったことがあった。病院に行くことが苦痛。スムーズに受診できるか、医師の説明が理解できるか</w:t>
            </w:r>
            <w:r>
              <w:rPr>
                <w:rFonts w:hint="eastAsia"/>
                <w:sz w:val="18"/>
                <w:szCs w:val="18"/>
              </w:rPr>
              <w:t>。</w:t>
            </w:r>
          </w:p>
          <w:p w:rsidR="00AF6796" w:rsidRPr="00AF6796" w:rsidRDefault="00AF6796" w:rsidP="00AF6796">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主人が健聴者なので、助けられています。</w:t>
            </w:r>
            <w:r>
              <w:rPr>
                <w:rFonts w:hint="eastAsia"/>
                <w:sz w:val="18"/>
                <w:szCs w:val="18"/>
              </w:rPr>
              <w:t>一人</w:t>
            </w:r>
            <w:r w:rsidRPr="00AF6796">
              <w:rPr>
                <w:rFonts w:hint="eastAsia"/>
                <w:sz w:val="18"/>
                <w:szCs w:val="18"/>
              </w:rPr>
              <w:t>で行く時も筆談利用しています。行きつけの病院</w:t>
            </w:r>
            <w:r>
              <w:rPr>
                <w:rFonts w:hint="eastAsia"/>
                <w:sz w:val="18"/>
                <w:szCs w:val="18"/>
              </w:rPr>
              <w:t>は、</w:t>
            </w:r>
            <w:r w:rsidRPr="00AF6796">
              <w:rPr>
                <w:rFonts w:hint="eastAsia"/>
                <w:sz w:val="18"/>
                <w:szCs w:val="18"/>
              </w:rPr>
              <w:t>手話ができるスタッフがたくさんおられるので、安心します</w:t>
            </w:r>
            <w:r>
              <w:rPr>
                <w:rFonts w:hint="eastAsia"/>
                <w:sz w:val="18"/>
                <w:szCs w:val="18"/>
              </w:rPr>
              <w:t>。</w:t>
            </w:r>
          </w:p>
          <w:p w:rsidR="00EC3DF3" w:rsidRPr="00EC3DF3" w:rsidRDefault="00EC3DF3" w:rsidP="00EC3DF3">
            <w:pPr>
              <w:spacing w:before="120" w:line="240" w:lineRule="exact"/>
              <w:ind w:left="180" w:rightChars="50" w:right="105" w:hangingChars="100" w:hanging="180"/>
              <w:rPr>
                <w:sz w:val="18"/>
                <w:szCs w:val="18"/>
              </w:rPr>
            </w:pPr>
            <w:r>
              <w:rPr>
                <w:rFonts w:hint="eastAsia"/>
                <w:sz w:val="18"/>
                <w:szCs w:val="18"/>
              </w:rPr>
              <w:t>・</w:t>
            </w:r>
            <w:r w:rsidRPr="00AF6796">
              <w:rPr>
                <w:rFonts w:hint="eastAsia"/>
                <w:sz w:val="18"/>
                <w:szCs w:val="18"/>
              </w:rPr>
              <w:t>国の方針により、精神系の薬が１か月分しか処方できなくなったのが残念。でも、今は会社のことで精神的に参っているので、月１回の通院はいいかも…。転職した後は、月１回でなく２か月に１回ｏｒ３か月に１回になれたらいいなと思うんだけど、薬の制限を事情によってはという形にしていただけたらなと思います</w:t>
            </w:r>
            <w:r>
              <w:rPr>
                <w:rFonts w:hint="eastAsia"/>
                <w:sz w:val="18"/>
                <w:szCs w:val="18"/>
              </w:rPr>
              <w:t>。</w:t>
            </w:r>
          </w:p>
        </w:tc>
        <w:tc>
          <w:tcPr>
            <w:tcW w:w="3643" w:type="dxa"/>
            <w:tcBorders>
              <w:left w:val="nil"/>
            </w:tcBorders>
            <w:shd w:val="clear" w:color="auto" w:fill="auto"/>
          </w:tcPr>
          <w:p w:rsidR="00EC3DF3" w:rsidRPr="00AF6796" w:rsidRDefault="00EC3DF3"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ＴＥＬリレーサービス（タブレット）設置がない</w:t>
            </w:r>
            <w:r>
              <w:rPr>
                <w:rFonts w:hint="eastAsia"/>
                <w:sz w:val="18"/>
                <w:szCs w:val="18"/>
              </w:rPr>
              <w:t>。</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予約電話ができない。不便</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マスクをされると何を言っているのかわからない</w:t>
            </w:r>
            <w:r>
              <w:rPr>
                <w:rFonts w:hint="eastAsia"/>
                <w:sz w:val="18"/>
                <w:szCs w:val="18"/>
              </w:rPr>
              <w:t>。</w:t>
            </w:r>
          </w:p>
          <w:p w:rsidR="00EC3DF3" w:rsidRDefault="00EC3DF3"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障害があることを説明しても、医師、看護師に理解や配慮がない。会社の健康診断で某病院で胃の検診を受けたが、マイクで指示を出されて、まったく聞き取れず、検査ができなかった。障害のことは事前に話しておいたにもかかわらず、技師は理解がなかった。</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目で見えるようにとの呼び出しのニーズが伝わっていない時がある</w:t>
            </w:r>
            <w:r>
              <w:rPr>
                <w:rFonts w:hint="eastAsia"/>
                <w:sz w:val="18"/>
                <w:szCs w:val="18"/>
              </w:rPr>
              <w:t>。</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医師からの説明の話が聞き取りにくい。筆談してくれるが、詳しく書いてくれない</w:t>
            </w:r>
            <w:r>
              <w:rPr>
                <w:rFonts w:hint="eastAsia"/>
                <w:sz w:val="18"/>
                <w:szCs w:val="18"/>
              </w:rPr>
              <w:t>。</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医者の言葉がわからないので、筆談してほしいと頼むのが難しい</w:t>
            </w:r>
            <w:r>
              <w:rPr>
                <w:rFonts w:hint="eastAsia"/>
                <w:sz w:val="18"/>
                <w:szCs w:val="18"/>
              </w:rPr>
              <w:t>。</w:t>
            </w:r>
          </w:p>
          <w:p w:rsidR="006B69E9" w:rsidRPr="00AF6796"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あまり困っていないが、会計の呼び出しなど聞こえないので、常に油断できず不便である。ただし、病院がシステム化されていると、ディスプレイ表示があったりして安心</w:t>
            </w:r>
          </w:p>
          <w:p w:rsidR="007C1FBE" w:rsidRPr="006B69E9" w:rsidRDefault="006B69E9" w:rsidP="00EC3DF3">
            <w:pPr>
              <w:spacing w:before="120" w:line="240" w:lineRule="exact"/>
              <w:ind w:leftChars="50" w:left="285" w:hangingChars="100" w:hanging="180"/>
              <w:rPr>
                <w:sz w:val="18"/>
                <w:szCs w:val="18"/>
              </w:rPr>
            </w:pPr>
            <w:r>
              <w:rPr>
                <w:rFonts w:hint="eastAsia"/>
                <w:sz w:val="18"/>
                <w:szCs w:val="18"/>
              </w:rPr>
              <w:t>・</w:t>
            </w:r>
            <w:r w:rsidRPr="00AF6796">
              <w:rPr>
                <w:rFonts w:hint="eastAsia"/>
                <w:sz w:val="18"/>
                <w:szCs w:val="18"/>
              </w:rPr>
              <w:t>１回の聴力検査で家計に大きな負担。そのため医者にはかからないでいる。治療は諦めている</w:t>
            </w:r>
            <w:r>
              <w:rPr>
                <w:rFonts w:hint="eastAsia"/>
                <w:sz w:val="18"/>
                <w:szCs w:val="18"/>
              </w:rPr>
              <w:t>。</w:t>
            </w:r>
          </w:p>
        </w:tc>
      </w:tr>
      <w:tr w:rsidR="00734AD0" w:rsidRPr="00B94050" w:rsidTr="00161711">
        <w:tc>
          <w:tcPr>
            <w:tcW w:w="448" w:type="dxa"/>
            <w:vMerge/>
            <w:shd w:val="clear" w:color="auto" w:fill="auto"/>
            <w:vAlign w:val="center"/>
          </w:tcPr>
          <w:p w:rsidR="00734AD0" w:rsidRPr="00B94050" w:rsidRDefault="00734AD0" w:rsidP="00D82D5F">
            <w:pPr>
              <w:spacing w:line="360" w:lineRule="exact"/>
              <w:jc w:val="center"/>
              <w:rPr>
                <w:sz w:val="18"/>
                <w:szCs w:val="18"/>
              </w:rPr>
            </w:pPr>
          </w:p>
        </w:tc>
        <w:tc>
          <w:tcPr>
            <w:tcW w:w="1008" w:type="dxa"/>
            <w:tcBorders>
              <w:right w:val="single" w:sz="6" w:space="0" w:color="auto"/>
            </w:tcBorders>
            <w:shd w:val="clear" w:color="auto" w:fill="auto"/>
            <w:vAlign w:val="center"/>
          </w:tcPr>
          <w:p w:rsidR="00734AD0" w:rsidRDefault="00734AD0" w:rsidP="00D82D5F">
            <w:pPr>
              <w:spacing w:line="360" w:lineRule="exact"/>
              <w:jc w:val="center"/>
              <w:rPr>
                <w:sz w:val="18"/>
                <w:szCs w:val="18"/>
              </w:rPr>
            </w:pPr>
            <w:r>
              <w:rPr>
                <w:rFonts w:hint="eastAsia"/>
                <w:sz w:val="18"/>
                <w:szCs w:val="18"/>
              </w:rPr>
              <w:t>言語障害</w:t>
            </w:r>
          </w:p>
        </w:tc>
        <w:tc>
          <w:tcPr>
            <w:tcW w:w="7285" w:type="dxa"/>
            <w:gridSpan w:val="2"/>
            <w:tcBorders>
              <w:left w:val="single" w:sz="6" w:space="0" w:color="auto"/>
            </w:tcBorders>
            <w:shd w:val="clear" w:color="auto" w:fill="auto"/>
            <w:tcMar>
              <w:top w:w="0" w:type="dxa"/>
            </w:tcMar>
          </w:tcPr>
          <w:p w:rsidR="00734AD0" w:rsidRPr="004C1EE9" w:rsidRDefault="00734AD0" w:rsidP="00642FB4">
            <w:pPr>
              <w:spacing w:before="120" w:line="240" w:lineRule="exact"/>
              <w:ind w:left="180" w:hangingChars="100" w:hanging="180"/>
              <w:rPr>
                <w:sz w:val="18"/>
                <w:szCs w:val="18"/>
              </w:rPr>
            </w:pPr>
            <w:r>
              <w:rPr>
                <w:rFonts w:hint="eastAsia"/>
                <w:sz w:val="18"/>
                <w:szCs w:val="18"/>
              </w:rPr>
              <w:t>・書類の内容を読んで理解するのに時間がかかるため、内容を読んでほしい。</w:t>
            </w:r>
          </w:p>
        </w:tc>
      </w:tr>
      <w:tr w:rsidR="007C1FBE" w:rsidRPr="00B94050" w:rsidTr="00734AD0">
        <w:tc>
          <w:tcPr>
            <w:tcW w:w="448" w:type="dxa"/>
            <w:vMerge/>
            <w:tcBorders>
              <w:bottom w:val="single" w:sz="6" w:space="0" w:color="auto"/>
            </w:tcBorders>
            <w:shd w:val="clear" w:color="auto" w:fill="auto"/>
            <w:vAlign w:val="center"/>
          </w:tcPr>
          <w:p w:rsidR="007C1FBE" w:rsidRPr="00B94050" w:rsidRDefault="007C1FBE" w:rsidP="00D82D5F">
            <w:pPr>
              <w:spacing w:line="360" w:lineRule="exact"/>
              <w:jc w:val="center"/>
              <w:rPr>
                <w:sz w:val="18"/>
                <w:szCs w:val="18"/>
              </w:rPr>
            </w:pPr>
          </w:p>
        </w:tc>
        <w:tc>
          <w:tcPr>
            <w:tcW w:w="1008" w:type="dxa"/>
            <w:tcBorders>
              <w:bottom w:val="single" w:sz="6" w:space="0" w:color="auto"/>
              <w:right w:val="single" w:sz="6" w:space="0" w:color="auto"/>
            </w:tcBorders>
            <w:shd w:val="clear" w:color="auto" w:fill="auto"/>
            <w:vAlign w:val="center"/>
          </w:tcPr>
          <w:p w:rsidR="007C1FBE" w:rsidRDefault="007C1FBE" w:rsidP="00D82D5F">
            <w:pPr>
              <w:spacing w:line="360" w:lineRule="exact"/>
              <w:jc w:val="center"/>
              <w:rPr>
                <w:sz w:val="18"/>
                <w:szCs w:val="18"/>
              </w:rPr>
            </w:pPr>
            <w:r>
              <w:rPr>
                <w:rFonts w:hint="eastAsia"/>
                <w:sz w:val="18"/>
                <w:szCs w:val="18"/>
              </w:rPr>
              <w:t>上肢障害</w:t>
            </w:r>
          </w:p>
        </w:tc>
        <w:tc>
          <w:tcPr>
            <w:tcW w:w="3642" w:type="dxa"/>
            <w:tcBorders>
              <w:left w:val="single" w:sz="6" w:space="0" w:color="auto"/>
              <w:bottom w:val="single" w:sz="6" w:space="0" w:color="auto"/>
              <w:right w:val="nil"/>
            </w:tcBorders>
            <w:shd w:val="clear" w:color="auto" w:fill="auto"/>
            <w:tcMar>
              <w:top w:w="0" w:type="dxa"/>
            </w:tcMar>
          </w:tcPr>
          <w:p w:rsidR="00C736DD" w:rsidRPr="00C736DD" w:rsidRDefault="00C736DD" w:rsidP="00C736DD">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本人</w:t>
            </w:r>
            <w:r>
              <w:rPr>
                <w:rFonts w:hint="eastAsia"/>
                <w:sz w:val="18"/>
                <w:szCs w:val="18"/>
              </w:rPr>
              <w:t>は</w:t>
            </w:r>
            <w:r w:rsidRPr="00C736DD">
              <w:rPr>
                <w:rFonts w:hint="eastAsia"/>
                <w:sz w:val="18"/>
                <w:szCs w:val="18"/>
              </w:rPr>
              <w:t>、話せないので、コミュニケーションが難しい。介護側は、気が滅入る時がある（ストレスたまる）。介護者のためになる情報がほしい（経験談、ワザ、知恵、心得）</w:t>
            </w:r>
            <w:r>
              <w:rPr>
                <w:rFonts w:hint="eastAsia"/>
                <w:sz w:val="18"/>
                <w:szCs w:val="18"/>
              </w:rPr>
              <w:t>。</w:t>
            </w:r>
          </w:p>
          <w:p w:rsidR="001C3F91" w:rsidRPr="00C736DD" w:rsidRDefault="001C3F91" w:rsidP="001C3F91">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書類の見方がわからない</w:t>
            </w:r>
          </w:p>
          <w:p w:rsidR="001C3F91" w:rsidRPr="00C736DD" w:rsidRDefault="001C3F91" w:rsidP="001C3F91">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自己注射ができない</w:t>
            </w:r>
            <w:r>
              <w:rPr>
                <w:rFonts w:hint="eastAsia"/>
                <w:sz w:val="18"/>
                <w:szCs w:val="18"/>
              </w:rPr>
              <w:t>。</w:t>
            </w:r>
          </w:p>
          <w:p w:rsidR="001C3F91" w:rsidRPr="00C736DD" w:rsidRDefault="001C3F91" w:rsidP="001C3F91">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一人でも行けるようになりたい</w:t>
            </w:r>
            <w:r>
              <w:rPr>
                <w:rFonts w:hint="eastAsia"/>
                <w:sz w:val="18"/>
                <w:szCs w:val="18"/>
              </w:rPr>
              <w:t>。</w:t>
            </w:r>
          </w:p>
          <w:p w:rsidR="007C1FBE" w:rsidRPr="00C736DD" w:rsidRDefault="001C3F91" w:rsidP="001C3F91">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通院する時の交通</w:t>
            </w:r>
          </w:p>
        </w:tc>
        <w:tc>
          <w:tcPr>
            <w:tcW w:w="3643" w:type="dxa"/>
            <w:tcBorders>
              <w:left w:val="nil"/>
              <w:bottom w:val="single" w:sz="6" w:space="0" w:color="auto"/>
            </w:tcBorders>
            <w:shd w:val="clear" w:color="auto" w:fill="auto"/>
          </w:tcPr>
          <w:p w:rsidR="001C3F91" w:rsidRPr="00C736DD" w:rsidRDefault="001C3F91" w:rsidP="00EE0F49">
            <w:pPr>
              <w:spacing w:before="120" w:line="240" w:lineRule="exact"/>
              <w:ind w:leftChars="50" w:left="285" w:hangingChars="100" w:hanging="180"/>
              <w:rPr>
                <w:sz w:val="18"/>
                <w:szCs w:val="18"/>
              </w:rPr>
            </w:pPr>
            <w:r>
              <w:rPr>
                <w:rFonts w:hint="eastAsia"/>
                <w:sz w:val="18"/>
                <w:szCs w:val="18"/>
              </w:rPr>
              <w:t>・</w:t>
            </w:r>
            <w:r w:rsidRPr="00C736DD">
              <w:rPr>
                <w:rFonts w:hint="eastAsia"/>
                <w:sz w:val="18"/>
                <w:szCs w:val="18"/>
              </w:rPr>
              <w:t>午前中、車いす乗りの介護タクシーを予約するのが困難（透析患者さんが優先になるため）</w:t>
            </w:r>
            <w:r>
              <w:rPr>
                <w:rFonts w:hint="eastAsia"/>
                <w:sz w:val="18"/>
                <w:szCs w:val="18"/>
              </w:rPr>
              <w:t>。</w:t>
            </w:r>
            <w:r w:rsidR="00F630D8">
              <w:rPr>
                <w:rFonts w:hint="eastAsia"/>
                <w:sz w:val="18"/>
                <w:szCs w:val="18"/>
              </w:rPr>
              <w:t>理</w:t>
            </w:r>
            <w:r w:rsidRPr="00C736DD">
              <w:rPr>
                <w:rFonts w:hint="eastAsia"/>
                <w:sz w:val="18"/>
                <w:szCs w:val="18"/>
              </w:rPr>
              <w:t>学・作業療法士の方、間違っても謝らない。毎度注意をお願いするとうざがられた</w:t>
            </w:r>
            <w:r>
              <w:rPr>
                <w:rFonts w:hint="eastAsia"/>
                <w:sz w:val="18"/>
                <w:szCs w:val="18"/>
              </w:rPr>
              <w:t>。</w:t>
            </w:r>
          </w:p>
          <w:p w:rsidR="001C3F91" w:rsidRPr="00C736DD" w:rsidRDefault="001C3F91" w:rsidP="00EE0F49">
            <w:pPr>
              <w:spacing w:before="120" w:line="240" w:lineRule="exact"/>
              <w:ind w:leftChars="50" w:left="285" w:hangingChars="100" w:hanging="180"/>
              <w:rPr>
                <w:sz w:val="18"/>
                <w:szCs w:val="18"/>
              </w:rPr>
            </w:pPr>
            <w:r>
              <w:rPr>
                <w:rFonts w:hint="eastAsia"/>
                <w:sz w:val="18"/>
                <w:szCs w:val="18"/>
              </w:rPr>
              <w:t>・</w:t>
            </w:r>
            <w:r w:rsidRPr="00C736DD">
              <w:rPr>
                <w:rFonts w:hint="eastAsia"/>
                <w:sz w:val="18"/>
                <w:szCs w:val="18"/>
              </w:rPr>
              <w:t>介護タクシーの会社が少なく、料金が高い</w:t>
            </w:r>
            <w:r>
              <w:rPr>
                <w:rFonts w:hint="eastAsia"/>
                <w:sz w:val="18"/>
                <w:szCs w:val="18"/>
              </w:rPr>
              <w:t>。</w:t>
            </w:r>
          </w:p>
          <w:p w:rsidR="007C1FBE" w:rsidRPr="001C3F91" w:rsidRDefault="001C3F91" w:rsidP="00336B0F">
            <w:pPr>
              <w:spacing w:before="120" w:line="240" w:lineRule="exact"/>
              <w:ind w:leftChars="50" w:left="285" w:hangingChars="100" w:hanging="180"/>
              <w:rPr>
                <w:sz w:val="18"/>
                <w:szCs w:val="18"/>
              </w:rPr>
            </w:pPr>
            <w:r>
              <w:rPr>
                <w:rFonts w:hint="eastAsia"/>
                <w:sz w:val="18"/>
                <w:szCs w:val="18"/>
              </w:rPr>
              <w:t>・</w:t>
            </w:r>
            <w:r w:rsidRPr="00C736DD">
              <w:rPr>
                <w:rFonts w:hint="eastAsia"/>
                <w:sz w:val="18"/>
                <w:szCs w:val="18"/>
              </w:rPr>
              <w:t>病院の医者が診察を面倒がる、嫌がる。あまり熱心と思えない。</w:t>
            </w:r>
            <w:r w:rsidR="00336B0F">
              <w:rPr>
                <w:rFonts w:hint="eastAsia"/>
                <w:sz w:val="18"/>
                <w:szCs w:val="18"/>
              </w:rPr>
              <w:t>○○</w:t>
            </w:r>
            <w:r w:rsidRPr="00C736DD">
              <w:rPr>
                <w:rFonts w:hint="eastAsia"/>
                <w:sz w:val="18"/>
                <w:szCs w:val="18"/>
              </w:rPr>
              <w:t>の外見は良いが、中身が残念</w:t>
            </w:r>
          </w:p>
        </w:tc>
      </w:tr>
    </w:tbl>
    <w:p w:rsidR="00D37272" w:rsidRPr="007C1FBE" w:rsidRDefault="00D37272" w:rsidP="00553CBF">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553CBF" w:rsidRPr="00B94050" w:rsidTr="00411C6A">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553CBF" w:rsidRPr="00B94050" w:rsidRDefault="00553CBF" w:rsidP="00645428">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553CBF" w:rsidRPr="00B94050" w:rsidRDefault="00553CBF" w:rsidP="00645428">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EE0F49" w:rsidRPr="00B94050" w:rsidTr="001C3F91">
        <w:tc>
          <w:tcPr>
            <w:tcW w:w="448" w:type="dxa"/>
            <w:vMerge w:val="restart"/>
            <w:shd w:val="clear" w:color="auto" w:fill="auto"/>
            <w:tcMar>
              <w:bottom w:w="0" w:type="dxa"/>
            </w:tcMar>
            <w:textDirection w:val="tbRlV"/>
            <w:vAlign w:val="center"/>
          </w:tcPr>
          <w:p w:rsidR="00EE0F49" w:rsidRPr="00B94050" w:rsidRDefault="00EE0F49" w:rsidP="00336B0F">
            <w:pPr>
              <w:spacing w:afterLines="20" w:after="89" w:line="240" w:lineRule="exact"/>
              <w:jc w:val="center"/>
              <w:rPr>
                <w:sz w:val="18"/>
                <w:szCs w:val="18"/>
              </w:rPr>
            </w:pPr>
            <w:r>
              <w:rPr>
                <w:rFonts w:hint="eastAsia"/>
                <w:sz w:val="18"/>
                <w:szCs w:val="18"/>
              </w:rPr>
              <w:t>身　　　　　体　　　　　障　　　　　害</w:t>
            </w:r>
          </w:p>
        </w:tc>
        <w:tc>
          <w:tcPr>
            <w:tcW w:w="1008" w:type="dxa"/>
            <w:tcBorders>
              <w:right w:val="single" w:sz="6" w:space="0" w:color="auto"/>
            </w:tcBorders>
            <w:shd w:val="clear" w:color="auto" w:fill="auto"/>
            <w:vAlign w:val="center"/>
          </w:tcPr>
          <w:p w:rsidR="00EE0F49" w:rsidRDefault="00EE0F49" w:rsidP="003C0ADD">
            <w:pPr>
              <w:spacing w:line="360" w:lineRule="exact"/>
              <w:jc w:val="center"/>
              <w:rPr>
                <w:sz w:val="18"/>
                <w:szCs w:val="18"/>
              </w:rPr>
            </w:pPr>
            <w:r>
              <w:rPr>
                <w:rFonts w:hint="eastAsia"/>
                <w:sz w:val="18"/>
                <w:szCs w:val="18"/>
              </w:rPr>
              <w:t>上肢障害</w:t>
            </w:r>
          </w:p>
        </w:tc>
        <w:tc>
          <w:tcPr>
            <w:tcW w:w="3642" w:type="dxa"/>
            <w:tcBorders>
              <w:left w:val="single" w:sz="6" w:space="0" w:color="auto"/>
              <w:right w:val="nil"/>
            </w:tcBorders>
            <w:shd w:val="clear" w:color="auto" w:fill="auto"/>
            <w:tcMar>
              <w:top w:w="0" w:type="dxa"/>
            </w:tcMar>
          </w:tcPr>
          <w:p w:rsidR="00EE0F49" w:rsidRPr="00C736DD" w:rsidRDefault="00EE0F49" w:rsidP="003C0ADD">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以前に長いこと世話になったヘルパーさん</w:t>
            </w:r>
            <w:r>
              <w:rPr>
                <w:rFonts w:hint="eastAsia"/>
                <w:sz w:val="18"/>
                <w:szCs w:val="18"/>
              </w:rPr>
              <w:t>の</w:t>
            </w:r>
            <w:r w:rsidRPr="00C736DD">
              <w:rPr>
                <w:rFonts w:hint="eastAsia"/>
                <w:sz w:val="18"/>
                <w:szCs w:val="18"/>
              </w:rPr>
              <w:t>会社がなくなり、人間関係が</w:t>
            </w:r>
            <w:r>
              <w:rPr>
                <w:rFonts w:hint="eastAsia"/>
                <w:sz w:val="18"/>
                <w:szCs w:val="18"/>
              </w:rPr>
              <w:t>ゼロ</w:t>
            </w:r>
            <w:r w:rsidRPr="00C736DD">
              <w:rPr>
                <w:rFonts w:hint="eastAsia"/>
                <w:sz w:val="18"/>
                <w:szCs w:val="18"/>
              </w:rPr>
              <w:t>になって困っています</w:t>
            </w:r>
            <w:r>
              <w:rPr>
                <w:rFonts w:hint="eastAsia"/>
                <w:sz w:val="18"/>
                <w:szCs w:val="18"/>
              </w:rPr>
              <w:t>。</w:t>
            </w:r>
          </w:p>
          <w:p w:rsidR="00EE0F49" w:rsidRPr="00C736DD" w:rsidRDefault="00EE0F49" w:rsidP="003C0ADD">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通院は、アパートから一人では交通の手段がない</w:t>
            </w:r>
            <w:r>
              <w:rPr>
                <w:rFonts w:hint="eastAsia"/>
                <w:sz w:val="18"/>
                <w:szCs w:val="18"/>
              </w:rPr>
              <w:t>。</w:t>
            </w:r>
          </w:p>
          <w:p w:rsidR="00EE0F49" w:rsidRPr="00C736DD" w:rsidRDefault="00EE0F49" w:rsidP="003C0ADD">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難病の疾患で根治することがなく、永久的に治療していくことに気が滅入る</w:t>
            </w:r>
            <w:r>
              <w:rPr>
                <w:rFonts w:hint="eastAsia"/>
                <w:sz w:val="18"/>
                <w:szCs w:val="18"/>
              </w:rPr>
              <w:t>。</w:t>
            </w:r>
          </w:p>
          <w:p w:rsidR="00EE0F49" w:rsidRPr="00C736DD" w:rsidRDefault="00EE0F49" w:rsidP="003C0ADD">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入院中ですが、食費が高額すぎる</w:t>
            </w:r>
            <w:r>
              <w:rPr>
                <w:rFonts w:hint="eastAsia"/>
                <w:sz w:val="18"/>
                <w:szCs w:val="18"/>
              </w:rPr>
              <w:t>。</w:t>
            </w:r>
          </w:p>
          <w:p w:rsidR="00EE0F49" w:rsidRPr="00EE0F49" w:rsidRDefault="00EE0F49" w:rsidP="00EE0F49">
            <w:pPr>
              <w:spacing w:before="120" w:line="240" w:lineRule="exact"/>
              <w:ind w:left="180" w:rightChars="50" w:right="105" w:hangingChars="100" w:hanging="180"/>
              <w:rPr>
                <w:sz w:val="18"/>
                <w:szCs w:val="18"/>
              </w:rPr>
            </w:pPr>
            <w:r>
              <w:rPr>
                <w:rFonts w:hint="eastAsia"/>
                <w:sz w:val="18"/>
                <w:szCs w:val="18"/>
              </w:rPr>
              <w:t>・</w:t>
            </w:r>
            <w:r w:rsidRPr="00C736DD">
              <w:rPr>
                <w:rFonts w:hint="eastAsia"/>
                <w:sz w:val="18"/>
                <w:szCs w:val="18"/>
              </w:rPr>
              <w:t>医療費</w:t>
            </w:r>
            <w:r>
              <w:rPr>
                <w:rFonts w:hint="eastAsia"/>
                <w:sz w:val="18"/>
                <w:szCs w:val="18"/>
              </w:rPr>
              <w:t>の</w:t>
            </w:r>
            <w:r w:rsidRPr="00C736DD">
              <w:rPr>
                <w:rFonts w:hint="eastAsia"/>
                <w:sz w:val="18"/>
                <w:szCs w:val="18"/>
              </w:rPr>
              <w:t>公的負担</w:t>
            </w:r>
            <w:r>
              <w:rPr>
                <w:rFonts w:hint="eastAsia"/>
                <w:sz w:val="18"/>
                <w:szCs w:val="18"/>
              </w:rPr>
              <w:t>は</w:t>
            </w:r>
            <w:r w:rsidRPr="00C736DD">
              <w:rPr>
                <w:rFonts w:hint="eastAsia"/>
                <w:sz w:val="18"/>
                <w:szCs w:val="18"/>
              </w:rPr>
              <w:t>、大変ありがたい。65歳になると、窓口でいったん支払いをして、後日還付の手続きが必要となるということが非常に心配。一人では無理かも</w:t>
            </w:r>
            <w:r>
              <w:rPr>
                <w:rFonts w:hint="eastAsia"/>
                <w:sz w:val="18"/>
                <w:szCs w:val="18"/>
              </w:rPr>
              <w:t>。</w:t>
            </w:r>
            <w:r w:rsidRPr="00C736DD">
              <w:rPr>
                <w:rFonts w:hint="eastAsia"/>
                <w:sz w:val="18"/>
                <w:szCs w:val="18"/>
              </w:rPr>
              <w:t>障害に加えて、認知症もだんだんに…と思うと、早く安楽死できる世の中になるようにと期待します</w:t>
            </w:r>
            <w:r>
              <w:rPr>
                <w:rFonts w:hint="eastAsia"/>
                <w:sz w:val="18"/>
                <w:szCs w:val="18"/>
              </w:rPr>
              <w:t>。</w:t>
            </w:r>
          </w:p>
        </w:tc>
        <w:tc>
          <w:tcPr>
            <w:tcW w:w="3643" w:type="dxa"/>
            <w:tcBorders>
              <w:left w:val="nil"/>
            </w:tcBorders>
            <w:shd w:val="clear" w:color="auto" w:fill="auto"/>
          </w:tcPr>
          <w:p w:rsidR="00EE0F49" w:rsidRPr="00EE0F49" w:rsidRDefault="00EE0F49" w:rsidP="00EE0F49">
            <w:pPr>
              <w:spacing w:before="120" w:line="240" w:lineRule="exact"/>
              <w:ind w:leftChars="50" w:left="285" w:hangingChars="100" w:hanging="180"/>
              <w:rPr>
                <w:sz w:val="18"/>
                <w:szCs w:val="18"/>
              </w:rPr>
            </w:pPr>
            <w:r>
              <w:rPr>
                <w:rFonts w:hint="eastAsia"/>
                <w:sz w:val="18"/>
                <w:szCs w:val="18"/>
              </w:rPr>
              <w:t>・</w:t>
            </w:r>
            <w:r w:rsidRPr="00C736DD">
              <w:rPr>
                <w:rFonts w:hint="eastAsia"/>
                <w:sz w:val="18"/>
                <w:szCs w:val="18"/>
              </w:rPr>
              <w:t>転んで尾てい骨を打って、自分で起き上がれず、トイレができなくなり</w:t>
            </w:r>
            <w:r>
              <w:rPr>
                <w:rFonts w:hint="eastAsia"/>
                <w:sz w:val="18"/>
                <w:szCs w:val="18"/>
              </w:rPr>
              <w:t>、入院し</w:t>
            </w:r>
            <w:r w:rsidRPr="00C736DD">
              <w:rPr>
                <w:rFonts w:hint="eastAsia"/>
                <w:sz w:val="18"/>
                <w:szCs w:val="18"/>
              </w:rPr>
              <w:t>ました。この時にいた看護師さんが「結局、何もできないんがいね。</w:t>
            </w:r>
            <w:r>
              <w:rPr>
                <w:rFonts w:hint="eastAsia"/>
                <w:sz w:val="18"/>
                <w:szCs w:val="18"/>
              </w:rPr>
              <w:t>１</w:t>
            </w:r>
            <w:r w:rsidRPr="00C736DD">
              <w:rPr>
                <w:rFonts w:hint="eastAsia"/>
                <w:sz w:val="18"/>
                <w:szCs w:val="18"/>
              </w:rPr>
              <w:t>日オムツ替えばかりで嫌になる、こんなことするためにこの病院に来たのではない</w:t>
            </w:r>
            <w:r>
              <w:rPr>
                <w:rFonts w:hint="eastAsia"/>
                <w:sz w:val="18"/>
                <w:szCs w:val="18"/>
              </w:rPr>
              <w:t>」</w:t>
            </w:r>
            <w:r w:rsidRPr="00C736DD">
              <w:rPr>
                <w:rFonts w:hint="eastAsia"/>
                <w:sz w:val="18"/>
                <w:szCs w:val="18"/>
              </w:rPr>
              <w:t>と愚痴り、気持ちよく介護してもらえず、私をいじめたのです。他の看護師さんに言ったら、私には何も言えんって言われました。誰も頼れん。本当に怖かったです。看護師さん・ヘルパーさん・保育士さん、人間を育て、介護をしている人たちなのに、生きていく上で大事な大切なお仕事なのに、人手が足りないのは何でかと思います。いつも弱い</w:t>
            </w:r>
            <w:r w:rsidR="00411C6A">
              <w:rPr>
                <w:rFonts w:hint="eastAsia"/>
                <w:sz w:val="18"/>
                <w:szCs w:val="18"/>
              </w:rPr>
              <w:t>者</w:t>
            </w:r>
            <w:r w:rsidRPr="00C736DD">
              <w:rPr>
                <w:rFonts w:hint="eastAsia"/>
                <w:sz w:val="18"/>
                <w:szCs w:val="18"/>
              </w:rPr>
              <w:t>が傷ついてるかと思います</w:t>
            </w:r>
            <w:r>
              <w:rPr>
                <w:rFonts w:hint="eastAsia"/>
                <w:sz w:val="18"/>
                <w:szCs w:val="18"/>
              </w:rPr>
              <w:t>。</w:t>
            </w:r>
          </w:p>
        </w:tc>
      </w:tr>
      <w:tr w:rsidR="00EE0F49" w:rsidRPr="00B94050" w:rsidTr="00C34C69">
        <w:tc>
          <w:tcPr>
            <w:tcW w:w="448" w:type="dxa"/>
            <w:vMerge/>
            <w:shd w:val="clear" w:color="auto" w:fill="auto"/>
            <w:textDirection w:val="tbRlV"/>
            <w:vAlign w:val="center"/>
          </w:tcPr>
          <w:p w:rsidR="00EE0F49" w:rsidRPr="00B94050" w:rsidRDefault="00EE0F49" w:rsidP="00D82D5F">
            <w:pPr>
              <w:ind w:leftChars="1000" w:left="2100" w:rightChars="1000" w:right="2100"/>
              <w:jc w:val="distribute"/>
              <w:rPr>
                <w:sz w:val="18"/>
                <w:szCs w:val="18"/>
              </w:rPr>
            </w:pPr>
          </w:p>
        </w:tc>
        <w:tc>
          <w:tcPr>
            <w:tcW w:w="1008" w:type="dxa"/>
            <w:tcBorders>
              <w:right w:val="single" w:sz="6" w:space="0" w:color="auto"/>
            </w:tcBorders>
            <w:shd w:val="clear" w:color="auto" w:fill="auto"/>
            <w:vAlign w:val="center"/>
          </w:tcPr>
          <w:p w:rsidR="00EE0F49" w:rsidRDefault="00EE0F49" w:rsidP="00D82D5F">
            <w:pPr>
              <w:spacing w:line="360" w:lineRule="exact"/>
              <w:jc w:val="center"/>
              <w:rPr>
                <w:sz w:val="18"/>
                <w:szCs w:val="18"/>
              </w:rPr>
            </w:pPr>
            <w:r>
              <w:rPr>
                <w:rFonts w:hint="eastAsia"/>
                <w:sz w:val="18"/>
                <w:szCs w:val="18"/>
              </w:rPr>
              <w:t>下肢障害</w:t>
            </w:r>
          </w:p>
        </w:tc>
        <w:tc>
          <w:tcPr>
            <w:tcW w:w="3642" w:type="dxa"/>
            <w:tcBorders>
              <w:left w:val="single" w:sz="6" w:space="0" w:color="auto"/>
              <w:right w:val="nil"/>
            </w:tcBorders>
            <w:shd w:val="clear" w:color="auto" w:fill="auto"/>
            <w:tcMar>
              <w:top w:w="0" w:type="dxa"/>
            </w:tcMar>
          </w:tcPr>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東京に主治医（執刀医）がおり、年２回の通院に対する交通費等の費用負担</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今後のことが不安だが、今の担当医がいつまで担当かもわからないので、話しても…という思いがある</w:t>
            </w:r>
            <w:r>
              <w:rPr>
                <w:rFonts w:hint="eastAsia"/>
                <w:sz w:val="18"/>
                <w:szCs w:val="18"/>
              </w:rPr>
              <w:t>。</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自力で歩いていける範囲に医療機関が少ない</w:t>
            </w:r>
            <w:r>
              <w:rPr>
                <w:rFonts w:hint="eastAsia"/>
                <w:sz w:val="18"/>
                <w:szCs w:val="18"/>
              </w:rPr>
              <w:t>。</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高次脳機能障害ではあるが、うまく付き合っていくしかない</w:t>
            </w:r>
            <w:r>
              <w:rPr>
                <w:rFonts w:hint="eastAsia"/>
                <w:sz w:val="18"/>
                <w:szCs w:val="18"/>
              </w:rPr>
              <w:t>。</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痛みが治らない</w:t>
            </w:r>
            <w:r>
              <w:rPr>
                <w:rFonts w:hint="eastAsia"/>
                <w:sz w:val="18"/>
                <w:szCs w:val="18"/>
              </w:rPr>
              <w:t>。</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通院する回数が多い</w:t>
            </w:r>
            <w:r>
              <w:rPr>
                <w:rFonts w:hint="eastAsia"/>
                <w:sz w:val="18"/>
                <w:szCs w:val="18"/>
              </w:rPr>
              <w:t>。</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天気</w:t>
            </w:r>
          </w:p>
          <w:p w:rsidR="00B56DF2" w:rsidRPr="00B56DF2" w:rsidRDefault="00B56DF2" w:rsidP="00B56DF2">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受ける治療が多い</w:t>
            </w:r>
            <w:r>
              <w:rPr>
                <w:rFonts w:hint="eastAsia"/>
                <w:sz w:val="18"/>
                <w:szCs w:val="18"/>
              </w:rPr>
              <w:t>。</w:t>
            </w:r>
          </w:p>
          <w:p w:rsidR="00EE0F49" w:rsidRPr="00B56DF2" w:rsidRDefault="00B56DF2" w:rsidP="007573D7">
            <w:pPr>
              <w:spacing w:before="120" w:line="240" w:lineRule="exact"/>
              <w:ind w:left="180" w:rightChars="50" w:right="105" w:hangingChars="100" w:hanging="180"/>
              <w:rPr>
                <w:sz w:val="18"/>
                <w:szCs w:val="18"/>
              </w:rPr>
            </w:pPr>
            <w:r>
              <w:rPr>
                <w:rFonts w:hint="eastAsia"/>
                <w:sz w:val="18"/>
                <w:szCs w:val="18"/>
              </w:rPr>
              <w:t>・</w:t>
            </w:r>
            <w:r w:rsidRPr="00B56DF2">
              <w:rPr>
                <w:rFonts w:hint="eastAsia"/>
                <w:sz w:val="18"/>
                <w:szCs w:val="18"/>
              </w:rPr>
              <w:t>下肢以外にも持病や不具合があり、それの治療を総合すると負担が大きい</w:t>
            </w:r>
            <w:r>
              <w:rPr>
                <w:rFonts w:hint="eastAsia"/>
                <w:sz w:val="18"/>
                <w:szCs w:val="18"/>
              </w:rPr>
              <w:t>。</w:t>
            </w:r>
          </w:p>
        </w:tc>
        <w:tc>
          <w:tcPr>
            <w:tcW w:w="3643" w:type="dxa"/>
            <w:tcBorders>
              <w:left w:val="nil"/>
            </w:tcBorders>
            <w:shd w:val="clear" w:color="auto" w:fill="auto"/>
          </w:tcPr>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今後年齢が上がっていくことで、通院が困難になる可能性大となる</w:t>
            </w:r>
            <w:r>
              <w:rPr>
                <w:rFonts w:hint="eastAsia"/>
                <w:sz w:val="18"/>
                <w:szCs w:val="18"/>
              </w:rPr>
              <w:t>。</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障害者医療を受ける人は低収入と決めつけ、自由診療で儲からないと差別する眼科医にかかったことがある。差別していると態度で感じた</w:t>
            </w:r>
            <w:r>
              <w:rPr>
                <w:rFonts w:hint="eastAsia"/>
                <w:sz w:val="18"/>
                <w:szCs w:val="18"/>
              </w:rPr>
              <w:t>。</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バスに乗るのが大変</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主治医以外に病気がわからないため、ひどい目にあった（意識レベル300でも病院から出された）</w:t>
            </w:r>
            <w:r>
              <w:rPr>
                <w:rFonts w:hint="eastAsia"/>
                <w:sz w:val="18"/>
                <w:szCs w:val="18"/>
              </w:rPr>
              <w:t>。</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65歳になった時は医療費がどうなるのか？</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通院しているが、混んでいて大変</w:t>
            </w:r>
          </w:p>
          <w:p w:rsidR="007573D7" w:rsidRPr="00B56DF2" w:rsidRDefault="007573D7" w:rsidP="007573D7">
            <w:pPr>
              <w:spacing w:before="120" w:line="240" w:lineRule="exact"/>
              <w:ind w:leftChars="50" w:left="285" w:hangingChars="100" w:hanging="180"/>
              <w:rPr>
                <w:sz w:val="18"/>
                <w:szCs w:val="18"/>
              </w:rPr>
            </w:pPr>
            <w:r>
              <w:rPr>
                <w:rFonts w:hint="eastAsia"/>
                <w:sz w:val="18"/>
                <w:szCs w:val="18"/>
              </w:rPr>
              <w:t>・</w:t>
            </w:r>
            <w:r w:rsidRPr="00B56DF2">
              <w:rPr>
                <w:rFonts w:hint="eastAsia"/>
                <w:sz w:val="18"/>
                <w:szCs w:val="18"/>
              </w:rPr>
              <w:t>歩くことが苦手なので、病院まで歩くのがきつい</w:t>
            </w:r>
          </w:p>
          <w:p w:rsidR="00EE0F49" w:rsidRPr="00EE0F49" w:rsidRDefault="007573D7" w:rsidP="007573D7">
            <w:pPr>
              <w:spacing w:before="120" w:line="240" w:lineRule="exact"/>
              <w:ind w:leftChars="50" w:left="285" w:hangingChars="100" w:hanging="180"/>
              <w:rPr>
                <w:sz w:val="18"/>
                <w:szCs w:val="18"/>
              </w:rPr>
            </w:pPr>
            <w:r>
              <w:rPr>
                <w:rFonts w:hint="eastAsia"/>
                <w:sz w:val="18"/>
                <w:szCs w:val="18"/>
              </w:rPr>
              <w:t>・健康管理、体重増加</w:t>
            </w:r>
          </w:p>
        </w:tc>
      </w:tr>
      <w:tr w:rsidR="00EE0F49" w:rsidRPr="00B94050" w:rsidTr="00C34C69">
        <w:tc>
          <w:tcPr>
            <w:tcW w:w="448" w:type="dxa"/>
            <w:vMerge/>
            <w:shd w:val="clear" w:color="auto" w:fill="auto"/>
            <w:vAlign w:val="center"/>
          </w:tcPr>
          <w:p w:rsidR="00EE0F49" w:rsidRPr="00B94050" w:rsidRDefault="00EE0F49" w:rsidP="00D82D5F">
            <w:pPr>
              <w:spacing w:line="360" w:lineRule="exact"/>
              <w:jc w:val="center"/>
              <w:rPr>
                <w:sz w:val="18"/>
                <w:szCs w:val="18"/>
              </w:rPr>
            </w:pPr>
          </w:p>
        </w:tc>
        <w:tc>
          <w:tcPr>
            <w:tcW w:w="1008" w:type="dxa"/>
            <w:tcBorders>
              <w:right w:val="single" w:sz="6" w:space="0" w:color="auto"/>
            </w:tcBorders>
            <w:shd w:val="clear" w:color="auto" w:fill="auto"/>
            <w:vAlign w:val="center"/>
          </w:tcPr>
          <w:p w:rsidR="00EE0F49" w:rsidRDefault="00EE0F49" w:rsidP="00D82D5F">
            <w:pPr>
              <w:spacing w:line="360" w:lineRule="exact"/>
              <w:jc w:val="center"/>
              <w:rPr>
                <w:sz w:val="18"/>
                <w:szCs w:val="18"/>
              </w:rPr>
            </w:pPr>
            <w:r>
              <w:rPr>
                <w:rFonts w:hint="eastAsia"/>
                <w:sz w:val="18"/>
                <w:szCs w:val="18"/>
              </w:rPr>
              <w:t>体幹障害</w:t>
            </w:r>
          </w:p>
        </w:tc>
        <w:tc>
          <w:tcPr>
            <w:tcW w:w="3642" w:type="dxa"/>
            <w:tcBorders>
              <w:left w:val="single" w:sz="6" w:space="0" w:color="auto"/>
              <w:right w:val="nil"/>
            </w:tcBorders>
            <w:shd w:val="clear" w:color="auto" w:fill="auto"/>
            <w:tcMar>
              <w:top w:w="0" w:type="dxa"/>
            </w:tcMar>
          </w:tcPr>
          <w:p w:rsidR="006602B7" w:rsidRPr="006602B7" w:rsidRDefault="006602B7" w:rsidP="006602B7">
            <w:pPr>
              <w:spacing w:before="120" w:line="240" w:lineRule="exact"/>
              <w:ind w:left="180" w:rightChars="50" w:right="105" w:hangingChars="100" w:hanging="180"/>
              <w:rPr>
                <w:sz w:val="18"/>
                <w:szCs w:val="18"/>
              </w:rPr>
            </w:pPr>
            <w:r>
              <w:rPr>
                <w:rFonts w:hint="eastAsia"/>
                <w:sz w:val="18"/>
                <w:szCs w:val="18"/>
              </w:rPr>
              <w:t>・</w:t>
            </w:r>
            <w:r w:rsidRPr="006602B7">
              <w:rPr>
                <w:rFonts w:hint="eastAsia"/>
                <w:sz w:val="18"/>
                <w:szCs w:val="18"/>
              </w:rPr>
              <w:t>医療行政・制度（リハビリ単位数の上限）</w:t>
            </w:r>
          </w:p>
          <w:p w:rsidR="00EE0F49" w:rsidRDefault="006602B7" w:rsidP="00497B6C">
            <w:pPr>
              <w:spacing w:before="120" w:line="240" w:lineRule="exact"/>
              <w:ind w:left="180" w:rightChars="50" w:right="105" w:hangingChars="100" w:hanging="180"/>
              <w:rPr>
                <w:sz w:val="18"/>
                <w:szCs w:val="18"/>
              </w:rPr>
            </w:pPr>
            <w:r>
              <w:rPr>
                <w:rFonts w:hint="eastAsia"/>
                <w:sz w:val="18"/>
                <w:szCs w:val="18"/>
              </w:rPr>
              <w:t>・</w:t>
            </w:r>
            <w:r w:rsidRPr="006602B7">
              <w:rPr>
                <w:rFonts w:hint="eastAsia"/>
                <w:sz w:val="18"/>
                <w:szCs w:val="18"/>
              </w:rPr>
              <w:t>ヘルパーを利用し通院したいが、ヘルパーの数が足りず、家族に頼るしかない</w:t>
            </w:r>
            <w:r>
              <w:rPr>
                <w:rFonts w:hint="eastAsia"/>
                <w:sz w:val="18"/>
                <w:szCs w:val="18"/>
              </w:rPr>
              <w:t>。</w:t>
            </w:r>
          </w:p>
          <w:p w:rsidR="00497B6C" w:rsidRPr="006602B7" w:rsidRDefault="00497B6C" w:rsidP="00497B6C">
            <w:pPr>
              <w:spacing w:before="120" w:line="240" w:lineRule="exact"/>
              <w:ind w:left="180" w:rightChars="50" w:right="105" w:hangingChars="100" w:hanging="180"/>
              <w:rPr>
                <w:sz w:val="18"/>
                <w:szCs w:val="18"/>
              </w:rPr>
            </w:pPr>
            <w:r>
              <w:rPr>
                <w:rFonts w:hint="eastAsia"/>
                <w:sz w:val="18"/>
                <w:szCs w:val="18"/>
              </w:rPr>
              <w:t>・</w:t>
            </w:r>
            <w:r w:rsidRPr="006602B7">
              <w:rPr>
                <w:rFonts w:hint="eastAsia"/>
                <w:sz w:val="18"/>
                <w:szCs w:val="18"/>
              </w:rPr>
              <w:t>担当医師がすぐ変わる</w:t>
            </w:r>
            <w:r>
              <w:rPr>
                <w:rFonts w:hint="eastAsia"/>
                <w:sz w:val="18"/>
                <w:szCs w:val="18"/>
              </w:rPr>
              <w:t>。</w:t>
            </w:r>
          </w:p>
          <w:p w:rsidR="00497B6C" w:rsidRPr="00497B6C" w:rsidRDefault="00497B6C" w:rsidP="00497B6C">
            <w:pPr>
              <w:spacing w:before="120" w:line="240" w:lineRule="exact"/>
              <w:ind w:left="180" w:rightChars="50" w:right="105" w:hangingChars="100" w:hanging="180"/>
              <w:rPr>
                <w:sz w:val="18"/>
                <w:szCs w:val="18"/>
              </w:rPr>
            </w:pPr>
            <w:r>
              <w:rPr>
                <w:rFonts w:hint="eastAsia"/>
                <w:sz w:val="18"/>
                <w:szCs w:val="18"/>
              </w:rPr>
              <w:t>・</w:t>
            </w:r>
            <w:r w:rsidRPr="006602B7">
              <w:rPr>
                <w:rFonts w:hint="eastAsia"/>
                <w:sz w:val="18"/>
                <w:szCs w:val="18"/>
              </w:rPr>
              <w:t>今後の治療方針等がわからない</w:t>
            </w:r>
            <w:r>
              <w:rPr>
                <w:rFonts w:hint="eastAsia"/>
                <w:sz w:val="18"/>
                <w:szCs w:val="18"/>
              </w:rPr>
              <w:t>。</w:t>
            </w:r>
          </w:p>
        </w:tc>
        <w:tc>
          <w:tcPr>
            <w:tcW w:w="3643" w:type="dxa"/>
            <w:tcBorders>
              <w:left w:val="nil"/>
            </w:tcBorders>
            <w:shd w:val="clear" w:color="auto" w:fill="auto"/>
          </w:tcPr>
          <w:p w:rsidR="00497B6C" w:rsidRPr="006602B7" w:rsidRDefault="00497B6C" w:rsidP="00497B6C">
            <w:pPr>
              <w:spacing w:before="120" w:line="240" w:lineRule="exact"/>
              <w:ind w:leftChars="50" w:left="285" w:hangingChars="100" w:hanging="180"/>
              <w:rPr>
                <w:sz w:val="18"/>
                <w:szCs w:val="18"/>
              </w:rPr>
            </w:pPr>
            <w:r>
              <w:rPr>
                <w:rFonts w:hint="eastAsia"/>
                <w:sz w:val="18"/>
                <w:szCs w:val="18"/>
              </w:rPr>
              <w:t>・</w:t>
            </w:r>
            <w:r w:rsidRPr="006602B7">
              <w:rPr>
                <w:rFonts w:hint="eastAsia"/>
                <w:sz w:val="18"/>
                <w:szCs w:val="18"/>
              </w:rPr>
              <w:t>通院しても良くならないと感じていて、行っていない</w:t>
            </w:r>
            <w:r>
              <w:rPr>
                <w:rFonts w:hint="eastAsia"/>
                <w:sz w:val="18"/>
                <w:szCs w:val="18"/>
              </w:rPr>
              <w:t>。</w:t>
            </w:r>
          </w:p>
          <w:p w:rsidR="00497B6C" w:rsidRPr="006602B7" w:rsidRDefault="00497B6C" w:rsidP="00497B6C">
            <w:pPr>
              <w:spacing w:before="120" w:line="240" w:lineRule="exact"/>
              <w:ind w:leftChars="50" w:left="285" w:hangingChars="100" w:hanging="180"/>
              <w:rPr>
                <w:sz w:val="18"/>
                <w:szCs w:val="18"/>
              </w:rPr>
            </w:pPr>
            <w:r>
              <w:rPr>
                <w:rFonts w:hint="eastAsia"/>
                <w:sz w:val="18"/>
                <w:szCs w:val="18"/>
              </w:rPr>
              <w:t>・</w:t>
            </w:r>
            <w:r w:rsidRPr="006602B7">
              <w:rPr>
                <w:rFonts w:hint="eastAsia"/>
                <w:sz w:val="18"/>
                <w:szCs w:val="18"/>
              </w:rPr>
              <w:t>治療法がなく薬もないので、対症療法しかなく、対応してくれない</w:t>
            </w:r>
            <w:r>
              <w:rPr>
                <w:rFonts w:hint="eastAsia"/>
                <w:sz w:val="18"/>
                <w:szCs w:val="18"/>
              </w:rPr>
              <w:t>病院</w:t>
            </w:r>
            <w:r w:rsidRPr="006602B7">
              <w:rPr>
                <w:rFonts w:hint="eastAsia"/>
                <w:sz w:val="18"/>
                <w:szCs w:val="18"/>
              </w:rPr>
              <w:t>が多い</w:t>
            </w:r>
            <w:r>
              <w:rPr>
                <w:rFonts w:hint="eastAsia"/>
                <w:sz w:val="18"/>
                <w:szCs w:val="18"/>
              </w:rPr>
              <w:t>。</w:t>
            </w:r>
          </w:p>
          <w:p w:rsidR="00EE0F49" w:rsidRPr="00497B6C" w:rsidRDefault="00497B6C" w:rsidP="00497B6C">
            <w:pPr>
              <w:spacing w:before="120" w:line="240" w:lineRule="exact"/>
              <w:ind w:leftChars="50" w:left="285" w:hangingChars="100" w:hanging="180"/>
              <w:rPr>
                <w:sz w:val="18"/>
                <w:szCs w:val="18"/>
              </w:rPr>
            </w:pPr>
            <w:r>
              <w:rPr>
                <w:rFonts w:hint="eastAsia"/>
                <w:sz w:val="18"/>
                <w:szCs w:val="18"/>
              </w:rPr>
              <w:t>・</w:t>
            </w:r>
            <w:r w:rsidRPr="006602B7">
              <w:rPr>
                <w:rFonts w:hint="eastAsia"/>
                <w:sz w:val="18"/>
                <w:szCs w:val="18"/>
              </w:rPr>
              <w:t>母が通院、説明など聞いて伝えてくれる</w:t>
            </w:r>
            <w:r>
              <w:rPr>
                <w:rFonts w:hint="eastAsia"/>
                <w:sz w:val="18"/>
                <w:szCs w:val="18"/>
              </w:rPr>
              <w:t>。</w:t>
            </w:r>
          </w:p>
        </w:tc>
      </w:tr>
      <w:tr w:rsidR="00EE0F49" w:rsidRPr="00B94050" w:rsidTr="00411C6A">
        <w:tc>
          <w:tcPr>
            <w:tcW w:w="448" w:type="dxa"/>
            <w:vMerge/>
            <w:tcBorders>
              <w:bottom w:val="single" w:sz="6" w:space="0" w:color="auto"/>
            </w:tcBorders>
            <w:shd w:val="clear" w:color="auto" w:fill="auto"/>
            <w:vAlign w:val="center"/>
          </w:tcPr>
          <w:p w:rsidR="00EE0F49" w:rsidRPr="00B94050" w:rsidRDefault="00EE0F49" w:rsidP="00D82D5F">
            <w:pPr>
              <w:spacing w:line="360" w:lineRule="exact"/>
              <w:jc w:val="center"/>
              <w:rPr>
                <w:sz w:val="18"/>
                <w:szCs w:val="18"/>
              </w:rPr>
            </w:pPr>
          </w:p>
        </w:tc>
        <w:tc>
          <w:tcPr>
            <w:tcW w:w="1008" w:type="dxa"/>
            <w:tcBorders>
              <w:bottom w:val="single" w:sz="6" w:space="0" w:color="auto"/>
              <w:right w:val="single" w:sz="6" w:space="0" w:color="auto"/>
            </w:tcBorders>
            <w:shd w:val="clear" w:color="auto" w:fill="auto"/>
            <w:vAlign w:val="center"/>
          </w:tcPr>
          <w:p w:rsidR="00EE0F49" w:rsidRDefault="00EE0F49" w:rsidP="00D82D5F">
            <w:pPr>
              <w:spacing w:line="360" w:lineRule="exact"/>
              <w:jc w:val="center"/>
              <w:rPr>
                <w:sz w:val="18"/>
                <w:szCs w:val="18"/>
              </w:rPr>
            </w:pPr>
            <w:r>
              <w:rPr>
                <w:rFonts w:hint="eastAsia"/>
                <w:sz w:val="18"/>
                <w:szCs w:val="18"/>
              </w:rPr>
              <w:t>内部障害</w:t>
            </w:r>
          </w:p>
        </w:tc>
        <w:tc>
          <w:tcPr>
            <w:tcW w:w="3642" w:type="dxa"/>
            <w:tcBorders>
              <w:left w:val="single" w:sz="6" w:space="0" w:color="auto"/>
              <w:bottom w:val="single" w:sz="6" w:space="0" w:color="auto"/>
              <w:right w:val="nil"/>
            </w:tcBorders>
            <w:shd w:val="clear" w:color="auto" w:fill="auto"/>
            <w:tcMar>
              <w:top w:w="0" w:type="dxa"/>
            </w:tcMar>
          </w:tcPr>
          <w:p w:rsidR="00586B17" w:rsidRPr="00645428" w:rsidRDefault="00586B17" w:rsidP="00586B17">
            <w:pPr>
              <w:spacing w:before="120" w:line="240" w:lineRule="exact"/>
              <w:ind w:left="180" w:rightChars="50" w:right="105" w:hangingChars="100" w:hanging="180"/>
              <w:rPr>
                <w:sz w:val="18"/>
                <w:szCs w:val="18"/>
              </w:rPr>
            </w:pPr>
            <w:r w:rsidRPr="00645428">
              <w:rPr>
                <w:rFonts w:hint="eastAsia"/>
                <w:sz w:val="18"/>
                <w:szCs w:val="18"/>
              </w:rPr>
              <w:t>・診察日時を予約していても待ち時間が長く、疲労してしまいますし、ストレスを感じています。</w:t>
            </w:r>
          </w:p>
          <w:p w:rsidR="00EE0F49" w:rsidRPr="00645428" w:rsidRDefault="00586B17" w:rsidP="00586B17">
            <w:pPr>
              <w:spacing w:before="120" w:line="240" w:lineRule="exact"/>
              <w:ind w:left="180" w:rightChars="50" w:right="105" w:hangingChars="100" w:hanging="180"/>
              <w:rPr>
                <w:sz w:val="18"/>
                <w:szCs w:val="18"/>
              </w:rPr>
            </w:pPr>
            <w:r w:rsidRPr="00645428">
              <w:rPr>
                <w:rFonts w:hint="eastAsia"/>
                <w:sz w:val="18"/>
                <w:szCs w:val="18"/>
              </w:rPr>
              <w:t>・専門医にかかっているが、疾患部のことにのみになり、全体的にはとらえてもらえない。</w:t>
            </w:r>
          </w:p>
        </w:tc>
        <w:tc>
          <w:tcPr>
            <w:tcW w:w="3643" w:type="dxa"/>
            <w:tcBorders>
              <w:left w:val="nil"/>
              <w:bottom w:val="single" w:sz="6" w:space="0" w:color="auto"/>
            </w:tcBorders>
            <w:shd w:val="clear" w:color="auto" w:fill="auto"/>
          </w:tcPr>
          <w:p w:rsidR="00586B17" w:rsidRPr="00645428" w:rsidRDefault="00586B17" w:rsidP="00542A19">
            <w:pPr>
              <w:spacing w:before="120" w:line="240" w:lineRule="exact"/>
              <w:ind w:leftChars="50" w:left="285" w:hangingChars="100" w:hanging="180"/>
              <w:rPr>
                <w:sz w:val="18"/>
                <w:szCs w:val="18"/>
              </w:rPr>
            </w:pPr>
            <w:r w:rsidRPr="00645428">
              <w:rPr>
                <w:rFonts w:hint="eastAsia"/>
                <w:sz w:val="18"/>
                <w:szCs w:val="18"/>
              </w:rPr>
              <w:t>・障害（心機能障害）の他に新たに治らない病気が見つかったので心配が増えた。</w:t>
            </w:r>
          </w:p>
          <w:p w:rsidR="00EE0F49" w:rsidRPr="00586B17" w:rsidRDefault="00586B17" w:rsidP="00542A19">
            <w:pPr>
              <w:spacing w:before="120" w:line="240" w:lineRule="exact"/>
              <w:ind w:leftChars="50" w:left="285" w:hangingChars="100" w:hanging="180"/>
              <w:rPr>
                <w:sz w:val="18"/>
                <w:szCs w:val="18"/>
              </w:rPr>
            </w:pPr>
            <w:r w:rsidRPr="00645428">
              <w:rPr>
                <w:rFonts w:hint="eastAsia"/>
                <w:sz w:val="18"/>
                <w:szCs w:val="18"/>
              </w:rPr>
              <w:t>・ストーマに必要な器具の補助金が出ているが、それ以上に負担金が多いので、もう少し補助金があればと思う。</w:t>
            </w:r>
          </w:p>
        </w:tc>
      </w:tr>
    </w:tbl>
    <w:p w:rsidR="00D37272" w:rsidRDefault="00D37272" w:rsidP="00586B17">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606344" w:rsidRPr="00B94050" w:rsidTr="007A0CC5">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606344" w:rsidRPr="00B94050" w:rsidRDefault="00606344" w:rsidP="003C0ADD">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606344" w:rsidRPr="00B94050" w:rsidRDefault="00606344" w:rsidP="003C0ADD">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606344" w:rsidRPr="00B94050" w:rsidTr="003C0ADD">
        <w:tc>
          <w:tcPr>
            <w:tcW w:w="448" w:type="dxa"/>
            <w:shd w:val="clear" w:color="auto" w:fill="auto"/>
            <w:tcMar>
              <w:bottom w:w="0" w:type="dxa"/>
            </w:tcMar>
            <w:textDirection w:val="tbRlV"/>
            <w:vAlign w:val="center"/>
          </w:tcPr>
          <w:p w:rsidR="00606344" w:rsidRPr="00B94050" w:rsidRDefault="00606344" w:rsidP="00336B0F">
            <w:pPr>
              <w:spacing w:afterLines="20" w:after="89" w:line="240" w:lineRule="exact"/>
              <w:jc w:val="center"/>
              <w:rPr>
                <w:sz w:val="18"/>
                <w:szCs w:val="18"/>
              </w:rPr>
            </w:pPr>
            <w:r>
              <w:rPr>
                <w:rFonts w:hint="eastAsia"/>
                <w:sz w:val="18"/>
                <w:szCs w:val="18"/>
              </w:rPr>
              <w:t>身　　体　　障　　害</w:t>
            </w:r>
          </w:p>
        </w:tc>
        <w:tc>
          <w:tcPr>
            <w:tcW w:w="1008" w:type="dxa"/>
            <w:tcBorders>
              <w:right w:val="single" w:sz="6" w:space="0" w:color="auto"/>
            </w:tcBorders>
            <w:shd w:val="clear" w:color="auto" w:fill="auto"/>
            <w:vAlign w:val="center"/>
          </w:tcPr>
          <w:p w:rsidR="00606344" w:rsidRDefault="00606344" w:rsidP="003C0ADD">
            <w:pPr>
              <w:spacing w:line="360" w:lineRule="exact"/>
              <w:jc w:val="center"/>
              <w:rPr>
                <w:sz w:val="18"/>
                <w:szCs w:val="18"/>
              </w:rPr>
            </w:pPr>
            <w:r>
              <w:rPr>
                <w:rFonts w:hint="eastAsia"/>
                <w:sz w:val="18"/>
                <w:szCs w:val="18"/>
              </w:rPr>
              <w:t>内部障害</w:t>
            </w:r>
          </w:p>
        </w:tc>
        <w:tc>
          <w:tcPr>
            <w:tcW w:w="3642" w:type="dxa"/>
            <w:tcBorders>
              <w:left w:val="single" w:sz="6" w:space="0" w:color="auto"/>
              <w:right w:val="nil"/>
            </w:tcBorders>
            <w:shd w:val="clear" w:color="auto" w:fill="auto"/>
            <w:tcMar>
              <w:top w:w="0" w:type="dxa"/>
            </w:tcMar>
          </w:tcPr>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・医師とのコミュニケーションが取れない。</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・市立病院のエアコン</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・夜間透析をもっと遅い時間にしてほしい。</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・治療方法がない。直ぐに入院を勧められる（医師との入院に対する意識の違い）。医師は身体のことを第一に言うが、患者としてはできるだけ入院したくない。</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・シャント狭窄が頻繁だが、それを防止する予防法がない、又は示されない。</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・冬、雪道の時の交通手段がない。</w:t>
            </w:r>
          </w:p>
          <w:p w:rsidR="00606344" w:rsidRPr="00645428" w:rsidRDefault="00606344" w:rsidP="003C0ADD">
            <w:pPr>
              <w:spacing w:before="120" w:line="240" w:lineRule="exact"/>
              <w:ind w:left="180" w:rightChars="50" w:right="105" w:hangingChars="100" w:hanging="180"/>
              <w:rPr>
                <w:sz w:val="18"/>
                <w:szCs w:val="18"/>
              </w:rPr>
            </w:pPr>
            <w:r w:rsidRPr="00645428">
              <w:rPr>
                <w:rFonts w:hint="eastAsia"/>
                <w:sz w:val="18"/>
                <w:szCs w:val="18"/>
              </w:rPr>
              <w:t>・冬期、特に大雪のときの通院手段</w:t>
            </w:r>
          </w:p>
          <w:p w:rsidR="00606344" w:rsidRPr="00645428" w:rsidRDefault="00606344" w:rsidP="007A0CC5">
            <w:pPr>
              <w:spacing w:before="120" w:line="240" w:lineRule="exact"/>
              <w:ind w:left="180" w:rightChars="50" w:right="105" w:hangingChars="100" w:hanging="180"/>
              <w:rPr>
                <w:sz w:val="18"/>
                <w:szCs w:val="18"/>
              </w:rPr>
            </w:pPr>
            <w:r w:rsidRPr="00645428">
              <w:rPr>
                <w:rFonts w:hint="eastAsia"/>
                <w:sz w:val="18"/>
                <w:szCs w:val="18"/>
              </w:rPr>
              <w:t>・駅の付近に病院がない。交通が不便</w:t>
            </w:r>
          </w:p>
        </w:tc>
        <w:tc>
          <w:tcPr>
            <w:tcW w:w="3643" w:type="dxa"/>
            <w:tcBorders>
              <w:left w:val="nil"/>
            </w:tcBorders>
            <w:shd w:val="clear" w:color="auto" w:fill="auto"/>
          </w:tcPr>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・災害（大雪など）の時、車を運転できない不安。交通機関も止まっている時、病院に行けない。</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・通院等、家族がいないので、タクシーを利用していることもある。</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・車を運転できなくなったとき</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・今は自力（自動車）で通院できるが、運転ができなくなったら、現在の病院だとむずかしい。</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・通院と仕事の両立が難しい。</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・通院そのものが負担になっている。</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・通院のための交通費</w:t>
            </w:r>
          </w:p>
          <w:p w:rsidR="00542A19" w:rsidRPr="00645428" w:rsidRDefault="00542A19" w:rsidP="00542A19">
            <w:pPr>
              <w:spacing w:before="120" w:line="240" w:lineRule="exact"/>
              <w:ind w:leftChars="50" w:left="285" w:hangingChars="100" w:hanging="180"/>
              <w:rPr>
                <w:sz w:val="18"/>
                <w:szCs w:val="18"/>
              </w:rPr>
            </w:pPr>
            <w:r w:rsidRPr="00645428">
              <w:rPr>
                <w:rFonts w:hint="eastAsia"/>
                <w:sz w:val="18"/>
                <w:szCs w:val="18"/>
              </w:rPr>
              <w:t>・いろいろある。</w:t>
            </w:r>
          </w:p>
          <w:p w:rsidR="00606344" w:rsidRPr="00542A19" w:rsidRDefault="00542A19" w:rsidP="00542A19">
            <w:pPr>
              <w:spacing w:before="120" w:line="240" w:lineRule="exact"/>
              <w:ind w:leftChars="50" w:left="285" w:hangingChars="100" w:hanging="180"/>
              <w:rPr>
                <w:sz w:val="18"/>
                <w:szCs w:val="18"/>
              </w:rPr>
            </w:pPr>
            <w:r w:rsidRPr="00645428">
              <w:rPr>
                <w:rFonts w:hint="eastAsia"/>
                <w:sz w:val="18"/>
                <w:szCs w:val="18"/>
              </w:rPr>
              <w:t>・どうすればいいかわからない。</w:t>
            </w:r>
          </w:p>
        </w:tc>
      </w:tr>
      <w:tr w:rsidR="00606344" w:rsidRPr="00B94050" w:rsidTr="00535421">
        <w:tc>
          <w:tcPr>
            <w:tcW w:w="1456" w:type="dxa"/>
            <w:gridSpan w:val="2"/>
            <w:tcBorders>
              <w:right w:val="single" w:sz="6" w:space="0" w:color="auto"/>
            </w:tcBorders>
            <w:shd w:val="clear" w:color="auto" w:fill="auto"/>
            <w:vAlign w:val="center"/>
          </w:tcPr>
          <w:p w:rsidR="00606344" w:rsidRPr="00B94050" w:rsidRDefault="00606344" w:rsidP="003C0ADD">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right w:val="nil"/>
            </w:tcBorders>
            <w:shd w:val="clear" w:color="auto" w:fill="auto"/>
            <w:tcMar>
              <w:top w:w="0" w:type="dxa"/>
            </w:tcMar>
          </w:tcPr>
          <w:p w:rsidR="000E0A9D" w:rsidRPr="00542A19" w:rsidRDefault="000E0A9D" w:rsidP="000E0A9D">
            <w:pPr>
              <w:spacing w:before="120" w:line="240" w:lineRule="exact"/>
              <w:ind w:left="180" w:rightChars="50" w:right="105" w:hangingChars="100" w:hanging="180"/>
              <w:rPr>
                <w:sz w:val="18"/>
                <w:szCs w:val="18"/>
              </w:rPr>
            </w:pPr>
            <w:r w:rsidRPr="00542A19">
              <w:rPr>
                <w:rFonts w:hint="eastAsia"/>
                <w:sz w:val="18"/>
                <w:szCs w:val="18"/>
              </w:rPr>
              <w:t>・今は親がいるので心配はないが…。</w:t>
            </w:r>
            <w:r>
              <w:rPr>
                <w:rFonts w:hint="eastAsia"/>
                <w:sz w:val="18"/>
                <w:szCs w:val="18"/>
              </w:rPr>
              <w:t>（３件）</w:t>
            </w:r>
          </w:p>
          <w:p w:rsidR="00542A19" w:rsidRPr="00542A19" w:rsidRDefault="00542A19" w:rsidP="00542A19">
            <w:pPr>
              <w:spacing w:before="120" w:line="240" w:lineRule="exact"/>
              <w:ind w:left="180" w:rightChars="50" w:right="105" w:hangingChars="100" w:hanging="180"/>
              <w:rPr>
                <w:sz w:val="18"/>
                <w:szCs w:val="18"/>
              </w:rPr>
            </w:pPr>
            <w:r w:rsidRPr="00542A19">
              <w:rPr>
                <w:rFonts w:hint="eastAsia"/>
                <w:sz w:val="18"/>
                <w:szCs w:val="18"/>
              </w:rPr>
              <w:t>・今は親が側で見守る。</w:t>
            </w:r>
          </w:p>
          <w:p w:rsidR="00542A19" w:rsidRPr="00542A19" w:rsidRDefault="00542A19" w:rsidP="00542A19">
            <w:pPr>
              <w:spacing w:before="120" w:line="240" w:lineRule="exact"/>
              <w:ind w:left="180" w:rightChars="50" w:right="105" w:hangingChars="100" w:hanging="180"/>
              <w:rPr>
                <w:sz w:val="18"/>
                <w:szCs w:val="18"/>
              </w:rPr>
            </w:pPr>
            <w:r w:rsidRPr="00542A19">
              <w:rPr>
                <w:rFonts w:hint="eastAsia"/>
                <w:sz w:val="18"/>
                <w:szCs w:val="18"/>
              </w:rPr>
              <w:t>・一人で行けない。説明できない。説明されたことを家族に伝えることができない。お金の支払い方がわからない。</w:t>
            </w:r>
          </w:p>
          <w:p w:rsidR="00542A19" w:rsidRPr="00542A19" w:rsidRDefault="00542A19" w:rsidP="00542A19">
            <w:pPr>
              <w:spacing w:before="120" w:line="240" w:lineRule="exact"/>
              <w:ind w:left="180" w:rightChars="50" w:right="105" w:hangingChars="100" w:hanging="180"/>
              <w:rPr>
                <w:sz w:val="18"/>
                <w:szCs w:val="18"/>
              </w:rPr>
            </w:pPr>
            <w:r w:rsidRPr="00542A19">
              <w:rPr>
                <w:rFonts w:hint="eastAsia"/>
                <w:sz w:val="18"/>
                <w:szCs w:val="18"/>
              </w:rPr>
              <w:t>・理解できない</w:t>
            </w:r>
            <w:r>
              <w:rPr>
                <w:rFonts w:hint="eastAsia"/>
                <w:sz w:val="18"/>
                <w:szCs w:val="18"/>
              </w:rPr>
              <w:t>こと</w:t>
            </w:r>
            <w:r w:rsidRPr="00542A19">
              <w:rPr>
                <w:rFonts w:hint="eastAsia"/>
                <w:sz w:val="18"/>
                <w:szCs w:val="18"/>
              </w:rPr>
              <w:t>があるかも知れない。</w:t>
            </w:r>
          </w:p>
          <w:p w:rsidR="00542A19" w:rsidRPr="00542A19" w:rsidRDefault="00542A19" w:rsidP="00542A19">
            <w:pPr>
              <w:spacing w:before="120" w:line="240" w:lineRule="exact"/>
              <w:ind w:left="180" w:rightChars="50" w:right="105" w:hangingChars="100" w:hanging="180"/>
              <w:rPr>
                <w:sz w:val="18"/>
                <w:szCs w:val="18"/>
              </w:rPr>
            </w:pPr>
            <w:r w:rsidRPr="00542A19">
              <w:rPr>
                <w:rFonts w:hint="eastAsia"/>
                <w:sz w:val="18"/>
                <w:szCs w:val="18"/>
              </w:rPr>
              <w:t>・注射大嫌いです。</w:t>
            </w:r>
          </w:p>
          <w:p w:rsidR="00606344" w:rsidRPr="00542A19" w:rsidRDefault="00542A19" w:rsidP="00542A19">
            <w:pPr>
              <w:spacing w:before="120" w:line="240" w:lineRule="exact"/>
              <w:ind w:left="180" w:rightChars="50" w:right="105" w:hangingChars="100" w:hanging="180"/>
              <w:rPr>
                <w:sz w:val="18"/>
                <w:szCs w:val="18"/>
              </w:rPr>
            </w:pPr>
            <w:r w:rsidRPr="00542A19">
              <w:rPr>
                <w:rFonts w:hint="eastAsia"/>
                <w:sz w:val="18"/>
                <w:szCs w:val="18"/>
              </w:rPr>
              <w:t>・行きたいけど行けない。</w:t>
            </w:r>
          </w:p>
        </w:tc>
        <w:tc>
          <w:tcPr>
            <w:tcW w:w="3643" w:type="dxa"/>
            <w:tcBorders>
              <w:left w:val="nil"/>
            </w:tcBorders>
            <w:shd w:val="clear" w:color="auto" w:fill="auto"/>
          </w:tcPr>
          <w:p w:rsidR="000E0A9D" w:rsidRPr="00542A19" w:rsidRDefault="000E0A9D" w:rsidP="000E0A9D">
            <w:pPr>
              <w:spacing w:before="120" w:line="240" w:lineRule="exact"/>
              <w:ind w:leftChars="50" w:left="285" w:hangingChars="100" w:hanging="180"/>
              <w:rPr>
                <w:sz w:val="18"/>
                <w:szCs w:val="18"/>
              </w:rPr>
            </w:pPr>
            <w:r w:rsidRPr="00542A19">
              <w:rPr>
                <w:rFonts w:hint="eastAsia"/>
                <w:sz w:val="18"/>
                <w:szCs w:val="18"/>
              </w:rPr>
              <w:t>・人とのコミュニケーションが取れないので必ず援助者が必要である。</w:t>
            </w:r>
          </w:p>
          <w:p w:rsidR="00542A19" w:rsidRPr="00542A19" w:rsidRDefault="00542A19" w:rsidP="00542A19">
            <w:pPr>
              <w:spacing w:before="120" w:line="240" w:lineRule="exact"/>
              <w:ind w:leftChars="50" w:left="285" w:hangingChars="100" w:hanging="180"/>
              <w:rPr>
                <w:sz w:val="18"/>
                <w:szCs w:val="18"/>
              </w:rPr>
            </w:pPr>
            <w:r w:rsidRPr="00542A19">
              <w:rPr>
                <w:rFonts w:hint="eastAsia"/>
                <w:sz w:val="18"/>
                <w:szCs w:val="18"/>
              </w:rPr>
              <w:t>・長時間待つことができないので、病院によっては予約制でないので困る。</w:t>
            </w:r>
          </w:p>
          <w:p w:rsidR="00542A19" w:rsidRPr="00542A19" w:rsidRDefault="00542A19" w:rsidP="00542A19">
            <w:pPr>
              <w:spacing w:before="120" w:line="240" w:lineRule="exact"/>
              <w:ind w:leftChars="50" w:left="285" w:hangingChars="100" w:hanging="180"/>
              <w:rPr>
                <w:sz w:val="18"/>
                <w:szCs w:val="18"/>
              </w:rPr>
            </w:pPr>
            <w:r w:rsidRPr="00542A19">
              <w:rPr>
                <w:rFonts w:hint="eastAsia"/>
                <w:sz w:val="18"/>
                <w:szCs w:val="18"/>
              </w:rPr>
              <w:t>・以前は現金がいらなかったが、医療費は現金で払わなければならないこと</w:t>
            </w:r>
            <w:r>
              <w:rPr>
                <w:rFonts w:hint="eastAsia"/>
                <w:sz w:val="18"/>
                <w:szCs w:val="18"/>
              </w:rPr>
              <w:t>。</w:t>
            </w:r>
          </w:p>
          <w:p w:rsidR="00542A19" w:rsidRPr="00542A19" w:rsidRDefault="00542A19" w:rsidP="00542A19">
            <w:pPr>
              <w:spacing w:before="120" w:line="240" w:lineRule="exact"/>
              <w:ind w:leftChars="50" w:left="285" w:hangingChars="100" w:hanging="180"/>
              <w:rPr>
                <w:sz w:val="18"/>
                <w:szCs w:val="18"/>
              </w:rPr>
            </w:pPr>
            <w:r w:rsidRPr="00542A19">
              <w:rPr>
                <w:rFonts w:hint="eastAsia"/>
                <w:sz w:val="18"/>
                <w:szCs w:val="18"/>
              </w:rPr>
              <w:t>・お母さんと行くから。</w:t>
            </w:r>
          </w:p>
          <w:p w:rsidR="00606344" w:rsidRPr="00542A19" w:rsidRDefault="00542A19" w:rsidP="00542A19">
            <w:pPr>
              <w:spacing w:before="120" w:line="240" w:lineRule="exact"/>
              <w:ind w:leftChars="50" w:left="285" w:hangingChars="100" w:hanging="180"/>
              <w:rPr>
                <w:sz w:val="18"/>
                <w:szCs w:val="18"/>
              </w:rPr>
            </w:pPr>
            <w:r w:rsidRPr="00542A19">
              <w:rPr>
                <w:rFonts w:hint="eastAsia"/>
                <w:sz w:val="18"/>
                <w:szCs w:val="18"/>
              </w:rPr>
              <w:t>・親が元気なうちは親が対応しようと思っています。</w:t>
            </w:r>
          </w:p>
        </w:tc>
      </w:tr>
      <w:tr w:rsidR="00535421" w:rsidRPr="00B94050" w:rsidTr="007A0CC5">
        <w:tc>
          <w:tcPr>
            <w:tcW w:w="1456" w:type="dxa"/>
            <w:gridSpan w:val="2"/>
            <w:tcBorders>
              <w:bottom w:val="single" w:sz="6" w:space="0" w:color="auto"/>
              <w:right w:val="single" w:sz="6" w:space="0" w:color="auto"/>
            </w:tcBorders>
            <w:shd w:val="clear" w:color="auto" w:fill="auto"/>
            <w:vAlign w:val="center"/>
          </w:tcPr>
          <w:p w:rsidR="00535421" w:rsidRPr="00B94050" w:rsidRDefault="00535421" w:rsidP="003C0ADD">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bottom w:val="single" w:sz="6" w:space="0" w:color="auto"/>
              <w:right w:val="nil"/>
            </w:tcBorders>
            <w:shd w:val="clear" w:color="auto" w:fill="auto"/>
            <w:tcMar>
              <w:top w:w="0" w:type="dxa"/>
            </w:tcMar>
          </w:tcPr>
          <w:p w:rsidR="003A4F8D" w:rsidRPr="003A4F8D" w:rsidRDefault="003A4F8D" w:rsidP="003A4F8D">
            <w:pPr>
              <w:tabs>
                <w:tab w:val="left" w:pos="4536"/>
              </w:tabs>
              <w:spacing w:before="120" w:line="240" w:lineRule="exact"/>
              <w:ind w:left="180" w:rightChars="50" w:right="105" w:hangingChars="100" w:hanging="180"/>
              <w:rPr>
                <w:sz w:val="18"/>
                <w:szCs w:val="18"/>
              </w:rPr>
            </w:pPr>
            <w:r w:rsidRPr="003A4F8D">
              <w:rPr>
                <w:rFonts w:hint="eastAsia"/>
                <w:sz w:val="18"/>
                <w:szCs w:val="18"/>
              </w:rPr>
              <w:t>・待ち時間が長いのが大変（２</w:t>
            </w:r>
            <w:r>
              <w:rPr>
                <w:rFonts w:hint="eastAsia"/>
                <w:sz w:val="18"/>
                <w:szCs w:val="18"/>
              </w:rPr>
              <w:t>件</w:t>
            </w:r>
            <w:r w:rsidRPr="003A4F8D">
              <w:rPr>
                <w:rFonts w:hint="eastAsia"/>
                <w:sz w:val="18"/>
                <w:szCs w:val="18"/>
              </w:rPr>
              <w:t>）</w:t>
            </w:r>
          </w:p>
          <w:p w:rsidR="003A4F8D" w:rsidRPr="003A4F8D" w:rsidRDefault="003A4F8D" w:rsidP="003A4F8D">
            <w:pPr>
              <w:spacing w:before="120" w:line="240" w:lineRule="exact"/>
              <w:ind w:left="180" w:rightChars="50" w:right="105" w:hangingChars="100" w:hanging="180"/>
              <w:rPr>
                <w:sz w:val="18"/>
                <w:szCs w:val="18"/>
              </w:rPr>
            </w:pPr>
            <w:r w:rsidRPr="003A4F8D">
              <w:rPr>
                <w:rFonts w:hint="eastAsia"/>
                <w:sz w:val="18"/>
                <w:szCs w:val="18"/>
              </w:rPr>
              <w:t>・幼稚園卒園後（小学校就学後）も療育を受けたい（作業療法、言語療法）。</w:t>
            </w:r>
          </w:p>
          <w:p w:rsidR="003A4F8D" w:rsidRPr="003A4F8D" w:rsidRDefault="003A4F8D" w:rsidP="003A4F8D">
            <w:pPr>
              <w:spacing w:before="120" w:line="240" w:lineRule="exact"/>
              <w:ind w:left="180" w:rightChars="50" w:right="105" w:hangingChars="100" w:hanging="180"/>
              <w:rPr>
                <w:sz w:val="18"/>
                <w:szCs w:val="18"/>
              </w:rPr>
            </w:pPr>
            <w:r>
              <w:rPr>
                <w:rFonts w:hint="eastAsia"/>
                <w:sz w:val="18"/>
                <w:szCs w:val="18"/>
              </w:rPr>
              <w:t>・保護者同伴</w:t>
            </w:r>
          </w:p>
          <w:p w:rsidR="003A4F8D" w:rsidRPr="003A4F8D" w:rsidRDefault="003A4F8D" w:rsidP="003A4F8D">
            <w:pPr>
              <w:spacing w:before="120" w:line="240" w:lineRule="exact"/>
              <w:ind w:left="180" w:rightChars="50" w:right="105" w:hangingChars="100" w:hanging="180"/>
              <w:rPr>
                <w:sz w:val="18"/>
                <w:szCs w:val="18"/>
              </w:rPr>
            </w:pPr>
            <w:r w:rsidRPr="003A4F8D">
              <w:rPr>
                <w:rFonts w:hint="eastAsia"/>
                <w:sz w:val="18"/>
                <w:szCs w:val="18"/>
              </w:rPr>
              <w:t>・人がたくさんいる公共交通機関の利用が難しい。周囲の理解が少なく、白い目で見られることが多く、外出がおっくうになる。</w:t>
            </w:r>
          </w:p>
          <w:p w:rsidR="003A4F8D" w:rsidRPr="003A4F8D" w:rsidRDefault="003A4F8D" w:rsidP="003A4F8D">
            <w:pPr>
              <w:spacing w:before="120" w:line="240" w:lineRule="exact"/>
              <w:ind w:left="180" w:rightChars="50" w:right="105" w:hangingChars="100" w:hanging="180"/>
              <w:rPr>
                <w:sz w:val="18"/>
                <w:szCs w:val="18"/>
              </w:rPr>
            </w:pPr>
            <w:r w:rsidRPr="003A4F8D">
              <w:rPr>
                <w:rFonts w:hint="eastAsia"/>
                <w:sz w:val="18"/>
                <w:szCs w:val="18"/>
              </w:rPr>
              <w:t>・手術だけのために県外の病院に行かなければならない時がある。</w:t>
            </w:r>
          </w:p>
          <w:p w:rsidR="003A4F8D" w:rsidRPr="003A4F8D" w:rsidRDefault="003A4F8D" w:rsidP="003A4F8D">
            <w:pPr>
              <w:spacing w:before="120" w:line="240" w:lineRule="exact"/>
              <w:ind w:left="180" w:rightChars="50" w:right="105" w:hangingChars="100" w:hanging="180"/>
              <w:rPr>
                <w:sz w:val="18"/>
                <w:szCs w:val="18"/>
              </w:rPr>
            </w:pPr>
            <w:r w:rsidRPr="003A4F8D">
              <w:rPr>
                <w:rFonts w:hint="eastAsia"/>
                <w:sz w:val="18"/>
                <w:szCs w:val="18"/>
              </w:rPr>
              <w:t>・静岡てんかんセンターを利用中。通院のための交通費、宿泊費（本人、介助者）がかかること。発作がいつどこで起きるかわからないので</w:t>
            </w:r>
            <w:r>
              <w:rPr>
                <w:rFonts w:hint="eastAsia"/>
                <w:sz w:val="18"/>
                <w:szCs w:val="18"/>
              </w:rPr>
              <w:t>、</w:t>
            </w:r>
            <w:r w:rsidRPr="003A4F8D">
              <w:rPr>
                <w:rFonts w:hint="eastAsia"/>
                <w:sz w:val="18"/>
                <w:szCs w:val="18"/>
              </w:rPr>
              <w:t>自家用車以外での移動が不可能であること。</w:t>
            </w:r>
          </w:p>
          <w:p w:rsidR="003A4F8D" w:rsidRPr="003A4F8D" w:rsidRDefault="003A4F8D" w:rsidP="003A4F8D">
            <w:pPr>
              <w:spacing w:before="120" w:line="240" w:lineRule="exact"/>
              <w:ind w:left="180" w:rightChars="50" w:right="105" w:hangingChars="100" w:hanging="180"/>
              <w:rPr>
                <w:sz w:val="18"/>
                <w:szCs w:val="18"/>
              </w:rPr>
            </w:pPr>
            <w:r w:rsidRPr="003A4F8D">
              <w:rPr>
                <w:rFonts w:hint="eastAsia"/>
                <w:sz w:val="18"/>
                <w:szCs w:val="18"/>
              </w:rPr>
              <w:t>・どうやって通っていいかわからない。</w:t>
            </w:r>
          </w:p>
          <w:p w:rsidR="00535421" w:rsidRPr="003A4F8D" w:rsidRDefault="003A4F8D" w:rsidP="00E42D4A">
            <w:pPr>
              <w:spacing w:before="120" w:line="240" w:lineRule="exact"/>
              <w:ind w:left="180" w:rightChars="50" w:right="105" w:hangingChars="100" w:hanging="180"/>
              <w:rPr>
                <w:sz w:val="18"/>
                <w:szCs w:val="18"/>
              </w:rPr>
            </w:pPr>
            <w:r w:rsidRPr="003A4F8D">
              <w:rPr>
                <w:rFonts w:hint="eastAsia"/>
                <w:sz w:val="18"/>
                <w:szCs w:val="18"/>
              </w:rPr>
              <w:t>・病院が嫌いで暴れてしまうため、医者から敬遠されがちで困る。嫌々診てもらっている</w:t>
            </w:r>
            <w:r>
              <w:rPr>
                <w:rFonts w:hint="eastAsia"/>
                <w:sz w:val="18"/>
                <w:szCs w:val="18"/>
              </w:rPr>
              <w:t>の</w:t>
            </w:r>
            <w:r w:rsidRPr="003A4F8D">
              <w:rPr>
                <w:rFonts w:hint="eastAsia"/>
                <w:sz w:val="18"/>
                <w:szCs w:val="18"/>
              </w:rPr>
              <w:t>がすごくわかるので辛い。病院に行きたくても行けない。</w:t>
            </w:r>
          </w:p>
        </w:tc>
        <w:tc>
          <w:tcPr>
            <w:tcW w:w="3643" w:type="dxa"/>
            <w:tcBorders>
              <w:left w:val="nil"/>
              <w:bottom w:val="single" w:sz="6" w:space="0" w:color="auto"/>
            </w:tcBorders>
            <w:shd w:val="clear" w:color="auto" w:fill="auto"/>
          </w:tcPr>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・診療所で感染症をもらいやすい。</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・言葉が話せません。ＳＴを望んでいますが人もいっぱいで、まだ訓練が受けられません。成長がまだ到達してないのではと思いますが。</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・言葉が話せないので、どこが具合悪いのか説明できない。</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・祖母が全部してくれているので、今は大丈夫だが、祖母に何かあったら、どうしたらいいかわからない。</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・病院が怖くて行けない。</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・歯科医療ができない（恐怖心が強い）</w:t>
            </w:r>
            <w:r>
              <w:rPr>
                <w:rFonts w:hint="eastAsia"/>
                <w:sz w:val="18"/>
                <w:szCs w:val="18"/>
              </w:rPr>
              <w:t>。</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・こ</w:t>
            </w:r>
            <w:r>
              <w:rPr>
                <w:rFonts w:hint="eastAsia"/>
                <w:sz w:val="18"/>
                <w:szCs w:val="18"/>
              </w:rPr>
              <w:t>わくて、治療を受けるのが大変である。理解ある病院を探すのが大変</w:t>
            </w:r>
          </w:p>
          <w:p w:rsidR="00E42D4A" w:rsidRPr="003A4F8D" w:rsidRDefault="00E42D4A" w:rsidP="00E42D4A">
            <w:pPr>
              <w:spacing w:before="120" w:line="240" w:lineRule="exact"/>
              <w:ind w:leftChars="50" w:left="285" w:hangingChars="100" w:hanging="180"/>
              <w:rPr>
                <w:sz w:val="18"/>
                <w:szCs w:val="18"/>
              </w:rPr>
            </w:pPr>
            <w:r w:rsidRPr="003A4F8D">
              <w:rPr>
                <w:rFonts w:hint="eastAsia"/>
                <w:sz w:val="18"/>
                <w:szCs w:val="18"/>
              </w:rPr>
              <w:t>・注射が恐怖で予防接種がうけられない。歯医者に行けない。</w:t>
            </w:r>
          </w:p>
          <w:p w:rsidR="00535421" w:rsidRPr="00E42D4A" w:rsidRDefault="00E42D4A" w:rsidP="00E42D4A">
            <w:pPr>
              <w:spacing w:before="120" w:line="240" w:lineRule="exact"/>
              <w:ind w:leftChars="50" w:left="285" w:hangingChars="100" w:hanging="180"/>
              <w:rPr>
                <w:sz w:val="18"/>
                <w:szCs w:val="18"/>
              </w:rPr>
            </w:pPr>
            <w:r w:rsidRPr="003A4F8D">
              <w:rPr>
                <w:rFonts w:hint="eastAsia"/>
                <w:sz w:val="18"/>
                <w:szCs w:val="18"/>
              </w:rPr>
              <w:t>・病院が苦手なので、まずかかることが難しい。周りと同じように診察が受けられない。</w:t>
            </w:r>
          </w:p>
        </w:tc>
      </w:tr>
    </w:tbl>
    <w:p w:rsidR="00606344" w:rsidRDefault="00606344" w:rsidP="00E42D4A">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56"/>
        <w:gridCol w:w="3642"/>
        <w:gridCol w:w="3643"/>
      </w:tblGrid>
      <w:tr w:rsidR="00190135" w:rsidRPr="00B94050" w:rsidTr="007A0CC5">
        <w:trPr>
          <w:trHeight w:val="397"/>
        </w:trPr>
        <w:tc>
          <w:tcPr>
            <w:tcW w:w="1456" w:type="dxa"/>
            <w:tcBorders>
              <w:top w:val="single" w:sz="6" w:space="0" w:color="auto"/>
              <w:bottom w:val="single" w:sz="6" w:space="0" w:color="auto"/>
              <w:right w:val="single" w:sz="6" w:space="0" w:color="auto"/>
            </w:tcBorders>
            <w:shd w:val="clear" w:color="auto" w:fill="auto"/>
            <w:tcMar>
              <w:bottom w:w="0" w:type="dxa"/>
            </w:tcMar>
            <w:vAlign w:val="center"/>
          </w:tcPr>
          <w:p w:rsidR="00190135" w:rsidRPr="00B94050" w:rsidRDefault="00190135" w:rsidP="00E42D4A">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190135" w:rsidRPr="00B94050" w:rsidRDefault="00190135" w:rsidP="00E42D4A">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E42D4A" w:rsidRPr="00B94050" w:rsidTr="00D82D5F">
        <w:tc>
          <w:tcPr>
            <w:tcW w:w="1456" w:type="dxa"/>
            <w:tcBorders>
              <w:bottom w:val="single" w:sz="6" w:space="0" w:color="auto"/>
              <w:right w:val="single" w:sz="6" w:space="0" w:color="auto"/>
            </w:tcBorders>
            <w:shd w:val="clear" w:color="auto" w:fill="auto"/>
            <w:vAlign w:val="center"/>
          </w:tcPr>
          <w:p w:rsidR="00E42D4A" w:rsidRPr="00B94050" w:rsidRDefault="00E42D4A" w:rsidP="00D82D5F">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bottom w:val="single" w:sz="6" w:space="0" w:color="auto"/>
              <w:right w:val="nil"/>
            </w:tcBorders>
            <w:shd w:val="clear" w:color="auto" w:fill="auto"/>
            <w:tcMar>
              <w:top w:w="0" w:type="dxa"/>
            </w:tcMar>
          </w:tcPr>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・病院へ行くのを嫌がる。</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・病院へ行くのを嫌がる。いつも通って</w:t>
            </w:r>
            <w:r>
              <w:rPr>
                <w:rFonts w:hint="eastAsia"/>
                <w:sz w:val="18"/>
                <w:szCs w:val="18"/>
              </w:rPr>
              <w:t>いる小児科じゃないと嫌がり連れて行けないので休診などの場合不安</w:t>
            </w:r>
          </w:p>
          <w:p w:rsidR="00E42D4A" w:rsidRPr="003A4F8D" w:rsidRDefault="00E42D4A" w:rsidP="003C0ADD">
            <w:pPr>
              <w:spacing w:before="120" w:line="240" w:lineRule="exact"/>
              <w:ind w:left="180" w:rightChars="50" w:right="105" w:hangingChars="100" w:hanging="180"/>
              <w:rPr>
                <w:sz w:val="18"/>
                <w:szCs w:val="18"/>
              </w:rPr>
            </w:pPr>
            <w:r w:rsidRPr="003A4F8D">
              <w:rPr>
                <w:rFonts w:hint="eastAsia"/>
                <w:sz w:val="18"/>
                <w:szCs w:val="18"/>
              </w:rPr>
              <w:t>・軽い病気は近くの開業医で、心臓に注意が必要な時は石川県中</w:t>
            </w:r>
            <w:r>
              <w:rPr>
                <w:rFonts w:hint="eastAsia"/>
                <w:sz w:val="18"/>
                <w:szCs w:val="18"/>
              </w:rPr>
              <w:t>、入院、手術は富山と転々と何重にも診察が必要で本人も家族も負担</w:t>
            </w:r>
          </w:p>
          <w:p w:rsidR="00E42D4A" w:rsidRPr="003A4F8D" w:rsidRDefault="00E42D4A" w:rsidP="003C0ADD">
            <w:pPr>
              <w:spacing w:before="120" w:line="240" w:lineRule="exact"/>
              <w:ind w:left="180" w:rightChars="50" w:right="105" w:hangingChars="100" w:hanging="180"/>
              <w:rPr>
                <w:sz w:val="18"/>
                <w:szCs w:val="18"/>
              </w:rPr>
            </w:pPr>
            <w:r w:rsidRPr="003A4F8D">
              <w:rPr>
                <w:rFonts w:hint="eastAsia"/>
                <w:sz w:val="18"/>
                <w:szCs w:val="18"/>
              </w:rPr>
              <w:t>・障害に理解のある医師が、特に第一次救急に少ないように感じます。</w:t>
            </w:r>
          </w:p>
          <w:p w:rsidR="00E42D4A" w:rsidRPr="003A4F8D" w:rsidRDefault="00E42D4A" w:rsidP="003C0ADD">
            <w:pPr>
              <w:spacing w:before="120" w:line="240" w:lineRule="exact"/>
              <w:ind w:left="180" w:rightChars="50" w:right="105" w:hangingChars="100" w:hanging="180"/>
              <w:rPr>
                <w:sz w:val="18"/>
                <w:szCs w:val="18"/>
              </w:rPr>
            </w:pPr>
            <w:r w:rsidRPr="003A4F8D">
              <w:rPr>
                <w:rFonts w:hint="eastAsia"/>
                <w:sz w:val="18"/>
                <w:szCs w:val="18"/>
              </w:rPr>
              <w:t>・言語理解ができないので</w:t>
            </w:r>
            <w:r>
              <w:rPr>
                <w:rFonts w:hint="eastAsia"/>
                <w:sz w:val="18"/>
                <w:szCs w:val="18"/>
              </w:rPr>
              <w:t>、</w:t>
            </w:r>
            <w:r w:rsidRPr="003A4F8D">
              <w:rPr>
                <w:rFonts w:hint="eastAsia"/>
                <w:sz w:val="18"/>
                <w:szCs w:val="18"/>
              </w:rPr>
              <w:t>指示に従えない（治療できない）</w:t>
            </w:r>
            <w:r>
              <w:rPr>
                <w:rFonts w:hint="eastAsia"/>
                <w:sz w:val="18"/>
                <w:szCs w:val="18"/>
              </w:rPr>
              <w:t>。</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・レントゲンが上手にとれない。</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・入院時に障害（者）の特性を医師や周りの入院患者に理解してもらえない。</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・お腹が痛いや頭が痛いを伝えられない。</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・まだ３歳なのでよくわかりません。</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・病院の待ち時間が長く疲れる。専門ドクターがいない。</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・医者が自閉症について理解していない。</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・医療費助成は所得制</w:t>
            </w:r>
            <w:r>
              <w:rPr>
                <w:rFonts w:hint="eastAsia"/>
                <w:sz w:val="18"/>
                <w:szCs w:val="18"/>
              </w:rPr>
              <w:t>限なく全員が受けられるようにすべき。金沢市は県内でも厳しい制限</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・まだ子どもなので親がついていきます。</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・診察してくれる先生が東京の病院の先生なので</w:t>
            </w:r>
            <w:r>
              <w:rPr>
                <w:rFonts w:hint="eastAsia"/>
                <w:sz w:val="18"/>
                <w:szCs w:val="18"/>
              </w:rPr>
              <w:t>、</w:t>
            </w:r>
            <w:r w:rsidRPr="003A4F8D">
              <w:rPr>
                <w:rFonts w:hint="eastAsia"/>
                <w:sz w:val="18"/>
                <w:szCs w:val="18"/>
              </w:rPr>
              <w:t>予約もなかなか取れず（希望の日が取れない）</w:t>
            </w:r>
            <w:r>
              <w:rPr>
                <w:rFonts w:hint="eastAsia"/>
                <w:sz w:val="18"/>
                <w:szCs w:val="18"/>
              </w:rPr>
              <w:t>、</w:t>
            </w:r>
            <w:r w:rsidRPr="003A4F8D">
              <w:rPr>
                <w:rFonts w:hint="eastAsia"/>
                <w:sz w:val="18"/>
                <w:szCs w:val="18"/>
              </w:rPr>
              <w:t>取れても前日から行かないと受付に間に合わず、交通費、宿泊費も高額。不慣れな東京の移動、視覚障害の電車移動の不安。トイレの不便。いろいろあります。</w:t>
            </w:r>
          </w:p>
          <w:p w:rsidR="00E42D4A" w:rsidRPr="003A4F8D" w:rsidRDefault="00E42D4A" w:rsidP="003C0ADD">
            <w:pPr>
              <w:tabs>
                <w:tab w:val="left" w:pos="4536"/>
              </w:tabs>
              <w:spacing w:before="120" w:line="240" w:lineRule="exact"/>
              <w:ind w:left="180" w:rightChars="50" w:right="105" w:hangingChars="100" w:hanging="180"/>
              <w:rPr>
                <w:sz w:val="18"/>
                <w:szCs w:val="18"/>
              </w:rPr>
            </w:pPr>
            <w:r w:rsidRPr="003A4F8D">
              <w:rPr>
                <w:rFonts w:hint="eastAsia"/>
                <w:sz w:val="18"/>
                <w:szCs w:val="18"/>
              </w:rPr>
              <w:t>・兄弟の病院に</w:t>
            </w:r>
            <w:r>
              <w:rPr>
                <w:rFonts w:hint="eastAsia"/>
                <w:sz w:val="18"/>
                <w:szCs w:val="18"/>
              </w:rPr>
              <w:t>一人</w:t>
            </w:r>
            <w:r w:rsidRPr="003A4F8D">
              <w:rPr>
                <w:rFonts w:hint="eastAsia"/>
                <w:sz w:val="18"/>
                <w:szCs w:val="18"/>
              </w:rPr>
              <w:t>では連れて行けない。</w:t>
            </w:r>
          </w:p>
          <w:p w:rsidR="00E42D4A" w:rsidRPr="00213A44" w:rsidRDefault="00213A44" w:rsidP="00213A44">
            <w:pPr>
              <w:spacing w:before="120" w:line="240" w:lineRule="exact"/>
              <w:ind w:leftChars="20" w:left="186" w:rightChars="50" w:right="105" w:hangingChars="80" w:hanging="144"/>
              <w:rPr>
                <w:sz w:val="18"/>
                <w:szCs w:val="18"/>
              </w:rPr>
            </w:pPr>
            <w:r w:rsidRPr="003A4F8D">
              <w:rPr>
                <w:rFonts w:hint="eastAsia"/>
                <w:sz w:val="18"/>
                <w:szCs w:val="18"/>
              </w:rPr>
              <w:t>・注射がきらいで困っています。</w:t>
            </w:r>
          </w:p>
        </w:tc>
        <w:tc>
          <w:tcPr>
            <w:tcW w:w="3643" w:type="dxa"/>
            <w:tcBorders>
              <w:left w:val="nil"/>
              <w:bottom w:val="single" w:sz="6" w:space="0" w:color="auto"/>
            </w:tcBorders>
            <w:shd w:val="clear" w:color="auto" w:fill="auto"/>
          </w:tcPr>
          <w:p w:rsidR="00213A44" w:rsidRPr="003A4F8D" w:rsidRDefault="00213A44" w:rsidP="00213A44">
            <w:pPr>
              <w:spacing w:before="120" w:line="240" w:lineRule="exact"/>
              <w:ind w:leftChars="50" w:left="285" w:hangingChars="100" w:hanging="180"/>
              <w:rPr>
                <w:sz w:val="18"/>
                <w:szCs w:val="18"/>
              </w:rPr>
            </w:pPr>
            <w:r>
              <w:rPr>
                <w:rFonts w:hint="eastAsia"/>
                <w:sz w:val="18"/>
                <w:szCs w:val="18"/>
              </w:rPr>
              <w:t>・希少疾患のため金沢では情報が少なく、１症例目</w:t>
            </w:r>
          </w:p>
          <w:p w:rsidR="00D26CE0" w:rsidRPr="003A4F8D" w:rsidRDefault="00D26CE0" w:rsidP="00213A44">
            <w:pPr>
              <w:spacing w:before="120" w:line="240" w:lineRule="exact"/>
              <w:ind w:leftChars="50" w:left="285" w:hangingChars="100" w:hanging="180"/>
              <w:rPr>
                <w:sz w:val="18"/>
                <w:szCs w:val="18"/>
              </w:rPr>
            </w:pPr>
            <w:r w:rsidRPr="003A4F8D">
              <w:rPr>
                <w:rFonts w:hint="eastAsia"/>
                <w:sz w:val="18"/>
                <w:szCs w:val="18"/>
              </w:rPr>
              <w:t>・風邪などちょっとしたことで通院するときに体が大きくなってくると抱っこではクリニック等行けなくなるので</w:t>
            </w:r>
            <w:r>
              <w:rPr>
                <w:rFonts w:hint="eastAsia"/>
                <w:sz w:val="18"/>
                <w:szCs w:val="18"/>
              </w:rPr>
              <w:t>、</w:t>
            </w:r>
            <w:r w:rsidRPr="003A4F8D">
              <w:rPr>
                <w:rFonts w:hint="eastAsia"/>
                <w:sz w:val="18"/>
                <w:szCs w:val="18"/>
              </w:rPr>
              <w:t>車イスやバギーで通える病院を探さなくてはならない。</w:t>
            </w:r>
          </w:p>
          <w:p w:rsidR="00D26CE0" w:rsidRPr="003A4F8D" w:rsidRDefault="00D26CE0" w:rsidP="00213A44">
            <w:pPr>
              <w:spacing w:before="120" w:line="240" w:lineRule="exact"/>
              <w:ind w:leftChars="50" w:left="285" w:hangingChars="100" w:hanging="180"/>
              <w:rPr>
                <w:sz w:val="18"/>
                <w:szCs w:val="18"/>
              </w:rPr>
            </w:pPr>
            <w:r w:rsidRPr="003A4F8D">
              <w:rPr>
                <w:rFonts w:hint="eastAsia"/>
                <w:sz w:val="18"/>
                <w:szCs w:val="18"/>
              </w:rPr>
              <w:t>・治療が必要な場合でも痛みや恐怖で暴れ</w:t>
            </w:r>
            <w:r>
              <w:rPr>
                <w:rFonts w:hint="eastAsia"/>
                <w:sz w:val="18"/>
                <w:szCs w:val="18"/>
              </w:rPr>
              <w:t>、</w:t>
            </w:r>
            <w:r w:rsidRPr="003A4F8D">
              <w:rPr>
                <w:rFonts w:hint="eastAsia"/>
                <w:sz w:val="18"/>
                <w:szCs w:val="18"/>
              </w:rPr>
              <w:t>治療ができない。</w:t>
            </w:r>
          </w:p>
          <w:p w:rsidR="00D26CE0" w:rsidRPr="003A4F8D" w:rsidRDefault="00D26CE0" w:rsidP="00213A44">
            <w:pPr>
              <w:spacing w:before="120" w:line="240" w:lineRule="exact"/>
              <w:ind w:leftChars="50" w:left="285" w:hangingChars="100" w:hanging="180"/>
              <w:rPr>
                <w:sz w:val="18"/>
                <w:szCs w:val="18"/>
              </w:rPr>
            </w:pPr>
            <w:r w:rsidRPr="003A4F8D">
              <w:rPr>
                <w:rFonts w:hint="eastAsia"/>
                <w:sz w:val="18"/>
                <w:szCs w:val="18"/>
              </w:rPr>
              <w:t>・ママ以外連れて行ってくれる人がいない。</w:t>
            </w:r>
          </w:p>
          <w:p w:rsidR="00D26CE0" w:rsidRPr="003A4F8D" w:rsidRDefault="00D26CE0" w:rsidP="00213A44">
            <w:pPr>
              <w:spacing w:before="120" w:line="240" w:lineRule="exact"/>
              <w:ind w:leftChars="50" w:left="285" w:hangingChars="100" w:hanging="180"/>
              <w:rPr>
                <w:sz w:val="18"/>
                <w:szCs w:val="18"/>
              </w:rPr>
            </w:pPr>
            <w:r w:rsidRPr="003A4F8D">
              <w:rPr>
                <w:rFonts w:hint="eastAsia"/>
                <w:sz w:val="18"/>
                <w:szCs w:val="18"/>
              </w:rPr>
              <w:t>・今のところ母親がいるから困っていない。</w:t>
            </w:r>
          </w:p>
          <w:p w:rsidR="00D26CE0" w:rsidRPr="003A4F8D" w:rsidRDefault="00D26CE0" w:rsidP="00213A44">
            <w:pPr>
              <w:spacing w:before="120" w:line="240" w:lineRule="exact"/>
              <w:ind w:leftChars="50" w:left="285" w:hangingChars="100" w:hanging="180"/>
              <w:rPr>
                <w:sz w:val="18"/>
                <w:szCs w:val="18"/>
              </w:rPr>
            </w:pPr>
            <w:r w:rsidRPr="003A4F8D">
              <w:rPr>
                <w:rFonts w:hint="eastAsia"/>
                <w:sz w:val="18"/>
                <w:szCs w:val="18"/>
              </w:rPr>
              <w:t>・てんかんに効果のあるクスリがなかなかみつからない。</w:t>
            </w:r>
          </w:p>
          <w:p w:rsidR="00D26CE0" w:rsidRPr="003A4F8D" w:rsidRDefault="00D26CE0" w:rsidP="00213A44">
            <w:pPr>
              <w:spacing w:before="120" w:line="240" w:lineRule="exact"/>
              <w:ind w:leftChars="50" w:left="249" w:hangingChars="80" w:hanging="144"/>
              <w:rPr>
                <w:sz w:val="18"/>
                <w:szCs w:val="18"/>
              </w:rPr>
            </w:pPr>
            <w:r w:rsidRPr="003A4F8D">
              <w:rPr>
                <w:rFonts w:hint="eastAsia"/>
                <w:sz w:val="18"/>
                <w:szCs w:val="18"/>
              </w:rPr>
              <w:t>・専門の先生がいる病院が、別々なことがあり、いろいろな病院に通院しなければならないため、病状について一から説明しなければならず、また、日程も考えなければならない。</w:t>
            </w:r>
          </w:p>
          <w:p w:rsidR="00D26CE0" w:rsidRPr="003A4F8D" w:rsidRDefault="00D26CE0" w:rsidP="00213A44">
            <w:pPr>
              <w:spacing w:before="120" w:line="240" w:lineRule="exact"/>
              <w:ind w:leftChars="50" w:left="249" w:hangingChars="80" w:hanging="144"/>
              <w:rPr>
                <w:sz w:val="18"/>
                <w:szCs w:val="18"/>
              </w:rPr>
            </w:pPr>
            <w:r>
              <w:rPr>
                <w:rFonts w:hint="eastAsia"/>
                <w:sz w:val="18"/>
                <w:szCs w:val="18"/>
              </w:rPr>
              <w:t>・療育を受けられない。過敏で受診が大変</w:t>
            </w:r>
          </w:p>
          <w:p w:rsidR="00D26CE0" w:rsidRPr="003A4F8D" w:rsidRDefault="00D26CE0" w:rsidP="00213A44">
            <w:pPr>
              <w:spacing w:before="120" w:line="240" w:lineRule="exact"/>
              <w:ind w:leftChars="50" w:left="249" w:hangingChars="80" w:hanging="144"/>
              <w:rPr>
                <w:sz w:val="18"/>
                <w:szCs w:val="18"/>
              </w:rPr>
            </w:pPr>
            <w:r w:rsidRPr="003A4F8D">
              <w:rPr>
                <w:rFonts w:hint="eastAsia"/>
                <w:sz w:val="18"/>
                <w:szCs w:val="18"/>
              </w:rPr>
              <w:t>・</w:t>
            </w:r>
            <w:r>
              <w:rPr>
                <w:rFonts w:hint="eastAsia"/>
                <w:sz w:val="18"/>
                <w:szCs w:val="18"/>
              </w:rPr>
              <w:t>一人</w:t>
            </w:r>
            <w:r w:rsidRPr="003A4F8D">
              <w:rPr>
                <w:rFonts w:hint="eastAsia"/>
                <w:sz w:val="18"/>
                <w:szCs w:val="18"/>
              </w:rPr>
              <w:t>で外出できないし、うまく話せないので、病院に行くことが難しい。</w:t>
            </w:r>
          </w:p>
          <w:p w:rsidR="00D26CE0" w:rsidRPr="003A4F8D" w:rsidRDefault="00D26CE0" w:rsidP="00213A44">
            <w:pPr>
              <w:spacing w:before="120" w:line="240" w:lineRule="exact"/>
              <w:ind w:leftChars="50" w:left="249" w:hangingChars="80" w:hanging="144"/>
              <w:rPr>
                <w:sz w:val="18"/>
                <w:szCs w:val="18"/>
              </w:rPr>
            </w:pPr>
            <w:r w:rsidRPr="003A4F8D">
              <w:rPr>
                <w:rFonts w:hint="eastAsia"/>
                <w:sz w:val="18"/>
                <w:szCs w:val="18"/>
              </w:rPr>
              <w:t>・こわくて治療を受けられない。</w:t>
            </w:r>
          </w:p>
          <w:p w:rsidR="00D26CE0" w:rsidRPr="003A4F8D" w:rsidRDefault="00D26CE0" w:rsidP="00213A44">
            <w:pPr>
              <w:spacing w:before="120" w:line="240" w:lineRule="exact"/>
              <w:ind w:leftChars="50" w:left="249" w:hangingChars="80" w:hanging="144"/>
              <w:rPr>
                <w:sz w:val="18"/>
                <w:szCs w:val="18"/>
              </w:rPr>
            </w:pPr>
            <w:r w:rsidRPr="003A4F8D">
              <w:rPr>
                <w:rFonts w:hint="eastAsia"/>
                <w:sz w:val="18"/>
                <w:szCs w:val="18"/>
              </w:rPr>
              <w:t>・耳が悪いが、おとなしく病院で治療できない（こわくてじっとしていられない）ので、結局、病院に行くのを最初からあきらめています。</w:t>
            </w:r>
          </w:p>
          <w:p w:rsidR="00D26CE0" w:rsidRPr="003A4F8D" w:rsidRDefault="00D26CE0" w:rsidP="00213A44">
            <w:pPr>
              <w:spacing w:before="120" w:line="240" w:lineRule="exact"/>
              <w:ind w:leftChars="50" w:left="249" w:hangingChars="80" w:hanging="144"/>
              <w:rPr>
                <w:sz w:val="18"/>
                <w:szCs w:val="18"/>
              </w:rPr>
            </w:pPr>
            <w:r w:rsidRPr="003A4F8D">
              <w:rPr>
                <w:rFonts w:hint="eastAsia"/>
                <w:sz w:val="18"/>
                <w:szCs w:val="18"/>
              </w:rPr>
              <w:t>・付き添いがないと行けない。大きな声が出ることがあるので、人が少ない時を狙って行くようにしている。</w:t>
            </w:r>
          </w:p>
          <w:p w:rsidR="00E42D4A" w:rsidRPr="00D26CE0" w:rsidRDefault="00D26CE0" w:rsidP="00213A44">
            <w:pPr>
              <w:spacing w:before="120" w:line="240" w:lineRule="exact"/>
              <w:ind w:leftChars="50" w:left="249" w:hangingChars="80" w:hanging="144"/>
              <w:rPr>
                <w:sz w:val="18"/>
                <w:szCs w:val="18"/>
              </w:rPr>
            </w:pPr>
            <w:r w:rsidRPr="003A4F8D">
              <w:rPr>
                <w:rFonts w:hint="eastAsia"/>
                <w:sz w:val="18"/>
                <w:szCs w:val="18"/>
              </w:rPr>
              <w:t>・関東方面の病院にも通っているため、交通費の負担がとても大きい。</w:t>
            </w:r>
          </w:p>
        </w:tc>
      </w:tr>
    </w:tbl>
    <w:p w:rsidR="00D37272" w:rsidRDefault="00D37272" w:rsidP="00EA23D0">
      <w:pPr>
        <w:ind w:leftChars="150" w:left="315"/>
      </w:pPr>
    </w:p>
    <w:p w:rsidR="00190135" w:rsidRDefault="00190135" w:rsidP="00EA23D0">
      <w:pPr>
        <w:ind w:leftChars="150" w:left="315"/>
      </w:pPr>
    </w:p>
    <w:p w:rsidR="005E4718" w:rsidRPr="00EA01E7" w:rsidRDefault="005E4718" w:rsidP="00417161">
      <w:pPr>
        <w:pStyle w:val="3"/>
        <w:numPr>
          <w:ilvl w:val="0"/>
          <w:numId w:val="30"/>
        </w:numPr>
        <w:spacing w:after="133"/>
        <w:ind w:left="63"/>
      </w:pPr>
      <w:r>
        <w:br w:type="page"/>
      </w:r>
      <w:r w:rsidR="007446EE">
        <w:rPr>
          <w:rFonts w:hint="eastAsia"/>
          <w:noProof/>
        </w:rPr>
        <w:lastRenderedPageBreak/>
        <mc:AlternateContent>
          <mc:Choice Requires="wps">
            <w:drawing>
              <wp:anchor distT="0" distB="0" distL="114300" distR="114300" simplePos="0" relativeHeight="251710464"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27"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1" o:spid="_x0000_s1026" style="position:absolute;left:0;text-align:left;margin-left:1.4pt;margin-top:1.7pt;width:21.85pt;height: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" filled="f" strokeweight=".5pt"/>
            </w:pict>
          </mc:Fallback>
        </mc:AlternateContent>
      </w:r>
      <w:r w:rsidR="007446EE">
        <w:rPr>
          <w:rFonts w:hint="eastAsia"/>
          <w:noProof/>
        </w:rPr>
        <mc:AlternateContent>
          <mc:Choice Requires="wps">
            <w:drawing>
              <wp:anchor distT="0" distB="0" distL="114300" distR="114300" simplePos="0" relativeHeight="251709440"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26"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0" o:spid="_x0000_s1026" style="position:absolute;left:0;text-align:left;margin-left:0;margin-top:1.7pt;width:20.7pt;height:20.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AP8&#10;DxrCAgAAvAUAAA4AAAAAAAAAAAAAAAAALgIAAGRycy9lMm9Eb2MueG1sUEsBAi0AFAAGAAgAAAAh&#10;ADoW6uPZAAAABAEAAA8AAAAAAAAAAAAAAAAAHAUAAGRycy9kb3ducmV2LnhtbFBLBQYAAAAABAAE&#10;APMAAAAiBgAAAAA=&#10;" fillcolor="black" strokeweight=".5pt"/>
            </w:pict>
          </mc:Fallback>
        </mc:AlternateContent>
      </w:r>
      <w:r w:rsidR="007446EE">
        <w:rPr>
          <w:rFonts w:hint="eastAsia"/>
          <w:noProof/>
        </w:rPr>
        <mc:AlternateContent>
          <mc:Choice Requires="wps">
            <w:drawing>
              <wp:anchor distT="0" distB="0" distL="114300" distR="114300" simplePos="0" relativeHeight="251711488"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25" name="Auto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02" o:spid="_x0000_s1026" type="#_x0000_t32" style="position:absolute;left:0;text-align:left;margin-left:27.2pt;margin-top:22.4pt;width:425.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ONvlrOYAgAAeAUAAA4AAAAAAAAAAAAAAAAALgIAAGRycy9lMm9Eb2Mu&#10;eG1sUEsBAi0AFAAGAAgAAAAhAFkQpPXcAAAACAEAAA8AAAAAAAAAAAAAAAAA8gQAAGRycy9kb3du&#10;cmV2LnhtbFBLBQYAAAAABAAEAPMAAAD7BQAAAAA=&#10;" strokeweight=".5pt"/>
            </w:pict>
          </mc:Fallback>
        </mc:AlternateContent>
      </w:r>
      <w:r>
        <w:rPr>
          <w:rFonts w:hint="eastAsia"/>
        </w:rPr>
        <w:t xml:space="preserve">　障害福祉サービス等</w:t>
      </w:r>
    </w:p>
    <w:p w:rsidR="005E4718" w:rsidRDefault="005E4718" w:rsidP="00417161">
      <w:pPr>
        <w:pStyle w:val="5"/>
        <w:numPr>
          <w:ilvl w:val="0"/>
          <w:numId w:val="32"/>
        </w:numPr>
        <w:ind w:left="210"/>
      </w:pPr>
      <w:r>
        <w:rPr>
          <w:rFonts w:hint="eastAsia"/>
        </w:rPr>
        <w:t xml:space="preserve">　</w:t>
      </w:r>
      <w:r w:rsidR="00474F45">
        <w:rPr>
          <w:rFonts w:hint="eastAsia"/>
        </w:rPr>
        <w:t>生活介護</w:t>
      </w:r>
    </w:p>
    <w:p w:rsidR="00474F45" w:rsidRDefault="00474F45" w:rsidP="00474F45">
      <w:pPr>
        <w:ind w:leftChars="250" w:left="525" w:firstLineChars="100" w:firstLine="210"/>
      </w:pPr>
      <w:r>
        <w:rPr>
          <w:rFonts w:hint="eastAsia"/>
        </w:rPr>
        <w:t>生活介護とは、常時介護を要する障害程度が一定以上の障害のある人が、主として昼間において、障害者支援施設やデイサービスセンターで、入浴、排せつ又は食事の介護、創作的活動又は生産活動の機会の提供等を受ける事業です。このサービスは、施設入所者も利用できます。</w:t>
      </w:r>
    </w:p>
    <w:p w:rsidR="00474F45" w:rsidRDefault="00474F45" w:rsidP="00474F45">
      <w:pPr>
        <w:ind w:leftChars="250" w:left="525" w:firstLineChars="100" w:firstLine="210"/>
      </w:pPr>
      <w:r>
        <w:rPr>
          <w:rFonts w:hint="eastAsia"/>
        </w:rPr>
        <w:t>生活介護は、肢体不自由と</w:t>
      </w:r>
      <w:r w:rsidR="005953AC">
        <w:rPr>
          <w:rFonts w:hint="eastAsia"/>
        </w:rPr>
        <w:t>知的障害のある人</w:t>
      </w:r>
      <w:r>
        <w:rPr>
          <w:rFonts w:hint="eastAsia"/>
        </w:rPr>
        <w:t>を調査対象としました。</w:t>
      </w:r>
    </w:p>
    <w:p w:rsidR="00474F45" w:rsidRDefault="00474F45" w:rsidP="00474F45">
      <w:pPr>
        <w:ind w:leftChars="250" w:left="525" w:firstLineChars="100" w:firstLine="210"/>
      </w:pPr>
      <w:r>
        <w:rPr>
          <w:rFonts w:hint="eastAsia"/>
        </w:rPr>
        <w:t>生活介護を「利用している」は、肢体不自由が</w:t>
      </w:r>
      <w:r w:rsidR="006A37AF">
        <w:rPr>
          <w:rFonts w:hint="eastAsia"/>
        </w:rPr>
        <w:t>7.6</w:t>
      </w:r>
      <w:r>
        <w:rPr>
          <w:rFonts w:hint="eastAsia"/>
        </w:rPr>
        <w:t>％、</w:t>
      </w:r>
      <w:r w:rsidR="005953AC">
        <w:rPr>
          <w:rFonts w:hint="eastAsia"/>
        </w:rPr>
        <w:t>知的障害のある人</w:t>
      </w:r>
      <w:r>
        <w:rPr>
          <w:rFonts w:hint="eastAsia"/>
        </w:rPr>
        <w:t>が1</w:t>
      </w:r>
      <w:r w:rsidR="00A229E3">
        <w:rPr>
          <w:rFonts w:hint="eastAsia"/>
        </w:rPr>
        <w:t>7</w:t>
      </w:r>
      <w:r w:rsidR="006A37AF">
        <w:rPr>
          <w:rFonts w:hint="eastAsia"/>
        </w:rPr>
        <w:t>.1</w:t>
      </w:r>
      <w:r>
        <w:rPr>
          <w:rFonts w:hint="eastAsia"/>
        </w:rPr>
        <w:t>％です。生活介護は、施設入所者のほとんどが利用するサービスですが、今回の調査は、施設入所者を対象としていません。</w:t>
      </w:r>
    </w:p>
    <w:p w:rsidR="00190135" w:rsidRPr="00474F45" w:rsidRDefault="00C84ADB" w:rsidP="00474F45">
      <w:pPr>
        <w:pStyle w:val="10"/>
        <w:ind w:leftChars="250" w:left="525"/>
      </w:pPr>
      <w:r>
        <w:rPr>
          <w:noProof/>
        </w:rPr>
        <w:drawing>
          <wp:anchor distT="0" distB="0" distL="114300" distR="114300" simplePos="0" relativeHeight="252081152" behindDoc="1" locked="0" layoutInCell="1" allowOverlap="1" wp14:anchorId="24B4ECF7" wp14:editId="4BF39586">
            <wp:simplePos x="0" y="0"/>
            <wp:positionH relativeFrom="column">
              <wp:posOffset>269875</wp:posOffset>
            </wp:positionH>
            <wp:positionV relativeFrom="paragraph">
              <wp:posOffset>144145</wp:posOffset>
            </wp:positionV>
            <wp:extent cx="5611680" cy="4992480"/>
            <wp:effectExtent l="0" t="0" r="8255" b="0"/>
            <wp:wrapNone/>
            <wp:docPr id="1074" name="グラフ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00A229E3">
        <w:rPr>
          <w:rFonts w:hint="eastAsia"/>
        </w:rPr>
        <w:t xml:space="preserve">　生活介護の利用状況と利用意向</w:t>
      </w:r>
    </w:p>
    <w:p w:rsidR="005E4718" w:rsidRPr="006A37AF" w:rsidRDefault="005E4718" w:rsidP="00EA23D0">
      <w:pPr>
        <w:ind w:leftChars="150" w:left="315"/>
      </w:pPr>
    </w:p>
    <w:p w:rsidR="005E4718" w:rsidRDefault="005E4718" w:rsidP="00EA23D0">
      <w:pPr>
        <w:ind w:leftChars="150" w:left="315"/>
      </w:pPr>
    </w:p>
    <w:p w:rsidR="005E4718" w:rsidRDefault="00DB13CE" w:rsidP="00922250">
      <w:pPr>
        <w:pStyle w:val="5"/>
        <w:ind w:left="210"/>
      </w:pPr>
      <w:r>
        <w:br w:type="page"/>
      </w:r>
      <w:r>
        <w:rPr>
          <w:rFonts w:hint="eastAsia"/>
        </w:rPr>
        <w:lastRenderedPageBreak/>
        <w:t xml:space="preserve">　自立訓練（機能訓練）</w:t>
      </w:r>
    </w:p>
    <w:p w:rsidR="00DB13CE" w:rsidRDefault="00DB13CE" w:rsidP="00B053B3">
      <w:pPr>
        <w:ind w:leftChars="250" w:left="525" w:firstLineChars="100" w:firstLine="210"/>
      </w:pPr>
      <w:r>
        <w:rPr>
          <w:rFonts w:hint="eastAsia"/>
        </w:rPr>
        <w:t>自立訓練（機能訓練）とは、病院を退院した</w:t>
      </w:r>
      <w:r w:rsidR="005953AC">
        <w:rPr>
          <w:rFonts w:hint="eastAsia"/>
        </w:rPr>
        <w:t>身体に障害のある人</w:t>
      </w:r>
      <w:r>
        <w:rPr>
          <w:rFonts w:hint="eastAsia"/>
        </w:rPr>
        <w:t>や特別支援学校を卒業した</w:t>
      </w:r>
      <w:r w:rsidR="005953AC">
        <w:rPr>
          <w:rFonts w:hint="eastAsia"/>
        </w:rPr>
        <w:t>身体に障害のある人</w:t>
      </w:r>
      <w:r>
        <w:rPr>
          <w:rFonts w:hint="eastAsia"/>
        </w:rPr>
        <w:t>が、地域生活を営む上で必要な身体機能の維持・回復等のための訓練を受ける事業です。</w:t>
      </w:r>
    </w:p>
    <w:p w:rsidR="00DB13CE" w:rsidRDefault="00DB13CE" w:rsidP="00B053B3">
      <w:pPr>
        <w:ind w:leftChars="250" w:left="525" w:firstLineChars="100" w:firstLine="210"/>
      </w:pPr>
      <w:r>
        <w:rPr>
          <w:rFonts w:hint="eastAsia"/>
        </w:rPr>
        <w:t>今回は、肢体不自由を調査対象としました。</w:t>
      </w:r>
    </w:p>
    <w:p w:rsidR="00DB13CE" w:rsidRDefault="00DB13CE" w:rsidP="00B053B3">
      <w:pPr>
        <w:ind w:leftChars="250" w:left="525" w:firstLineChars="100" w:firstLine="210"/>
      </w:pPr>
      <w:r>
        <w:rPr>
          <w:rFonts w:hint="eastAsia"/>
        </w:rPr>
        <w:t>自立訓練（機能訓練）を「利用している」は8</w:t>
      </w:r>
      <w:r w:rsidR="002D0980">
        <w:rPr>
          <w:rFonts w:hint="eastAsia"/>
        </w:rPr>
        <w:t>.5</w:t>
      </w:r>
      <w:r>
        <w:rPr>
          <w:rFonts w:hint="eastAsia"/>
        </w:rPr>
        <w:t>％、「今は利用していないが、利用したことはある」は</w:t>
      </w:r>
      <w:r w:rsidR="002D0980">
        <w:rPr>
          <w:rFonts w:hint="eastAsia"/>
        </w:rPr>
        <w:t>4.2</w:t>
      </w:r>
      <w:r>
        <w:rPr>
          <w:rFonts w:hint="eastAsia"/>
        </w:rPr>
        <w:t>％です。「今は利用していないが、利用したことはある」が</w:t>
      </w:r>
      <w:r w:rsidR="002D0980">
        <w:rPr>
          <w:rFonts w:hint="eastAsia"/>
        </w:rPr>
        <w:t>4.2％ある</w:t>
      </w:r>
      <w:r>
        <w:rPr>
          <w:rFonts w:hint="eastAsia"/>
        </w:rPr>
        <w:t>のは、自立訓練（機能訓練）は、利用期限が１年６か月と定められているためと考えられます。「利用したことはないが、今後利用したい」は</w:t>
      </w:r>
      <w:r w:rsidR="002D0980">
        <w:rPr>
          <w:rFonts w:hint="eastAsia"/>
        </w:rPr>
        <w:t>13.3</w:t>
      </w:r>
      <w:r>
        <w:rPr>
          <w:rFonts w:hint="eastAsia"/>
        </w:rPr>
        <w:t>％でした。</w:t>
      </w:r>
    </w:p>
    <w:p w:rsidR="005E4718" w:rsidRPr="00DB13CE" w:rsidRDefault="00DB13CE" w:rsidP="00B053B3">
      <w:pPr>
        <w:pStyle w:val="10"/>
        <w:ind w:leftChars="250" w:left="525"/>
      </w:pPr>
      <w:r>
        <w:rPr>
          <w:rFonts w:hint="eastAsia"/>
        </w:rPr>
        <w:t xml:space="preserve">　自立訓練（機能訓練）の利用状況と利用意向</w:t>
      </w:r>
    </w:p>
    <w:p w:rsidR="005E4718" w:rsidRPr="00061DDF" w:rsidRDefault="00B053B3" w:rsidP="002D0980">
      <w:r>
        <w:rPr>
          <w:noProof/>
        </w:rPr>
        <w:drawing>
          <wp:anchor distT="0" distB="0" distL="114300" distR="114300" simplePos="0" relativeHeight="252083200" behindDoc="1" locked="0" layoutInCell="1" allowOverlap="1" wp14:anchorId="78CBAC2F" wp14:editId="74970428">
            <wp:simplePos x="0" y="0"/>
            <wp:positionH relativeFrom="column">
              <wp:posOffset>269875</wp:posOffset>
            </wp:positionH>
            <wp:positionV relativeFrom="paragraph">
              <wp:posOffset>-36195</wp:posOffset>
            </wp:positionV>
            <wp:extent cx="5611680" cy="3373920"/>
            <wp:effectExtent l="0" t="0" r="0" b="0"/>
            <wp:wrapNone/>
            <wp:docPr id="1081" name="グラフ 1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p>
    <w:p w:rsidR="00DB13CE" w:rsidRDefault="00DB13CE" w:rsidP="002D0980"/>
    <w:p w:rsidR="00DB13CE" w:rsidRDefault="00DB13CE" w:rsidP="002D0980"/>
    <w:p w:rsidR="00DB13CE" w:rsidRDefault="00DB13CE" w:rsidP="002D0980"/>
    <w:p w:rsidR="00DB13CE" w:rsidRDefault="00DB13CE" w:rsidP="002D0980"/>
    <w:p w:rsidR="00DB13CE" w:rsidRDefault="00DB13CE" w:rsidP="002D0980"/>
    <w:p w:rsidR="00DB13CE" w:rsidRDefault="00DB13CE" w:rsidP="002D0980"/>
    <w:p w:rsidR="00DB13CE" w:rsidRDefault="00DB13CE" w:rsidP="002D0980"/>
    <w:p w:rsidR="004760EB" w:rsidRDefault="004760EB" w:rsidP="002D0980"/>
    <w:p w:rsidR="004760EB" w:rsidRDefault="004760EB" w:rsidP="002D0980"/>
    <w:p w:rsidR="00DB13CE" w:rsidRDefault="00DB13CE" w:rsidP="002D0980"/>
    <w:p w:rsidR="002D0980" w:rsidRDefault="002D0980">
      <w:pPr>
        <w:widowControl/>
        <w:autoSpaceDE/>
        <w:autoSpaceDN/>
        <w:jc w:val="left"/>
        <w:rPr>
          <w:rFonts w:ascii="ＭＳ ゴシック" w:eastAsia="ＭＳ ゴシック"/>
        </w:rPr>
      </w:pPr>
      <w:r>
        <w:br w:type="page"/>
      </w:r>
    </w:p>
    <w:p w:rsidR="00DB13CE" w:rsidRPr="000B0991" w:rsidRDefault="00AA546A" w:rsidP="00922250">
      <w:pPr>
        <w:pStyle w:val="5"/>
        <w:ind w:left="210"/>
      </w:pPr>
      <w:r>
        <w:rPr>
          <w:rFonts w:hint="eastAsia"/>
        </w:rPr>
        <w:lastRenderedPageBreak/>
        <w:t xml:space="preserve">　自立訓練（生活訓練）</w:t>
      </w:r>
    </w:p>
    <w:p w:rsidR="00AA546A" w:rsidRDefault="00AA546A" w:rsidP="00AA546A">
      <w:pPr>
        <w:ind w:leftChars="250" w:left="525" w:firstLineChars="100" w:firstLine="210"/>
      </w:pPr>
      <w:r>
        <w:rPr>
          <w:rFonts w:hint="eastAsia"/>
        </w:rPr>
        <w:t>自立訓練（生活訓練）とは、病院や施設の退院・退所者や特別支援学校卒業者のうち、社会的リハビリテーションの実施が必要な</w:t>
      </w:r>
      <w:r w:rsidR="005953AC">
        <w:rPr>
          <w:rFonts w:hint="eastAsia"/>
        </w:rPr>
        <w:t>知的障害のある人</w:t>
      </w:r>
      <w:r>
        <w:rPr>
          <w:rFonts w:hint="eastAsia"/>
        </w:rPr>
        <w:t>・</w:t>
      </w:r>
      <w:r w:rsidR="00286DF8">
        <w:rPr>
          <w:rFonts w:hint="eastAsia"/>
        </w:rPr>
        <w:t>精神に障害のある人</w:t>
      </w:r>
      <w:r>
        <w:rPr>
          <w:rFonts w:hint="eastAsia"/>
        </w:rPr>
        <w:t>が、地域生活を営む上で必要な生活能力の維持・向上等を図るための訓練です。</w:t>
      </w:r>
    </w:p>
    <w:p w:rsidR="00AA546A" w:rsidRDefault="00AA546A" w:rsidP="00AA546A">
      <w:pPr>
        <w:ind w:leftChars="250" w:left="525" w:firstLineChars="100" w:firstLine="210"/>
      </w:pPr>
      <w:r>
        <w:rPr>
          <w:rFonts w:hint="eastAsia"/>
        </w:rPr>
        <w:t>「利用している」は、</w:t>
      </w:r>
      <w:r w:rsidR="005953AC">
        <w:rPr>
          <w:rFonts w:hint="eastAsia"/>
        </w:rPr>
        <w:t>知的障害のある人</w:t>
      </w:r>
      <w:r>
        <w:rPr>
          <w:rFonts w:hint="eastAsia"/>
        </w:rPr>
        <w:t>が</w:t>
      </w:r>
      <w:r w:rsidR="00A35D0E">
        <w:rPr>
          <w:rFonts w:hint="eastAsia"/>
        </w:rPr>
        <w:t>7.1</w:t>
      </w:r>
      <w:r>
        <w:rPr>
          <w:rFonts w:hint="eastAsia"/>
        </w:rPr>
        <w:t>％、</w:t>
      </w:r>
      <w:r w:rsidR="00286DF8">
        <w:rPr>
          <w:rFonts w:hint="eastAsia"/>
        </w:rPr>
        <w:t>精神に障害のある人</w:t>
      </w:r>
      <w:r>
        <w:rPr>
          <w:rFonts w:hint="eastAsia"/>
        </w:rPr>
        <w:t>が</w:t>
      </w:r>
      <w:r w:rsidR="00A35D0E">
        <w:rPr>
          <w:rFonts w:hint="eastAsia"/>
        </w:rPr>
        <w:t>4.8</w:t>
      </w:r>
      <w:r>
        <w:rPr>
          <w:rFonts w:hint="eastAsia"/>
        </w:rPr>
        <w:t>％です。「今は利用していないが、利用したことはある」は、</w:t>
      </w:r>
      <w:r w:rsidR="005953AC">
        <w:rPr>
          <w:rFonts w:hint="eastAsia"/>
        </w:rPr>
        <w:t>知的障害のある人</w:t>
      </w:r>
      <w:r>
        <w:rPr>
          <w:rFonts w:hint="eastAsia"/>
        </w:rPr>
        <w:t>が</w:t>
      </w:r>
      <w:r w:rsidR="00A35D0E">
        <w:rPr>
          <w:rFonts w:hint="eastAsia"/>
        </w:rPr>
        <w:t>3.3</w:t>
      </w:r>
      <w:r>
        <w:rPr>
          <w:rFonts w:hint="eastAsia"/>
        </w:rPr>
        <w:t>％、</w:t>
      </w:r>
      <w:r w:rsidR="00286DF8">
        <w:rPr>
          <w:rFonts w:hint="eastAsia"/>
        </w:rPr>
        <w:t>精神に障害のある人</w:t>
      </w:r>
      <w:r>
        <w:rPr>
          <w:rFonts w:hint="eastAsia"/>
        </w:rPr>
        <w:t>が</w:t>
      </w:r>
      <w:r w:rsidR="00A35D0E">
        <w:rPr>
          <w:rFonts w:hint="eastAsia"/>
        </w:rPr>
        <w:t>7.1</w:t>
      </w:r>
      <w:r>
        <w:rPr>
          <w:rFonts w:hint="eastAsia"/>
        </w:rPr>
        <w:t>％とかなり高率です。自立訓練（生活訓練）は、利用期限が２年間（長期入院者等は３年間</w:t>
      </w:r>
      <w:r w:rsidRPr="00CD3D33">
        <w:rPr>
          <w:rFonts w:hint="eastAsia"/>
          <w:spacing w:val="-20"/>
        </w:rPr>
        <w:t>）</w:t>
      </w:r>
      <w:r>
        <w:rPr>
          <w:rFonts w:hint="eastAsia"/>
        </w:rPr>
        <w:t>と定められているので</w:t>
      </w:r>
      <w:r w:rsidRPr="00CD3D33">
        <w:rPr>
          <w:rFonts w:hint="eastAsia"/>
          <w:spacing w:val="-20"/>
        </w:rPr>
        <w:t>、</w:t>
      </w:r>
      <w:r>
        <w:rPr>
          <w:rFonts w:hint="eastAsia"/>
        </w:rPr>
        <w:t>「利用したことがある</w:t>
      </w:r>
      <w:r w:rsidRPr="00CD3D33">
        <w:rPr>
          <w:rFonts w:hint="eastAsia"/>
          <w:spacing w:val="-20"/>
        </w:rPr>
        <w:t>」</w:t>
      </w:r>
      <w:r>
        <w:rPr>
          <w:rFonts w:hint="eastAsia"/>
        </w:rPr>
        <w:t>人も多かったと考えられます。</w:t>
      </w:r>
    </w:p>
    <w:p w:rsidR="00DB13CE" w:rsidRPr="00AA546A" w:rsidRDefault="00AA546A" w:rsidP="00AA546A">
      <w:pPr>
        <w:pStyle w:val="10"/>
        <w:ind w:leftChars="250" w:left="525"/>
      </w:pPr>
      <w:r>
        <w:rPr>
          <w:rFonts w:hint="eastAsia"/>
        </w:rPr>
        <w:t xml:space="preserve">　自立訓練（生活訓練）の利用状況と利用意向</w:t>
      </w:r>
    </w:p>
    <w:p w:rsidR="00DB13CE" w:rsidRDefault="0015552A" w:rsidP="00A35D0E">
      <w:r>
        <w:rPr>
          <w:noProof/>
        </w:rPr>
        <w:drawing>
          <wp:anchor distT="0" distB="0" distL="114300" distR="114300" simplePos="0" relativeHeight="252085248" behindDoc="1" locked="0" layoutInCell="1" allowOverlap="1" wp14:anchorId="44A81B2D" wp14:editId="00276132">
            <wp:simplePos x="0" y="0"/>
            <wp:positionH relativeFrom="column">
              <wp:posOffset>269875</wp:posOffset>
            </wp:positionH>
            <wp:positionV relativeFrom="paragraph">
              <wp:posOffset>-36195</wp:posOffset>
            </wp:positionV>
            <wp:extent cx="5611680" cy="3373920"/>
            <wp:effectExtent l="0" t="0" r="0" b="0"/>
            <wp:wrapNone/>
            <wp:docPr id="1088" name="グラフ 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p>
    <w:p w:rsidR="00DB13CE" w:rsidRDefault="00DB13CE" w:rsidP="00A35D0E"/>
    <w:p w:rsidR="00AA546A" w:rsidRDefault="00AA546A" w:rsidP="00A35D0E"/>
    <w:p w:rsidR="00AA546A" w:rsidRPr="00A35D0E" w:rsidRDefault="00AA546A" w:rsidP="00A35D0E"/>
    <w:p w:rsidR="00AA546A" w:rsidRDefault="00AA546A" w:rsidP="00A35D0E"/>
    <w:p w:rsidR="00AA546A" w:rsidRDefault="00AA546A" w:rsidP="00A35D0E"/>
    <w:p w:rsidR="00AA546A" w:rsidRDefault="00AA546A" w:rsidP="00A35D0E"/>
    <w:p w:rsidR="00AA546A" w:rsidRDefault="00AA546A" w:rsidP="00A35D0E"/>
    <w:p w:rsidR="00AA546A" w:rsidRDefault="00AA546A" w:rsidP="00A35D0E"/>
    <w:p w:rsidR="00AA546A" w:rsidRDefault="00AA546A" w:rsidP="00A35D0E"/>
    <w:p w:rsidR="00AA546A" w:rsidRDefault="00AA546A" w:rsidP="00A35D0E"/>
    <w:p w:rsidR="00A72256" w:rsidRDefault="00A72256" w:rsidP="00A35D0E"/>
    <w:p w:rsidR="00A35D0E" w:rsidRDefault="00A35D0E" w:rsidP="00A35D0E">
      <w:pPr>
        <w:rPr>
          <w:rFonts w:ascii="ＭＳ ゴシック" w:eastAsia="ＭＳ ゴシック"/>
        </w:rPr>
      </w:pPr>
      <w:r>
        <w:br w:type="page"/>
      </w:r>
    </w:p>
    <w:p w:rsidR="00AA546A" w:rsidRDefault="0070063F" w:rsidP="00922250">
      <w:pPr>
        <w:pStyle w:val="5"/>
        <w:ind w:left="210"/>
      </w:pPr>
      <w:r>
        <w:rPr>
          <w:rFonts w:hint="eastAsia"/>
        </w:rPr>
        <w:lastRenderedPageBreak/>
        <w:t xml:space="preserve">　療養介護</w:t>
      </w:r>
    </w:p>
    <w:p w:rsidR="0070063F" w:rsidRDefault="0070063F" w:rsidP="0070063F">
      <w:pPr>
        <w:ind w:leftChars="250" w:left="525" w:firstLineChars="100" w:firstLine="210"/>
      </w:pPr>
      <w:r>
        <w:rPr>
          <w:rFonts w:hint="eastAsia"/>
        </w:rPr>
        <w:t>療養介護とは、医療を要する障害のある人であって常時介護を要する人が、主として昼間において、機能訓練、療養上の管理、看護、医学的管理下における介護および日常生活の世話を医療機関併設の施設で受ける事業です。</w:t>
      </w:r>
    </w:p>
    <w:p w:rsidR="0070063F" w:rsidRDefault="0070063F" w:rsidP="0070063F">
      <w:pPr>
        <w:ind w:leftChars="250" w:left="525" w:firstLineChars="100" w:firstLine="210"/>
      </w:pPr>
      <w:r>
        <w:rPr>
          <w:rFonts w:hint="eastAsia"/>
        </w:rPr>
        <w:t>療養介護は、肢体不自由と</w:t>
      </w:r>
      <w:r w:rsidR="005953AC">
        <w:rPr>
          <w:rFonts w:hint="eastAsia"/>
        </w:rPr>
        <w:t>知的障害のある人</w:t>
      </w:r>
      <w:r>
        <w:rPr>
          <w:rFonts w:hint="eastAsia"/>
        </w:rPr>
        <w:t>を調査対象としました。</w:t>
      </w:r>
    </w:p>
    <w:p w:rsidR="0070063F" w:rsidRDefault="0070063F" w:rsidP="0070063F">
      <w:pPr>
        <w:ind w:leftChars="250" w:left="525" w:firstLineChars="100" w:firstLine="210"/>
      </w:pPr>
      <w:r>
        <w:rPr>
          <w:rFonts w:hint="eastAsia"/>
        </w:rPr>
        <w:t>療養介護を「利用している」のは</w:t>
      </w:r>
      <w:r w:rsidR="00E40220">
        <w:rPr>
          <w:rFonts w:hint="eastAsia"/>
        </w:rPr>
        <w:t>、</w:t>
      </w:r>
      <w:r w:rsidR="0079459C">
        <w:rPr>
          <w:rFonts w:hint="eastAsia"/>
        </w:rPr>
        <w:t>肢体不自由</w:t>
      </w:r>
      <w:r>
        <w:rPr>
          <w:rFonts w:hint="eastAsia"/>
        </w:rPr>
        <w:t>が</w:t>
      </w:r>
      <w:r w:rsidR="00E40220">
        <w:rPr>
          <w:rFonts w:hint="eastAsia"/>
        </w:rPr>
        <w:t>5.1</w:t>
      </w:r>
      <w:r>
        <w:rPr>
          <w:rFonts w:hint="eastAsia"/>
        </w:rPr>
        <w:t>％、</w:t>
      </w:r>
      <w:r w:rsidR="005953AC">
        <w:rPr>
          <w:rFonts w:hint="eastAsia"/>
        </w:rPr>
        <w:t>知的障害のある人</w:t>
      </w:r>
      <w:r>
        <w:rPr>
          <w:rFonts w:hint="eastAsia"/>
        </w:rPr>
        <w:t>が</w:t>
      </w:r>
      <w:r w:rsidR="00E40220">
        <w:rPr>
          <w:rFonts w:hint="eastAsia"/>
        </w:rPr>
        <w:t>1.9</w:t>
      </w:r>
      <w:r>
        <w:rPr>
          <w:rFonts w:hint="eastAsia"/>
        </w:rPr>
        <w:t>％、「今は利用していないが、利用したことはある」は</w:t>
      </w:r>
      <w:r w:rsidR="0079459C">
        <w:rPr>
          <w:rFonts w:hint="eastAsia"/>
        </w:rPr>
        <w:t>肢体不自由</w:t>
      </w:r>
      <w:r>
        <w:rPr>
          <w:rFonts w:hint="eastAsia"/>
        </w:rPr>
        <w:t>が</w:t>
      </w:r>
      <w:r w:rsidR="00E40220">
        <w:rPr>
          <w:rFonts w:hint="eastAsia"/>
        </w:rPr>
        <w:t>2.6</w:t>
      </w:r>
      <w:r>
        <w:rPr>
          <w:rFonts w:hint="eastAsia"/>
        </w:rPr>
        <w:t>％、</w:t>
      </w:r>
      <w:r w:rsidR="005953AC">
        <w:rPr>
          <w:rFonts w:hint="eastAsia"/>
        </w:rPr>
        <w:t>知的障害のある人</w:t>
      </w:r>
      <w:r>
        <w:rPr>
          <w:rFonts w:hint="eastAsia"/>
        </w:rPr>
        <w:t>が</w:t>
      </w:r>
      <w:r w:rsidR="00E40220">
        <w:rPr>
          <w:rFonts w:hint="eastAsia"/>
        </w:rPr>
        <w:t>0.7</w:t>
      </w:r>
      <w:r>
        <w:rPr>
          <w:rFonts w:hint="eastAsia"/>
        </w:rPr>
        <w:t>％です。「利用している」は、障害程度が重い人が高くなっています。</w:t>
      </w:r>
    </w:p>
    <w:p w:rsidR="0014064A" w:rsidRPr="0070063F" w:rsidRDefault="00B42BE7" w:rsidP="0070063F">
      <w:pPr>
        <w:pStyle w:val="10"/>
        <w:ind w:leftChars="250" w:left="525"/>
      </w:pPr>
      <w:r>
        <w:rPr>
          <w:noProof/>
        </w:rPr>
        <w:drawing>
          <wp:anchor distT="0" distB="0" distL="114300" distR="114300" simplePos="0" relativeHeight="252087296" behindDoc="1" locked="0" layoutInCell="1" allowOverlap="1" wp14:anchorId="7F946156" wp14:editId="7A672310">
            <wp:simplePos x="0" y="0"/>
            <wp:positionH relativeFrom="column">
              <wp:posOffset>269875</wp:posOffset>
            </wp:positionH>
            <wp:positionV relativeFrom="paragraph">
              <wp:posOffset>161925</wp:posOffset>
            </wp:positionV>
            <wp:extent cx="5611680" cy="4992480"/>
            <wp:effectExtent l="0" t="0" r="8255" b="0"/>
            <wp:wrapNone/>
            <wp:docPr id="1146" name="グラフ 1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0070063F">
        <w:rPr>
          <w:rFonts w:hint="eastAsia"/>
        </w:rPr>
        <w:t xml:space="preserve">　療養介護の利用状況と利用意向</w:t>
      </w:r>
    </w:p>
    <w:p w:rsidR="0014064A" w:rsidRDefault="0014064A" w:rsidP="00AC1C33"/>
    <w:p w:rsidR="005E4718" w:rsidRDefault="005E4718" w:rsidP="00AC1C33"/>
    <w:p w:rsidR="00D32390" w:rsidRDefault="00F857B5" w:rsidP="00922250">
      <w:pPr>
        <w:pStyle w:val="5"/>
        <w:ind w:left="210"/>
      </w:pPr>
      <w:r>
        <w:br w:type="page"/>
      </w:r>
      <w:r w:rsidR="001C24EA">
        <w:rPr>
          <w:rFonts w:hint="eastAsia"/>
        </w:rPr>
        <w:lastRenderedPageBreak/>
        <w:t xml:space="preserve">　地域活動支援センター</w:t>
      </w:r>
    </w:p>
    <w:p w:rsidR="001C24EA" w:rsidRDefault="001C24EA" w:rsidP="008477B1">
      <w:pPr>
        <w:ind w:leftChars="250" w:left="525" w:firstLineChars="100" w:firstLine="210"/>
      </w:pPr>
      <w:r>
        <w:rPr>
          <w:rFonts w:hint="eastAsia"/>
        </w:rPr>
        <w:t>地域活動支援センターを「利用している」は、</w:t>
      </w:r>
      <w:r w:rsidR="005953AC">
        <w:rPr>
          <w:rFonts w:hint="eastAsia"/>
        </w:rPr>
        <w:t>身体に障害のある人</w:t>
      </w:r>
      <w:r>
        <w:rPr>
          <w:rFonts w:hint="eastAsia"/>
        </w:rPr>
        <w:t>が</w:t>
      </w:r>
      <w:r w:rsidR="00E66178">
        <w:rPr>
          <w:rFonts w:hint="eastAsia"/>
        </w:rPr>
        <w:t>1</w:t>
      </w:r>
      <w:r>
        <w:rPr>
          <w:rFonts w:hint="eastAsia"/>
        </w:rPr>
        <w:t>.9％と低く、</w:t>
      </w:r>
      <w:r w:rsidR="00E66178">
        <w:rPr>
          <w:rFonts w:hint="eastAsia"/>
        </w:rPr>
        <w:t>知的障害のある人が10.8％</w:t>
      </w:r>
      <w:r>
        <w:rPr>
          <w:rFonts w:hint="eastAsia"/>
        </w:rPr>
        <w:t>と高くなっています。「利用したことはないが、今後利用したい」は、</w:t>
      </w:r>
      <w:r w:rsidR="00286DF8">
        <w:rPr>
          <w:rFonts w:hint="eastAsia"/>
        </w:rPr>
        <w:t>障害のある児童</w:t>
      </w:r>
      <w:r>
        <w:rPr>
          <w:rFonts w:hint="eastAsia"/>
        </w:rPr>
        <w:t>が3</w:t>
      </w:r>
      <w:r w:rsidR="00E66178">
        <w:rPr>
          <w:rFonts w:hint="eastAsia"/>
        </w:rPr>
        <w:t>3.0</w:t>
      </w:r>
      <w:r>
        <w:rPr>
          <w:rFonts w:hint="eastAsia"/>
        </w:rPr>
        <w:t>％と非常に高い率です。</w:t>
      </w:r>
    </w:p>
    <w:p w:rsidR="00D32390" w:rsidRDefault="007D5F37" w:rsidP="001C24EA">
      <w:pPr>
        <w:pStyle w:val="10"/>
        <w:ind w:leftChars="250" w:left="525"/>
      </w:pPr>
      <w:r>
        <w:rPr>
          <w:noProof/>
        </w:rPr>
        <w:drawing>
          <wp:anchor distT="0" distB="0" distL="114300" distR="114300" simplePos="0" relativeHeight="252089344" behindDoc="1" locked="0" layoutInCell="1" allowOverlap="1" wp14:anchorId="402FB7C1" wp14:editId="01A92B3A">
            <wp:simplePos x="0" y="0"/>
            <wp:positionH relativeFrom="column">
              <wp:posOffset>269240</wp:posOffset>
            </wp:positionH>
            <wp:positionV relativeFrom="paragraph">
              <wp:posOffset>180340</wp:posOffset>
            </wp:positionV>
            <wp:extent cx="5612040" cy="7405920"/>
            <wp:effectExtent l="0" t="0" r="8255" b="5080"/>
            <wp:wrapNone/>
            <wp:docPr id="1151" name="グラフ 1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r w:rsidR="001C24EA">
        <w:rPr>
          <w:rFonts w:hint="eastAsia"/>
        </w:rPr>
        <w:t xml:space="preserve">　地域活動支援センターの利用状況と利用意向</w:t>
      </w:r>
    </w:p>
    <w:p w:rsidR="001C24EA" w:rsidRPr="00980310" w:rsidRDefault="001C24EA" w:rsidP="00730B78"/>
    <w:p w:rsidR="00BF6046" w:rsidRDefault="00BF6046" w:rsidP="00730B78"/>
    <w:p w:rsidR="00B043CE" w:rsidRDefault="00B043CE" w:rsidP="00922250">
      <w:pPr>
        <w:pStyle w:val="5"/>
        <w:ind w:left="210"/>
      </w:pPr>
      <w:r>
        <w:br w:type="page"/>
      </w:r>
      <w:r>
        <w:rPr>
          <w:rFonts w:hint="eastAsia"/>
        </w:rPr>
        <w:lastRenderedPageBreak/>
        <w:t xml:space="preserve">　訪問入浴サービス</w:t>
      </w:r>
    </w:p>
    <w:p w:rsidR="00B043CE" w:rsidRDefault="00B043CE" w:rsidP="00B043CE">
      <w:pPr>
        <w:ind w:leftChars="250" w:left="525" w:firstLineChars="100" w:firstLine="210"/>
      </w:pPr>
      <w:r>
        <w:rPr>
          <w:rFonts w:hint="eastAsia"/>
        </w:rPr>
        <w:t>地域生活支援事業として実施している訪問入浴サービスは、肢体不自由を調査対象としました。</w:t>
      </w:r>
    </w:p>
    <w:p w:rsidR="00B043CE" w:rsidRDefault="00B043CE" w:rsidP="00B043CE">
      <w:pPr>
        <w:ind w:leftChars="250" w:left="525" w:firstLineChars="100" w:firstLine="210"/>
      </w:pPr>
      <w:r>
        <w:rPr>
          <w:rFonts w:hint="eastAsia"/>
        </w:rPr>
        <w:t>「利用している」（</w:t>
      </w:r>
      <w:r w:rsidR="00446BFD">
        <w:rPr>
          <w:rFonts w:hint="eastAsia"/>
        </w:rPr>
        <w:t>2.9</w:t>
      </w:r>
      <w:r>
        <w:rPr>
          <w:rFonts w:hint="eastAsia"/>
        </w:rPr>
        <w:t>％）、「今は利用していないが、利用したことはある」（</w:t>
      </w:r>
      <w:r w:rsidR="00446BFD">
        <w:rPr>
          <w:rFonts w:hint="eastAsia"/>
        </w:rPr>
        <w:t>1.5</w:t>
      </w:r>
      <w:r>
        <w:rPr>
          <w:rFonts w:hint="eastAsia"/>
        </w:rPr>
        <w:t>％）とも低い率ですが、「利用したことはないが、今後利用したい」は</w:t>
      </w:r>
      <w:r w:rsidR="00446BFD">
        <w:rPr>
          <w:rFonts w:hint="eastAsia"/>
        </w:rPr>
        <w:t>11.3</w:t>
      </w:r>
      <w:r>
        <w:rPr>
          <w:rFonts w:hint="eastAsia"/>
        </w:rPr>
        <w:t>％と高くなっています。</w:t>
      </w:r>
      <w:r w:rsidR="00446BFD">
        <w:rPr>
          <w:rFonts w:hint="eastAsia"/>
        </w:rPr>
        <w:t>障害等級別にみると、「利用している」の大部分は１・２級であり、「今は利用していないが、利用したことはある」は１・２級のみです。</w:t>
      </w:r>
    </w:p>
    <w:p w:rsidR="00B043CE" w:rsidRDefault="0078440A" w:rsidP="00B043CE">
      <w:pPr>
        <w:pStyle w:val="10"/>
        <w:ind w:leftChars="250" w:left="525"/>
      </w:pPr>
      <w:bookmarkStart w:id="97" w:name="_Ref379731993"/>
      <w:r>
        <w:rPr>
          <w:noProof/>
        </w:rPr>
        <w:drawing>
          <wp:anchor distT="0" distB="0" distL="114300" distR="114300" simplePos="0" relativeHeight="252091392" behindDoc="1" locked="0" layoutInCell="1" allowOverlap="1" wp14:anchorId="5DDE8BE8" wp14:editId="3DAA19C0">
            <wp:simplePos x="0" y="0"/>
            <wp:positionH relativeFrom="column">
              <wp:posOffset>269875</wp:posOffset>
            </wp:positionH>
            <wp:positionV relativeFrom="paragraph">
              <wp:posOffset>252095</wp:posOffset>
            </wp:positionV>
            <wp:extent cx="5611680" cy="3373920"/>
            <wp:effectExtent l="0" t="0" r="0" b="0"/>
            <wp:wrapNone/>
            <wp:docPr id="1156" name="グラフ 1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r w:rsidR="00B043CE">
        <w:rPr>
          <w:rFonts w:hint="eastAsia"/>
        </w:rPr>
        <w:t xml:space="preserve">　訪問入浴サービスの利用状況と利用意向</w:t>
      </w:r>
    </w:p>
    <w:bookmarkEnd w:id="97"/>
    <w:p w:rsidR="00B043CE" w:rsidRDefault="00B043CE" w:rsidP="007B2B97"/>
    <w:p w:rsidR="00B043CE" w:rsidRPr="00A16627" w:rsidRDefault="00B043CE" w:rsidP="007B2B97"/>
    <w:p w:rsidR="00B043CE" w:rsidRDefault="00B043CE" w:rsidP="007B2B97"/>
    <w:p w:rsidR="00565CF1" w:rsidRDefault="00565CF1" w:rsidP="00565CF1">
      <w:pPr>
        <w:pStyle w:val="12"/>
        <w:spacing w:beforeLines="50" w:before="223"/>
        <w:ind w:leftChars="1700" w:left="3570" w:rightChars="1700" w:right="3570"/>
      </w:pPr>
      <w:r>
        <w:br w:type="page"/>
      </w:r>
      <w:r w:rsidR="00C9184C">
        <w:rPr>
          <w:rFonts w:hint="eastAsia"/>
        </w:rPr>
        <w:lastRenderedPageBreak/>
        <w:t>Ⅹ</w:t>
      </w:r>
      <w:r w:rsidRPr="00821726">
        <w:rPr>
          <w:rFonts w:hint="eastAsia"/>
        </w:rPr>
        <w:t xml:space="preserve">　</w:t>
      </w:r>
      <w:r>
        <w:rPr>
          <w:rFonts w:hint="eastAsia"/>
        </w:rPr>
        <w:t>知　　る</w:t>
      </w:r>
    </w:p>
    <w:p w:rsidR="00565CF1" w:rsidRPr="00821726" w:rsidRDefault="00565CF1" w:rsidP="00565CF1">
      <w:pPr>
        <w:spacing w:line="200" w:lineRule="exact"/>
        <w:ind w:leftChars="150" w:left="315"/>
        <w:rPr>
          <w:b/>
          <w:sz w:val="28"/>
          <w:szCs w:val="28"/>
        </w:rPr>
      </w:pPr>
    </w:p>
    <w:p w:rsidR="00565CF1" w:rsidRPr="00EA01E7" w:rsidRDefault="007446EE" w:rsidP="00417161">
      <w:pPr>
        <w:pStyle w:val="3"/>
        <w:numPr>
          <w:ilvl w:val="0"/>
          <w:numId w:val="33"/>
        </w:numPr>
        <w:spacing w:after="133"/>
        <w:ind w:left="63"/>
      </w:pPr>
      <w:r>
        <w:rPr>
          <w:rFonts w:hint="eastAsia"/>
          <w:noProof/>
        </w:rPr>
        <mc:AlternateContent>
          <mc:Choice Requires="wps">
            <w:drawing>
              <wp:anchor distT="0" distB="0" distL="114300" distR="114300" simplePos="0" relativeHeight="25171660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24"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1" o:spid="_x0000_s1026" style="position:absolute;left:0;text-align:left;margin-left:1.4pt;margin-top:1.7pt;width:21.85pt;height: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DXvjj0CAwAAZg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171558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23"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0" o:spid="_x0000_s1026" style="position:absolute;left:0;text-align:left;margin-left:0;margin-top:1.7pt;width:20.7pt;height:20.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IYL+dnFAgAAvA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171763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22"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22" o:spid="_x0000_s1026" type="#_x0000_t32" style="position:absolute;left:0;text-align:left;margin-left:27.2pt;margin-top:22.4pt;width:425.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BeDmASYAgAAeAUAAA4AAAAAAAAAAAAAAAAALgIAAGRycy9lMm9Eb2Mu&#10;eG1sUEsBAi0AFAAGAAgAAAAhAFkQpPXcAAAACAEAAA8AAAAAAAAAAAAAAAAA8gQAAGRycy9kb3du&#10;cmV2LnhtbFBLBQYAAAAABAAEAPMAAAD7BQAAAAA=&#10;" strokeweight=".5pt"/>
            </w:pict>
          </mc:Fallback>
        </mc:AlternateContent>
      </w:r>
      <w:r w:rsidR="00565CF1">
        <w:rPr>
          <w:rFonts w:hint="eastAsia"/>
        </w:rPr>
        <w:t xml:space="preserve">　視覚</w:t>
      </w:r>
      <w:r w:rsidR="006347B7">
        <w:rPr>
          <w:rFonts w:hint="eastAsia"/>
        </w:rPr>
        <w:t>に</w:t>
      </w:r>
      <w:r w:rsidR="00565CF1">
        <w:rPr>
          <w:rFonts w:hint="eastAsia"/>
        </w:rPr>
        <w:t>障害</w:t>
      </w:r>
      <w:r w:rsidR="006347B7">
        <w:rPr>
          <w:rFonts w:hint="eastAsia"/>
        </w:rPr>
        <w:t>のある人</w:t>
      </w:r>
      <w:r w:rsidR="00565CF1">
        <w:rPr>
          <w:rFonts w:hint="eastAsia"/>
        </w:rPr>
        <w:t>の文字情報を得る手段</w:t>
      </w:r>
    </w:p>
    <w:p w:rsidR="00565CF1" w:rsidRDefault="009E4237" w:rsidP="009E4237">
      <w:pPr>
        <w:ind w:leftChars="150" w:left="315" w:firstLineChars="100" w:firstLine="210"/>
      </w:pPr>
      <w:r>
        <w:rPr>
          <w:rFonts w:hint="eastAsia"/>
        </w:rPr>
        <w:t>視覚</w:t>
      </w:r>
      <w:r w:rsidR="006347B7">
        <w:rPr>
          <w:rFonts w:hint="eastAsia"/>
        </w:rPr>
        <w:t>に</w:t>
      </w:r>
      <w:r>
        <w:rPr>
          <w:rFonts w:hint="eastAsia"/>
        </w:rPr>
        <w:t>障害</w:t>
      </w:r>
      <w:r w:rsidR="006347B7">
        <w:rPr>
          <w:rFonts w:hint="eastAsia"/>
        </w:rPr>
        <w:t>のある人</w:t>
      </w:r>
      <w:r>
        <w:rPr>
          <w:rFonts w:hint="eastAsia"/>
        </w:rPr>
        <w:t>が日常生活における文字情報を得るための手段としては、「読んでもらう」（</w:t>
      </w:r>
      <w:r w:rsidR="003C6071">
        <w:rPr>
          <w:rFonts w:hint="eastAsia"/>
        </w:rPr>
        <w:t>4</w:t>
      </w:r>
      <w:r w:rsidR="004F43F9">
        <w:rPr>
          <w:rFonts w:hint="eastAsia"/>
        </w:rPr>
        <w:t>4.7</w:t>
      </w:r>
      <w:r>
        <w:rPr>
          <w:rFonts w:hint="eastAsia"/>
        </w:rPr>
        <w:t>％）、「</w:t>
      </w:r>
      <w:r w:rsidR="004F43F9">
        <w:rPr>
          <w:rFonts w:hint="eastAsia"/>
        </w:rPr>
        <w:t>通常の文字（</w:t>
      </w:r>
      <w:r>
        <w:rPr>
          <w:rFonts w:hint="eastAsia"/>
        </w:rPr>
        <w:t>墨字</w:t>
      </w:r>
      <w:r w:rsidR="004F43F9">
        <w:rPr>
          <w:rFonts w:hint="eastAsia"/>
        </w:rPr>
        <w:t>）</w:t>
      </w:r>
      <w:r>
        <w:rPr>
          <w:rFonts w:hint="eastAsia"/>
        </w:rPr>
        <w:t>ルーペ</w:t>
      </w:r>
      <w:r w:rsidR="004F43F9">
        <w:rPr>
          <w:rFonts w:hint="eastAsia"/>
        </w:rPr>
        <w:t>等使用</w:t>
      </w:r>
      <w:r>
        <w:rPr>
          <w:rFonts w:hint="eastAsia"/>
        </w:rPr>
        <w:t>」（</w:t>
      </w:r>
      <w:r w:rsidR="004F43F9">
        <w:rPr>
          <w:rFonts w:hint="eastAsia"/>
        </w:rPr>
        <w:t>40.2</w:t>
      </w:r>
      <w:r>
        <w:rPr>
          <w:rFonts w:hint="eastAsia"/>
        </w:rPr>
        <w:t>％）が高い率です。「必要がない」が</w:t>
      </w:r>
      <w:r>
        <w:t>1</w:t>
      </w:r>
      <w:r w:rsidR="003C6071">
        <w:rPr>
          <w:rFonts w:hint="eastAsia"/>
        </w:rPr>
        <w:t>2.</w:t>
      </w:r>
      <w:r w:rsidR="004F43F9">
        <w:rPr>
          <w:rFonts w:hint="eastAsia"/>
        </w:rPr>
        <w:t>1</w:t>
      </w:r>
      <w:r>
        <w:rPr>
          <w:rFonts w:hint="eastAsia"/>
        </w:rPr>
        <w:t>％ありました</w:t>
      </w:r>
      <w:r w:rsidR="004F43F9">
        <w:rPr>
          <w:rFonts w:hint="eastAsia"/>
        </w:rPr>
        <w:t>（</w:t>
      </w:r>
      <w:r w:rsidR="004F43F9">
        <w:fldChar w:fldCharType="begin"/>
      </w:r>
      <w:r w:rsidR="004F43F9">
        <w:instrText xml:space="preserve"> </w:instrText>
      </w:r>
      <w:r w:rsidR="004F43F9">
        <w:rPr>
          <w:rFonts w:hint="eastAsia"/>
        </w:rPr>
        <w:instrText>REF _Ref27321537 \r \h</w:instrText>
      </w:r>
      <w:r w:rsidR="004F43F9">
        <w:instrText xml:space="preserve"> </w:instrText>
      </w:r>
      <w:r w:rsidR="004F43F9">
        <w:fldChar w:fldCharType="separate"/>
      </w:r>
      <w:r w:rsidR="006478CF">
        <w:rPr>
          <w:rFonts w:hint="eastAsia"/>
        </w:rPr>
        <w:t>図表２－</w:t>
      </w:r>
      <w:r w:rsidR="006478CF">
        <w:t>142</w:t>
      </w:r>
      <w:r w:rsidR="004F43F9">
        <w:fldChar w:fldCharType="end"/>
      </w:r>
      <w:r w:rsidR="004F43F9">
        <w:rPr>
          <w:rFonts w:hint="eastAsia"/>
        </w:rPr>
        <w:t>）</w:t>
      </w:r>
      <w:r>
        <w:rPr>
          <w:rFonts w:hint="eastAsia"/>
        </w:rPr>
        <w:t>。</w:t>
      </w:r>
    </w:p>
    <w:p w:rsidR="003C6071" w:rsidRDefault="003C6071" w:rsidP="009E4237">
      <w:pPr>
        <w:ind w:leftChars="150" w:left="315" w:firstLineChars="100" w:firstLine="210"/>
      </w:pPr>
      <w:r>
        <w:rPr>
          <w:rFonts w:hint="eastAsia"/>
        </w:rPr>
        <w:t>「その他」として、</w:t>
      </w:r>
      <w:r w:rsidR="00503C7A">
        <w:fldChar w:fldCharType="begin"/>
      </w:r>
      <w:r w:rsidR="00503C7A">
        <w:instrText xml:space="preserve"> </w:instrText>
      </w:r>
      <w:r w:rsidR="00503C7A">
        <w:rPr>
          <w:rFonts w:hint="eastAsia"/>
        </w:rPr>
        <w:instrText>REF _Ref380449532 \r \h</w:instrText>
      </w:r>
      <w:r w:rsidR="00503C7A">
        <w:instrText xml:space="preserve"> </w:instrText>
      </w:r>
      <w:r w:rsidR="00503C7A">
        <w:fldChar w:fldCharType="separate"/>
      </w:r>
      <w:r w:rsidR="006478CF">
        <w:rPr>
          <w:rFonts w:hint="eastAsia"/>
        </w:rPr>
        <w:t>図表２－</w:t>
      </w:r>
      <w:r w:rsidR="006478CF">
        <w:t>143</w:t>
      </w:r>
      <w:r w:rsidR="00503C7A">
        <w:fldChar w:fldCharType="end"/>
      </w:r>
      <w:r>
        <w:rPr>
          <w:rFonts w:hint="eastAsia"/>
        </w:rPr>
        <w:t>の記述がありました。</w:t>
      </w:r>
    </w:p>
    <w:p w:rsidR="00565CF1" w:rsidRDefault="0034770D" w:rsidP="009E4237">
      <w:pPr>
        <w:pStyle w:val="10"/>
        <w:ind w:leftChars="150" w:left="315"/>
      </w:pPr>
      <w:r>
        <w:rPr>
          <w:noProof/>
        </w:rPr>
        <w:drawing>
          <wp:anchor distT="0" distB="0" distL="114300" distR="114300" simplePos="0" relativeHeight="252093440" behindDoc="1" locked="0" layoutInCell="1" allowOverlap="1" wp14:anchorId="0D5E0EFF" wp14:editId="6C720DAC">
            <wp:simplePos x="0" y="0"/>
            <wp:positionH relativeFrom="column">
              <wp:posOffset>71755</wp:posOffset>
            </wp:positionH>
            <wp:positionV relativeFrom="paragraph">
              <wp:posOffset>144145</wp:posOffset>
            </wp:positionV>
            <wp:extent cx="5611680" cy="4874400"/>
            <wp:effectExtent l="0" t="0" r="8255" b="2540"/>
            <wp:wrapNone/>
            <wp:docPr id="1195" name="グラフ 1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sidR="003C6071">
        <w:rPr>
          <w:rFonts w:hint="eastAsia"/>
        </w:rPr>
        <w:t xml:space="preserve">　</w:t>
      </w:r>
      <w:bookmarkStart w:id="98" w:name="_Ref27321537"/>
      <w:r w:rsidR="003C6071">
        <w:rPr>
          <w:rFonts w:cs="ＭＳ ゴシック" w:hint="eastAsia"/>
        </w:rPr>
        <w:t>視覚</w:t>
      </w:r>
      <w:r w:rsidR="006347B7">
        <w:rPr>
          <w:rFonts w:cs="ＭＳ ゴシック" w:hint="eastAsia"/>
        </w:rPr>
        <w:t>に</w:t>
      </w:r>
      <w:r w:rsidR="003C6071">
        <w:rPr>
          <w:rFonts w:cs="ＭＳ ゴシック" w:hint="eastAsia"/>
        </w:rPr>
        <w:t>障害</w:t>
      </w:r>
      <w:r w:rsidR="006347B7">
        <w:rPr>
          <w:rFonts w:cs="ＭＳ ゴシック" w:hint="eastAsia"/>
        </w:rPr>
        <w:t>のある人</w:t>
      </w:r>
      <w:r w:rsidR="003C6071">
        <w:rPr>
          <w:rFonts w:cs="ＭＳ ゴシック" w:hint="eastAsia"/>
        </w:rPr>
        <w:t>の文字情報を得る手段</w:t>
      </w:r>
      <w:r w:rsidR="005D7896">
        <w:rPr>
          <w:rFonts w:cs="ＭＳ ゴシック" w:hint="eastAsia"/>
        </w:rPr>
        <w:t>（複数回答）</w:t>
      </w:r>
      <w:bookmarkEnd w:id="98"/>
    </w:p>
    <w:p w:rsidR="00565CF1" w:rsidRPr="0034770D" w:rsidRDefault="00565CF1" w:rsidP="00167EE4"/>
    <w:p w:rsidR="00565CF1" w:rsidRDefault="00565CF1" w:rsidP="00167EE4"/>
    <w:p w:rsidR="003C6071" w:rsidRDefault="003C6071" w:rsidP="00167EE4"/>
    <w:p w:rsidR="003C6071" w:rsidRDefault="003C6071" w:rsidP="00167EE4"/>
    <w:p w:rsidR="003C6071" w:rsidRDefault="003C6071" w:rsidP="00167EE4"/>
    <w:p w:rsidR="003C6071" w:rsidRDefault="003C6071" w:rsidP="00167EE4"/>
    <w:p w:rsidR="003C6071" w:rsidRDefault="003C6071" w:rsidP="00167EE4"/>
    <w:p w:rsidR="003C6071" w:rsidRDefault="003C6071" w:rsidP="00167EE4"/>
    <w:p w:rsidR="003C6071" w:rsidRDefault="003C6071" w:rsidP="00167EE4"/>
    <w:p w:rsidR="003C6071" w:rsidRDefault="003C6071" w:rsidP="00167EE4"/>
    <w:p w:rsidR="00624764" w:rsidRDefault="00624764" w:rsidP="00167EE4"/>
    <w:p w:rsidR="00624764" w:rsidRDefault="00624764" w:rsidP="00167EE4"/>
    <w:p w:rsidR="00624764" w:rsidRDefault="00624764" w:rsidP="00167EE4"/>
    <w:p w:rsidR="003C6071" w:rsidRDefault="003C6071" w:rsidP="00167EE4"/>
    <w:p w:rsidR="003C6071" w:rsidRDefault="003C6071" w:rsidP="00167EE4"/>
    <w:p w:rsidR="003C6071" w:rsidRDefault="003C6071" w:rsidP="00B10117">
      <w:pPr>
        <w:spacing w:afterLines="30" w:after="133"/>
      </w:pPr>
    </w:p>
    <w:p w:rsidR="00565CF1" w:rsidRDefault="003C6071" w:rsidP="009E4237">
      <w:pPr>
        <w:pStyle w:val="10"/>
        <w:ind w:leftChars="150" w:left="315"/>
      </w:pPr>
      <w:r>
        <w:rPr>
          <w:rFonts w:hint="eastAsia"/>
        </w:rPr>
        <w:t xml:space="preserve">　</w:t>
      </w:r>
      <w:bookmarkStart w:id="99" w:name="_Ref380449532"/>
      <w:r>
        <w:rPr>
          <w:rFonts w:hint="eastAsia"/>
        </w:rPr>
        <w:t>視覚</w:t>
      </w:r>
      <w:r w:rsidR="006347B7">
        <w:rPr>
          <w:rFonts w:hint="eastAsia"/>
        </w:rPr>
        <w:t>に</w:t>
      </w:r>
      <w:r>
        <w:rPr>
          <w:rFonts w:hint="eastAsia"/>
        </w:rPr>
        <w:t>障害</w:t>
      </w:r>
      <w:r w:rsidR="006347B7">
        <w:rPr>
          <w:rFonts w:hint="eastAsia"/>
        </w:rPr>
        <w:t>のある人</w:t>
      </w:r>
      <w:r>
        <w:rPr>
          <w:rFonts w:hint="eastAsia"/>
        </w:rPr>
        <w:t>の文字情報を得る手段</w:t>
      </w:r>
      <w:bookmarkEnd w:id="99"/>
      <w:r w:rsidR="00503C7A">
        <w:rPr>
          <w:rFonts w:hint="eastAsia"/>
        </w:rPr>
        <w:t>の「その他」</w:t>
      </w: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367"/>
        <w:gridCol w:w="4368"/>
      </w:tblGrid>
      <w:tr w:rsidR="001C6449" w:rsidRPr="00D46194" w:rsidTr="00637123">
        <w:trPr>
          <w:trHeight w:val="397"/>
        </w:trPr>
        <w:tc>
          <w:tcPr>
            <w:tcW w:w="8735" w:type="dxa"/>
            <w:gridSpan w:val="2"/>
            <w:tcBorders>
              <w:bottom w:val="single" w:sz="6" w:space="0" w:color="auto"/>
            </w:tcBorders>
            <w:shd w:val="clear" w:color="auto" w:fill="auto"/>
            <w:vAlign w:val="center"/>
          </w:tcPr>
          <w:p w:rsidR="001C6449" w:rsidRPr="00D46194" w:rsidRDefault="001C6449" w:rsidP="00637123">
            <w:pPr>
              <w:spacing w:line="240" w:lineRule="exact"/>
              <w:jc w:val="center"/>
              <w:rPr>
                <w:sz w:val="18"/>
                <w:szCs w:val="18"/>
              </w:rPr>
            </w:pPr>
            <w:r w:rsidRPr="00D46194">
              <w:rPr>
                <w:rFonts w:hint="eastAsia"/>
                <w:sz w:val="18"/>
                <w:szCs w:val="18"/>
              </w:rPr>
              <w:t>内　　　　　　　　　　　　　容</w:t>
            </w:r>
          </w:p>
        </w:tc>
      </w:tr>
      <w:tr w:rsidR="001C6449" w:rsidRPr="00D46194" w:rsidTr="00B10117">
        <w:tc>
          <w:tcPr>
            <w:tcW w:w="4367" w:type="dxa"/>
            <w:tcBorders>
              <w:top w:val="single" w:sz="6" w:space="0" w:color="auto"/>
              <w:right w:val="nil"/>
            </w:tcBorders>
            <w:shd w:val="clear" w:color="auto" w:fill="auto"/>
            <w:tcMar>
              <w:bottom w:w="85" w:type="dxa"/>
            </w:tcMar>
          </w:tcPr>
          <w:p w:rsidR="00B10117" w:rsidRPr="00B10117" w:rsidRDefault="00B10117" w:rsidP="00B10117">
            <w:pPr>
              <w:spacing w:before="120" w:line="240" w:lineRule="exact"/>
              <w:ind w:left="180" w:rightChars="50" w:right="105" w:hangingChars="100" w:hanging="180"/>
              <w:rPr>
                <w:sz w:val="18"/>
                <w:szCs w:val="18"/>
              </w:rPr>
            </w:pPr>
            <w:r>
              <w:rPr>
                <w:rFonts w:hint="eastAsia"/>
                <w:sz w:val="18"/>
                <w:szCs w:val="18"/>
              </w:rPr>
              <w:t>・</w:t>
            </w:r>
            <w:r w:rsidRPr="00B10117">
              <w:rPr>
                <w:rFonts w:hint="eastAsia"/>
                <w:sz w:val="18"/>
                <w:szCs w:val="18"/>
              </w:rPr>
              <w:t>アイパッドのカメラ</w:t>
            </w:r>
          </w:p>
          <w:p w:rsidR="00B10117" w:rsidRPr="00B10117" w:rsidRDefault="00B10117" w:rsidP="00B10117">
            <w:pPr>
              <w:spacing w:before="120" w:line="240" w:lineRule="exact"/>
              <w:ind w:left="180" w:rightChars="50" w:right="105" w:hangingChars="100" w:hanging="180"/>
              <w:rPr>
                <w:sz w:val="18"/>
                <w:szCs w:val="18"/>
              </w:rPr>
            </w:pPr>
            <w:r>
              <w:rPr>
                <w:rFonts w:hint="eastAsia"/>
                <w:sz w:val="18"/>
                <w:szCs w:val="18"/>
              </w:rPr>
              <w:t>・</w:t>
            </w:r>
            <w:r w:rsidRPr="00B10117">
              <w:rPr>
                <w:rFonts w:hint="eastAsia"/>
                <w:sz w:val="18"/>
                <w:szCs w:val="18"/>
              </w:rPr>
              <w:t>テレビ、ラジオ</w:t>
            </w:r>
          </w:p>
          <w:p w:rsidR="001C6449" w:rsidRPr="001C6449" w:rsidRDefault="00B10117" w:rsidP="00B10117">
            <w:pPr>
              <w:spacing w:before="120" w:line="240" w:lineRule="exact"/>
              <w:ind w:left="180" w:rightChars="50" w:right="105" w:hangingChars="100" w:hanging="180"/>
              <w:rPr>
                <w:sz w:val="18"/>
                <w:szCs w:val="18"/>
              </w:rPr>
            </w:pPr>
            <w:r>
              <w:rPr>
                <w:rFonts w:hint="eastAsia"/>
                <w:sz w:val="18"/>
                <w:szCs w:val="18"/>
              </w:rPr>
              <w:t>・</w:t>
            </w:r>
            <w:r w:rsidRPr="00B10117">
              <w:rPr>
                <w:rFonts w:hint="eastAsia"/>
                <w:sz w:val="18"/>
                <w:szCs w:val="18"/>
              </w:rPr>
              <w:t>重度の障害なので何もわからない</w:t>
            </w:r>
            <w:r>
              <w:rPr>
                <w:rFonts w:hint="eastAsia"/>
                <w:sz w:val="18"/>
                <w:szCs w:val="18"/>
              </w:rPr>
              <w:t>。</w:t>
            </w:r>
          </w:p>
        </w:tc>
        <w:tc>
          <w:tcPr>
            <w:tcW w:w="4368" w:type="dxa"/>
            <w:tcBorders>
              <w:top w:val="single" w:sz="6" w:space="0" w:color="auto"/>
              <w:left w:val="nil"/>
            </w:tcBorders>
            <w:shd w:val="clear" w:color="auto" w:fill="auto"/>
          </w:tcPr>
          <w:p w:rsidR="00B10117" w:rsidRPr="00B10117" w:rsidRDefault="00B10117" w:rsidP="00006261">
            <w:pPr>
              <w:spacing w:before="120" w:line="240" w:lineRule="exact"/>
              <w:ind w:leftChars="50" w:left="285" w:hanging="180"/>
              <w:rPr>
                <w:sz w:val="18"/>
                <w:szCs w:val="18"/>
              </w:rPr>
            </w:pPr>
            <w:r>
              <w:rPr>
                <w:rFonts w:hint="eastAsia"/>
                <w:sz w:val="18"/>
                <w:szCs w:val="18"/>
              </w:rPr>
              <w:t>・</w:t>
            </w:r>
            <w:r w:rsidRPr="00B10117">
              <w:rPr>
                <w:rFonts w:hint="eastAsia"/>
                <w:sz w:val="18"/>
                <w:szCs w:val="18"/>
              </w:rPr>
              <w:t>知的障害もあるので利用できない</w:t>
            </w:r>
            <w:r>
              <w:rPr>
                <w:rFonts w:hint="eastAsia"/>
                <w:sz w:val="18"/>
                <w:szCs w:val="18"/>
              </w:rPr>
              <w:t>。</w:t>
            </w:r>
          </w:p>
          <w:p w:rsidR="00B10117" w:rsidRPr="00B10117" w:rsidRDefault="00B10117" w:rsidP="00006261">
            <w:pPr>
              <w:spacing w:before="120" w:line="240" w:lineRule="exact"/>
              <w:ind w:leftChars="50" w:left="285" w:hanging="180"/>
              <w:rPr>
                <w:sz w:val="18"/>
                <w:szCs w:val="18"/>
              </w:rPr>
            </w:pPr>
            <w:r>
              <w:rPr>
                <w:rFonts w:hint="eastAsia"/>
                <w:sz w:val="18"/>
                <w:szCs w:val="18"/>
              </w:rPr>
              <w:t>・</w:t>
            </w:r>
            <w:r w:rsidRPr="00B10117">
              <w:rPr>
                <w:rFonts w:hint="eastAsia"/>
                <w:sz w:val="18"/>
                <w:szCs w:val="18"/>
              </w:rPr>
              <w:t>アマゾンアレクサ等</w:t>
            </w:r>
          </w:p>
          <w:p w:rsidR="001C6449" w:rsidRPr="00690384" w:rsidRDefault="001C6449" w:rsidP="00006261">
            <w:pPr>
              <w:spacing w:before="120" w:line="240" w:lineRule="exact"/>
              <w:ind w:leftChars="50" w:left="285" w:hanging="180"/>
              <w:rPr>
                <w:sz w:val="18"/>
                <w:szCs w:val="18"/>
              </w:rPr>
            </w:pPr>
          </w:p>
        </w:tc>
      </w:tr>
    </w:tbl>
    <w:p w:rsidR="00317630" w:rsidRDefault="00317630" w:rsidP="00317630"/>
    <w:p w:rsidR="00DB002C" w:rsidRDefault="00317630" w:rsidP="00317630">
      <w:pPr>
        <w:pStyle w:val="12"/>
        <w:spacing w:beforeLines="50" w:before="223"/>
        <w:ind w:leftChars="1700" w:left="3570" w:rightChars="1700" w:right="3570"/>
      </w:pPr>
      <w:r>
        <w:br w:type="page"/>
      </w:r>
      <w:r>
        <w:rPr>
          <w:rFonts w:hint="eastAsia"/>
        </w:rPr>
        <w:lastRenderedPageBreak/>
        <w:t>Ⅺ</w:t>
      </w:r>
      <w:r w:rsidR="00DB002C" w:rsidRPr="00821726">
        <w:rPr>
          <w:rFonts w:hint="eastAsia"/>
        </w:rPr>
        <w:t xml:space="preserve">　</w:t>
      </w:r>
      <w:r w:rsidR="00DB002C">
        <w:rPr>
          <w:rFonts w:hint="eastAsia"/>
        </w:rPr>
        <w:t>参加する</w:t>
      </w:r>
    </w:p>
    <w:p w:rsidR="00DB002C" w:rsidRPr="00821726" w:rsidRDefault="00DB002C" w:rsidP="00DB002C">
      <w:pPr>
        <w:spacing w:line="200" w:lineRule="exact"/>
        <w:ind w:leftChars="150" w:left="315"/>
        <w:rPr>
          <w:b/>
          <w:sz w:val="28"/>
          <w:szCs w:val="28"/>
        </w:rPr>
      </w:pPr>
    </w:p>
    <w:p w:rsidR="00DB002C" w:rsidRPr="00EA01E7" w:rsidRDefault="007446EE" w:rsidP="00417161">
      <w:pPr>
        <w:pStyle w:val="3"/>
        <w:numPr>
          <w:ilvl w:val="0"/>
          <w:numId w:val="34"/>
        </w:numPr>
        <w:spacing w:after="133"/>
        <w:ind w:left="63"/>
      </w:pP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21"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5" o:spid="_x0000_s1026" style="position:absolute;left:0;text-align:left;margin-left:1.4pt;margin-top:1.7pt;width:21.85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dbAwMAAGY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hjzdb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719680"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20" name="Auto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4" o:spid="_x0000_s1026" style="position:absolute;left:0;text-align:left;margin-left:0;margin-top:1.7pt;width:20.7pt;height:20.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W&#10;J8ps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721728"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9" name="Auto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26" o:spid="_x0000_s1026" type="#_x0000_t32" style="position:absolute;left:0;text-align:left;margin-left:27.2pt;margin-top:22.4pt;width:425.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F0loaOYAgAAeAUAAA4AAAAAAAAAAAAAAAAALgIAAGRycy9lMm9Eb2Mu&#10;eG1sUEsBAi0AFAAGAAgAAAAhAFkQpPXcAAAACAEAAA8AAAAAAAAAAAAAAAAA8gQAAGRycy9kb3du&#10;cmV2LnhtbFBLBQYAAAAABAAEAPMAAAD7BQAAAAA=&#10;" strokeweight=".5pt"/>
            </w:pict>
          </mc:Fallback>
        </mc:AlternateContent>
      </w:r>
      <w:r w:rsidR="00DB002C">
        <w:rPr>
          <w:rFonts w:hint="eastAsia"/>
        </w:rPr>
        <w:t xml:space="preserve">　選　　挙</w:t>
      </w:r>
    </w:p>
    <w:p w:rsidR="001C6449" w:rsidRPr="00DB002C" w:rsidRDefault="00DB002C" w:rsidP="00417161">
      <w:pPr>
        <w:pStyle w:val="5"/>
        <w:numPr>
          <w:ilvl w:val="0"/>
          <w:numId w:val="35"/>
        </w:numPr>
        <w:ind w:left="210"/>
      </w:pPr>
      <w:r>
        <w:rPr>
          <w:rFonts w:hint="eastAsia"/>
        </w:rPr>
        <w:t xml:space="preserve">　</w:t>
      </w:r>
      <w:r>
        <w:rPr>
          <w:rFonts w:cs="ＭＳ ゴシック" w:hint="eastAsia"/>
        </w:rPr>
        <w:t>選挙の投票</w:t>
      </w:r>
    </w:p>
    <w:p w:rsidR="001C6449" w:rsidRPr="00D64693" w:rsidRDefault="00DB002C" w:rsidP="00931C7F">
      <w:pPr>
        <w:ind w:leftChars="250" w:left="525" w:firstLineChars="100" w:firstLine="206"/>
        <w:rPr>
          <w:spacing w:val="-2"/>
        </w:rPr>
      </w:pPr>
      <w:r w:rsidRPr="00D64693">
        <w:rPr>
          <w:rFonts w:hint="eastAsia"/>
          <w:spacing w:val="-2"/>
        </w:rPr>
        <w:t>国・県・市の選挙に「ほとんど行く」と答えているのは、</w:t>
      </w:r>
      <w:r w:rsidR="005953AC">
        <w:rPr>
          <w:rFonts w:hint="eastAsia"/>
          <w:spacing w:val="-2"/>
        </w:rPr>
        <w:t>身体に障害のある人</w:t>
      </w:r>
      <w:r w:rsidR="00CC26BB" w:rsidRPr="00D64693">
        <w:rPr>
          <w:rFonts w:hint="eastAsia"/>
          <w:spacing w:val="-2"/>
        </w:rPr>
        <w:t>が</w:t>
      </w:r>
      <w:r w:rsidR="00317630">
        <w:rPr>
          <w:rFonts w:hint="eastAsia"/>
          <w:spacing w:val="-2"/>
        </w:rPr>
        <w:t>46.4</w:t>
      </w:r>
      <w:r w:rsidRPr="00D64693">
        <w:rPr>
          <w:rFonts w:hint="eastAsia"/>
          <w:spacing w:val="-2"/>
        </w:rPr>
        <w:t>％、</w:t>
      </w:r>
      <w:r w:rsidR="005953AC">
        <w:rPr>
          <w:rFonts w:hint="eastAsia"/>
          <w:spacing w:val="-2"/>
        </w:rPr>
        <w:t>知的障害のある人</w:t>
      </w:r>
      <w:r w:rsidR="00CC26BB" w:rsidRPr="00D64693">
        <w:rPr>
          <w:rFonts w:hint="eastAsia"/>
          <w:spacing w:val="-2"/>
        </w:rPr>
        <w:t>が</w:t>
      </w:r>
      <w:r w:rsidR="00317630">
        <w:rPr>
          <w:rFonts w:hint="eastAsia"/>
          <w:spacing w:val="-2"/>
        </w:rPr>
        <w:t>29.0</w:t>
      </w:r>
      <w:r w:rsidRPr="00D64693">
        <w:rPr>
          <w:rFonts w:hint="eastAsia"/>
          <w:spacing w:val="-2"/>
        </w:rPr>
        <w:t>％</w:t>
      </w:r>
      <w:r w:rsidRPr="00D64693">
        <w:rPr>
          <w:rFonts w:hint="eastAsia"/>
          <w:spacing w:val="-10"/>
        </w:rPr>
        <w:t>、</w:t>
      </w:r>
      <w:r w:rsidR="00286DF8">
        <w:rPr>
          <w:rFonts w:hint="eastAsia"/>
          <w:spacing w:val="-2"/>
        </w:rPr>
        <w:t>精神に障害のある人</w:t>
      </w:r>
      <w:r w:rsidR="00CC26BB" w:rsidRPr="00D64693">
        <w:rPr>
          <w:rFonts w:hint="eastAsia"/>
          <w:spacing w:val="-2"/>
        </w:rPr>
        <w:t>が</w:t>
      </w:r>
      <w:r w:rsidR="00317630">
        <w:rPr>
          <w:rFonts w:hint="eastAsia"/>
          <w:spacing w:val="-2"/>
        </w:rPr>
        <w:t>33.5</w:t>
      </w:r>
      <w:r w:rsidRPr="00D64693">
        <w:rPr>
          <w:rFonts w:hint="eastAsia"/>
          <w:spacing w:val="-2"/>
        </w:rPr>
        <w:t>％です</w:t>
      </w:r>
      <w:r w:rsidRPr="00D64693">
        <w:rPr>
          <w:rFonts w:hint="eastAsia"/>
          <w:spacing w:val="-10"/>
        </w:rPr>
        <w:t>。</w:t>
      </w:r>
      <w:r w:rsidRPr="00D64693">
        <w:rPr>
          <w:rFonts w:hint="eastAsia"/>
          <w:spacing w:val="-4"/>
        </w:rPr>
        <w:t>障害の程度別にみると、重度ほど「行かない」「行けない」が高くなっています</w:t>
      </w:r>
      <w:r w:rsidRPr="00D64693">
        <w:rPr>
          <w:rFonts w:hint="eastAsia"/>
          <w:spacing w:val="-60"/>
        </w:rPr>
        <w:t>。</w:t>
      </w:r>
    </w:p>
    <w:p w:rsidR="001C6449" w:rsidRDefault="00931C7F" w:rsidP="009D2BD6">
      <w:pPr>
        <w:pStyle w:val="10"/>
        <w:ind w:leftChars="250" w:left="525"/>
      </w:pPr>
      <w:r>
        <w:rPr>
          <w:noProof/>
        </w:rPr>
        <w:drawing>
          <wp:anchor distT="0" distB="0" distL="114300" distR="114300" simplePos="0" relativeHeight="252095488" behindDoc="1" locked="0" layoutInCell="1" allowOverlap="1" wp14:anchorId="7B6D2469" wp14:editId="251ADAFD">
            <wp:simplePos x="0" y="0"/>
            <wp:positionH relativeFrom="column">
              <wp:posOffset>252095</wp:posOffset>
            </wp:positionH>
            <wp:positionV relativeFrom="paragraph">
              <wp:posOffset>215900</wp:posOffset>
            </wp:positionV>
            <wp:extent cx="5611680" cy="6315120"/>
            <wp:effectExtent l="0" t="0" r="8255" b="0"/>
            <wp:wrapNone/>
            <wp:docPr id="1196" name="グラフ 1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r w:rsidR="009D2BD6">
        <w:rPr>
          <w:rFonts w:hint="eastAsia"/>
        </w:rPr>
        <w:t xml:space="preserve">　</w:t>
      </w:r>
      <w:r w:rsidR="009D2BD6">
        <w:rPr>
          <w:rFonts w:cs="ＭＳ ゴシック" w:hint="eastAsia"/>
        </w:rPr>
        <w:t>選挙の投票</w:t>
      </w:r>
    </w:p>
    <w:p w:rsidR="001C6449" w:rsidRDefault="001C6449" w:rsidP="00317630"/>
    <w:p w:rsidR="009F4ED5" w:rsidRDefault="009F4ED5" w:rsidP="00317630"/>
    <w:p w:rsidR="00317630" w:rsidRDefault="00317630">
      <w:pPr>
        <w:widowControl/>
        <w:autoSpaceDE/>
        <w:autoSpaceDN/>
        <w:jc w:val="left"/>
        <w:rPr>
          <w:rFonts w:ascii="ＭＳ ゴシック" w:eastAsia="ＭＳ ゴシック"/>
        </w:rPr>
      </w:pPr>
      <w:r>
        <w:br w:type="page"/>
      </w:r>
    </w:p>
    <w:p w:rsidR="009E4237" w:rsidRDefault="00E7601A" w:rsidP="00922250">
      <w:pPr>
        <w:pStyle w:val="5"/>
        <w:ind w:left="210"/>
      </w:pPr>
      <w:r>
        <w:rPr>
          <w:rFonts w:hint="eastAsia"/>
        </w:rPr>
        <w:lastRenderedPageBreak/>
        <w:t xml:space="preserve">　</w:t>
      </w:r>
      <w:r>
        <w:rPr>
          <w:rFonts w:cs="ＭＳ ゴシック" w:hint="eastAsia"/>
        </w:rPr>
        <w:t>選挙に行かないまたは行けない理由</w:t>
      </w:r>
    </w:p>
    <w:p w:rsidR="00E7601A" w:rsidRPr="00E7601A" w:rsidRDefault="000A09DB" w:rsidP="00E7601A">
      <w:pPr>
        <w:adjustRightInd w:val="0"/>
        <w:ind w:leftChars="250" w:left="525" w:firstLineChars="100" w:firstLine="210"/>
        <w:jc w:val="left"/>
        <w:textAlignment w:val="baseline"/>
        <w:rPr>
          <w:rFonts w:cs="ＭＳ 明朝"/>
          <w:color w:val="000000"/>
          <w:spacing w:val="2"/>
          <w:kern w:val="0"/>
          <w:szCs w:val="21"/>
        </w:rPr>
      </w:pPr>
      <w:r>
        <w:rPr>
          <w:rFonts w:cs="ＭＳ 明朝" w:hint="eastAsia"/>
          <w:color w:val="000000"/>
          <w:kern w:val="0"/>
          <w:szCs w:val="21"/>
        </w:rPr>
        <w:t>(1)</w:t>
      </w:r>
      <w:r w:rsidR="00E7601A" w:rsidRPr="00E7601A">
        <w:rPr>
          <w:rFonts w:cs="ＭＳ 明朝" w:hint="eastAsia"/>
          <w:color w:val="000000"/>
          <w:kern w:val="0"/>
          <w:szCs w:val="21"/>
        </w:rPr>
        <w:t>で「行かない」「行けない」と答えた人に、行かないまたは行けない理由をたずねた結果が</w:t>
      </w:r>
      <w:r w:rsidR="00E7601A">
        <w:rPr>
          <w:rFonts w:cs="ＭＳ 明朝"/>
          <w:color w:val="000000"/>
          <w:kern w:val="0"/>
          <w:szCs w:val="21"/>
        </w:rPr>
        <w:fldChar w:fldCharType="begin"/>
      </w:r>
      <w:r w:rsidR="00E7601A">
        <w:rPr>
          <w:rFonts w:cs="ＭＳ 明朝"/>
          <w:color w:val="000000"/>
          <w:kern w:val="0"/>
          <w:szCs w:val="21"/>
        </w:rPr>
        <w:instrText xml:space="preserve"> </w:instrText>
      </w:r>
      <w:r w:rsidR="00E7601A">
        <w:rPr>
          <w:rFonts w:cs="ＭＳ 明朝" w:hint="eastAsia"/>
          <w:color w:val="000000"/>
          <w:kern w:val="0"/>
          <w:szCs w:val="21"/>
        </w:rPr>
        <w:instrText>REF _Ref380365464 \r \h</w:instrText>
      </w:r>
      <w:r w:rsidR="00E7601A">
        <w:rPr>
          <w:rFonts w:cs="ＭＳ 明朝"/>
          <w:color w:val="000000"/>
          <w:kern w:val="0"/>
          <w:szCs w:val="21"/>
        </w:rPr>
        <w:instrText xml:space="preserve"> </w:instrText>
      </w:r>
      <w:r w:rsidR="00E7601A">
        <w:rPr>
          <w:rFonts w:cs="ＭＳ 明朝"/>
          <w:color w:val="000000"/>
          <w:kern w:val="0"/>
          <w:szCs w:val="21"/>
        </w:rPr>
      </w:r>
      <w:r w:rsidR="00E7601A">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145</w:t>
      </w:r>
      <w:r w:rsidR="00E7601A">
        <w:rPr>
          <w:rFonts w:cs="ＭＳ 明朝"/>
          <w:color w:val="000000"/>
          <w:kern w:val="0"/>
          <w:szCs w:val="21"/>
        </w:rPr>
        <w:fldChar w:fldCharType="end"/>
      </w:r>
      <w:r w:rsidR="00E7601A" w:rsidRPr="00E7601A">
        <w:rPr>
          <w:rFonts w:cs="ＭＳ 明朝" w:hint="eastAsia"/>
          <w:color w:val="000000"/>
          <w:kern w:val="0"/>
          <w:szCs w:val="21"/>
        </w:rPr>
        <w:t>です。</w:t>
      </w:r>
      <w:r w:rsidR="005953AC">
        <w:rPr>
          <w:rFonts w:cs="ＭＳ 明朝" w:hint="eastAsia"/>
          <w:color w:val="000000"/>
          <w:kern w:val="0"/>
          <w:szCs w:val="21"/>
        </w:rPr>
        <w:t>身体に障害のある人</w:t>
      </w:r>
      <w:r w:rsidR="00E7601A" w:rsidRPr="00E7601A">
        <w:rPr>
          <w:rFonts w:cs="ＭＳ 明朝" w:hint="eastAsia"/>
          <w:color w:val="000000"/>
          <w:kern w:val="0"/>
          <w:szCs w:val="21"/>
        </w:rPr>
        <w:t>は「</w:t>
      </w:r>
      <w:r w:rsidR="00E7601A">
        <w:rPr>
          <w:rFonts w:cs="ＭＳ 明朝" w:hint="eastAsia"/>
          <w:color w:val="000000"/>
          <w:kern w:val="0"/>
          <w:szCs w:val="21"/>
        </w:rPr>
        <w:t>投票所まで行けない</w:t>
      </w:r>
      <w:r w:rsidR="00E7601A" w:rsidRPr="001A6511">
        <w:rPr>
          <w:rFonts w:cs="ＭＳ 明朝" w:hint="eastAsia"/>
          <w:color w:val="000000"/>
          <w:spacing w:val="-30"/>
          <w:kern w:val="0"/>
          <w:szCs w:val="21"/>
        </w:rPr>
        <w:t>」</w:t>
      </w:r>
      <w:r w:rsidR="00E7601A" w:rsidRPr="00E7601A">
        <w:rPr>
          <w:rFonts w:cs="ＭＳ 明朝" w:hint="eastAsia"/>
          <w:color w:val="000000"/>
          <w:kern w:val="0"/>
          <w:szCs w:val="21"/>
        </w:rPr>
        <w:t>（</w:t>
      </w:r>
      <w:r w:rsidR="00E7601A">
        <w:rPr>
          <w:rFonts w:cs="ＭＳ 明朝" w:hint="eastAsia"/>
          <w:color w:val="000000"/>
          <w:kern w:val="0"/>
          <w:szCs w:val="21"/>
        </w:rPr>
        <w:t>3</w:t>
      </w:r>
      <w:r>
        <w:rPr>
          <w:rFonts w:cs="ＭＳ 明朝" w:hint="eastAsia"/>
          <w:color w:val="000000"/>
          <w:kern w:val="0"/>
          <w:szCs w:val="21"/>
        </w:rPr>
        <w:t>1</w:t>
      </w:r>
      <w:r w:rsidR="00E7601A">
        <w:rPr>
          <w:rFonts w:cs="ＭＳ 明朝" w:hint="eastAsia"/>
          <w:color w:val="000000"/>
          <w:kern w:val="0"/>
          <w:szCs w:val="21"/>
        </w:rPr>
        <w:t>.2</w:t>
      </w:r>
      <w:r w:rsidR="00E7601A" w:rsidRPr="00E7601A">
        <w:rPr>
          <w:rFonts w:cs="ＭＳ 明朝" w:hint="eastAsia"/>
          <w:color w:val="000000"/>
          <w:kern w:val="0"/>
          <w:szCs w:val="21"/>
        </w:rPr>
        <w:t>％</w:t>
      </w:r>
      <w:r w:rsidR="00E7601A" w:rsidRPr="0031109C">
        <w:rPr>
          <w:rFonts w:cs="ＭＳ 明朝" w:hint="eastAsia"/>
          <w:color w:val="000000"/>
          <w:spacing w:val="-40"/>
          <w:kern w:val="0"/>
          <w:szCs w:val="21"/>
        </w:rPr>
        <w:t>）</w:t>
      </w:r>
      <w:r w:rsidR="00E7601A" w:rsidRPr="00E7601A">
        <w:rPr>
          <w:rFonts w:cs="ＭＳ 明朝" w:hint="eastAsia"/>
          <w:color w:val="000000"/>
          <w:kern w:val="0"/>
          <w:szCs w:val="21"/>
        </w:rPr>
        <w:t>、</w:t>
      </w:r>
      <w:r w:rsidR="005953AC">
        <w:rPr>
          <w:rFonts w:cs="ＭＳ 明朝" w:hint="eastAsia"/>
          <w:color w:val="000000"/>
          <w:kern w:val="0"/>
          <w:szCs w:val="21"/>
        </w:rPr>
        <w:t>知的障害のある人</w:t>
      </w:r>
      <w:r w:rsidR="00E7601A" w:rsidRPr="00E7601A">
        <w:rPr>
          <w:rFonts w:cs="ＭＳ 明朝" w:hint="eastAsia"/>
          <w:color w:val="000000"/>
          <w:kern w:val="0"/>
          <w:szCs w:val="21"/>
        </w:rPr>
        <w:t>は「候補者の名前が書けない</w:t>
      </w:r>
      <w:r w:rsidR="00E7601A" w:rsidRPr="0031109C">
        <w:rPr>
          <w:rFonts w:cs="ＭＳ 明朝" w:hint="eastAsia"/>
          <w:color w:val="000000"/>
          <w:spacing w:val="-40"/>
          <w:kern w:val="0"/>
          <w:szCs w:val="21"/>
        </w:rPr>
        <w:t>」</w:t>
      </w:r>
      <w:r w:rsidR="00E7601A" w:rsidRPr="00E7601A">
        <w:rPr>
          <w:rFonts w:cs="ＭＳ 明朝" w:hint="eastAsia"/>
          <w:color w:val="000000"/>
          <w:kern w:val="0"/>
          <w:szCs w:val="21"/>
        </w:rPr>
        <w:t>（</w:t>
      </w:r>
      <w:r>
        <w:rPr>
          <w:rFonts w:cs="ＭＳ 明朝" w:hint="eastAsia"/>
          <w:color w:val="000000"/>
          <w:kern w:val="0"/>
          <w:szCs w:val="21"/>
        </w:rPr>
        <w:t>45.2</w:t>
      </w:r>
      <w:r w:rsidR="00E7601A" w:rsidRPr="00E7601A">
        <w:rPr>
          <w:rFonts w:cs="ＭＳ 明朝" w:hint="eastAsia"/>
          <w:color w:val="000000"/>
          <w:kern w:val="0"/>
          <w:szCs w:val="21"/>
        </w:rPr>
        <w:t>％</w:t>
      </w:r>
      <w:r w:rsidR="00E7601A" w:rsidRPr="0031109C">
        <w:rPr>
          <w:rFonts w:cs="ＭＳ 明朝" w:hint="eastAsia"/>
          <w:color w:val="000000"/>
          <w:spacing w:val="-40"/>
          <w:kern w:val="0"/>
          <w:szCs w:val="21"/>
        </w:rPr>
        <w:t>）</w:t>
      </w:r>
      <w:r w:rsidR="00E7601A" w:rsidRPr="00E7601A">
        <w:rPr>
          <w:rFonts w:cs="ＭＳ 明朝" w:hint="eastAsia"/>
          <w:color w:val="000000"/>
          <w:kern w:val="0"/>
          <w:szCs w:val="21"/>
        </w:rPr>
        <w:t>、</w:t>
      </w:r>
      <w:r w:rsidR="00286DF8">
        <w:rPr>
          <w:rFonts w:cs="ＭＳ 明朝" w:hint="eastAsia"/>
          <w:color w:val="000000"/>
          <w:kern w:val="0"/>
          <w:szCs w:val="21"/>
        </w:rPr>
        <w:t>精神に障害のある人</w:t>
      </w:r>
      <w:r w:rsidR="00E7601A" w:rsidRPr="00E7601A">
        <w:rPr>
          <w:rFonts w:cs="ＭＳ 明朝" w:hint="eastAsia"/>
          <w:color w:val="000000"/>
          <w:kern w:val="0"/>
          <w:szCs w:val="21"/>
        </w:rPr>
        <w:t>は「投票</w:t>
      </w:r>
      <w:r w:rsidR="00E7601A">
        <w:rPr>
          <w:rFonts w:cs="ＭＳ 明朝" w:hint="eastAsia"/>
          <w:color w:val="000000"/>
          <w:kern w:val="0"/>
          <w:szCs w:val="21"/>
        </w:rPr>
        <w:t>するのが面倒である</w:t>
      </w:r>
      <w:r w:rsidR="00E7601A" w:rsidRPr="0031109C">
        <w:rPr>
          <w:rFonts w:cs="ＭＳ 明朝" w:hint="eastAsia"/>
          <w:color w:val="000000"/>
          <w:spacing w:val="-40"/>
          <w:kern w:val="0"/>
          <w:szCs w:val="21"/>
        </w:rPr>
        <w:t>」</w:t>
      </w:r>
      <w:r w:rsidR="00E7601A" w:rsidRPr="00E7601A">
        <w:rPr>
          <w:rFonts w:cs="ＭＳ 明朝" w:hint="eastAsia"/>
          <w:color w:val="000000"/>
          <w:kern w:val="0"/>
          <w:szCs w:val="21"/>
        </w:rPr>
        <w:t>（</w:t>
      </w:r>
      <w:r w:rsidR="00E7601A">
        <w:rPr>
          <w:rFonts w:cs="ＭＳ 明朝" w:hint="eastAsia"/>
          <w:color w:val="000000"/>
          <w:kern w:val="0"/>
          <w:szCs w:val="21"/>
        </w:rPr>
        <w:t>30</w:t>
      </w:r>
      <w:r>
        <w:rPr>
          <w:rFonts w:cs="ＭＳ 明朝" w:hint="eastAsia"/>
          <w:color w:val="000000"/>
          <w:kern w:val="0"/>
          <w:szCs w:val="21"/>
        </w:rPr>
        <w:t>.9</w:t>
      </w:r>
      <w:r w:rsidR="00E7601A" w:rsidRPr="00E7601A">
        <w:rPr>
          <w:rFonts w:cs="ＭＳ 明朝" w:hint="eastAsia"/>
          <w:color w:val="000000"/>
          <w:kern w:val="0"/>
          <w:szCs w:val="21"/>
        </w:rPr>
        <w:t>％）が、それぞれ最も高くなっています。</w:t>
      </w:r>
    </w:p>
    <w:p w:rsidR="00E7601A" w:rsidRDefault="00E7601A" w:rsidP="00E7601A">
      <w:pPr>
        <w:ind w:leftChars="250" w:left="525" w:firstLineChars="100" w:firstLine="210"/>
      </w:pPr>
      <w:r w:rsidRPr="00E7601A">
        <w:rPr>
          <w:rFonts w:cs="ＭＳ 明朝" w:hint="eastAsia"/>
          <w:color w:val="000000"/>
          <w:kern w:val="0"/>
          <w:szCs w:val="21"/>
        </w:rPr>
        <w:t>「その他」として、</w:t>
      </w:r>
      <w:r w:rsidR="00863918">
        <w:rPr>
          <w:rFonts w:cs="ＭＳ 明朝"/>
          <w:color w:val="000000"/>
          <w:kern w:val="0"/>
          <w:szCs w:val="21"/>
        </w:rPr>
        <w:fldChar w:fldCharType="begin"/>
      </w:r>
      <w:r w:rsidR="00863918">
        <w:rPr>
          <w:rFonts w:cs="ＭＳ 明朝"/>
          <w:color w:val="000000"/>
          <w:kern w:val="0"/>
          <w:szCs w:val="21"/>
        </w:rPr>
        <w:instrText xml:space="preserve"> </w:instrText>
      </w:r>
      <w:r w:rsidR="00863918">
        <w:rPr>
          <w:rFonts w:cs="ＭＳ 明朝" w:hint="eastAsia"/>
          <w:color w:val="000000"/>
          <w:kern w:val="0"/>
          <w:szCs w:val="21"/>
        </w:rPr>
        <w:instrText>REF _Ref28732219 \r \h</w:instrText>
      </w:r>
      <w:r w:rsidR="00863918">
        <w:rPr>
          <w:rFonts w:cs="ＭＳ 明朝"/>
          <w:color w:val="000000"/>
          <w:kern w:val="0"/>
          <w:szCs w:val="21"/>
        </w:rPr>
        <w:instrText xml:space="preserve"> </w:instrText>
      </w:r>
      <w:r w:rsidR="00863918">
        <w:rPr>
          <w:rFonts w:cs="ＭＳ 明朝"/>
          <w:color w:val="000000"/>
          <w:kern w:val="0"/>
          <w:szCs w:val="21"/>
        </w:rPr>
      </w:r>
      <w:r w:rsidR="00863918">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146</w:t>
      </w:r>
      <w:r w:rsidR="00863918">
        <w:rPr>
          <w:rFonts w:cs="ＭＳ 明朝"/>
          <w:color w:val="000000"/>
          <w:kern w:val="0"/>
          <w:szCs w:val="21"/>
        </w:rPr>
        <w:fldChar w:fldCharType="end"/>
      </w:r>
      <w:r w:rsidRPr="00E7601A">
        <w:rPr>
          <w:rFonts w:cs="ＭＳ 明朝" w:hint="eastAsia"/>
          <w:color w:val="000000"/>
          <w:kern w:val="0"/>
          <w:szCs w:val="21"/>
        </w:rPr>
        <w:t>の記入がありました。</w:t>
      </w:r>
    </w:p>
    <w:p w:rsidR="00E7601A" w:rsidRDefault="00E7601A" w:rsidP="00E7601A">
      <w:pPr>
        <w:pStyle w:val="10"/>
        <w:ind w:leftChars="250" w:left="525"/>
      </w:pPr>
      <w:bookmarkStart w:id="100" w:name="_Ref380365464"/>
      <w:r>
        <w:rPr>
          <w:rFonts w:hint="eastAsia"/>
        </w:rPr>
        <w:t xml:space="preserve">　</w:t>
      </w:r>
      <w:r>
        <w:rPr>
          <w:rFonts w:cs="ＭＳ ゴシック" w:hint="eastAsia"/>
        </w:rPr>
        <w:t>選挙に行かないまたは行けない理由（複数回答）</w:t>
      </w:r>
    </w:p>
    <w:bookmarkEnd w:id="100"/>
    <w:p w:rsidR="00E7601A" w:rsidRDefault="00A25B43" w:rsidP="000A09DB">
      <w:r>
        <w:rPr>
          <w:noProof/>
        </w:rPr>
        <w:drawing>
          <wp:anchor distT="0" distB="0" distL="114300" distR="114300" simplePos="0" relativeHeight="252097536" behindDoc="1" locked="0" layoutInCell="1" allowOverlap="1" wp14:anchorId="15B2B2C0" wp14:editId="038033CA">
            <wp:simplePos x="0" y="0"/>
            <wp:positionH relativeFrom="column">
              <wp:posOffset>215900</wp:posOffset>
            </wp:positionH>
            <wp:positionV relativeFrom="paragraph">
              <wp:posOffset>-53975</wp:posOffset>
            </wp:positionV>
            <wp:extent cx="5611680" cy="5124600"/>
            <wp:effectExtent l="0" t="0" r="8255" b="0"/>
            <wp:wrapNone/>
            <wp:docPr id="1197" name="グラフ 1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p>
    <w:p w:rsidR="00E7601A" w:rsidRDefault="00E7601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0A09DB"/>
    <w:p w:rsidR="00986FBA" w:rsidRDefault="00986FBA" w:rsidP="00986FBA"/>
    <w:p w:rsidR="00E7601A" w:rsidRDefault="004A1E1A" w:rsidP="00986FBA">
      <w:pPr>
        <w:pStyle w:val="10"/>
        <w:spacing w:beforeLines="30" w:before="133"/>
        <w:ind w:leftChars="250" w:left="525"/>
      </w:pPr>
      <w:r>
        <w:rPr>
          <w:rFonts w:hint="eastAsia"/>
        </w:rPr>
        <w:t xml:space="preserve">　</w:t>
      </w:r>
      <w:bookmarkStart w:id="101" w:name="_Ref28732219"/>
      <w:r>
        <w:rPr>
          <w:rFonts w:cs="ＭＳ ゴシック" w:hint="eastAsia"/>
        </w:rPr>
        <w:t>選挙に行かないまたは行けない「その他」の理由</w:t>
      </w:r>
      <w:bookmarkEnd w:id="101"/>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6"/>
        <w:gridCol w:w="3546"/>
      </w:tblGrid>
      <w:tr w:rsidR="00DC1D9F" w:rsidRPr="00B94050" w:rsidTr="00DC1D9F">
        <w:trPr>
          <w:trHeight w:val="397"/>
          <w:tblHeader/>
        </w:trPr>
        <w:tc>
          <w:tcPr>
            <w:tcW w:w="1439"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DC1D9F" w:rsidRPr="00B94050" w:rsidRDefault="00DC1D9F" w:rsidP="00DC1D9F">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tcMar>
              <w:bottom w:w="0" w:type="dxa"/>
            </w:tcMar>
            <w:vAlign w:val="center"/>
          </w:tcPr>
          <w:p w:rsidR="00DC1D9F" w:rsidRPr="00B94050" w:rsidRDefault="00DC1D9F" w:rsidP="00DC1D9F">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DC1D9F" w:rsidRPr="00B94050" w:rsidTr="00030147">
        <w:tc>
          <w:tcPr>
            <w:tcW w:w="447" w:type="dxa"/>
            <w:tcBorders>
              <w:bottom w:val="single" w:sz="6" w:space="0" w:color="auto"/>
              <w:right w:val="single" w:sz="4" w:space="0" w:color="auto"/>
            </w:tcBorders>
            <w:shd w:val="clear" w:color="auto" w:fill="auto"/>
            <w:tcMar>
              <w:bottom w:w="0" w:type="dxa"/>
            </w:tcMar>
            <w:textDirection w:val="tbRlV"/>
            <w:vAlign w:val="center"/>
          </w:tcPr>
          <w:p w:rsidR="00DC1D9F" w:rsidRPr="00B94050" w:rsidRDefault="00DC1D9F" w:rsidP="00B414FA">
            <w:pPr>
              <w:spacing w:afterLines="20" w:after="89" w:line="240" w:lineRule="exact"/>
              <w:jc w:val="center"/>
              <w:rPr>
                <w:sz w:val="18"/>
                <w:szCs w:val="18"/>
              </w:rPr>
            </w:pPr>
            <w:r>
              <w:rPr>
                <w:rFonts w:hint="eastAsia"/>
                <w:sz w:val="18"/>
                <w:szCs w:val="18"/>
              </w:rPr>
              <w:t>身</w:t>
            </w:r>
            <w:r w:rsidR="00986FBA">
              <w:rPr>
                <w:rFonts w:hint="eastAsia"/>
                <w:sz w:val="18"/>
                <w:szCs w:val="18"/>
              </w:rPr>
              <w:t xml:space="preserve"> </w:t>
            </w:r>
            <w:r>
              <w:rPr>
                <w:rFonts w:hint="eastAsia"/>
                <w:sz w:val="18"/>
                <w:szCs w:val="18"/>
              </w:rPr>
              <w:t>体</w:t>
            </w:r>
            <w:r w:rsidR="00986FBA">
              <w:rPr>
                <w:rFonts w:hint="eastAsia"/>
                <w:sz w:val="18"/>
                <w:szCs w:val="18"/>
              </w:rPr>
              <w:t xml:space="preserve"> </w:t>
            </w:r>
            <w:r>
              <w:rPr>
                <w:rFonts w:hint="eastAsia"/>
                <w:sz w:val="18"/>
                <w:szCs w:val="18"/>
              </w:rPr>
              <w:t>障</w:t>
            </w:r>
            <w:r w:rsidR="00986FBA">
              <w:rPr>
                <w:rFonts w:hint="eastAsia"/>
                <w:sz w:val="18"/>
                <w:szCs w:val="18"/>
              </w:rPr>
              <w:t xml:space="preserve"> </w:t>
            </w:r>
            <w:r>
              <w:rPr>
                <w:rFonts w:hint="eastAsia"/>
                <w:sz w:val="18"/>
                <w:szCs w:val="18"/>
              </w:rPr>
              <w:t>害</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DC1D9F" w:rsidRDefault="00DC1D9F" w:rsidP="00247F74">
            <w:pPr>
              <w:spacing w:line="360" w:lineRule="exact"/>
              <w:jc w:val="center"/>
              <w:rPr>
                <w:sz w:val="18"/>
                <w:szCs w:val="18"/>
              </w:rPr>
            </w:pPr>
            <w:r>
              <w:rPr>
                <w:rFonts w:hint="eastAsia"/>
                <w:sz w:val="18"/>
                <w:szCs w:val="18"/>
              </w:rPr>
              <w:t>視覚障害</w:t>
            </w:r>
          </w:p>
        </w:tc>
        <w:tc>
          <w:tcPr>
            <w:tcW w:w="3546" w:type="dxa"/>
            <w:tcBorders>
              <w:top w:val="single" w:sz="6" w:space="0" w:color="auto"/>
              <w:left w:val="single" w:sz="6" w:space="0" w:color="auto"/>
              <w:bottom w:val="single" w:sz="6" w:space="0" w:color="auto"/>
              <w:right w:val="nil"/>
            </w:tcBorders>
            <w:shd w:val="clear" w:color="auto" w:fill="auto"/>
            <w:tcMar>
              <w:top w:w="0" w:type="dxa"/>
            </w:tcMar>
          </w:tcPr>
          <w:p w:rsidR="00DC1D9F" w:rsidRPr="00DC1D9F" w:rsidRDefault="00DC1D9F" w:rsidP="00DC1D9F">
            <w:pPr>
              <w:spacing w:before="120" w:line="240" w:lineRule="exact"/>
              <w:ind w:left="180" w:rightChars="50" w:right="105" w:hangingChars="100" w:hanging="180"/>
              <w:rPr>
                <w:sz w:val="18"/>
                <w:szCs w:val="18"/>
              </w:rPr>
            </w:pPr>
            <w:r>
              <w:rPr>
                <w:rFonts w:hint="eastAsia"/>
                <w:sz w:val="18"/>
                <w:szCs w:val="18"/>
              </w:rPr>
              <w:t>・</w:t>
            </w:r>
            <w:r w:rsidRPr="00DC1D9F">
              <w:rPr>
                <w:rFonts w:hint="eastAsia"/>
                <w:sz w:val="18"/>
                <w:szCs w:val="18"/>
              </w:rPr>
              <w:t>選べない</w:t>
            </w:r>
            <w:r>
              <w:rPr>
                <w:rFonts w:hint="eastAsia"/>
                <w:sz w:val="18"/>
                <w:szCs w:val="18"/>
              </w:rPr>
              <w:t>。</w:t>
            </w:r>
          </w:p>
          <w:p w:rsidR="00DC1D9F" w:rsidRPr="00DC1D9F" w:rsidRDefault="00DC1D9F" w:rsidP="00DC1D9F">
            <w:pPr>
              <w:spacing w:before="120" w:line="240" w:lineRule="exact"/>
              <w:ind w:left="180" w:rightChars="50" w:right="105" w:hangingChars="100" w:hanging="180"/>
              <w:rPr>
                <w:sz w:val="18"/>
                <w:szCs w:val="18"/>
              </w:rPr>
            </w:pPr>
            <w:r>
              <w:rPr>
                <w:rFonts w:hint="eastAsia"/>
                <w:sz w:val="18"/>
                <w:szCs w:val="18"/>
              </w:rPr>
              <w:t>・</w:t>
            </w:r>
            <w:r w:rsidRPr="00DC1D9F">
              <w:rPr>
                <w:rFonts w:hint="eastAsia"/>
                <w:sz w:val="18"/>
                <w:szCs w:val="18"/>
              </w:rPr>
              <w:t>候補者がわからない</w:t>
            </w:r>
            <w:r>
              <w:rPr>
                <w:rFonts w:hint="eastAsia"/>
                <w:sz w:val="18"/>
                <w:szCs w:val="18"/>
              </w:rPr>
              <w:t>。</w:t>
            </w:r>
          </w:p>
          <w:p w:rsidR="00DC1D9F" w:rsidRPr="00DC1D9F" w:rsidRDefault="00DC1D9F" w:rsidP="00DC1D9F">
            <w:pPr>
              <w:spacing w:before="120" w:line="240" w:lineRule="exact"/>
              <w:ind w:left="180" w:rightChars="50" w:right="105" w:hangingChars="100" w:hanging="180"/>
              <w:rPr>
                <w:sz w:val="18"/>
                <w:szCs w:val="18"/>
              </w:rPr>
            </w:pPr>
            <w:r>
              <w:rPr>
                <w:rFonts w:hint="eastAsia"/>
                <w:sz w:val="18"/>
                <w:szCs w:val="18"/>
              </w:rPr>
              <w:t>・</w:t>
            </w:r>
            <w:r w:rsidRPr="00DC1D9F">
              <w:rPr>
                <w:rFonts w:hint="eastAsia"/>
                <w:sz w:val="18"/>
                <w:szCs w:val="18"/>
              </w:rPr>
              <w:t>見えにくい、書きにくい</w:t>
            </w:r>
            <w:r>
              <w:rPr>
                <w:rFonts w:hint="eastAsia"/>
                <w:sz w:val="18"/>
                <w:szCs w:val="18"/>
              </w:rPr>
              <w:t>。</w:t>
            </w:r>
          </w:p>
          <w:p w:rsidR="00DC1D9F" w:rsidRPr="00DD370F" w:rsidRDefault="00DC1D9F" w:rsidP="00DC1D9F">
            <w:pPr>
              <w:spacing w:before="120" w:line="240" w:lineRule="exact"/>
              <w:ind w:left="180" w:rightChars="50" w:right="105" w:hangingChars="100" w:hanging="180"/>
              <w:rPr>
                <w:sz w:val="18"/>
                <w:szCs w:val="18"/>
              </w:rPr>
            </w:pPr>
            <w:r>
              <w:rPr>
                <w:rFonts w:hint="eastAsia"/>
                <w:sz w:val="18"/>
                <w:szCs w:val="18"/>
              </w:rPr>
              <w:t>・</w:t>
            </w:r>
            <w:r w:rsidRPr="00DC1D9F">
              <w:rPr>
                <w:rFonts w:hint="eastAsia"/>
                <w:sz w:val="18"/>
                <w:szCs w:val="18"/>
              </w:rPr>
              <w:t>投票するのが視力的に大変</w:t>
            </w:r>
          </w:p>
        </w:tc>
        <w:tc>
          <w:tcPr>
            <w:tcW w:w="3546" w:type="dxa"/>
            <w:tcBorders>
              <w:top w:val="single" w:sz="6" w:space="0" w:color="auto"/>
              <w:left w:val="nil"/>
              <w:bottom w:val="single" w:sz="6" w:space="0" w:color="auto"/>
            </w:tcBorders>
            <w:shd w:val="clear" w:color="auto" w:fill="auto"/>
          </w:tcPr>
          <w:p w:rsidR="00DC1D9F" w:rsidRPr="004549AD" w:rsidRDefault="00DC1D9F" w:rsidP="00DC1D9F">
            <w:pPr>
              <w:spacing w:before="120" w:line="240" w:lineRule="exact"/>
              <w:ind w:leftChars="50" w:left="285" w:hangingChars="100" w:hanging="180"/>
              <w:rPr>
                <w:sz w:val="18"/>
                <w:szCs w:val="18"/>
              </w:rPr>
            </w:pPr>
            <w:r>
              <w:rPr>
                <w:rFonts w:hint="eastAsia"/>
                <w:sz w:val="18"/>
                <w:szCs w:val="18"/>
              </w:rPr>
              <w:t>・</w:t>
            </w:r>
            <w:r w:rsidRPr="00DC1D9F">
              <w:rPr>
                <w:rFonts w:hint="eastAsia"/>
                <w:sz w:val="18"/>
                <w:szCs w:val="18"/>
              </w:rPr>
              <w:t>28年前から日本に住んでいるのに、まだ国籍がもらえず（帰化）、投票できない。視覚障害だけでなく、国籍障害もある。身近な政治に参加できない</w:t>
            </w:r>
            <w:r>
              <w:rPr>
                <w:rFonts w:hint="eastAsia"/>
                <w:sz w:val="18"/>
                <w:szCs w:val="18"/>
              </w:rPr>
              <w:t>。</w:t>
            </w:r>
          </w:p>
        </w:tc>
      </w:tr>
    </w:tbl>
    <w:p w:rsidR="00E7601A" w:rsidRDefault="00E7601A" w:rsidP="00986FBA">
      <w:pPr>
        <w:spacing w:line="240" w:lineRule="exact"/>
      </w:pPr>
    </w:p>
    <w:tbl>
      <w:tblPr>
        <w:tblW w:w="0" w:type="auto"/>
        <w:tblInd w:w="65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7"/>
        <w:gridCol w:w="992"/>
        <w:gridCol w:w="3546"/>
        <w:gridCol w:w="3546"/>
      </w:tblGrid>
      <w:tr w:rsidR="00986FBA" w:rsidRPr="00B94050" w:rsidTr="00030147">
        <w:trPr>
          <w:trHeight w:val="397"/>
          <w:tblHeader/>
        </w:trPr>
        <w:tc>
          <w:tcPr>
            <w:tcW w:w="1439"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986FBA" w:rsidRPr="00B94050" w:rsidRDefault="00986FBA" w:rsidP="00247F74">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092" w:type="dxa"/>
            <w:gridSpan w:val="2"/>
            <w:tcBorders>
              <w:top w:val="single" w:sz="6" w:space="0" w:color="auto"/>
              <w:left w:val="single" w:sz="6" w:space="0" w:color="auto"/>
              <w:bottom w:val="single" w:sz="6" w:space="0" w:color="auto"/>
            </w:tcBorders>
            <w:shd w:val="clear" w:color="auto" w:fill="auto"/>
            <w:tcMar>
              <w:bottom w:w="0" w:type="dxa"/>
            </w:tcMar>
            <w:vAlign w:val="center"/>
          </w:tcPr>
          <w:p w:rsidR="00986FBA" w:rsidRPr="00B94050" w:rsidRDefault="00986FBA" w:rsidP="00247F74">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986FBA" w:rsidRPr="00B94050" w:rsidTr="00247F74">
        <w:tc>
          <w:tcPr>
            <w:tcW w:w="447" w:type="dxa"/>
            <w:vMerge w:val="restart"/>
            <w:tcBorders>
              <w:right w:val="single" w:sz="4" w:space="0" w:color="auto"/>
            </w:tcBorders>
            <w:shd w:val="clear" w:color="auto" w:fill="auto"/>
            <w:textDirection w:val="tbRlV"/>
            <w:vAlign w:val="center"/>
          </w:tcPr>
          <w:p w:rsidR="00986FBA" w:rsidRPr="00B94050" w:rsidRDefault="00986FBA" w:rsidP="003252FF">
            <w:pPr>
              <w:spacing w:afterLines="20" w:after="89" w:line="240" w:lineRule="exact"/>
              <w:jc w:val="center"/>
              <w:rPr>
                <w:sz w:val="18"/>
                <w:szCs w:val="18"/>
              </w:rPr>
            </w:pPr>
            <w:r>
              <w:rPr>
                <w:rFonts w:hint="eastAsia"/>
                <w:sz w:val="18"/>
                <w:szCs w:val="18"/>
              </w:rPr>
              <w:t>身　　　　体　　　　障　　　　害</w:t>
            </w: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986FBA" w:rsidRDefault="00986FBA" w:rsidP="00247F74">
            <w:pPr>
              <w:spacing w:line="360" w:lineRule="exact"/>
              <w:jc w:val="center"/>
              <w:rPr>
                <w:sz w:val="18"/>
                <w:szCs w:val="18"/>
              </w:rPr>
            </w:pPr>
            <w:r>
              <w:rPr>
                <w:rFonts w:hint="eastAsia"/>
                <w:sz w:val="18"/>
                <w:szCs w:val="18"/>
              </w:rPr>
              <w:t>聴覚障害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DC1D9F" w:rsidRDefault="00986FBA" w:rsidP="00417161">
            <w:pPr>
              <w:pStyle w:val="11"/>
              <w:numPr>
                <w:ilvl w:val="0"/>
                <w:numId w:val="42"/>
              </w:numPr>
              <w:spacing w:before="120" w:line="240" w:lineRule="exact"/>
              <w:ind w:left="180" w:hangingChars="100" w:hanging="180"/>
              <w:rPr>
                <w:sz w:val="18"/>
                <w:szCs w:val="18"/>
              </w:rPr>
            </w:pPr>
            <w:r w:rsidRPr="00DC1D9F">
              <w:rPr>
                <w:rFonts w:hint="eastAsia"/>
                <w:sz w:val="18"/>
                <w:szCs w:val="18"/>
              </w:rPr>
              <w:t>候補者の政策がわかりにくく、いいかげんな投票になるのは良くないと思うから</w:t>
            </w:r>
            <w:r>
              <w:rPr>
                <w:rFonts w:hint="eastAsia"/>
                <w:sz w:val="18"/>
                <w:szCs w:val="18"/>
              </w:rPr>
              <w:t>。</w:t>
            </w:r>
          </w:p>
          <w:p w:rsidR="00986FBA" w:rsidRPr="003A1333" w:rsidRDefault="00986FBA" w:rsidP="00417161">
            <w:pPr>
              <w:pStyle w:val="11"/>
              <w:numPr>
                <w:ilvl w:val="0"/>
                <w:numId w:val="42"/>
              </w:numPr>
              <w:spacing w:before="120" w:line="240" w:lineRule="exact"/>
              <w:ind w:left="180" w:hangingChars="100" w:hanging="180"/>
              <w:rPr>
                <w:sz w:val="18"/>
                <w:szCs w:val="18"/>
              </w:rPr>
            </w:pPr>
            <w:r w:rsidRPr="00DC1D9F">
              <w:rPr>
                <w:rFonts w:hint="eastAsia"/>
                <w:sz w:val="18"/>
                <w:szCs w:val="18"/>
              </w:rPr>
              <w:t>選挙の意味がわからない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986FBA" w:rsidRPr="00DC1D9F" w:rsidRDefault="00986FBA" w:rsidP="00417161">
            <w:pPr>
              <w:pStyle w:val="11"/>
              <w:numPr>
                <w:ilvl w:val="0"/>
                <w:numId w:val="42"/>
              </w:numPr>
              <w:spacing w:before="120" w:line="240" w:lineRule="exact"/>
              <w:ind w:leftChars="50" w:left="285" w:hangingChars="100" w:hanging="180"/>
              <w:rPr>
                <w:sz w:val="18"/>
                <w:szCs w:val="18"/>
              </w:rPr>
            </w:pPr>
            <w:r w:rsidRPr="00DC1D9F">
              <w:rPr>
                <w:rFonts w:hint="eastAsia"/>
                <w:sz w:val="18"/>
                <w:szCs w:val="18"/>
              </w:rPr>
              <w:t>選挙権がない</w:t>
            </w:r>
            <w:r>
              <w:rPr>
                <w:rFonts w:hint="eastAsia"/>
                <w:sz w:val="18"/>
                <w:szCs w:val="18"/>
              </w:rPr>
              <w:t>。</w:t>
            </w:r>
          </w:p>
          <w:p w:rsidR="00986FBA" w:rsidRPr="00DC1D9F" w:rsidRDefault="00986FBA" w:rsidP="00417161">
            <w:pPr>
              <w:pStyle w:val="11"/>
              <w:numPr>
                <w:ilvl w:val="0"/>
                <w:numId w:val="42"/>
              </w:numPr>
              <w:spacing w:before="120" w:line="240" w:lineRule="exact"/>
              <w:ind w:leftChars="50" w:left="285" w:hangingChars="100" w:hanging="180"/>
              <w:rPr>
                <w:sz w:val="18"/>
                <w:szCs w:val="18"/>
              </w:rPr>
            </w:pPr>
            <w:r w:rsidRPr="00DC1D9F">
              <w:rPr>
                <w:rFonts w:hint="eastAsia"/>
                <w:sz w:val="18"/>
                <w:szCs w:val="18"/>
              </w:rPr>
              <w:t>外国人のため</w:t>
            </w:r>
          </w:p>
          <w:p w:rsidR="00986FBA" w:rsidRPr="004B2F16" w:rsidRDefault="00986FBA" w:rsidP="00417161">
            <w:pPr>
              <w:pStyle w:val="11"/>
              <w:numPr>
                <w:ilvl w:val="0"/>
                <w:numId w:val="42"/>
              </w:numPr>
              <w:spacing w:before="120" w:line="240" w:lineRule="exact"/>
              <w:ind w:leftChars="50" w:left="285" w:hangingChars="100" w:hanging="180"/>
              <w:rPr>
                <w:sz w:val="18"/>
                <w:szCs w:val="18"/>
              </w:rPr>
            </w:pPr>
            <w:r w:rsidRPr="00DC1D9F">
              <w:rPr>
                <w:rFonts w:hint="eastAsia"/>
                <w:sz w:val="18"/>
                <w:szCs w:val="18"/>
              </w:rPr>
              <w:t>忙しすぎてそこまで気が回らない</w:t>
            </w:r>
            <w:r>
              <w:rPr>
                <w:rFonts w:hint="eastAsia"/>
                <w:sz w:val="18"/>
                <w:szCs w:val="18"/>
              </w:rPr>
              <w:t>。</w:t>
            </w:r>
          </w:p>
        </w:tc>
      </w:tr>
      <w:tr w:rsidR="00986FBA" w:rsidRPr="00B94050" w:rsidTr="00247F74">
        <w:tc>
          <w:tcPr>
            <w:tcW w:w="447" w:type="dxa"/>
            <w:vMerge/>
            <w:tcBorders>
              <w:right w:val="single" w:sz="4" w:space="0" w:color="auto"/>
            </w:tcBorders>
            <w:shd w:val="clear" w:color="auto" w:fill="auto"/>
            <w:vAlign w:val="center"/>
          </w:tcPr>
          <w:p w:rsidR="00986FBA" w:rsidRPr="00B94050" w:rsidRDefault="00986FBA" w:rsidP="00247F74">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986FBA" w:rsidRDefault="00986FBA" w:rsidP="00247F74">
            <w:pPr>
              <w:spacing w:line="360" w:lineRule="exact"/>
              <w:jc w:val="center"/>
              <w:rPr>
                <w:sz w:val="18"/>
                <w:szCs w:val="18"/>
              </w:rPr>
            </w:pPr>
            <w:r>
              <w:rPr>
                <w:rFonts w:hint="eastAsia"/>
                <w:sz w:val="18"/>
                <w:szCs w:val="18"/>
              </w:rPr>
              <w:t>上肢障害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C602B3" w:rsidRDefault="00986FBA" w:rsidP="00417161">
            <w:pPr>
              <w:pStyle w:val="11"/>
              <w:numPr>
                <w:ilvl w:val="0"/>
                <w:numId w:val="42"/>
              </w:numPr>
              <w:spacing w:before="120" w:line="240" w:lineRule="exact"/>
              <w:ind w:left="180" w:hangingChars="100" w:hanging="180"/>
              <w:rPr>
                <w:sz w:val="18"/>
                <w:szCs w:val="18"/>
              </w:rPr>
            </w:pPr>
            <w:r w:rsidRPr="00C602B3">
              <w:rPr>
                <w:rFonts w:hint="eastAsia"/>
                <w:sz w:val="18"/>
                <w:szCs w:val="18"/>
              </w:rPr>
              <w:t>タクシー利用のため行き方がわからない</w:t>
            </w:r>
            <w:r>
              <w:rPr>
                <w:rFonts w:hint="eastAsia"/>
                <w:sz w:val="18"/>
                <w:szCs w:val="18"/>
              </w:rPr>
              <w:t>。</w:t>
            </w:r>
          </w:p>
          <w:p w:rsidR="00986FBA" w:rsidRPr="00C602B3" w:rsidRDefault="00986FBA" w:rsidP="00417161">
            <w:pPr>
              <w:pStyle w:val="11"/>
              <w:numPr>
                <w:ilvl w:val="0"/>
                <w:numId w:val="42"/>
              </w:numPr>
              <w:spacing w:before="120" w:line="240" w:lineRule="exact"/>
              <w:ind w:left="180" w:hangingChars="100" w:hanging="180"/>
              <w:rPr>
                <w:sz w:val="18"/>
                <w:szCs w:val="18"/>
              </w:rPr>
            </w:pPr>
            <w:r w:rsidRPr="00C602B3">
              <w:rPr>
                <w:rFonts w:hint="eastAsia"/>
                <w:sz w:val="18"/>
                <w:szCs w:val="18"/>
              </w:rPr>
              <w:t>もう少し良くなれば行くつもりです</w:t>
            </w:r>
            <w:r>
              <w:rPr>
                <w:rFonts w:hint="eastAsia"/>
                <w:sz w:val="18"/>
                <w:szCs w:val="18"/>
              </w:rPr>
              <w:t>。</w:t>
            </w:r>
          </w:p>
          <w:p w:rsidR="00986FBA" w:rsidRPr="00AD5D94" w:rsidRDefault="00986FBA" w:rsidP="00417161">
            <w:pPr>
              <w:pStyle w:val="11"/>
              <w:numPr>
                <w:ilvl w:val="0"/>
                <w:numId w:val="42"/>
              </w:numPr>
              <w:spacing w:before="120" w:line="240" w:lineRule="exact"/>
              <w:ind w:left="180" w:hangingChars="100" w:hanging="180"/>
              <w:rPr>
                <w:sz w:val="18"/>
                <w:szCs w:val="18"/>
              </w:rPr>
            </w:pPr>
            <w:r w:rsidRPr="00C602B3">
              <w:rPr>
                <w:rFonts w:hint="eastAsia"/>
                <w:sz w:val="18"/>
                <w:szCs w:val="18"/>
              </w:rPr>
              <w:t>自分に対し良い</w:t>
            </w:r>
            <w:r>
              <w:rPr>
                <w:rFonts w:hint="eastAsia"/>
                <w:sz w:val="18"/>
                <w:szCs w:val="18"/>
              </w:rPr>
              <w:t>候補者</w:t>
            </w:r>
            <w:r w:rsidRPr="00C602B3">
              <w:rPr>
                <w:rFonts w:hint="eastAsia"/>
                <w:sz w:val="18"/>
                <w:szCs w:val="18"/>
              </w:rPr>
              <w:t>が現れないから</w:t>
            </w:r>
          </w:p>
        </w:tc>
        <w:tc>
          <w:tcPr>
            <w:tcW w:w="3546" w:type="dxa"/>
            <w:tcBorders>
              <w:top w:val="single" w:sz="4" w:space="0" w:color="auto"/>
              <w:left w:val="nil"/>
              <w:bottom w:val="single" w:sz="4" w:space="0" w:color="auto"/>
            </w:tcBorders>
            <w:shd w:val="clear" w:color="auto" w:fill="auto"/>
          </w:tcPr>
          <w:p w:rsidR="00986FBA" w:rsidRPr="00C602B3" w:rsidRDefault="00986FBA" w:rsidP="00417161">
            <w:pPr>
              <w:pStyle w:val="11"/>
              <w:numPr>
                <w:ilvl w:val="0"/>
                <w:numId w:val="42"/>
              </w:numPr>
              <w:spacing w:before="120" w:line="240" w:lineRule="exact"/>
              <w:ind w:leftChars="50" w:left="285" w:hangingChars="100" w:hanging="180"/>
              <w:rPr>
                <w:sz w:val="18"/>
                <w:szCs w:val="18"/>
              </w:rPr>
            </w:pPr>
            <w:r w:rsidRPr="00C602B3">
              <w:rPr>
                <w:rFonts w:hint="eastAsia"/>
                <w:sz w:val="18"/>
                <w:szCs w:val="18"/>
              </w:rPr>
              <w:t>理解ができない</w:t>
            </w:r>
            <w:r>
              <w:rPr>
                <w:rFonts w:hint="eastAsia"/>
                <w:sz w:val="18"/>
                <w:szCs w:val="18"/>
              </w:rPr>
              <w:t>。</w:t>
            </w:r>
          </w:p>
          <w:p w:rsidR="00986FBA" w:rsidRPr="00C602B3" w:rsidRDefault="00986FBA" w:rsidP="00417161">
            <w:pPr>
              <w:pStyle w:val="11"/>
              <w:numPr>
                <w:ilvl w:val="0"/>
                <w:numId w:val="42"/>
              </w:numPr>
              <w:spacing w:before="120" w:line="240" w:lineRule="exact"/>
              <w:ind w:leftChars="50" w:left="285" w:hangingChars="100" w:hanging="180"/>
              <w:rPr>
                <w:sz w:val="18"/>
                <w:szCs w:val="18"/>
              </w:rPr>
            </w:pPr>
            <w:r w:rsidRPr="00C602B3">
              <w:rPr>
                <w:rFonts w:hint="eastAsia"/>
                <w:sz w:val="18"/>
                <w:szCs w:val="18"/>
              </w:rPr>
              <w:t>インターネットでした</w:t>
            </w:r>
            <w:r>
              <w:rPr>
                <w:rFonts w:hint="eastAsia"/>
                <w:sz w:val="18"/>
                <w:szCs w:val="18"/>
              </w:rPr>
              <w:t>。</w:t>
            </w:r>
          </w:p>
          <w:p w:rsidR="00986FBA" w:rsidRPr="00476948" w:rsidRDefault="00986FBA" w:rsidP="00417161">
            <w:pPr>
              <w:pStyle w:val="11"/>
              <w:numPr>
                <w:ilvl w:val="0"/>
                <w:numId w:val="42"/>
              </w:numPr>
              <w:spacing w:before="120" w:line="240" w:lineRule="exact"/>
              <w:ind w:leftChars="50" w:left="285" w:hangingChars="100" w:hanging="180"/>
              <w:rPr>
                <w:sz w:val="18"/>
                <w:szCs w:val="18"/>
              </w:rPr>
            </w:pPr>
            <w:r w:rsidRPr="00C602B3">
              <w:rPr>
                <w:rFonts w:hint="eastAsia"/>
                <w:sz w:val="18"/>
                <w:szCs w:val="18"/>
              </w:rPr>
              <w:t>入院中で動けない</w:t>
            </w:r>
            <w:r>
              <w:rPr>
                <w:rFonts w:hint="eastAsia"/>
                <w:sz w:val="18"/>
                <w:szCs w:val="18"/>
              </w:rPr>
              <w:t>。</w:t>
            </w:r>
          </w:p>
        </w:tc>
      </w:tr>
      <w:tr w:rsidR="00986FBA" w:rsidRPr="00B94050" w:rsidTr="00247F74">
        <w:tc>
          <w:tcPr>
            <w:tcW w:w="447" w:type="dxa"/>
            <w:vMerge/>
            <w:tcBorders>
              <w:right w:val="single" w:sz="4" w:space="0" w:color="auto"/>
            </w:tcBorders>
            <w:shd w:val="clear" w:color="auto" w:fill="auto"/>
            <w:vAlign w:val="center"/>
          </w:tcPr>
          <w:p w:rsidR="00986FBA" w:rsidRPr="00B94050" w:rsidRDefault="00986FBA" w:rsidP="00247F74">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986FBA" w:rsidRDefault="00986FBA" w:rsidP="00247F74">
            <w:pPr>
              <w:spacing w:line="360" w:lineRule="exact"/>
              <w:jc w:val="center"/>
              <w:rPr>
                <w:sz w:val="18"/>
                <w:szCs w:val="18"/>
              </w:rPr>
            </w:pPr>
            <w:r>
              <w:rPr>
                <w:rFonts w:hint="eastAsia"/>
                <w:sz w:val="18"/>
                <w:szCs w:val="18"/>
              </w:rPr>
              <w:t>下肢障害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6A39E9" w:rsidRDefault="00986FBA" w:rsidP="00417161">
            <w:pPr>
              <w:pStyle w:val="11"/>
              <w:numPr>
                <w:ilvl w:val="0"/>
                <w:numId w:val="42"/>
              </w:numPr>
              <w:spacing w:before="120" w:line="240" w:lineRule="exact"/>
              <w:ind w:left="180" w:hangingChars="100" w:hanging="180"/>
              <w:rPr>
                <w:sz w:val="18"/>
                <w:szCs w:val="18"/>
              </w:rPr>
            </w:pPr>
            <w:r w:rsidRPr="006A39E9">
              <w:rPr>
                <w:rFonts w:hint="eastAsia"/>
                <w:sz w:val="18"/>
                <w:szCs w:val="18"/>
              </w:rPr>
              <w:t>18歳になったばかりのため</w:t>
            </w:r>
          </w:p>
          <w:p w:rsidR="00986FBA" w:rsidRPr="006A39E9" w:rsidRDefault="00986FBA" w:rsidP="00417161">
            <w:pPr>
              <w:pStyle w:val="11"/>
              <w:numPr>
                <w:ilvl w:val="0"/>
                <w:numId w:val="42"/>
              </w:numPr>
              <w:spacing w:before="120" w:line="240" w:lineRule="exact"/>
              <w:ind w:left="180" w:hangingChars="100" w:hanging="180"/>
              <w:rPr>
                <w:sz w:val="18"/>
                <w:szCs w:val="18"/>
              </w:rPr>
            </w:pPr>
            <w:r w:rsidRPr="006A39E9">
              <w:rPr>
                <w:rFonts w:hint="eastAsia"/>
                <w:sz w:val="18"/>
                <w:szCs w:val="18"/>
              </w:rPr>
              <w:t>駐車場がなく、歩いて行けないため</w:t>
            </w:r>
          </w:p>
          <w:p w:rsidR="00986FBA" w:rsidRPr="00734EA1" w:rsidRDefault="00986FBA" w:rsidP="00417161">
            <w:pPr>
              <w:pStyle w:val="11"/>
              <w:numPr>
                <w:ilvl w:val="0"/>
                <w:numId w:val="42"/>
              </w:numPr>
              <w:spacing w:before="120" w:line="240" w:lineRule="exact"/>
              <w:ind w:left="180" w:hangingChars="100" w:hanging="180"/>
              <w:rPr>
                <w:sz w:val="18"/>
                <w:szCs w:val="18"/>
              </w:rPr>
            </w:pPr>
            <w:r w:rsidRPr="006A39E9">
              <w:rPr>
                <w:rFonts w:hint="eastAsia"/>
                <w:sz w:val="18"/>
                <w:szCs w:val="18"/>
              </w:rPr>
              <w:t>以前に行った時、小学校の２階でスリッパにはきかえる必要があった。それでは歩けないし、２階にも行けなかったので、以後行っていない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986FBA" w:rsidRPr="006A39E9" w:rsidRDefault="00986FBA" w:rsidP="00417161">
            <w:pPr>
              <w:pStyle w:val="11"/>
              <w:numPr>
                <w:ilvl w:val="0"/>
                <w:numId w:val="42"/>
              </w:numPr>
              <w:spacing w:before="120" w:line="240" w:lineRule="exact"/>
              <w:ind w:leftChars="50" w:left="285" w:hangingChars="100" w:hanging="180"/>
              <w:rPr>
                <w:sz w:val="18"/>
                <w:szCs w:val="18"/>
              </w:rPr>
            </w:pPr>
            <w:r w:rsidRPr="006A39E9">
              <w:rPr>
                <w:rFonts w:hint="eastAsia"/>
                <w:sz w:val="18"/>
                <w:szCs w:val="18"/>
              </w:rPr>
              <w:t>郵送での投票</w:t>
            </w:r>
          </w:p>
          <w:p w:rsidR="00986FBA" w:rsidRPr="006A39E9" w:rsidRDefault="00986FBA" w:rsidP="00417161">
            <w:pPr>
              <w:pStyle w:val="11"/>
              <w:numPr>
                <w:ilvl w:val="0"/>
                <w:numId w:val="42"/>
              </w:numPr>
              <w:spacing w:before="120" w:line="240" w:lineRule="exact"/>
              <w:ind w:leftChars="50" w:left="285" w:hangingChars="100" w:hanging="180"/>
              <w:rPr>
                <w:sz w:val="18"/>
                <w:szCs w:val="18"/>
              </w:rPr>
            </w:pPr>
            <w:r w:rsidRPr="006A39E9">
              <w:rPr>
                <w:rFonts w:hint="eastAsia"/>
                <w:sz w:val="18"/>
                <w:szCs w:val="18"/>
              </w:rPr>
              <w:t>変わらない</w:t>
            </w:r>
            <w:r>
              <w:rPr>
                <w:rFonts w:hint="eastAsia"/>
                <w:sz w:val="18"/>
                <w:szCs w:val="18"/>
              </w:rPr>
              <w:t>。</w:t>
            </w:r>
          </w:p>
          <w:p w:rsidR="00986FBA" w:rsidRPr="006A39E9" w:rsidRDefault="00986FBA" w:rsidP="00417161">
            <w:pPr>
              <w:pStyle w:val="11"/>
              <w:numPr>
                <w:ilvl w:val="0"/>
                <w:numId w:val="42"/>
              </w:numPr>
              <w:spacing w:before="120" w:line="240" w:lineRule="exact"/>
              <w:ind w:leftChars="50" w:left="285" w:hangingChars="100" w:hanging="180"/>
              <w:rPr>
                <w:sz w:val="18"/>
                <w:szCs w:val="18"/>
              </w:rPr>
            </w:pPr>
            <w:r w:rsidRPr="006A39E9">
              <w:rPr>
                <w:rFonts w:hint="eastAsia"/>
                <w:sz w:val="18"/>
                <w:szCs w:val="18"/>
              </w:rPr>
              <w:t>スリッパは履かないので、土足の会場を選択して行っている</w:t>
            </w:r>
            <w:r>
              <w:rPr>
                <w:rFonts w:hint="eastAsia"/>
                <w:sz w:val="18"/>
                <w:szCs w:val="18"/>
              </w:rPr>
              <w:t>。</w:t>
            </w:r>
          </w:p>
          <w:p w:rsidR="00986FBA" w:rsidRPr="00D13A31" w:rsidRDefault="00986FBA" w:rsidP="00417161">
            <w:pPr>
              <w:pStyle w:val="11"/>
              <w:numPr>
                <w:ilvl w:val="0"/>
                <w:numId w:val="42"/>
              </w:numPr>
              <w:spacing w:before="120" w:line="240" w:lineRule="exact"/>
              <w:ind w:leftChars="50" w:left="285" w:hangingChars="100" w:hanging="180"/>
              <w:rPr>
                <w:sz w:val="18"/>
                <w:szCs w:val="18"/>
              </w:rPr>
            </w:pPr>
            <w:r w:rsidRPr="006A39E9">
              <w:rPr>
                <w:rFonts w:hint="eastAsia"/>
                <w:sz w:val="18"/>
                <w:szCs w:val="18"/>
              </w:rPr>
              <w:t>誰がなっても何も変わらない</w:t>
            </w:r>
            <w:r>
              <w:rPr>
                <w:rFonts w:hint="eastAsia"/>
                <w:sz w:val="18"/>
                <w:szCs w:val="18"/>
              </w:rPr>
              <w:t>。</w:t>
            </w:r>
          </w:p>
        </w:tc>
      </w:tr>
      <w:tr w:rsidR="00986FBA" w:rsidRPr="00B94050" w:rsidTr="00247F74">
        <w:tc>
          <w:tcPr>
            <w:tcW w:w="447" w:type="dxa"/>
            <w:vMerge/>
            <w:tcBorders>
              <w:right w:val="single" w:sz="4" w:space="0" w:color="auto"/>
            </w:tcBorders>
            <w:shd w:val="clear" w:color="auto" w:fill="auto"/>
            <w:vAlign w:val="center"/>
          </w:tcPr>
          <w:p w:rsidR="00986FBA" w:rsidRPr="00B94050" w:rsidRDefault="00986FBA" w:rsidP="00247F74">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986FBA" w:rsidRDefault="00986FBA" w:rsidP="00247F74">
            <w:pPr>
              <w:spacing w:line="360" w:lineRule="exact"/>
              <w:jc w:val="center"/>
              <w:rPr>
                <w:sz w:val="18"/>
                <w:szCs w:val="18"/>
              </w:rPr>
            </w:pPr>
            <w:r>
              <w:rPr>
                <w:rFonts w:hint="eastAsia"/>
                <w:sz w:val="18"/>
                <w:szCs w:val="18"/>
              </w:rPr>
              <w:t>体幹障害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030BDC" w:rsidRDefault="00986FBA" w:rsidP="00417161">
            <w:pPr>
              <w:pStyle w:val="11"/>
              <w:numPr>
                <w:ilvl w:val="0"/>
                <w:numId w:val="42"/>
              </w:numPr>
              <w:spacing w:before="120" w:line="240" w:lineRule="exact"/>
              <w:ind w:left="180" w:hangingChars="100" w:hanging="180"/>
              <w:rPr>
                <w:sz w:val="18"/>
                <w:szCs w:val="18"/>
              </w:rPr>
            </w:pPr>
            <w:r w:rsidRPr="00030BDC">
              <w:rPr>
                <w:rFonts w:hint="eastAsia"/>
                <w:sz w:val="18"/>
                <w:szCs w:val="18"/>
              </w:rPr>
              <w:t>入院中</w:t>
            </w:r>
            <w:r>
              <w:rPr>
                <w:rFonts w:hint="eastAsia"/>
                <w:sz w:val="18"/>
                <w:szCs w:val="18"/>
              </w:rPr>
              <w:t>（２件）</w:t>
            </w:r>
          </w:p>
          <w:p w:rsidR="00986FBA" w:rsidRPr="00030BDC" w:rsidRDefault="00986FBA" w:rsidP="00417161">
            <w:pPr>
              <w:pStyle w:val="11"/>
              <w:numPr>
                <w:ilvl w:val="0"/>
                <w:numId w:val="42"/>
              </w:numPr>
              <w:spacing w:before="120" w:line="240" w:lineRule="exact"/>
              <w:ind w:left="180" w:hangingChars="100" w:hanging="180"/>
              <w:rPr>
                <w:sz w:val="18"/>
                <w:szCs w:val="18"/>
              </w:rPr>
            </w:pPr>
            <w:r w:rsidRPr="00030BDC">
              <w:rPr>
                <w:rFonts w:hint="eastAsia"/>
                <w:sz w:val="18"/>
                <w:szCs w:val="18"/>
              </w:rPr>
              <w:t>自然と声が時々出る</w:t>
            </w:r>
            <w:r>
              <w:rPr>
                <w:rFonts w:hint="eastAsia"/>
                <w:sz w:val="18"/>
                <w:szCs w:val="18"/>
              </w:rPr>
              <w:t>。</w:t>
            </w:r>
          </w:p>
          <w:p w:rsidR="00986FBA" w:rsidRPr="00030BDC" w:rsidRDefault="00986FBA" w:rsidP="00417161">
            <w:pPr>
              <w:pStyle w:val="11"/>
              <w:numPr>
                <w:ilvl w:val="0"/>
                <w:numId w:val="42"/>
              </w:numPr>
              <w:spacing w:before="120" w:line="240" w:lineRule="exact"/>
              <w:ind w:left="180" w:hangingChars="100" w:hanging="180"/>
              <w:rPr>
                <w:sz w:val="18"/>
                <w:szCs w:val="18"/>
              </w:rPr>
            </w:pPr>
            <w:r w:rsidRPr="00030BDC">
              <w:rPr>
                <w:rFonts w:hint="eastAsia"/>
                <w:sz w:val="18"/>
                <w:szCs w:val="18"/>
              </w:rPr>
              <w:t>案内人がほしい</w:t>
            </w:r>
            <w:r>
              <w:rPr>
                <w:rFonts w:hint="eastAsia"/>
                <w:sz w:val="18"/>
                <w:szCs w:val="18"/>
              </w:rPr>
              <w:t>。</w:t>
            </w:r>
          </w:p>
          <w:p w:rsidR="00986FBA" w:rsidRPr="00030891" w:rsidRDefault="00986FBA" w:rsidP="00417161">
            <w:pPr>
              <w:pStyle w:val="11"/>
              <w:numPr>
                <w:ilvl w:val="0"/>
                <w:numId w:val="42"/>
              </w:numPr>
              <w:spacing w:before="120" w:line="240" w:lineRule="exact"/>
              <w:ind w:left="180" w:hangingChars="100" w:hanging="180"/>
              <w:rPr>
                <w:sz w:val="18"/>
                <w:szCs w:val="18"/>
              </w:rPr>
            </w:pPr>
            <w:r w:rsidRPr="00030BDC">
              <w:rPr>
                <w:rFonts w:hint="eastAsia"/>
                <w:sz w:val="18"/>
                <w:szCs w:val="18"/>
              </w:rPr>
              <w:t>自分で判断できない</w:t>
            </w:r>
            <w:r>
              <w:rPr>
                <w:rFonts w:hint="eastAsia"/>
                <w:sz w:val="18"/>
                <w:szCs w:val="18"/>
              </w:rPr>
              <w:t>。</w:t>
            </w:r>
          </w:p>
        </w:tc>
        <w:tc>
          <w:tcPr>
            <w:tcW w:w="3546" w:type="dxa"/>
            <w:tcBorders>
              <w:top w:val="single" w:sz="4" w:space="0" w:color="auto"/>
              <w:left w:val="nil"/>
              <w:bottom w:val="single" w:sz="4" w:space="0" w:color="auto"/>
            </w:tcBorders>
            <w:shd w:val="clear" w:color="auto" w:fill="auto"/>
          </w:tcPr>
          <w:p w:rsidR="00986FBA" w:rsidRPr="00030BDC" w:rsidRDefault="00986FBA" w:rsidP="00417161">
            <w:pPr>
              <w:pStyle w:val="11"/>
              <w:numPr>
                <w:ilvl w:val="0"/>
                <w:numId w:val="42"/>
              </w:numPr>
              <w:spacing w:before="120" w:line="240" w:lineRule="exact"/>
              <w:ind w:leftChars="50" w:left="285" w:hangingChars="100" w:hanging="180"/>
              <w:rPr>
                <w:sz w:val="18"/>
                <w:szCs w:val="18"/>
              </w:rPr>
            </w:pPr>
            <w:r w:rsidRPr="00030BDC">
              <w:rPr>
                <w:rFonts w:hint="eastAsia"/>
                <w:sz w:val="18"/>
                <w:szCs w:val="18"/>
              </w:rPr>
              <w:t>郵便投票</w:t>
            </w:r>
          </w:p>
          <w:p w:rsidR="00986FBA" w:rsidRPr="00030BDC" w:rsidRDefault="00986FBA" w:rsidP="00417161">
            <w:pPr>
              <w:pStyle w:val="11"/>
              <w:numPr>
                <w:ilvl w:val="0"/>
                <w:numId w:val="42"/>
              </w:numPr>
              <w:spacing w:before="120" w:line="240" w:lineRule="exact"/>
              <w:ind w:leftChars="50" w:left="285" w:hangingChars="100" w:hanging="180"/>
              <w:rPr>
                <w:sz w:val="18"/>
                <w:szCs w:val="18"/>
              </w:rPr>
            </w:pPr>
            <w:r w:rsidRPr="00030BDC">
              <w:rPr>
                <w:rFonts w:hint="eastAsia"/>
                <w:sz w:val="18"/>
                <w:szCs w:val="18"/>
              </w:rPr>
              <w:t>家族迷惑</w:t>
            </w:r>
          </w:p>
          <w:p w:rsidR="00986FBA" w:rsidRPr="00030891" w:rsidRDefault="00986FBA" w:rsidP="00417161">
            <w:pPr>
              <w:pStyle w:val="11"/>
              <w:numPr>
                <w:ilvl w:val="0"/>
                <w:numId w:val="42"/>
              </w:numPr>
              <w:spacing w:before="120" w:line="240" w:lineRule="exact"/>
              <w:ind w:leftChars="50" w:left="285" w:hangingChars="100" w:hanging="180"/>
              <w:rPr>
                <w:sz w:val="18"/>
                <w:szCs w:val="18"/>
              </w:rPr>
            </w:pPr>
            <w:r w:rsidRPr="00030BDC">
              <w:rPr>
                <w:rFonts w:hint="eastAsia"/>
                <w:sz w:val="18"/>
                <w:szCs w:val="18"/>
              </w:rPr>
              <w:t>ほぼ寝たきり状態</w:t>
            </w:r>
          </w:p>
        </w:tc>
      </w:tr>
      <w:tr w:rsidR="00986FBA" w:rsidRPr="00B94050" w:rsidTr="00247F74">
        <w:tc>
          <w:tcPr>
            <w:tcW w:w="447" w:type="dxa"/>
            <w:vMerge/>
            <w:tcBorders>
              <w:right w:val="single" w:sz="4" w:space="0" w:color="auto"/>
            </w:tcBorders>
            <w:shd w:val="clear" w:color="auto" w:fill="auto"/>
            <w:vAlign w:val="center"/>
          </w:tcPr>
          <w:p w:rsidR="00986FBA" w:rsidRPr="00B94050" w:rsidRDefault="00986FBA" w:rsidP="00247F74">
            <w:pPr>
              <w:spacing w:line="360" w:lineRule="exact"/>
              <w:jc w:val="center"/>
              <w:rPr>
                <w:sz w:val="18"/>
                <w:szCs w:val="18"/>
              </w:rPr>
            </w:pPr>
          </w:p>
        </w:tc>
        <w:tc>
          <w:tcPr>
            <w:tcW w:w="992" w:type="dxa"/>
            <w:tcBorders>
              <w:top w:val="single" w:sz="4" w:space="0" w:color="auto"/>
              <w:left w:val="single" w:sz="4" w:space="0" w:color="auto"/>
              <w:bottom w:val="single" w:sz="4" w:space="0" w:color="auto"/>
              <w:right w:val="single" w:sz="6" w:space="0" w:color="auto"/>
            </w:tcBorders>
            <w:shd w:val="clear" w:color="auto" w:fill="auto"/>
            <w:vAlign w:val="center"/>
          </w:tcPr>
          <w:p w:rsidR="00986FBA" w:rsidRDefault="00986FBA" w:rsidP="00247F74">
            <w:pPr>
              <w:spacing w:line="360" w:lineRule="exact"/>
              <w:jc w:val="center"/>
              <w:rPr>
                <w:sz w:val="18"/>
                <w:szCs w:val="18"/>
              </w:rPr>
            </w:pPr>
            <w:r>
              <w:rPr>
                <w:rFonts w:hint="eastAsia"/>
                <w:sz w:val="18"/>
                <w:szCs w:val="18"/>
              </w:rPr>
              <w:t>内部障害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F00F21" w:rsidRDefault="00986FBA" w:rsidP="00247F74">
            <w:pPr>
              <w:spacing w:before="120" w:line="240" w:lineRule="exact"/>
              <w:ind w:left="180" w:rightChars="50" w:right="105" w:hangingChars="100" w:hanging="180"/>
              <w:rPr>
                <w:sz w:val="18"/>
                <w:szCs w:val="18"/>
              </w:rPr>
            </w:pPr>
            <w:r w:rsidRPr="00F00F21">
              <w:rPr>
                <w:rFonts w:hint="eastAsia"/>
                <w:sz w:val="18"/>
                <w:szCs w:val="18"/>
              </w:rPr>
              <w:t>・興味がない。</w:t>
            </w:r>
            <w:r>
              <w:rPr>
                <w:rFonts w:hint="eastAsia"/>
                <w:sz w:val="18"/>
                <w:szCs w:val="18"/>
              </w:rPr>
              <w:t>（２件</w:t>
            </w:r>
            <w:r w:rsidRPr="00F00F21">
              <w:rPr>
                <w:rFonts w:hint="eastAsia"/>
                <w:sz w:val="18"/>
                <w:szCs w:val="18"/>
              </w:rPr>
              <w:t>）</w:t>
            </w:r>
          </w:p>
          <w:p w:rsidR="00986FBA" w:rsidRDefault="00986FBA" w:rsidP="00247F74">
            <w:pPr>
              <w:spacing w:before="120" w:line="240" w:lineRule="exact"/>
              <w:ind w:left="180" w:rightChars="50" w:right="105" w:hangingChars="100" w:hanging="180"/>
              <w:rPr>
                <w:sz w:val="18"/>
                <w:szCs w:val="18"/>
              </w:rPr>
            </w:pPr>
            <w:r w:rsidRPr="00F00F21">
              <w:rPr>
                <w:rFonts w:hint="eastAsia"/>
                <w:sz w:val="18"/>
                <w:szCs w:val="18"/>
              </w:rPr>
              <w:t>・国籍の問題</w:t>
            </w:r>
          </w:p>
        </w:tc>
        <w:tc>
          <w:tcPr>
            <w:tcW w:w="3546" w:type="dxa"/>
            <w:tcBorders>
              <w:top w:val="single" w:sz="4" w:space="0" w:color="auto"/>
              <w:left w:val="nil"/>
              <w:bottom w:val="single" w:sz="4" w:space="0" w:color="auto"/>
            </w:tcBorders>
            <w:shd w:val="clear" w:color="auto" w:fill="auto"/>
          </w:tcPr>
          <w:p w:rsidR="00986FBA" w:rsidRPr="00AC549D" w:rsidRDefault="00986FBA" w:rsidP="00247F74">
            <w:pPr>
              <w:spacing w:before="120" w:line="240" w:lineRule="exact"/>
              <w:ind w:leftChars="50" w:left="285" w:hangingChars="100" w:hanging="180"/>
              <w:rPr>
                <w:sz w:val="18"/>
                <w:szCs w:val="18"/>
              </w:rPr>
            </w:pPr>
            <w:r w:rsidRPr="00F00F21">
              <w:rPr>
                <w:rFonts w:hint="eastAsia"/>
                <w:sz w:val="18"/>
                <w:szCs w:val="18"/>
              </w:rPr>
              <w:t>・忘れる</w:t>
            </w:r>
            <w:r>
              <w:rPr>
                <w:rFonts w:hint="eastAsia"/>
                <w:sz w:val="18"/>
                <w:szCs w:val="18"/>
              </w:rPr>
              <w:t>。</w:t>
            </w:r>
          </w:p>
        </w:tc>
      </w:tr>
      <w:tr w:rsidR="00986FBA" w:rsidRPr="00B94050" w:rsidTr="00247F74">
        <w:tc>
          <w:tcPr>
            <w:tcW w:w="1439" w:type="dxa"/>
            <w:gridSpan w:val="2"/>
            <w:tcBorders>
              <w:right w:val="single" w:sz="6" w:space="0" w:color="auto"/>
            </w:tcBorders>
            <w:shd w:val="clear" w:color="auto" w:fill="auto"/>
            <w:vAlign w:val="center"/>
          </w:tcPr>
          <w:p w:rsidR="00986FBA" w:rsidRPr="00B94050" w:rsidRDefault="00986FBA" w:rsidP="00247F74">
            <w:pPr>
              <w:spacing w:line="360" w:lineRule="exact"/>
              <w:ind w:leftChars="20" w:left="42" w:rightChars="20" w:right="42"/>
              <w:jc w:val="distribute"/>
              <w:rPr>
                <w:sz w:val="18"/>
                <w:szCs w:val="18"/>
              </w:rPr>
            </w:pPr>
            <w:r w:rsidRPr="00B94050">
              <w:rPr>
                <w:rFonts w:hint="eastAsia"/>
                <w:sz w:val="18"/>
                <w:szCs w:val="18"/>
              </w:rPr>
              <w:t>知的障害</w:t>
            </w:r>
          </w:p>
        </w:tc>
        <w:tc>
          <w:tcPr>
            <w:tcW w:w="3546" w:type="dxa"/>
            <w:tcBorders>
              <w:top w:val="single" w:sz="4" w:space="0" w:color="auto"/>
              <w:left w:val="single" w:sz="6" w:space="0" w:color="auto"/>
              <w:bottom w:val="single" w:sz="4" w:space="0" w:color="auto"/>
              <w:right w:val="nil"/>
            </w:tcBorders>
            <w:shd w:val="clear" w:color="auto" w:fill="auto"/>
            <w:tcMar>
              <w:top w:w="0" w:type="dxa"/>
            </w:tcMar>
          </w:tcPr>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・理解ができない。（７</w:t>
            </w:r>
            <w:r>
              <w:rPr>
                <w:rFonts w:hint="eastAsia"/>
                <w:sz w:val="18"/>
                <w:szCs w:val="18"/>
              </w:rPr>
              <w:t>件</w:t>
            </w:r>
            <w:r w:rsidRPr="00AF51BC">
              <w:rPr>
                <w:rFonts w:hint="eastAsia"/>
                <w:sz w:val="18"/>
                <w:szCs w:val="18"/>
              </w:rPr>
              <w:t>）</w:t>
            </w:r>
          </w:p>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・投票の意味がわからない。（３</w:t>
            </w:r>
            <w:r>
              <w:rPr>
                <w:rFonts w:hint="eastAsia"/>
                <w:sz w:val="18"/>
                <w:szCs w:val="18"/>
              </w:rPr>
              <w:t>件</w:t>
            </w:r>
            <w:r w:rsidRPr="00AF51BC">
              <w:rPr>
                <w:rFonts w:hint="eastAsia"/>
                <w:sz w:val="18"/>
                <w:szCs w:val="18"/>
              </w:rPr>
              <w:t>）</w:t>
            </w:r>
          </w:p>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・意思を表示できない。</w:t>
            </w:r>
          </w:p>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・返事ができない。</w:t>
            </w:r>
          </w:p>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・関心がない。</w:t>
            </w:r>
          </w:p>
          <w:p w:rsidR="00986FBA" w:rsidRPr="00AF51BC" w:rsidRDefault="00986FBA" w:rsidP="00247F74">
            <w:pPr>
              <w:spacing w:before="120" w:line="240" w:lineRule="exact"/>
              <w:ind w:left="180" w:rightChars="50" w:right="105" w:hangingChars="100" w:hanging="180"/>
              <w:rPr>
                <w:sz w:val="18"/>
                <w:szCs w:val="18"/>
              </w:rPr>
            </w:pPr>
            <w:r w:rsidRPr="00AF51BC">
              <w:rPr>
                <w:rFonts w:hint="eastAsia"/>
                <w:sz w:val="18"/>
                <w:szCs w:val="18"/>
              </w:rPr>
              <w:t>・投票すること、社会、行政のしくみ等の意味が理解できません。これから年齢を重ね、社会経験が増えたとしても理解することは難しいと思います。</w:t>
            </w:r>
          </w:p>
          <w:p w:rsidR="00986FBA" w:rsidRPr="001C5CDF" w:rsidRDefault="00986FBA" w:rsidP="00247F74">
            <w:pPr>
              <w:spacing w:before="120" w:line="240" w:lineRule="exact"/>
              <w:ind w:left="180" w:rightChars="50" w:right="105" w:hangingChars="100" w:hanging="180"/>
              <w:rPr>
                <w:sz w:val="18"/>
                <w:szCs w:val="18"/>
              </w:rPr>
            </w:pPr>
            <w:r w:rsidRPr="00AF51BC">
              <w:rPr>
                <w:rFonts w:hint="eastAsia"/>
                <w:sz w:val="18"/>
                <w:szCs w:val="18"/>
              </w:rPr>
              <w:t>・私は金沢の人じゃないので、その人がどういう人か知らない。</w:t>
            </w:r>
          </w:p>
        </w:tc>
        <w:tc>
          <w:tcPr>
            <w:tcW w:w="3546" w:type="dxa"/>
            <w:tcBorders>
              <w:top w:val="single" w:sz="4" w:space="0" w:color="auto"/>
              <w:left w:val="nil"/>
              <w:bottom w:val="single" w:sz="4" w:space="0" w:color="auto"/>
            </w:tcBorders>
            <w:shd w:val="clear" w:color="auto" w:fill="auto"/>
          </w:tcPr>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・選挙のことは詳しくない。興味なし。</w:t>
            </w:r>
          </w:p>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・知的障害のため</w:t>
            </w:r>
          </w:p>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・投票所の人が邪魔くさそうにした。親と行ったが係の人が付いて、本当にいやいやしていたので、それ以後は行かなくなった。</w:t>
            </w:r>
          </w:p>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・投票する場所がわからない。</w:t>
            </w:r>
          </w:p>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・地域には行きにくい。</w:t>
            </w:r>
          </w:p>
          <w:p w:rsidR="00986FBA" w:rsidRPr="00AF51BC" w:rsidRDefault="00986FBA" w:rsidP="00247F74">
            <w:pPr>
              <w:spacing w:before="120" w:line="240" w:lineRule="exact"/>
              <w:ind w:leftChars="50" w:left="285" w:hangingChars="100" w:hanging="180"/>
              <w:rPr>
                <w:sz w:val="18"/>
                <w:szCs w:val="18"/>
              </w:rPr>
            </w:pPr>
            <w:r w:rsidRPr="00AF51BC">
              <w:rPr>
                <w:rFonts w:hint="eastAsia"/>
                <w:sz w:val="18"/>
                <w:szCs w:val="18"/>
              </w:rPr>
              <w:t>・投票所の係員が不親切。係員が年寄りばかりなのはやめてほしい。</w:t>
            </w:r>
          </w:p>
          <w:p w:rsidR="00986FBA" w:rsidRPr="001C5CDF" w:rsidRDefault="00986FBA" w:rsidP="00247F74">
            <w:pPr>
              <w:spacing w:before="120" w:line="240" w:lineRule="exact"/>
              <w:ind w:leftChars="50" w:left="285" w:hangingChars="100" w:hanging="180"/>
              <w:rPr>
                <w:sz w:val="18"/>
                <w:szCs w:val="18"/>
              </w:rPr>
            </w:pPr>
            <w:r w:rsidRPr="00AF51BC">
              <w:rPr>
                <w:rFonts w:hint="eastAsia"/>
                <w:sz w:val="18"/>
                <w:szCs w:val="18"/>
              </w:rPr>
              <w:t>・入院中</w:t>
            </w:r>
          </w:p>
        </w:tc>
      </w:tr>
      <w:tr w:rsidR="00986FBA" w:rsidRPr="00B94050" w:rsidTr="008D2CEB">
        <w:tc>
          <w:tcPr>
            <w:tcW w:w="1439" w:type="dxa"/>
            <w:gridSpan w:val="2"/>
            <w:tcBorders>
              <w:bottom w:val="single" w:sz="6" w:space="0" w:color="auto"/>
              <w:right w:val="single" w:sz="6" w:space="0" w:color="auto"/>
            </w:tcBorders>
            <w:shd w:val="clear" w:color="auto" w:fill="auto"/>
            <w:vAlign w:val="center"/>
          </w:tcPr>
          <w:p w:rsidR="00986FBA" w:rsidRPr="00B94050" w:rsidRDefault="00986FBA" w:rsidP="00247F74">
            <w:pPr>
              <w:spacing w:line="360" w:lineRule="exact"/>
              <w:ind w:leftChars="20" w:left="42" w:rightChars="20" w:right="42"/>
              <w:jc w:val="distribute"/>
              <w:rPr>
                <w:sz w:val="18"/>
                <w:szCs w:val="18"/>
              </w:rPr>
            </w:pPr>
            <w:r>
              <w:rPr>
                <w:rFonts w:hint="eastAsia"/>
                <w:sz w:val="18"/>
                <w:szCs w:val="18"/>
              </w:rPr>
              <w:t>精神障害</w:t>
            </w:r>
          </w:p>
        </w:tc>
        <w:tc>
          <w:tcPr>
            <w:tcW w:w="3546" w:type="dxa"/>
            <w:tcBorders>
              <w:top w:val="single" w:sz="4" w:space="0" w:color="auto"/>
              <w:left w:val="single" w:sz="6" w:space="0" w:color="auto"/>
              <w:bottom w:val="single" w:sz="6" w:space="0" w:color="auto"/>
              <w:right w:val="nil"/>
            </w:tcBorders>
            <w:shd w:val="clear" w:color="auto" w:fill="auto"/>
            <w:tcMar>
              <w:top w:w="0" w:type="dxa"/>
            </w:tcMar>
          </w:tcPr>
          <w:p w:rsidR="00986FBA" w:rsidRPr="00FE1BA7" w:rsidRDefault="00986FBA" w:rsidP="00247F74">
            <w:pPr>
              <w:spacing w:before="120" w:line="240" w:lineRule="exact"/>
              <w:ind w:left="180" w:rightChars="50" w:right="105" w:hangingChars="100" w:hanging="180"/>
              <w:rPr>
                <w:sz w:val="18"/>
                <w:szCs w:val="18"/>
              </w:rPr>
            </w:pPr>
            <w:r w:rsidRPr="00FE1BA7">
              <w:rPr>
                <w:rFonts w:hint="eastAsia"/>
                <w:sz w:val="18"/>
                <w:szCs w:val="18"/>
              </w:rPr>
              <w:t>・政治に関心がない。</w:t>
            </w:r>
            <w:r>
              <w:rPr>
                <w:rFonts w:hint="eastAsia"/>
                <w:sz w:val="18"/>
                <w:szCs w:val="18"/>
              </w:rPr>
              <w:t>（２件）</w:t>
            </w:r>
          </w:p>
          <w:p w:rsidR="00986FBA" w:rsidRPr="00FE1BA7" w:rsidRDefault="00986FBA" w:rsidP="00986FBA">
            <w:pPr>
              <w:spacing w:before="120" w:line="240" w:lineRule="exact"/>
              <w:ind w:left="180" w:rightChars="50" w:right="105" w:hangingChars="100" w:hanging="180"/>
              <w:rPr>
                <w:sz w:val="18"/>
                <w:szCs w:val="18"/>
              </w:rPr>
            </w:pPr>
            <w:r w:rsidRPr="00FE1BA7">
              <w:rPr>
                <w:rFonts w:hint="eastAsia"/>
                <w:sz w:val="18"/>
                <w:szCs w:val="18"/>
              </w:rPr>
              <w:t>・パニックになる。</w:t>
            </w:r>
          </w:p>
          <w:p w:rsidR="00986FBA" w:rsidRPr="00FE1BA7" w:rsidRDefault="00986FBA" w:rsidP="00986FBA">
            <w:pPr>
              <w:spacing w:before="120" w:line="240" w:lineRule="exact"/>
              <w:ind w:left="180" w:rightChars="50" w:right="105" w:hangingChars="100" w:hanging="180"/>
              <w:rPr>
                <w:sz w:val="18"/>
                <w:szCs w:val="18"/>
              </w:rPr>
            </w:pPr>
            <w:r w:rsidRPr="00FE1BA7">
              <w:rPr>
                <w:rFonts w:hint="eastAsia"/>
                <w:sz w:val="18"/>
                <w:szCs w:val="18"/>
              </w:rPr>
              <w:t>・政治は誰がやっても同じ</w:t>
            </w:r>
          </w:p>
          <w:p w:rsidR="00986FBA" w:rsidRDefault="00986FBA" w:rsidP="00247F74">
            <w:pPr>
              <w:spacing w:before="120" w:line="240" w:lineRule="exact"/>
              <w:ind w:left="180" w:rightChars="50" w:right="105" w:hangingChars="100" w:hanging="180"/>
              <w:rPr>
                <w:sz w:val="18"/>
                <w:szCs w:val="18"/>
              </w:rPr>
            </w:pPr>
            <w:r>
              <w:rPr>
                <w:rFonts w:hint="eastAsia"/>
                <w:sz w:val="18"/>
                <w:szCs w:val="18"/>
              </w:rPr>
              <w:t>・誰に</w:t>
            </w:r>
            <w:r w:rsidRPr="00FE1BA7">
              <w:rPr>
                <w:rFonts w:hint="eastAsia"/>
                <w:sz w:val="18"/>
                <w:szCs w:val="18"/>
              </w:rPr>
              <w:t>入れてもよくなることがないと思うから。</w:t>
            </w:r>
          </w:p>
          <w:p w:rsidR="00986FBA" w:rsidRPr="00FE1BA7" w:rsidRDefault="00986FBA" w:rsidP="00986FBA">
            <w:pPr>
              <w:spacing w:before="120" w:line="240" w:lineRule="exact"/>
              <w:ind w:left="180" w:rightChars="50" w:right="105" w:hangingChars="100" w:hanging="180"/>
              <w:rPr>
                <w:sz w:val="18"/>
                <w:szCs w:val="18"/>
              </w:rPr>
            </w:pPr>
            <w:r w:rsidRPr="00FE1BA7">
              <w:rPr>
                <w:rFonts w:hint="eastAsia"/>
                <w:sz w:val="18"/>
                <w:szCs w:val="18"/>
              </w:rPr>
              <w:t>・信仰上の理由</w:t>
            </w:r>
          </w:p>
          <w:p w:rsidR="00986FBA" w:rsidRPr="00FE1BA7" w:rsidRDefault="00986FBA" w:rsidP="00986FBA">
            <w:pPr>
              <w:spacing w:before="120" w:line="240" w:lineRule="exact"/>
              <w:ind w:left="180" w:rightChars="50" w:right="105" w:hangingChars="100" w:hanging="180"/>
              <w:rPr>
                <w:sz w:val="18"/>
                <w:szCs w:val="18"/>
              </w:rPr>
            </w:pPr>
            <w:r w:rsidRPr="00FE1BA7">
              <w:rPr>
                <w:rFonts w:hint="eastAsia"/>
                <w:sz w:val="18"/>
                <w:szCs w:val="18"/>
              </w:rPr>
              <w:t>・全て当人理解できない。意思表示不可</w:t>
            </w:r>
          </w:p>
        </w:tc>
        <w:tc>
          <w:tcPr>
            <w:tcW w:w="3546" w:type="dxa"/>
            <w:tcBorders>
              <w:top w:val="single" w:sz="4" w:space="0" w:color="auto"/>
              <w:left w:val="nil"/>
              <w:bottom w:val="single" w:sz="6" w:space="0" w:color="auto"/>
            </w:tcBorders>
            <w:shd w:val="clear" w:color="auto" w:fill="auto"/>
          </w:tcPr>
          <w:p w:rsidR="00986FBA" w:rsidRDefault="00986FBA" w:rsidP="00986FBA">
            <w:pPr>
              <w:spacing w:before="120" w:line="240" w:lineRule="exact"/>
              <w:ind w:leftChars="50" w:left="285" w:hangingChars="100" w:hanging="180"/>
              <w:rPr>
                <w:sz w:val="18"/>
                <w:szCs w:val="18"/>
              </w:rPr>
            </w:pPr>
            <w:r w:rsidRPr="00FE1BA7">
              <w:rPr>
                <w:rFonts w:hint="eastAsia"/>
                <w:sz w:val="18"/>
                <w:szCs w:val="18"/>
              </w:rPr>
              <w:t>・選挙自体を理解できない。</w:t>
            </w:r>
          </w:p>
          <w:p w:rsidR="00986FBA" w:rsidRPr="00FE1BA7" w:rsidRDefault="00986FBA" w:rsidP="00986FBA">
            <w:pPr>
              <w:spacing w:before="120" w:line="240" w:lineRule="exact"/>
              <w:ind w:leftChars="50" w:left="285" w:hangingChars="100" w:hanging="180"/>
              <w:rPr>
                <w:sz w:val="18"/>
                <w:szCs w:val="18"/>
              </w:rPr>
            </w:pPr>
            <w:r w:rsidRPr="00FE1BA7">
              <w:rPr>
                <w:rFonts w:hint="eastAsia"/>
                <w:sz w:val="18"/>
                <w:szCs w:val="18"/>
              </w:rPr>
              <w:t>・病状により理解が困難となっている。</w:t>
            </w:r>
          </w:p>
          <w:p w:rsidR="00986FBA" w:rsidRPr="00FE1BA7" w:rsidRDefault="00986FBA" w:rsidP="00986FBA">
            <w:pPr>
              <w:spacing w:before="120" w:line="240" w:lineRule="exact"/>
              <w:ind w:leftChars="50" w:left="285" w:hangingChars="100" w:hanging="180"/>
              <w:rPr>
                <w:sz w:val="18"/>
                <w:szCs w:val="18"/>
              </w:rPr>
            </w:pPr>
            <w:r w:rsidRPr="00FE1BA7">
              <w:rPr>
                <w:rFonts w:hint="eastAsia"/>
                <w:sz w:val="18"/>
                <w:szCs w:val="18"/>
              </w:rPr>
              <w:t>・人との接触が困難</w:t>
            </w:r>
          </w:p>
          <w:p w:rsidR="00986FBA" w:rsidRPr="00FE1BA7" w:rsidRDefault="00986FBA" w:rsidP="00986FBA">
            <w:pPr>
              <w:spacing w:before="120" w:line="240" w:lineRule="exact"/>
              <w:ind w:leftChars="50" w:left="285" w:hangingChars="100" w:hanging="180"/>
              <w:rPr>
                <w:sz w:val="18"/>
                <w:szCs w:val="18"/>
              </w:rPr>
            </w:pPr>
            <w:r w:rsidRPr="00FE1BA7">
              <w:rPr>
                <w:rFonts w:hint="eastAsia"/>
                <w:sz w:val="18"/>
                <w:szCs w:val="18"/>
              </w:rPr>
              <w:t>・人目が気になる。</w:t>
            </w:r>
          </w:p>
          <w:p w:rsidR="00986FBA" w:rsidRDefault="00986FBA" w:rsidP="00986FBA">
            <w:pPr>
              <w:spacing w:before="120" w:line="240" w:lineRule="exact"/>
              <w:ind w:leftChars="50" w:left="285" w:hangingChars="100" w:hanging="180"/>
              <w:rPr>
                <w:sz w:val="18"/>
                <w:szCs w:val="18"/>
              </w:rPr>
            </w:pPr>
            <w:r w:rsidRPr="00FE1BA7">
              <w:rPr>
                <w:rFonts w:hint="eastAsia"/>
                <w:sz w:val="18"/>
                <w:szCs w:val="18"/>
              </w:rPr>
              <w:t>・国籍のため</w:t>
            </w:r>
          </w:p>
          <w:p w:rsidR="00986FBA" w:rsidRPr="00986FBA" w:rsidRDefault="00986FBA" w:rsidP="00986FBA">
            <w:pPr>
              <w:spacing w:before="120" w:line="240" w:lineRule="exact"/>
              <w:ind w:leftChars="50" w:left="285" w:hangingChars="100" w:hanging="180"/>
              <w:rPr>
                <w:sz w:val="18"/>
                <w:szCs w:val="18"/>
              </w:rPr>
            </w:pPr>
            <w:r w:rsidRPr="00FE1BA7">
              <w:rPr>
                <w:rFonts w:hint="eastAsia"/>
                <w:sz w:val="18"/>
                <w:szCs w:val="18"/>
              </w:rPr>
              <w:t>・２年前、不在者投票したが、もうする意思なし。</w:t>
            </w:r>
          </w:p>
        </w:tc>
      </w:tr>
    </w:tbl>
    <w:p w:rsidR="00C934CB" w:rsidRPr="0092411C" w:rsidRDefault="00C934CB" w:rsidP="00DC1D9F"/>
    <w:p w:rsidR="0027667D" w:rsidRPr="00EA01E7" w:rsidRDefault="003F0946" w:rsidP="0027667D">
      <w:pPr>
        <w:pStyle w:val="3"/>
        <w:spacing w:after="133"/>
        <w:ind w:left="63"/>
      </w:pPr>
      <w:r>
        <w:br w:type="page"/>
      </w:r>
      <w:r w:rsidR="007446EE">
        <w:rPr>
          <w:rFonts w:hint="eastAsia"/>
          <w:noProof/>
        </w:rPr>
        <w:lastRenderedPageBreak/>
        <mc:AlternateContent>
          <mc:Choice Requires="wps">
            <w:drawing>
              <wp:anchor distT="0" distB="0" distL="114300" distR="114300" simplePos="0" relativeHeight="251725824"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8"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2" o:spid="_x0000_s1026" style="position:absolute;left:0;text-align:left;margin-left:1.4pt;margin-top:1.7pt;width:21.85pt;height: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88AwMAAGY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POP88AwMAAGYGAAAOAAAAAAAAAAAAAAAAAC4CAABkcnMvZTJvRG9jLnhtbFBLAQIt&#10;ABQABgAIAAAAIQBC4Tlc2wAAAAUBAAAPAAAAAAAAAAAAAAAAAF0FAABkcnMvZG93bnJldi54bWxQ&#10;SwUGAAAAAAQABADzAAAAZQYAAAAA&#10;" filled="f" strokeweight=".5pt"/>
            </w:pict>
          </mc:Fallback>
        </mc:AlternateContent>
      </w:r>
      <w:r w:rsidR="007446EE">
        <w:rPr>
          <w:rFonts w:hint="eastAsia"/>
          <w:noProof/>
        </w:rPr>
        <mc:AlternateContent>
          <mc:Choice Requires="wps">
            <w:drawing>
              <wp:anchor distT="0" distB="0" distL="114300" distR="114300" simplePos="0" relativeHeight="251724800"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7"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1" o:spid="_x0000_s1026" style="position:absolute;left:0;text-align:left;margin-left:0;margin-top:1.7pt;width:20.7pt;height:20.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M1h&#10;1DDCAgAAvAUAAA4AAAAAAAAAAAAAAAAALgIAAGRycy9lMm9Eb2MueG1sUEsBAi0AFAAGAAgAAAAh&#10;ADoW6uPZAAAABAEAAA8AAAAAAAAAAAAAAAAAHAUAAGRycy9kb3ducmV2LnhtbFBLBQYAAAAABAAE&#10;APMAAAAiBgAAAAA=&#10;" fillcolor="black" strokeweight=".5pt"/>
            </w:pict>
          </mc:Fallback>
        </mc:AlternateContent>
      </w:r>
      <w:r w:rsidR="007446EE">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6"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33" o:spid="_x0000_s1026" type="#_x0000_t32" style="position:absolute;left:0;text-align:left;margin-left:27.2pt;margin-top:22.4pt;width:425.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BV+dJ6YAgAAeAUAAA4AAAAAAAAAAAAAAAAALgIAAGRycy9lMm9Eb2Mu&#10;eG1sUEsBAi0AFAAGAAgAAAAhAFkQpPXcAAAACAEAAA8AAAAAAAAAAAAAAAAA8gQAAGRycy9kb3du&#10;cmV2LnhtbFBLBQYAAAAABAAEAPMAAAD7BQAAAAA=&#10;" strokeweight=".5pt"/>
            </w:pict>
          </mc:Fallback>
        </mc:AlternateContent>
      </w:r>
      <w:r w:rsidR="0027667D">
        <w:rPr>
          <w:rFonts w:hint="eastAsia"/>
        </w:rPr>
        <w:t xml:space="preserve">　市民フォーラムの認知度</w:t>
      </w:r>
    </w:p>
    <w:p w:rsidR="00E7601A" w:rsidRDefault="0027667D" w:rsidP="0027667D">
      <w:pPr>
        <w:ind w:leftChars="150" w:left="315" w:firstLineChars="100" w:firstLine="210"/>
      </w:pPr>
      <w:r>
        <w:rPr>
          <w:rFonts w:hint="eastAsia"/>
        </w:rPr>
        <w:t>市民フォーラムを「知っている」のは、</w:t>
      </w:r>
      <w:r w:rsidR="005953AC">
        <w:rPr>
          <w:rFonts w:hint="eastAsia"/>
        </w:rPr>
        <w:t>知的障害のある人</w:t>
      </w:r>
      <w:r>
        <w:rPr>
          <w:rFonts w:hint="eastAsia"/>
        </w:rPr>
        <w:t>（</w:t>
      </w:r>
      <w:r w:rsidR="008A58F4">
        <w:rPr>
          <w:rFonts w:hint="eastAsia"/>
        </w:rPr>
        <w:t>16.0</w:t>
      </w:r>
      <w:r>
        <w:rPr>
          <w:rFonts w:hint="eastAsia"/>
        </w:rPr>
        <w:t>％）、</w:t>
      </w:r>
      <w:r w:rsidR="005953AC">
        <w:rPr>
          <w:rFonts w:hint="eastAsia"/>
        </w:rPr>
        <w:t>身体に障害のある人</w:t>
      </w:r>
      <w:r>
        <w:rPr>
          <w:rFonts w:hint="eastAsia"/>
        </w:rPr>
        <w:t>（15.</w:t>
      </w:r>
      <w:r w:rsidR="008A58F4">
        <w:rPr>
          <w:rFonts w:hint="eastAsia"/>
        </w:rPr>
        <w:t>0</w:t>
      </w:r>
      <w:r>
        <w:rPr>
          <w:rFonts w:hint="eastAsia"/>
        </w:rPr>
        <w:t>％）、</w:t>
      </w:r>
      <w:r w:rsidR="00286DF8">
        <w:rPr>
          <w:rFonts w:hint="eastAsia"/>
        </w:rPr>
        <w:t>障害のある児童</w:t>
      </w:r>
      <w:r>
        <w:rPr>
          <w:rFonts w:hint="eastAsia"/>
        </w:rPr>
        <w:t>（</w:t>
      </w:r>
      <w:r w:rsidR="008A58F4">
        <w:rPr>
          <w:rFonts w:hint="eastAsia"/>
        </w:rPr>
        <w:t>7.8</w:t>
      </w:r>
      <w:r>
        <w:rPr>
          <w:rFonts w:hint="eastAsia"/>
        </w:rPr>
        <w:t>％）、</w:t>
      </w:r>
      <w:r w:rsidR="00286DF8">
        <w:rPr>
          <w:rFonts w:hint="eastAsia"/>
        </w:rPr>
        <w:t>精神に障害のある人</w:t>
      </w:r>
      <w:r>
        <w:rPr>
          <w:rFonts w:hint="eastAsia"/>
        </w:rPr>
        <w:t>（</w:t>
      </w:r>
      <w:r w:rsidR="008A58F4">
        <w:rPr>
          <w:rFonts w:hint="eastAsia"/>
        </w:rPr>
        <w:t>5.9</w:t>
      </w:r>
      <w:r>
        <w:rPr>
          <w:rFonts w:hint="eastAsia"/>
        </w:rPr>
        <w:t>％）の順になっています。</w:t>
      </w:r>
      <w:r w:rsidR="005953AC">
        <w:rPr>
          <w:rFonts w:hint="eastAsia"/>
        </w:rPr>
        <w:t>身体に障害のある人</w:t>
      </w:r>
      <w:r>
        <w:rPr>
          <w:rFonts w:hint="eastAsia"/>
        </w:rPr>
        <w:t>を障害の種類別にみると、「知っている」は、聴覚</w:t>
      </w:r>
      <w:r w:rsidR="00DD5C61">
        <w:rPr>
          <w:rFonts w:hint="eastAsia"/>
        </w:rPr>
        <w:t>に</w:t>
      </w:r>
      <w:r>
        <w:rPr>
          <w:rFonts w:hint="eastAsia"/>
        </w:rPr>
        <w:t>障害</w:t>
      </w:r>
      <w:r w:rsidR="00DD5C61">
        <w:rPr>
          <w:rFonts w:hint="eastAsia"/>
        </w:rPr>
        <w:t>のある人</w:t>
      </w:r>
      <w:r>
        <w:rPr>
          <w:rFonts w:hint="eastAsia"/>
        </w:rPr>
        <w:t>が高く、</w:t>
      </w:r>
      <w:r w:rsidR="008A58F4">
        <w:rPr>
          <w:rFonts w:hint="eastAsia"/>
        </w:rPr>
        <w:t>上肢</w:t>
      </w:r>
      <w:r w:rsidR="00DD5C61">
        <w:rPr>
          <w:rFonts w:hint="eastAsia"/>
        </w:rPr>
        <w:t>に</w:t>
      </w:r>
      <w:r>
        <w:rPr>
          <w:rFonts w:hint="eastAsia"/>
        </w:rPr>
        <w:t>障害</w:t>
      </w:r>
      <w:r w:rsidR="00DD5C61">
        <w:rPr>
          <w:rFonts w:hint="eastAsia"/>
        </w:rPr>
        <w:t>のある人</w:t>
      </w:r>
      <w:r>
        <w:rPr>
          <w:rFonts w:hint="eastAsia"/>
        </w:rPr>
        <w:t>が</w:t>
      </w:r>
      <w:r w:rsidR="008A58F4">
        <w:rPr>
          <w:rFonts w:hint="eastAsia"/>
        </w:rPr>
        <w:t>低くなっています</w:t>
      </w:r>
      <w:r>
        <w:rPr>
          <w:rFonts w:hint="eastAsia"/>
        </w:rPr>
        <w:t>。</w:t>
      </w:r>
    </w:p>
    <w:p w:rsidR="00514B92" w:rsidRPr="00514B92" w:rsidRDefault="008A58F4" w:rsidP="0027667D">
      <w:pPr>
        <w:ind w:leftChars="150" w:left="315" w:firstLineChars="100" w:firstLine="210"/>
      </w:pPr>
      <w:r>
        <w:rPr>
          <w:rFonts w:hint="eastAsia"/>
        </w:rPr>
        <w:t>欄外に「何となく聞いたことはある。参加したことはない」「知っているけど行けない」</w:t>
      </w:r>
      <w:r w:rsidR="00514B92">
        <w:rPr>
          <w:rFonts w:hint="eastAsia"/>
        </w:rPr>
        <w:t>という添え書きがありました。</w:t>
      </w:r>
    </w:p>
    <w:p w:rsidR="004A1E1A" w:rsidRDefault="003A0592" w:rsidP="0027667D">
      <w:pPr>
        <w:pStyle w:val="10"/>
        <w:ind w:leftChars="150" w:left="315"/>
      </w:pPr>
      <w:r>
        <w:rPr>
          <w:noProof/>
        </w:rPr>
        <w:drawing>
          <wp:anchor distT="0" distB="0" distL="114300" distR="114300" simplePos="0" relativeHeight="252099584" behindDoc="1" locked="0" layoutInCell="1" allowOverlap="1" wp14:anchorId="4F731162" wp14:editId="0C6EBF83">
            <wp:simplePos x="0" y="0"/>
            <wp:positionH relativeFrom="column">
              <wp:posOffset>126365</wp:posOffset>
            </wp:positionH>
            <wp:positionV relativeFrom="paragraph">
              <wp:posOffset>90170</wp:posOffset>
            </wp:positionV>
            <wp:extent cx="5611680" cy="5191920"/>
            <wp:effectExtent l="0" t="0" r="8255" b="8890"/>
            <wp:wrapNone/>
            <wp:docPr id="1198" name="グラフ 1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r w:rsidR="0027667D">
        <w:rPr>
          <w:rFonts w:hint="eastAsia"/>
        </w:rPr>
        <w:t xml:space="preserve">　</w:t>
      </w:r>
      <w:r w:rsidR="0027667D">
        <w:rPr>
          <w:rFonts w:cs="ＭＳ ゴシック" w:hint="eastAsia"/>
        </w:rPr>
        <w:t>市民フォーラムの認知度</w:t>
      </w:r>
    </w:p>
    <w:p w:rsidR="004A1E1A" w:rsidRDefault="004A1E1A" w:rsidP="003A0592"/>
    <w:p w:rsidR="004A1E1A" w:rsidRPr="00D971AB" w:rsidRDefault="004A1E1A" w:rsidP="003A0592"/>
    <w:p w:rsidR="00F53644" w:rsidRDefault="00514B92" w:rsidP="008B6768">
      <w:pPr>
        <w:pStyle w:val="12"/>
        <w:spacing w:beforeLines="50" w:before="223"/>
        <w:ind w:leftChars="1700" w:left="3570" w:rightChars="1700" w:right="3570"/>
      </w:pPr>
      <w:r>
        <w:br w:type="page"/>
      </w:r>
      <w:r w:rsidR="00997C59">
        <w:rPr>
          <w:rFonts w:hint="eastAsia"/>
        </w:rPr>
        <w:lastRenderedPageBreak/>
        <w:t>Ⅻ</w:t>
      </w:r>
      <w:r w:rsidR="00F53644" w:rsidRPr="00821726">
        <w:rPr>
          <w:rFonts w:hint="eastAsia"/>
        </w:rPr>
        <w:t xml:space="preserve">　</w:t>
      </w:r>
      <w:r w:rsidR="00F53644">
        <w:rPr>
          <w:rFonts w:hint="eastAsia"/>
        </w:rPr>
        <w:t>使　　う</w:t>
      </w:r>
    </w:p>
    <w:p w:rsidR="00F53644" w:rsidRPr="00821726" w:rsidRDefault="00F53644" w:rsidP="00F53644">
      <w:pPr>
        <w:spacing w:line="200" w:lineRule="exact"/>
        <w:ind w:leftChars="150" w:left="315"/>
        <w:rPr>
          <w:b/>
          <w:sz w:val="28"/>
          <w:szCs w:val="28"/>
        </w:rPr>
      </w:pPr>
    </w:p>
    <w:p w:rsidR="00F53644" w:rsidRPr="00EA01E7" w:rsidRDefault="007446EE" w:rsidP="00417161">
      <w:pPr>
        <w:pStyle w:val="3"/>
        <w:numPr>
          <w:ilvl w:val="0"/>
          <w:numId w:val="36"/>
        </w:numPr>
        <w:spacing w:after="133"/>
        <w:ind w:left="63"/>
      </w:pPr>
      <w:r>
        <w:rPr>
          <w:rFonts w:hint="eastAsia"/>
          <w:noProof/>
        </w:rPr>
        <mc:AlternateContent>
          <mc:Choice Requires="wps">
            <w:drawing>
              <wp:anchor distT="0" distB="0" distL="114300" distR="114300" simplePos="0" relativeHeight="251728896"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15"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6" o:spid="_x0000_s1026" style="position:absolute;left:0;text-align:left;margin-left:1.4pt;margin-top:1.7pt;width:21.85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SAwMAAGY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2n/FS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1727872"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14"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5" o:spid="_x0000_s1026" style="position:absolute;left:0;text-align:left;margin-left:0;margin-top:1.7pt;width:20.7pt;height:20.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d&#10;TeeF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1729920"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13"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37" o:spid="_x0000_s1026" type="#_x0000_t32" style="position:absolute;left:0;text-align:left;margin-left:27.2pt;margin-top:22.4pt;width:425.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AAvn5WYAgAAeAUAAA4AAAAAAAAAAAAAAAAALgIAAGRycy9lMm9Eb2Mu&#10;eG1sUEsBAi0AFAAGAAgAAAAhAFkQpPXcAAAACAEAAA8AAAAAAAAAAAAAAAAA8gQAAGRycy9kb3du&#10;cmV2LnhtbFBLBQYAAAAABAAEAPMAAAD7BQAAAAA=&#10;" strokeweight=".5pt"/>
            </w:pict>
          </mc:Fallback>
        </mc:AlternateContent>
      </w:r>
      <w:r w:rsidR="00F53644">
        <w:rPr>
          <w:rFonts w:hint="eastAsia"/>
        </w:rPr>
        <w:t xml:space="preserve">　相談相手</w:t>
      </w:r>
    </w:p>
    <w:p w:rsidR="00F53644" w:rsidRPr="00F53644" w:rsidRDefault="00F53644" w:rsidP="00F53644">
      <w:pPr>
        <w:adjustRightInd w:val="0"/>
        <w:ind w:leftChars="150" w:left="315" w:firstLineChars="100" w:firstLine="210"/>
        <w:jc w:val="left"/>
        <w:textAlignment w:val="baseline"/>
        <w:rPr>
          <w:rFonts w:cs="ＭＳ 明朝"/>
          <w:color w:val="000000"/>
          <w:spacing w:val="2"/>
          <w:kern w:val="0"/>
          <w:szCs w:val="21"/>
        </w:rPr>
      </w:pPr>
      <w:r w:rsidRPr="00F53644">
        <w:rPr>
          <w:rFonts w:cs="ＭＳ 明朝" w:hint="eastAsia"/>
          <w:color w:val="000000"/>
          <w:kern w:val="0"/>
          <w:szCs w:val="21"/>
        </w:rPr>
        <w:t>医療・福祉サービスなどについての相談先としては、</w:t>
      </w:r>
      <w:r w:rsidR="005953AC">
        <w:rPr>
          <w:rFonts w:cs="ＭＳ 明朝" w:hint="eastAsia"/>
          <w:color w:val="000000"/>
          <w:kern w:val="0"/>
          <w:szCs w:val="21"/>
        </w:rPr>
        <w:t>身体に障害のある人</w:t>
      </w:r>
      <w:r w:rsidR="004E74D5">
        <w:rPr>
          <w:rFonts w:cs="ＭＳ 明朝" w:hint="eastAsia"/>
          <w:color w:val="000000"/>
          <w:kern w:val="0"/>
          <w:szCs w:val="21"/>
        </w:rPr>
        <w:t>と</w:t>
      </w:r>
      <w:r w:rsidR="00286DF8">
        <w:rPr>
          <w:rFonts w:cs="ＭＳ 明朝" w:hint="eastAsia"/>
          <w:color w:val="000000"/>
          <w:kern w:val="0"/>
          <w:szCs w:val="21"/>
        </w:rPr>
        <w:t>精神に障害のある人</w:t>
      </w:r>
      <w:r w:rsidRPr="00897CD1">
        <w:rPr>
          <w:rFonts w:cs="ＭＳ 明朝" w:hint="eastAsia"/>
          <w:color w:val="000000"/>
          <w:spacing w:val="-24"/>
          <w:kern w:val="0"/>
          <w:szCs w:val="21"/>
        </w:rPr>
        <w:t>は</w:t>
      </w:r>
      <w:r w:rsidRPr="00F53644">
        <w:rPr>
          <w:rFonts w:cs="ＭＳ 明朝" w:hint="eastAsia"/>
          <w:color w:val="000000"/>
          <w:kern w:val="0"/>
          <w:szCs w:val="21"/>
        </w:rPr>
        <w:t>「医療機関</w:t>
      </w:r>
      <w:r w:rsidRPr="004E74D5">
        <w:rPr>
          <w:rFonts w:cs="ＭＳ 明朝" w:hint="eastAsia"/>
          <w:color w:val="000000"/>
          <w:spacing w:val="-30"/>
          <w:kern w:val="0"/>
          <w:szCs w:val="21"/>
        </w:rPr>
        <w:t>」</w:t>
      </w:r>
      <w:r w:rsidRPr="00897CD1">
        <w:rPr>
          <w:rFonts w:cs="ＭＳ 明朝" w:hint="eastAsia"/>
          <w:color w:val="000000"/>
          <w:spacing w:val="-20"/>
          <w:kern w:val="0"/>
          <w:szCs w:val="21"/>
        </w:rPr>
        <w:t>、</w:t>
      </w:r>
      <w:r w:rsidR="005953AC">
        <w:rPr>
          <w:rFonts w:cs="ＭＳ 明朝" w:hint="eastAsia"/>
          <w:color w:val="000000"/>
          <w:kern w:val="0"/>
          <w:szCs w:val="21"/>
        </w:rPr>
        <w:t>知的障害のある人</w:t>
      </w:r>
      <w:r w:rsidR="00997C59">
        <w:rPr>
          <w:rFonts w:cs="ＭＳ 明朝" w:hint="eastAsia"/>
          <w:color w:val="000000"/>
          <w:kern w:val="0"/>
          <w:szCs w:val="21"/>
        </w:rPr>
        <w:t>と障害のある児童</w:t>
      </w:r>
      <w:r w:rsidRPr="00897CD1">
        <w:rPr>
          <w:rFonts w:cs="ＭＳ 明朝" w:hint="eastAsia"/>
          <w:color w:val="000000"/>
          <w:spacing w:val="-24"/>
          <w:kern w:val="0"/>
          <w:szCs w:val="21"/>
        </w:rPr>
        <w:t>は</w:t>
      </w:r>
      <w:r w:rsidRPr="00F53644">
        <w:rPr>
          <w:rFonts w:cs="ＭＳ 明朝" w:hint="eastAsia"/>
          <w:color w:val="000000"/>
          <w:kern w:val="0"/>
          <w:szCs w:val="21"/>
        </w:rPr>
        <w:t>「</w:t>
      </w:r>
      <w:r w:rsidR="00997C59">
        <w:rPr>
          <w:rFonts w:cs="ＭＳ 明朝" w:hint="eastAsia"/>
          <w:color w:val="000000"/>
          <w:kern w:val="0"/>
          <w:szCs w:val="21"/>
        </w:rPr>
        <w:t>相談支援事業所・相談支援専門員</w:t>
      </w:r>
      <w:r w:rsidRPr="004E74D5">
        <w:rPr>
          <w:rFonts w:cs="ＭＳ 明朝" w:hint="eastAsia"/>
          <w:color w:val="000000"/>
          <w:spacing w:val="-30"/>
          <w:kern w:val="0"/>
          <w:szCs w:val="21"/>
        </w:rPr>
        <w:t>」</w:t>
      </w:r>
      <w:r w:rsidRPr="00F53644">
        <w:rPr>
          <w:rFonts w:cs="ＭＳ 明朝" w:hint="eastAsia"/>
          <w:color w:val="000000"/>
          <w:kern w:val="0"/>
          <w:szCs w:val="21"/>
        </w:rPr>
        <w:t>が最も高くなっています</w:t>
      </w:r>
      <w:r w:rsidRPr="00897CD1">
        <w:rPr>
          <w:rFonts w:cs="ＭＳ 明朝" w:hint="eastAsia"/>
          <w:color w:val="000000"/>
          <w:spacing w:val="-20"/>
          <w:kern w:val="0"/>
          <w:szCs w:val="21"/>
        </w:rPr>
        <w:t>。</w:t>
      </w:r>
      <w:r w:rsidRPr="00F53644">
        <w:rPr>
          <w:rFonts w:cs="ＭＳ 明朝" w:hint="eastAsia"/>
          <w:color w:val="000000"/>
          <w:kern w:val="0"/>
          <w:szCs w:val="21"/>
        </w:rPr>
        <w:t>また</w:t>
      </w:r>
      <w:r w:rsidRPr="00897CD1">
        <w:rPr>
          <w:rFonts w:cs="ＭＳ 明朝" w:hint="eastAsia"/>
          <w:color w:val="000000"/>
          <w:spacing w:val="-40"/>
          <w:kern w:val="0"/>
          <w:szCs w:val="21"/>
        </w:rPr>
        <w:t>、</w:t>
      </w:r>
      <w:r w:rsidRPr="00F53644">
        <w:rPr>
          <w:rFonts w:cs="ＭＳ 明朝" w:hint="eastAsia"/>
          <w:color w:val="000000"/>
          <w:kern w:val="0"/>
          <w:szCs w:val="21"/>
        </w:rPr>
        <w:t>「どこに相談に行ったらよいかわからない</w:t>
      </w:r>
      <w:r w:rsidRPr="00897CD1">
        <w:rPr>
          <w:rFonts w:cs="ＭＳ 明朝" w:hint="eastAsia"/>
          <w:color w:val="000000"/>
          <w:spacing w:val="-20"/>
          <w:kern w:val="0"/>
          <w:szCs w:val="21"/>
        </w:rPr>
        <w:t>」</w:t>
      </w:r>
      <w:r w:rsidRPr="00F53644">
        <w:rPr>
          <w:rFonts w:cs="ＭＳ 明朝" w:hint="eastAsia"/>
          <w:color w:val="000000"/>
          <w:kern w:val="0"/>
          <w:szCs w:val="21"/>
        </w:rPr>
        <w:t>が</w:t>
      </w:r>
      <w:r w:rsidR="00997C59">
        <w:rPr>
          <w:rFonts w:cs="ＭＳ 明朝" w:hint="eastAsia"/>
          <w:color w:val="000000"/>
          <w:kern w:val="0"/>
          <w:szCs w:val="21"/>
        </w:rPr>
        <w:t>20％前後の</w:t>
      </w:r>
      <w:r w:rsidRPr="00F53644">
        <w:rPr>
          <w:rFonts w:cs="ＭＳ 明朝" w:hint="eastAsia"/>
          <w:color w:val="000000"/>
          <w:kern w:val="0"/>
          <w:szCs w:val="21"/>
        </w:rPr>
        <w:t>高い率となっています</w:t>
      </w:r>
      <w:r w:rsidR="00997C59">
        <w:rPr>
          <w:rFonts w:cs="ＭＳ 明朝" w:hint="eastAsia"/>
          <w:color w:val="000000"/>
          <w:kern w:val="0"/>
          <w:szCs w:val="21"/>
        </w:rPr>
        <w:t>（</w:t>
      </w:r>
      <w:r w:rsidR="00997C59">
        <w:rPr>
          <w:rFonts w:cs="ＭＳ 明朝"/>
          <w:color w:val="000000"/>
          <w:kern w:val="0"/>
          <w:szCs w:val="21"/>
        </w:rPr>
        <w:fldChar w:fldCharType="begin"/>
      </w:r>
      <w:r w:rsidR="00997C59">
        <w:rPr>
          <w:rFonts w:cs="ＭＳ 明朝"/>
          <w:color w:val="000000"/>
          <w:kern w:val="0"/>
          <w:szCs w:val="21"/>
        </w:rPr>
        <w:instrText xml:space="preserve"> </w:instrText>
      </w:r>
      <w:r w:rsidR="00997C59">
        <w:rPr>
          <w:rFonts w:cs="ＭＳ 明朝" w:hint="eastAsia"/>
          <w:color w:val="000000"/>
          <w:kern w:val="0"/>
          <w:szCs w:val="21"/>
        </w:rPr>
        <w:instrText>REF _Ref27345482 \r \h</w:instrText>
      </w:r>
      <w:r w:rsidR="00997C59">
        <w:rPr>
          <w:rFonts w:cs="ＭＳ 明朝"/>
          <w:color w:val="000000"/>
          <w:kern w:val="0"/>
          <w:szCs w:val="21"/>
        </w:rPr>
        <w:instrText xml:space="preserve"> </w:instrText>
      </w:r>
      <w:r w:rsidR="00997C59">
        <w:rPr>
          <w:rFonts w:cs="ＭＳ 明朝"/>
          <w:color w:val="000000"/>
          <w:kern w:val="0"/>
          <w:szCs w:val="21"/>
        </w:rPr>
      </w:r>
      <w:r w:rsidR="00997C59">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148</w:t>
      </w:r>
      <w:r w:rsidR="00997C59">
        <w:rPr>
          <w:rFonts w:cs="ＭＳ 明朝"/>
          <w:color w:val="000000"/>
          <w:kern w:val="0"/>
          <w:szCs w:val="21"/>
        </w:rPr>
        <w:fldChar w:fldCharType="end"/>
      </w:r>
      <w:r w:rsidR="00997C59" w:rsidRPr="00A5789F">
        <w:rPr>
          <w:rFonts w:cs="ＭＳ 明朝" w:hint="eastAsia"/>
          <w:color w:val="000000"/>
          <w:spacing w:val="-40"/>
          <w:kern w:val="0"/>
          <w:szCs w:val="21"/>
        </w:rPr>
        <w:t>）</w:t>
      </w:r>
      <w:r w:rsidRPr="00897CD1">
        <w:rPr>
          <w:rFonts w:cs="ＭＳ 明朝" w:hint="eastAsia"/>
          <w:color w:val="000000"/>
          <w:spacing w:val="-40"/>
          <w:kern w:val="0"/>
          <w:szCs w:val="21"/>
        </w:rPr>
        <w:t>。</w:t>
      </w:r>
    </w:p>
    <w:p w:rsidR="004A1E1A" w:rsidRPr="00F53644" w:rsidRDefault="00F53644" w:rsidP="00F53644">
      <w:pPr>
        <w:ind w:leftChars="150" w:left="315" w:firstLineChars="100" w:firstLine="210"/>
      </w:pPr>
      <w:r w:rsidRPr="00F53644">
        <w:rPr>
          <w:rFonts w:cs="ＭＳ 明朝" w:hint="eastAsia"/>
          <w:color w:val="000000"/>
          <w:kern w:val="0"/>
          <w:szCs w:val="21"/>
        </w:rPr>
        <w:t>「その他」として、</w:t>
      </w:r>
      <w:r w:rsidR="00572ACC">
        <w:rPr>
          <w:rFonts w:cs="ＭＳ 明朝"/>
          <w:color w:val="000000"/>
          <w:kern w:val="0"/>
          <w:szCs w:val="21"/>
        </w:rPr>
        <w:fldChar w:fldCharType="begin"/>
      </w:r>
      <w:r w:rsidR="00572ACC">
        <w:rPr>
          <w:rFonts w:cs="ＭＳ 明朝"/>
          <w:color w:val="000000"/>
          <w:kern w:val="0"/>
          <w:szCs w:val="21"/>
        </w:rPr>
        <w:instrText xml:space="preserve"> </w:instrText>
      </w:r>
      <w:r w:rsidR="00572ACC">
        <w:rPr>
          <w:rFonts w:cs="ＭＳ 明朝" w:hint="eastAsia"/>
          <w:color w:val="000000"/>
          <w:kern w:val="0"/>
          <w:szCs w:val="21"/>
        </w:rPr>
        <w:instrText>REF _Ref380417581 \r \h</w:instrText>
      </w:r>
      <w:r w:rsidR="00572ACC">
        <w:rPr>
          <w:rFonts w:cs="ＭＳ 明朝"/>
          <w:color w:val="000000"/>
          <w:kern w:val="0"/>
          <w:szCs w:val="21"/>
        </w:rPr>
        <w:instrText xml:space="preserve"> </w:instrText>
      </w:r>
      <w:r w:rsidR="00572ACC">
        <w:rPr>
          <w:rFonts w:cs="ＭＳ 明朝"/>
          <w:color w:val="000000"/>
          <w:kern w:val="0"/>
          <w:szCs w:val="21"/>
        </w:rPr>
      </w:r>
      <w:r w:rsidR="00572ACC">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149</w:t>
      </w:r>
      <w:r w:rsidR="00572ACC">
        <w:rPr>
          <w:rFonts w:cs="ＭＳ 明朝"/>
          <w:color w:val="000000"/>
          <w:kern w:val="0"/>
          <w:szCs w:val="21"/>
        </w:rPr>
        <w:fldChar w:fldCharType="end"/>
      </w:r>
      <w:r w:rsidRPr="00F53644">
        <w:rPr>
          <w:rFonts w:cs="ＭＳ 明朝" w:hint="eastAsia"/>
          <w:color w:val="000000"/>
          <w:kern w:val="0"/>
          <w:szCs w:val="21"/>
        </w:rPr>
        <w:t>の</w:t>
      </w:r>
      <w:r w:rsidR="008020A4">
        <w:rPr>
          <w:rFonts w:cs="ＭＳ 明朝" w:hint="eastAsia"/>
          <w:color w:val="000000"/>
          <w:kern w:val="0"/>
          <w:szCs w:val="21"/>
        </w:rPr>
        <w:t>記述</w:t>
      </w:r>
      <w:r w:rsidRPr="00F53644">
        <w:rPr>
          <w:rFonts w:cs="ＭＳ 明朝" w:hint="eastAsia"/>
          <w:color w:val="000000"/>
          <w:kern w:val="0"/>
          <w:szCs w:val="21"/>
        </w:rPr>
        <w:t>がありました。</w:t>
      </w:r>
    </w:p>
    <w:p w:rsidR="004A1E1A" w:rsidRDefault="00356263" w:rsidP="00F53644">
      <w:pPr>
        <w:pStyle w:val="10"/>
        <w:ind w:leftChars="150" w:left="315"/>
      </w:pPr>
      <w:bookmarkStart w:id="102" w:name="_Ref27345482"/>
      <w:r>
        <w:rPr>
          <w:noProof/>
        </w:rPr>
        <w:drawing>
          <wp:anchor distT="0" distB="0" distL="114300" distR="114300" simplePos="0" relativeHeight="252113920" behindDoc="1" locked="0" layoutInCell="1" allowOverlap="1" wp14:anchorId="5B8BA86E" wp14:editId="17C96046">
            <wp:simplePos x="0" y="0"/>
            <wp:positionH relativeFrom="column">
              <wp:posOffset>2916555</wp:posOffset>
            </wp:positionH>
            <wp:positionV relativeFrom="paragraph">
              <wp:posOffset>198120</wp:posOffset>
            </wp:positionV>
            <wp:extent cx="2876400" cy="5715000"/>
            <wp:effectExtent l="0" t="0" r="0" b="0"/>
            <wp:wrapNone/>
            <wp:docPr id="1138" name="グラフ 1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sidR="000058FE">
        <w:rPr>
          <w:noProof/>
        </w:rPr>
        <w:drawing>
          <wp:anchor distT="0" distB="0" distL="114300" distR="114300" simplePos="0" relativeHeight="252101632" behindDoc="1" locked="0" layoutInCell="1" allowOverlap="1" wp14:anchorId="4353213D" wp14:editId="672EF7B3">
            <wp:simplePos x="0" y="0"/>
            <wp:positionH relativeFrom="column">
              <wp:posOffset>107950</wp:posOffset>
            </wp:positionH>
            <wp:positionV relativeFrom="paragraph">
              <wp:posOffset>197485</wp:posOffset>
            </wp:positionV>
            <wp:extent cx="2828880" cy="5715000"/>
            <wp:effectExtent l="0" t="0" r="0" b="0"/>
            <wp:wrapNone/>
            <wp:docPr id="1173" name="グラフ 1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sidR="00572ACC">
        <w:rPr>
          <w:rFonts w:hint="eastAsia"/>
        </w:rPr>
        <w:t xml:space="preserve">　</w:t>
      </w:r>
      <w:r w:rsidR="00572ACC">
        <w:rPr>
          <w:rFonts w:cs="ＭＳ ゴシック" w:hint="eastAsia"/>
        </w:rPr>
        <w:t>相談相手（複数回答）</w:t>
      </w:r>
      <w:bookmarkEnd w:id="102"/>
    </w:p>
    <w:p w:rsidR="00F53644" w:rsidRPr="00356263" w:rsidRDefault="00F53644"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Default="00572ACC" w:rsidP="00997C59"/>
    <w:p w:rsidR="00572ACC" w:rsidRPr="00997C59" w:rsidRDefault="000058FE" w:rsidP="008B6768">
      <w:pPr>
        <w:spacing w:afterLines="40" w:after="178"/>
      </w:pPr>
      <w:r>
        <w:rPr>
          <w:noProof/>
        </w:rPr>
        <w:drawing>
          <wp:anchor distT="0" distB="0" distL="114300" distR="114300" simplePos="0" relativeHeight="252105728" behindDoc="1" locked="0" layoutInCell="1" allowOverlap="1" wp14:anchorId="369D78C9" wp14:editId="522F950E">
            <wp:simplePos x="0" y="0"/>
            <wp:positionH relativeFrom="column">
              <wp:posOffset>215900</wp:posOffset>
            </wp:positionH>
            <wp:positionV relativeFrom="paragraph">
              <wp:posOffset>53975</wp:posOffset>
            </wp:positionV>
            <wp:extent cx="5409720" cy="447120"/>
            <wp:effectExtent l="0" t="0" r="0" b="0"/>
            <wp:wrapNone/>
            <wp:docPr id="1209" name="グラフ 1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rsidR="00F53644" w:rsidRDefault="00572ACC" w:rsidP="000058FE">
      <w:pPr>
        <w:spacing w:line="240" w:lineRule="exact"/>
        <w:ind w:leftChars="100" w:left="750" w:hangingChars="300" w:hanging="540"/>
      </w:pPr>
      <w:r>
        <w:rPr>
          <w:rFonts w:hint="eastAsia"/>
          <w:sz w:val="18"/>
          <w:szCs w:val="18"/>
        </w:rPr>
        <w:t>（注）「介護保険のケアマネジャー」</w:t>
      </w:r>
      <w:r w:rsidR="00105C00">
        <w:rPr>
          <w:rFonts w:hint="eastAsia"/>
          <w:sz w:val="18"/>
          <w:szCs w:val="18"/>
        </w:rPr>
        <w:t>「ホームヘルパー」</w:t>
      </w:r>
      <w:r>
        <w:rPr>
          <w:rFonts w:hint="eastAsia"/>
          <w:sz w:val="18"/>
          <w:szCs w:val="18"/>
        </w:rPr>
        <w:t>は</w:t>
      </w:r>
      <w:r w:rsidR="00286DF8">
        <w:rPr>
          <w:rFonts w:hint="eastAsia"/>
          <w:sz w:val="18"/>
          <w:szCs w:val="18"/>
        </w:rPr>
        <w:t>障害のある児童</w:t>
      </w:r>
      <w:r w:rsidR="0075579F">
        <w:rPr>
          <w:rFonts w:hint="eastAsia"/>
          <w:sz w:val="18"/>
          <w:szCs w:val="18"/>
        </w:rPr>
        <w:t>にはなく</w:t>
      </w:r>
      <w:r>
        <w:rPr>
          <w:rFonts w:hint="eastAsia"/>
          <w:sz w:val="18"/>
          <w:szCs w:val="18"/>
        </w:rPr>
        <w:t>、「児童相談所」「学校」は</w:t>
      </w:r>
      <w:r w:rsidR="00286DF8">
        <w:rPr>
          <w:rFonts w:hint="eastAsia"/>
          <w:sz w:val="18"/>
          <w:szCs w:val="18"/>
        </w:rPr>
        <w:t>障害のある児童</w:t>
      </w:r>
      <w:r>
        <w:rPr>
          <w:rFonts w:hint="eastAsia"/>
          <w:sz w:val="18"/>
          <w:szCs w:val="18"/>
        </w:rPr>
        <w:t>のみの選択肢である。</w:t>
      </w:r>
    </w:p>
    <w:p w:rsidR="00F53644" w:rsidRDefault="00F53644" w:rsidP="00F53644">
      <w:pPr>
        <w:pStyle w:val="10"/>
        <w:ind w:leftChars="150" w:left="315"/>
      </w:pPr>
      <w:bookmarkStart w:id="103" w:name="_Ref380417581"/>
      <w:r>
        <w:br w:type="page"/>
      </w:r>
      <w:bookmarkEnd w:id="103"/>
      <w:r w:rsidR="00861395">
        <w:rPr>
          <w:rFonts w:hint="eastAsia"/>
        </w:rPr>
        <w:lastRenderedPageBreak/>
        <w:t xml:space="preserve">　</w:t>
      </w:r>
      <w:r w:rsidR="00861395">
        <w:rPr>
          <w:rFonts w:cs="ＭＳ ゴシック" w:hint="eastAsia"/>
        </w:rPr>
        <w:t>「その他」の相談相手</w:t>
      </w: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861395" w:rsidRPr="00B94050" w:rsidTr="00975B62">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861395" w:rsidRPr="00B94050" w:rsidRDefault="00861395" w:rsidP="00975B62">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861395" w:rsidRPr="00B94050" w:rsidRDefault="00861395" w:rsidP="00975B62">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861395" w:rsidRPr="00B94050" w:rsidTr="00975B62">
        <w:tc>
          <w:tcPr>
            <w:tcW w:w="448" w:type="dxa"/>
            <w:vMerge w:val="restart"/>
            <w:tcBorders>
              <w:top w:val="single" w:sz="6" w:space="0" w:color="auto"/>
            </w:tcBorders>
            <w:shd w:val="clear" w:color="auto" w:fill="auto"/>
            <w:tcMar>
              <w:bottom w:w="0" w:type="dxa"/>
            </w:tcMar>
            <w:textDirection w:val="tbRlV"/>
            <w:vAlign w:val="center"/>
          </w:tcPr>
          <w:p w:rsidR="00861395" w:rsidRPr="00B94050" w:rsidRDefault="00861395" w:rsidP="003252FF">
            <w:pPr>
              <w:spacing w:afterLines="20" w:after="89" w:line="240" w:lineRule="exact"/>
              <w:jc w:val="center"/>
              <w:rPr>
                <w:sz w:val="18"/>
                <w:szCs w:val="18"/>
              </w:rPr>
            </w:pPr>
            <w:r>
              <w:rPr>
                <w:rFonts w:hint="eastAsia"/>
                <w:sz w:val="18"/>
                <w:szCs w:val="18"/>
              </w:rPr>
              <w:t>身</w:t>
            </w:r>
            <w:r w:rsidR="00975B62">
              <w:rPr>
                <w:rFonts w:hint="eastAsia"/>
                <w:sz w:val="18"/>
                <w:szCs w:val="18"/>
              </w:rPr>
              <w:t xml:space="preserve">　　　　　</w:t>
            </w:r>
            <w:r>
              <w:rPr>
                <w:rFonts w:hint="eastAsia"/>
                <w:sz w:val="18"/>
                <w:szCs w:val="18"/>
              </w:rPr>
              <w:t>体</w:t>
            </w:r>
            <w:r w:rsidR="00975B62">
              <w:rPr>
                <w:rFonts w:hint="eastAsia"/>
                <w:sz w:val="18"/>
                <w:szCs w:val="18"/>
              </w:rPr>
              <w:t xml:space="preserve">　　　　　</w:t>
            </w:r>
            <w:r>
              <w:rPr>
                <w:rFonts w:hint="eastAsia"/>
                <w:sz w:val="18"/>
                <w:szCs w:val="18"/>
              </w:rPr>
              <w:t>障</w:t>
            </w:r>
            <w:r w:rsidR="00975B62">
              <w:rPr>
                <w:rFonts w:hint="eastAsia"/>
                <w:sz w:val="18"/>
                <w:szCs w:val="18"/>
              </w:rPr>
              <w:t xml:space="preserve">　　　　　</w:t>
            </w:r>
            <w:r>
              <w:rPr>
                <w:rFonts w:hint="eastAsia"/>
                <w:sz w:val="18"/>
                <w:szCs w:val="18"/>
              </w:rPr>
              <w:t>害</w:t>
            </w:r>
          </w:p>
        </w:tc>
        <w:tc>
          <w:tcPr>
            <w:tcW w:w="1008" w:type="dxa"/>
            <w:tcBorders>
              <w:top w:val="single" w:sz="6" w:space="0" w:color="auto"/>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視覚障害</w:t>
            </w:r>
          </w:p>
        </w:tc>
        <w:tc>
          <w:tcPr>
            <w:tcW w:w="3642" w:type="dxa"/>
            <w:tcBorders>
              <w:top w:val="single" w:sz="6" w:space="0" w:color="auto"/>
              <w:left w:val="single" w:sz="6" w:space="0" w:color="auto"/>
              <w:right w:val="nil"/>
            </w:tcBorders>
            <w:shd w:val="clear" w:color="auto" w:fill="auto"/>
            <w:tcMar>
              <w:top w:w="0" w:type="dxa"/>
            </w:tcMar>
          </w:tcPr>
          <w:p w:rsidR="00861395" w:rsidRPr="00F85A19"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相談していない</w:t>
            </w:r>
            <w:r>
              <w:rPr>
                <w:rFonts w:hint="eastAsia"/>
                <w:sz w:val="18"/>
                <w:szCs w:val="18"/>
              </w:rPr>
              <w:t>。（２件）</w:t>
            </w:r>
          </w:p>
        </w:tc>
        <w:tc>
          <w:tcPr>
            <w:tcW w:w="3643" w:type="dxa"/>
            <w:tcBorders>
              <w:top w:val="single" w:sz="6" w:space="0" w:color="auto"/>
              <w:left w:val="nil"/>
            </w:tcBorders>
            <w:shd w:val="clear" w:color="auto" w:fill="auto"/>
          </w:tcPr>
          <w:p w:rsidR="00861395" w:rsidRPr="00975B62" w:rsidRDefault="00975B62" w:rsidP="00975B62">
            <w:pPr>
              <w:pStyle w:val="11"/>
              <w:numPr>
                <w:ilvl w:val="0"/>
                <w:numId w:val="42"/>
              </w:numPr>
              <w:spacing w:before="120" w:line="240" w:lineRule="exact"/>
              <w:ind w:leftChars="50" w:left="285" w:hangingChars="100" w:hanging="180"/>
              <w:rPr>
                <w:sz w:val="18"/>
                <w:szCs w:val="18"/>
              </w:rPr>
            </w:pPr>
            <w:r w:rsidRPr="00975B62">
              <w:rPr>
                <w:rFonts w:hint="eastAsia"/>
                <w:sz w:val="18"/>
                <w:szCs w:val="18"/>
              </w:rPr>
              <w:t>情報文化センター</w:t>
            </w:r>
            <w:r>
              <w:rPr>
                <w:rFonts w:hint="eastAsia"/>
                <w:sz w:val="18"/>
                <w:szCs w:val="18"/>
              </w:rPr>
              <w:t>（２件）</w:t>
            </w: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聴覚障害</w:t>
            </w:r>
          </w:p>
        </w:tc>
        <w:tc>
          <w:tcPr>
            <w:tcW w:w="3642" w:type="dxa"/>
            <w:tcBorders>
              <w:left w:val="single" w:sz="6" w:space="0" w:color="auto"/>
              <w:right w:val="nil"/>
            </w:tcBorders>
            <w:shd w:val="clear" w:color="auto" w:fill="auto"/>
            <w:tcMar>
              <w:top w:w="0" w:type="dxa"/>
            </w:tcMar>
          </w:tcPr>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今のところ必要ない</w:t>
            </w:r>
            <w:r>
              <w:rPr>
                <w:rFonts w:hint="eastAsia"/>
                <w:sz w:val="18"/>
                <w:szCs w:val="18"/>
              </w:rPr>
              <w:t>。（２件）</w:t>
            </w:r>
          </w:p>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補聴器販売店</w:t>
            </w:r>
            <w:r>
              <w:rPr>
                <w:rFonts w:hint="eastAsia"/>
                <w:sz w:val="18"/>
                <w:szCs w:val="18"/>
              </w:rPr>
              <w:t>（２件）</w:t>
            </w:r>
          </w:p>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特に相談することがない</w:t>
            </w:r>
            <w:r>
              <w:rPr>
                <w:rFonts w:hint="eastAsia"/>
                <w:sz w:val="18"/>
                <w:szCs w:val="18"/>
              </w:rPr>
              <w:t>。</w:t>
            </w:r>
          </w:p>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相談していない</w:t>
            </w:r>
            <w:r>
              <w:rPr>
                <w:rFonts w:hint="eastAsia"/>
                <w:sz w:val="18"/>
                <w:szCs w:val="18"/>
              </w:rPr>
              <w:t>。</w:t>
            </w:r>
          </w:p>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インターネット</w:t>
            </w:r>
          </w:p>
          <w:p w:rsidR="00975B62"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同障の仲間</w:t>
            </w:r>
          </w:p>
          <w:p w:rsidR="00861395" w:rsidRPr="00975B62" w:rsidRDefault="00975B62" w:rsidP="00EF3F05">
            <w:pPr>
              <w:pStyle w:val="11"/>
              <w:numPr>
                <w:ilvl w:val="0"/>
                <w:numId w:val="42"/>
              </w:numPr>
              <w:spacing w:before="120" w:line="240" w:lineRule="exact"/>
              <w:ind w:left="180" w:rightChars="50" w:right="105" w:hangingChars="100" w:hanging="180"/>
              <w:rPr>
                <w:sz w:val="18"/>
                <w:szCs w:val="18"/>
              </w:rPr>
            </w:pPr>
            <w:r w:rsidRPr="00975B62">
              <w:rPr>
                <w:rFonts w:hint="eastAsia"/>
                <w:sz w:val="18"/>
                <w:szCs w:val="18"/>
              </w:rPr>
              <w:t>学校の障害者支援の所</w:t>
            </w:r>
          </w:p>
        </w:tc>
        <w:tc>
          <w:tcPr>
            <w:tcW w:w="3643" w:type="dxa"/>
            <w:tcBorders>
              <w:left w:val="nil"/>
            </w:tcBorders>
            <w:shd w:val="clear" w:color="auto" w:fill="auto"/>
          </w:tcPr>
          <w:p w:rsidR="000E1F8D" w:rsidRPr="00975B62" w:rsidRDefault="000E1F8D" w:rsidP="000E1F8D">
            <w:pPr>
              <w:pStyle w:val="11"/>
              <w:numPr>
                <w:ilvl w:val="0"/>
                <w:numId w:val="42"/>
              </w:numPr>
              <w:spacing w:before="120" w:line="240" w:lineRule="exact"/>
              <w:ind w:leftChars="50" w:left="285" w:hangingChars="100" w:hanging="180"/>
              <w:rPr>
                <w:sz w:val="18"/>
                <w:szCs w:val="18"/>
              </w:rPr>
            </w:pPr>
            <w:r w:rsidRPr="00975B62">
              <w:rPr>
                <w:rFonts w:hint="eastAsia"/>
                <w:sz w:val="18"/>
                <w:szCs w:val="18"/>
              </w:rPr>
              <w:t>ジョブコーチ</w:t>
            </w:r>
          </w:p>
          <w:p w:rsidR="000E1F8D" w:rsidRPr="00975B62" w:rsidRDefault="000E1F8D" w:rsidP="000E1F8D">
            <w:pPr>
              <w:pStyle w:val="11"/>
              <w:numPr>
                <w:ilvl w:val="0"/>
                <w:numId w:val="42"/>
              </w:numPr>
              <w:spacing w:before="120" w:line="240" w:lineRule="exact"/>
              <w:ind w:leftChars="50" w:left="285" w:hangingChars="100" w:hanging="180"/>
              <w:rPr>
                <w:sz w:val="18"/>
                <w:szCs w:val="18"/>
              </w:rPr>
            </w:pPr>
            <w:r w:rsidRPr="00975B62">
              <w:rPr>
                <w:rFonts w:hint="eastAsia"/>
                <w:sz w:val="18"/>
                <w:szCs w:val="18"/>
              </w:rPr>
              <w:t>訪問看護</w:t>
            </w:r>
          </w:p>
          <w:p w:rsidR="000E1F8D" w:rsidRPr="00975B62" w:rsidRDefault="000E1F8D" w:rsidP="000E1F8D">
            <w:pPr>
              <w:pStyle w:val="11"/>
              <w:numPr>
                <w:ilvl w:val="0"/>
                <w:numId w:val="42"/>
              </w:numPr>
              <w:spacing w:before="120" w:line="240" w:lineRule="exact"/>
              <w:ind w:leftChars="50" w:left="285" w:hangingChars="100" w:hanging="180"/>
              <w:rPr>
                <w:sz w:val="18"/>
                <w:szCs w:val="18"/>
              </w:rPr>
            </w:pPr>
            <w:r w:rsidRPr="00975B62">
              <w:rPr>
                <w:rFonts w:hint="eastAsia"/>
                <w:sz w:val="18"/>
                <w:szCs w:val="18"/>
              </w:rPr>
              <w:t>相談の意味がわからない</w:t>
            </w:r>
            <w:r>
              <w:rPr>
                <w:rFonts w:hint="eastAsia"/>
                <w:sz w:val="18"/>
                <w:szCs w:val="18"/>
              </w:rPr>
              <w:t>。</w:t>
            </w:r>
          </w:p>
          <w:p w:rsidR="000E1F8D" w:rsidRPr="00975B62" w:rsidRDefault="000E1F8D" w:rsidP="000E1F8D">
            <w:pPr>
              <w:pStyle w:val="11"/>
              <w:numPr>
                <w:ilvl w:val="0"/>
                <w:numId w:val="42"/>
              </w:numPr>
              <w:spacing w:before="120" w:line="240" w:lineRule="exact"/>
              <w:ind w:leftChars="50" w:left="285" w:hangingChars="100" w:hanging="180"/>
              <w:rPr>
                <w:sz w:val="18"/>
                <w:szCs w:val="18"/>
              </w:rPr>
            </w:pPr>
            <w:r w:rsidRPr="00975B62">
              <w:rPr>
                <w:rFonts w:hint="eastAsia"/>
                <w:sz w:val="18"/>
                <w:szCs w:val="18"/>
              </w:rPr>
              <w:t>スマホで調べる</w:t>
            </w:r>
            <w:r>
              <w:rPr>
                <w:rFonts w:hint="eastAsia"/>
                <w:sz w:val="18"/>
                <w:szCs w:val="18"/>
              </w:rPr>
              <w:t>。</w:t>
            </w:r>
          </w:p>
          <w:p w:rsidR="00861395" w:rsidRPr="000E1F8D" w:rsidRDefault="000E1F8D" w:rsidP="000E1F8D">
            <w:pPr>
              <w:pStyle w:val="11"/>
              <w:numPr>
                <w:ilvl w:val="0"/>
                <w:numId w:val="42"/>
              </w:numPr>
              <w:spacing w:before="120" w:line="240" w:lineRule="exact"/>
              <w:ind w:leftChars="50" w:left="285" w:hangingChars="100" w:hanging="180"/>
              <w:rPr>
                <w:sz w:val="18"/>
                <w:szCs w:val="18"/>
              </w:rPr>
            </w:pPr>
            <w:r w:rsidRPr="00975B62">
              <w:rPr>
                <w:rFonts w:hint="eastAsia"/>
                <w:sz w:val="18"/>
                <w:szCs w:val="18"/>
              </w:rPr>
              <w:t>まずはネットなどで調べる。普段からお世話になっている機関や医療施設はない</w:t>
            </w:r>
            <w:r>
              <w:rPr>
                <w:rFonts w:hint="eastAsia"/>
                <w:sz w:val="18"/>
                <w:szCs w:val="18"/>
              </w:rPr>
              <w:t>。</w:t>
            </w: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言語障害</w:t>
            </w:r>
          </w:p>
        </w:tc>
        <w:tc>
          <w:tcPr>
            <w:tcW w:w="3642" w:type="dxa"/>
            <w:tcBorders>
              <w:left w:val="single" w:sz="6" w:space="0" w:color="auto"/>
              <w:right w:val="nil"/>
            </w:tcBorders>
            <w:shd w:val="clear" w:color="auto" w:fill="auto"/>
            <w:tcMar>
              <w:top w:w="0" w:type="dxa"/>
            </w:tcMar>
          </w:tcPr>
          <w:p w:rsidR="00861395" w:rsidRPr="002E283B"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相談しようと思ったことがない</w:t>
            </w:r>
            <w:r>
              <w:rPr>
                <w:rFonts w:hint="eastAsia"/>
                <w:sz w:val="18"/>
                <w:szCs w:val="18"/>
              </w:rPr>
              <w:t>。</w:t>
            </w:r>
          </w:p>
        </w:tc>
        <w:tc>
          <w:tcPr>
            <w:tcW w:w="3643" w:type="dxa"/>
            <w:tcBorders>
              <w:left w:val="nil"/>
            </w:tcBorders>
            <w:shd w:val="clear" w:color="auto" w:fill="auto"/>
          </w:tcPr>
          <w:p w:rsidR="00861395" w:rsidRPr="00C36AF8" w:rsidRDefault="00861395" w:rsidP="00927587">
            <w:pPr>
              <w:spacing w:before="120" w:line="240" w:lineRule="exact"/>
              <w:ind w:leftChars="50" w:left="285" w:hangingChars="100" w:hanging="180"/>
              <w:rPr>
                <w:sz w:val="18"/>
                <w:szCs w:val="18"/>
              </w:rPr>
            </w:pP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上肢障害</w:t>
            </w:r>
          </w:p>
        </w:tc>
        <w:tc>
          <w:tcPr>
            <w:tcW w:w="3642" w:type="dxa"/>
            <w:tcBorders>
              <w:left w:val="single" w:sz="6" w:space="0" w:color="auto"/>
              <w:right w:val="nil"/>
            </w:tcBorders>
            <w:shd w:val="clear" w:color="auto" w:fill="auto"/>
            <w:tcMar>
              <w:top w:w="0" w:type="dxa"/>
            </w:tcMar>
          </w:tcPr>
          <w:p w:rsidR="002E283B" w:rsidRPr="002E283B"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必要ない</w:t>
            </w:r>
            <w:r>
              <w:rPr>
                <w:rFonts w:hint="eastAsia"/>
                <w:sz w:val="18"/>
                <w:szCs w:val="18"/>
              </w:rPr>
              <w:t>。（２件）</w:t>
            </w:r>
          </w:p>
          <w:p w:rsidR="002E283B" w:rsidRPr="002E283B"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特にない</w:t>
            </w:r>
            <w:r w:rsidR="00FE6D7A">
              <w:rPr>
                <w:rFonts w:hint="eastAsia"/>
                <w:sz w:val="18"/>
                <w:szCs w:val="18"/>
              </w:rPr>
              <w:t>。</w:t>
            </w:r>
          </w:p>
          <w:p w:rsidR="002E283B" w:rsidRPr="002E283B"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相談していない</w:t>
            </w:r>
            <w:r w:rsidR="00FE6D7A">
              <w:rPr>
                <w:rFonts w:hint="eastAsia"/>
                <w:sz w:val="18"/>
                <w:szCs w:val="18"/>
              </w:rPr>
              <w:t>。</w:t>
            </w:r>
          </w:p>
          <w:p w:rsidR="002E283B" w:rsidRPr="002E283B"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高次脳機能障害リハビリセンター</w:t>
            </w:r>
          </w:p>
          <w:p w:rsidR="00861395" w:rsidRPr="002B3510" w:rsidRDefault="002E283B" w:rsidP="00EF3F05">
            <w:pPr>
              <w:pStyle w:val="11"/>
              <w:numPr>
                <w:ilvl w:val="0"/>
                <w:numId w:val="42"/>
              </w:numPr>
              <w:spacing w:before="120" w:line="240" w:lineRule="exact"/>
              <w:ind w:left="180" w:rightChars="50" w:right="105" w:hangingChars="100" w:hanging="180"/>
              <w:rPr>
                <w:sz w:val="18"/>
                <w:szCs w:val="18"/>
              </w:rPr>
            </w:pPr>
            <w:r w:rsidRPr="002E283B">
              <w:rPr>
                <w:rFonts w:hint="eastAsia"/>
                <w:sz w:val="18"/>
                <w:szCs w:val="18"/>
              </w:rPr>
              <w:t>今は相談する必要がない。自分でネットで調べる</w:t>
            </w:r>
            <w:r w:rsidR="00FE6D7A">
              <w:rPr>
                <w:rFonts w:hint="eastAsia"/>
                <w:sz w:val="18"/>
                <w:szCs w:val="18"/>
              </w:rPr>
              <w:t>。</w:t>
            </w:r>
          </w:p>
        </w:tc>
        <w:tc>
          <w:tcPr>
            <w:tcW w:w="3643" w:type="dxa"/>
            <w:tcBorders>
              <w:left w:val="nil"/>
            </w:tcBorders>
            <w:shd w:val="clear" w:color="auto" w:fill="auto"/>
          </w:tcPr>
          <w:p w:rsidR="00FE6D7A" w:rsidRPr="002E283B" w:rsidRDefault="00FE6D7A" w:rsidP="00FE6D7A">
            <w:pPr>
              <w:pStyle w:val="11"/>
              <w:numPr>
                <w:ilvl w:val="0"/>
                <w:numId w:val="42"/>
              </w:numPr>
              <w:spacing w:before="120" w:line="240" w:lineRule="exact"/>
              <w:ind w:leftChars="50" w:left="285" w:hangingChars="100" w:hanging="180"/>
              <w:rPr>
                <w:sz w:val="18"/>
                <w:szCs w:val="18"/>
              </w:rPr>
            </w:pPr>
            <w:r w:rsidRPr="002E283B">
              <w:rPr>
                <w:rFonts w:hint="eastAsia"/>
                <w:sz w:val="18"/>
                <w:szCs w:val="18"/>
              </w:rPr>
              <w:t>デイサービスの職員</w:t>
            </w:r>
          </w:p>
          <w:p w:rsidR="00FE6D7A" w:rsidRPr="002E283B" w:rsidRDefault="00FE6D7A" w:rsidP="00FE6D7A">
            <w:pPr>
              <w:pStyle w:val="11"/>
              <w:numPr>
                <w:ilvl w:val="0"/>
                <w:numId w:val="42"/>
              </w:numPr>
              <w:spacing w:before="120" w:line="240" w:lineRule="exact"/>
              <w:ind w:leftChars="50" w:left="285" w:hangingChars="100" w:hanging="180"/>
              <w:rPr>
                <w:sz w:val="18"/>
                <w:szCs w:val="18"/>
              </w:rPr>
            </w:pPr>
            <w:r w:rsidRPr="002E283B">
              <w:rPr>
                <w:rFonts w:hint="eastAsia"/>
                <w:sz w:val="18"/>
                <w:szCs w:val="18"/>
              </w:rPr>
              <w:t>職場の人</w:t>
            </w:r>
          </w:p>
          <w:p w:rsidR="00FE6D7A" w:rsidRPr="002E283B" w:rsidRDefault="00FE6D7A" w:rsidP="00FE6D7A">
            <w:pPr>
              <w:pStyle w:val="11"/>
              <w:numPr>
                <w:ilvl w:val="0"/>
                <w:numId w:val="42"/>
              </w:numPr>
              <w:spacing w:before="120" w:line="240" w:lineRule="exact"/>
              <w:ind w:leftChars="50" w:left="285" w:hangingChars="100" w:hanging="180"/>
              <w:rPr>
                <w:sz w:val="18"/>
                <w:szCs w:val="18"/>
              </w:rPr>
            </w:pPr>
            <w:r w:rsidRPr="002E283B">
              <w:rPr>
                <w:rFonts w:hint="eastAsia"/>
                <w:sz w:val="18"/>
                <w:szCs w:val="18"/>
              </w:rPr>
              <w:t>病院の医療福祉相談室</w:t>
            </w:r>
          </w:p>
          <w:p w:rsidR="00FE6D7A" w:rsidRPr="002E283B" w:rsidRDefault="00FE6D7A" w:rsidP="00FE6D7A">
            <w:pPr>
              <w:pStyle w:val="11"/>
              <w:numPr>
                <w:ilvl w:val="0"/>
                <w:numId w:val="42"/>
              </w:numPr>
              <w:spacing w:before="120" w:line="240" w:lineRule="exact"/>
              <w:ind w:leftChars="50" w:left="285" w:hangingChars="100" w:hanging="180"/>
              <w:rPr>
                <w:sz w:val="18"/>
                <w:szCs w:val="18"/>
              </w:rPr>
            </w:pPr>
            <w:r w:rsidRPr="002E283B">
              <w:rPr>
                <w:rFonts w:hint="eastAsia"/>
                <w:sz w:val="18"/>
                <w:szCs w:val="18"/>
              </w:rPr>
              <w:t>リハビリの理学療法士</w:t>
            </w:r>
          </w:p>
          <w:p w:rsidR="00861395" w:rsidRPr="002B3510" w:rsidRDefault="00FE6D7A" w:rsidP="00FE6D7A">
            <w:pPr>
              <w:pStyle w:val="11"/>
              <w:numPr>
                <w:ilvl w:val="0"/>
                <w:numId w:val="42"/>
              </w:numPr>
              <w:spacing w:before="120" w:line="240" w:lineRule="exact"/>
              <w:ind w:leftChars="50" w:left="285" w:hangingChars="100" w:hanging="180"/>
              <w:rPr>
                <w:sz w:val="18"/>
                <w:szCs w:val="18"/>
              </w:rPr>
            </w:pPr>
            <w:r w:rsidRPr="002E283B">
              <w:rPr>
                <w:rFonts w:hint="eastAsia"/>
                <w:sz w:val="18"/>
                <w:szCs w:val="18"/>
              </w:rPr>
              <w:t>訪問看護師</w:t>
            </w: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下肢障害</w:t>
            </w:r>
          </w:p>
        </w:tc>
        <w:tc>
          <w:tcPr>
            <w:tcW w:w="3642" w:type="dxa"/>
            <w:tcBorders>
              <w:left w:val="single" w:sz="6" w:space="0" w:color="auto"/>
              <w:right w:val="nil"/>
            </w:tcBorders>
            <w:shd w:val="clear" w:color="auto" w:fill="auto"/>
            <w:tcMar>
              <w:top w:w="0" w:type="dxa"/>
            </w:tcMar>
          </w:tcPr>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相談したことがない</w:t>
            </w:r>
            <w:r>
              <w:rPr>
                <w:rFonts w:hint="eastAsia"/>
                <w:sz w:val="18"/>
                <w:szCs w:val="18"/>
              </w:rPr>
              <w:t>。（７件）</w:t>
            </w:r>
          </w:p>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今のところ相談するようなことがない</w:t>
            </w:r>
            <w:r>
              <w:rPr>
                <w:rFonts w:hint="eastAsia"/>
                <w:sz w:val="18"/>
                <w:szCs w:val="18"/>
              </w:rPr>
              <w:t>。（４件）</w:t>
            </w:r>
          </w:p>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特にない</w:t>
            </w:r>
            <w:r>
              <w:rPr>
                <w:rFonts w:hint="eastAsia"/>
                <w:sz w:val="18"/>
                <w:szCs w:val="18"/>
              </w:rPr>
              <w:t>。（２件）</w:t>
            </w:r>
          </w:p>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必要ない</w:t>
            </w:r>
            <w:r>
              <w:rPr>
                <w:rFonts w:hint="eastAsia"/>
                <w:sz w:val="18"/>
                <w:szCs w:val="18"/>
              </w:rPr>
              <w:t>。</w:t>
            </w:r>
          </w:p>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同業のナース友達</w:t>
            </w:r>
          </w:p>
          <w:p w:rsidR="00DB0E1A" w:rsidRPr="00DB0E1A"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デイサービススタッフ</w:t>
            </w:r>
          </w:p>
          <w:p w:rsidR="00861395" w:rsidRPr="00D62054" w:rsidRDefault="00DB0E1A" w:rsidP="00EF3F05">
            <w:pPr>
              <w:pStyle w:val="11"/>
              <w:numPr>
                <w:ilvl w:val="0"/>
                <w:numId w:val="42"/>
              </w:numPr>
              <w:spacing w:before="120" w:line="240" w:lineRule="exact"/>
              <w:ind w:left="180" w:rightChars="50" w:right="105" w:hangingChars="100" w:hanging="180"/>
              <w:rPr>
                <w:sz w:val="18"/>
                <w:szCs w:val="18"/>
              </w:rPr>
            </w:pPr>
            <w:r w:rsidRPr="00DB0E1A">
              <w:rPr>
                <w:rFonts w:hint="eastAsia"/>
                <w:sz w:val="18"/>
                <w:szCs w:val="18"/>
              </w:rPr>
              <w:t>市役所の相談窓口・保健所・福祉健康センター</w:t>
            </w:r>
            <w:r>
              <w:rPr>
                <w:rFonts w:hint="eastAsia"/>
                <w:sz w:val="18"/>
                <w:szCs w:val="18"/>
              </w:rPr>
              <w:t>は、</w:t>
            </w:r>
            <w:r w:rsidRPr="00DB0E1A">
              <w:rPr>
                <w:rFonts w:hint="eastAsia"/>
                <w:sz w:val="18"/>
                <w:szCs w:val="18"/>
              </w:rPr>
              <w:t>冷たい態度の人がいたから行きたくない</w:t>
            </w:r>
            <w:r>
              <w:rPr>
                <w:rFonts w:hint="eastAsia"/>
                <w:sz w:val="18"/>
                <w:szCs w:val="18"/>
              </w:rPr>
              <w:t>。</w:t>
            </w:r>
          </w:p>
        </w:tc>
        <w:tc>
          <w:tcPr>
            <w:tcW w:w="3643" w:type="dxa"/>
            <w:tcBorders>
              <w:left w:val="nil"/>
            </w:tcBorders>
            <w:shd w:val="clear" w:color="auto" w:fill="auto"/>
          </w:tcPr>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ネットで調べている</w:t>
            </w:r>
            <w:r>
              <w:rPr>
                <w:rFonts w:hint="eastAsia"/>
                <w:sz w:val="18"/>
                <w:szCs w:val="18"/>
              </w:rPr>
              <w:t>。</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Pr>
                <w:rFonts w:hint="eastAsia"/>
                <w:sz w:val="18"/>
                <w:szCs w:val="18"/>
              </w:rPr>
              <w:t>作業療法士</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義肢装具の会社の人</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自分で調べる。ほとんど相談したことがない</w:t>
            </w:r>
            <w:r>
              <w:rPr>
                <w:rFonts w:hint="eastAsia"/>
                <w:sz w:val="18"/>
                <w:szCs w:val="18"/>
              </w:rPr>
              <w:t>。</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自分で決めている</w:t>
            </w:r>
            <w:r>
              <w:rPr>
                <w:rFonts w:hint="eastAsia"/>
                <w:sz w:val="18"/>
                <w:szCs w:val="18"/>
              </w:rPr>
              <w:t>。</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身内に介護福祉士がいる</w:t>
            </w:r>
            <w:r>
              <w:rPr>
                <w:rFonts w:hint="eastAsia"/>
                <w:sz w:val="18"/>
                <w:szCs w:val="18"/>
              </w:rPr>
              <w:t>。</w:t>
            </w:r>
          </w:p>
          <w:p w:rsidR="000B7F2C" w:rsidRPr="00DB0E1A"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大学の相談支援専門員</w:t>
            </w:r>
          </w:p>
          <w:p w:rsidR="00861395" w:rsidRPr="00FA0CFC" w:rsidRDefault="000B7F2C" w:rsidP="000B7F2C">
            <w:pPr>
              <w:pStyle w:val="11"/>
              <w:numPr>
                <w:ilvl w:val="0"/>
                <w:numId w:val="42"/>
              </w:numPr>
              <w:spacing w:before="120" w:line="240" w:lineRule="exact"/>
              <w:ind w:leftChars="50" w:left="285" w:hangingChars="100" w:hanging="180"/>
              <w:rPr>
                <w:sz w:val="18"/>
                <w:szCs w:val="18"/>
              </w:rPr>
            </w:pPr>
            <w:r w:rsidRPr="00DB0E1A">
              <w:rPr>
                <w:rFonts w:hint="eastAsia"/>
                <w:sz w:val="18"/>
                <w:szCs w:val="18"/>
              </w:rPr>
              <w:t>支援員</w:t>
            </w: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体幹障害</w:t>
            </w:r>
          </w:p>
        </w:tc>
        <w:tc>
          <w:tcPr>
            <w:tcW w:w="3642" w:type="dxa"/>
            <w:tcBorders>
              <w:left w:val="single" w:sz="6" w:space="0" w:color="auto"/>
              <w:right w:val="nil"/>
            </w:tcBorders>
            <w:shd w:val="clear" w:color="auto" w:fill="auto"/>
            <w:tcMar>
              <w:top w:w="0" w:type="dxa"/>
            </w:tcMar>
          </w:tcPr>
          <w:p w:rsidR="0073214A" w:rsidRPr="0073214A" w:rsidRDefault="0073214A" w:rsidP="00EF3F05">
            <w:pPr>
              <w:pStyle w:val="11"/>
              <w:numPr>
                <w:ilvl w:val="0"/>
                <w:numId w:val="42"/>
              </w:numPr>
              <w:spacing w:before="120" w:line="240" w:lineRule="exact"/>
              <w:ind w:left="180" w:rightChars="50" w:right="105" w:hangingChars="100" w:hanging="180"/>
              <w:rPr>
                <w:sz w:val="18"/>
                <w:szCs w:val="18"/>
              </w:rPr>
            </w:pPr>
            <w:r w:rsidRPr="0073214A">
              <w:rPr>
                <w:rFonts w:hint="eastAsia"/>
                <w:sz w:val="18"/>
                <w:szCs w:val="18"/>
              </w:rPr>
              <w:t>訪問看護師やケースワーカー</w:t>
            </w:r>
          </w:p>
          <w:p w:rsidR="00861395" w:rsidRPr="00CF0310" w:rsidRDefault="0073214A" w:rsidP="00EF3F05">
            <w:pPr>
              <w:pStyle w:val="11"/>
              <w:numPr>
                <w:ilvl w:val="0"/>
                <w:numId w:val="42"/>
              </w:numPr>
              <w:spacing w:before="120" w:line="240" w:lineRule="exact"/>
              <w:ind w:left="180" w:rightChars="50" w:right="105" w:hangingChars="100" w:hanging="180"/>
              <w:rPr>
                <w:sz w:val="18"/>
                <w:szCs w:val="18"/>
              </w:rPr>
            </w:pPr>
            <w:r w:rsidRPr="0073214A">
              <w:rPr>
                <w:rFonts w:hint="eastAsia"/>
                <w:sz w:val="18"/>
                <w:szCs w:val="18"/>
              </w:rPr>
              <w:t>今は必要を感じない</w:t>
            </w:r>
            <w:r w:rsidR="00C766E3">
              <w:rPr>
                <w:rFonts w:hint="eastAsia"/>
                <w:sz w:val="18"/>
                <w:szCs w:val="18"/>
              </w:rPr>
              <w:t>。</w:t>
            </w:r>
          </w:p>
        </w:tc>
        <w:tc>
          <w:tcPr>
            <w:tcW w:w="3643" w:type="dxa"/>
            <w:tcBorders>
              <w:left w:val="nil"/>
            </w:tcBorders>
            <w:shd w:val="clear" w:color="auto" w:fill="auto"/>
          </w:tcPr>
          <w:p w:rsidR="00861395" w:rsidRPr="00CF0310" w:rsidRDefault="00C766E3" w:rsidP="00C766E3">
            <w:pPr>
              <w:pStyle w:val="11"/>
              <w:numPr>
                <w:ilvl w:val="0"/>
                <w:numId w:val="42"/>
              </w:numPr>
              <w:spacing w:before="120" w:line="240" w:lineRule="exact"/>
              <w:ind w:leftChars="50" w:left="285" w:hangingChars="100" w:hanging="180"/>
              <w:rPr>
                <w:sz w:val="18"/>
                <w:szCs w:val="18"/>
              </w:rPr>
            </w:pPr>
            <w:r w:rsidRPr="0073214A">
              <w:rPr>
                <w:rFonts w:hint="eastAsia"/>
                <w:sz w:val="18"/>
                <w:szCs w:val="18"/>
              </w:rPr>
              <w:t>身体障害者相談員について</w:t>
            </w:r>
            <w:r>
              <w:rPr>
                <w:rFonts w:hint="eastAsia"/>
                <w:sz w:val="18"/>
                <w:szCs w:val="18"/>
              </w:rPr>
              <w:t>は、</w:t>
            </w:r>
            <w:r w:rsidRPr="0073214A">
              <w:rPr>
                <w:rFonts w:hint="eastAsia"/>
                <w:sz w:val="18"/>
                <w:szCs w:val="18"/>
              </w:rPr>
              <w:t>知りません。教えてください</w:t>
            </w:r>
            <w:r>
              <w:rPr>
                <w:rFonts w:hint="eastAsia"/>
                <w:sz w:val="18"/>
                <w:szCs w:val="18"/>
              </w:rPr>
              <w:t>。</w:t>
            </w:r>
          </w:p>
        </w:tc>
      </w:tr>
      <w:tr w:rsidR="00861395" w:rsidRPr="00B94050" w:rsidTr="00861395">
        <w:tc>
          <w:tcPr>
            <w:tcW w:w="448" w:type="dxa"/>
            <w:vMerge/>
            <w:shd w:val="clear" w:color="auto" w:fill="auto"/>
            <w:vAlign w:val="center"/>
          </w:tcPr>
          <w:p w:rsidR="00861395" w:rsidRPr="00B94050" w:rsidRDefault="00861395" w:rsidP="00927587">
            <w:pPr>
              <w:spacing w:line="360" w:lineRule="exact"/>
              <w:jc w:val="center"/>
              <w:rPr>
                <w:sz w:val="18"/>
                <w:szCs w:val="18"/>
              </w:rPr>
            </w:pPr>
          </w:p>
        </w:tc>
        <w:tc>
          <w:tcPr>
            <w:tcW w:w="1008" w:type="dxa"/>
            <w:tcBorders>
              <w:right w:val="single" w:sz="6" w:space="0" w:color="auto"/>
            </w:tcBorders>
            <w:shd w:val="clear" w:color="auto" w:fill="auto"/>
            <w:vAlign w:val="center"/>
          </w:tcPr>
          <w:p w:rsidR="00861395" w:rsidRDefault="00861395" w:rsidP="00927587">
            <w:pPr>
              <w:spacing w:line="360" w:lineRule="exact"/>
              <w:jc w:val="center"/>
              <w:rPr>
                <w:sz w:val="18"/>
                <w:szCs w:val="18"/>
              </w:rPr>
            </w:pPr>
            <w:r>
              <w:rPr>
                <w:rFonts w:hint="eastAsia"/>
                <w:sz w:val="18"/>
                <w:szCs w:val="18"/>
              </w:rPr>
              <w:t>内部障害</w:t>
            </w:r>
          </w:p>
        </w:tc>
        <w:tc>
          <w:tcPr>
            <w:tcW w:w="3642" w:type="dxa"/>
            <w:tcBorders>
              <w:left w:val="single" w:sz="6" w:space="0" w:color="auto"/>
              <w:right w:val="nil"/>
            </w:tcBorders>
            <w:shd w:val="clear" w:color="auto" w:fill="auto"/>
            <w:tcMar>
              <w:top w:w="0" w:type="dxa"/>
            </w:tcMar>
          </w:tcPr>
          <w:p w:rsidR="004A6F91" w:rsidRPr="004A6F91" w:rsidRDefault="004A6F91" w:rsidP="004A6F91">
            <w:pPr>
              <w:spacing w:before="120" w:line="240" w:lineRule="exact"/>
              <w:ind w:left="180" w:rightChars="50" w:right="105" w:hangingChars="100" w:hanging="180"/>
              <w:rPr>
                <w:sz w:val="18"/>
                <w:szCs w:val="18"/>
              </w:rPr>
            </w:pPr>
            <w:r w:rsidRPr="004A6F91">
              <w:rPr>
                <w:rFonts w:hint="eastAsia"/>
                <w:sz w:val="18"/>
                <w:szCs w:val="18"/>
              </w:rPr>
              <w:t>・Ａ型の会社に行っているので、そこの会社の人</w:t>
            </w:r>
          </w:p>
          <w:p w:rsidR="004A6F91" w:rsidRPr="004A6F91" w:rsidRDefault="004A6F91" w:rsidP="004A6F91">
            <w:pPr>
              <w:spacing w:before="120" w:line="240" w:lineRule="exact"/>
              <w:ind w:left="180" w:rightChars="50" w:right="105" w:hangingChars="100" w:hanging="180"/>
              <w:rPr>
                <w:sz w:val="18"/>
                <w:szCs w:val="18"/>
              </w:rPr>
            </w:pPr>
            <w:r w:rsidRPr="004A6F91">
              <w:rPr>
                <w:rFonts w:hint="eastAsia"/>
                <w:sz w:val="18"/>
                <w:szCs w:val="18"/>
              </w:rPr>
              <w:t>・就職先</w:t>
            </w:r>
          </w:p>
          <w:p w:rsidR="00861395" w:rsidRPr="00B93B82" w:rsidRDefault="004A6F91" w:rsidP="004A6F91">
            <w:pPr>
              <w:spacing w:before="120" w:line="240" w:lineRule="exact"/>
              <w:ind w:left="180" w:rightChars="50" w:right="105" w:hangingChars="100" w:hanging="180"/>
              <w:rPr>
                <w:sz w:val="18"/>
                <w:szCs w:val="18"/>
              </w:rPr>
            </w:pPr>
            <w:r w:rsidRPr="004A6F91">
              <w:rPr>
                <w:rFonts w:hint="eastAsia"/>
                <w:sz w:val="18"/>
                <w:szCs w:val="18"/>
              </w:rPr>
              <w:t>・保佐人</w:t>
            </w:r>
          </w:p>
        </w:tc>
        <w:tc>
          <w:tcPr>
            <w:tcW w:w="3643" w:type="dxa"/>
            <w:tcBorders>
              <w:left w:val="nil"/>
            </w:tcBorders>
            <w:shd w:val="clear" w:color="auto" w:fill="auto"/>
          </w:tcPr>
          <w:p w:rsidR="004A6F91" w:rsidRPr="004A6F91" w:rsidRDefault="004A6F91" w:rsidP="004A6F91">
            <w:pPr>
              <w:spacing w:before="120" w:line="240" w:lineRule="exact"/>
              <w:ind w:leftChars="50" w:left="285" w:hangingChars="100" w:hanging="180"/>
              <w:rPr>
                <w:sz w:val="18"/>
                <w:szCs w:val="18"/>
              </w:rPr>
            </w:pPr>
            <w:r w:rsidRPr="004A6F91">
              <w:rPr>
                <w:rFonts w:hint="eastAsia"/>
                <w:sz w:val="18"/>
                <w:szCs w:val="18"/>
              </w:rPr>
              <w:t>・気になることは、ネットで調べる。</w:t>
            </w:r>
          </w:p>
          <w:p w:rsidR="004A6F91" w:rsidRPr="004A6F91" w:rsidRDefault="004A6F91" w:rsidP="004A6F91">
            <w:pPr>
              <w:spacing w:before="120" w:line="240" w:lineRule="exact"/>
              <w:ind w:leftChars="50" w:left="285" w:hanging="180"/>
              <w:rPr>
                <w:sz w:val="18"/>
                <w:szCs w:val="18"/>
              </w:rPr>
            </w:pPr>
            <w:r w:rsidRPr="004A6F91">
              <w:rPr>
                <w:rFonts w:hint="eastAsia"/>
                <w:sz w:val="18"/>
                <w:szCs w:val="18"/>
              </w:rPr>
              <w:t>・していない。</w:t>
            </w:r>
          </w:p>
          <w:p w:rsidR="00861395" w:rsidRPr="00E63DFE" w:rsidRDefault="00861395" w:rsidP="004A6F91">
            <w:pPr>
              <w:spacing w:before="120" w:line="240" w:lineRule="exact"/>
              <w:ind w:leftChars="50" w:left="285" w:hangingChars="100" w:hanging="180"/>
              <w:rPr>
                <w:sz w:val="18"/>
                <w:szCs w:val="18"/>
              </w:rPr>
            </w:pPr>
          </w:p>
        </w:tc>
      </w:tr>
      <w:tr w:rsidR="00861395" w:rsidRPr="00B94050" w:rsidTr="00B03CDF">
        <w:tc>
          <w:tcPr>
            <w:tcW w:w="1456" w:type="dxa"/>
            <w:gridSpan w:val="2"/>
            <w:tcBorders>
              <w:bottom w:val="single" w:sz="6" w:space="0" w:color="auto"/>
              <w:right w:val="single" w:sz="6" w:space="0" w:color="auto"/>
            </w:tcBorders>
            <w:shd w:val="clear" w:color="auto" w:fill="auto"/>
            <w:vAlign w:val="center"/>
          </w:tcPr>
          <w:p w:rsidR="00861395" w:rsidRPr="00B94050" w:rsidRDefault="00861395" w:rsidP="00927587">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bottom w:val="single" w:sz="6" w:space="0" w:color="auto"/>
              <w:right w:val="nil"/>
            </w:tcBorders>
            <w:shd w:val="clear" w:color="auto" w:fill="auto"/>
            <w:tcMar>
              <w:top w:w="0" w:type="dxa"/>
            </w:tcMar>
          </w:tcPr>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・成年後見人（２</w:t>
            </w:r>
            <w:r>
              <w:rPr>
                <w:rFonts w:hint="eastAsia"/>
                <w:sz w:val="18"/>
                <w:szCs w:val="18"/>
              </w:rPr>
              <w:t>件</w:t>
            </w:r>
            <w:r w:rsidRPr="003C569A">
              <w:rPr>
                <w:rFonts w:hint="eastAsia"/>
                <w:sz w:val="18"/>
                <w:szCs w:val="18"/>
              </w:rPr>
              <w:t>）</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・施設の指導員</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・通所している施設のケアマネジャー</w:t>
            </w:r>
          </w:p>
          <w:p w:rsidR="00AF3859"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・コミュニケーションが取れないので相談することがない。</w:t>
            </w:r>
          </w:p>
        </w:tc>
        <w:tc>
          <w:tcPr>
            <w:tcW w:w="3643" w:type="dxa"/>
            <w:tcBorders>
              <w:left w:val="nil"/>
              <w:bottom w:val="single" w:sz="6" w:space="0" w:color="auto"/>
            </w:tcBorders>
            <w:shd w:val="clear" w:color="auto" w:fill="auto"/>
          </w:tcPr>
          <w:p w:rsidR="003C569A" w:rsidRPr="003C569A" w:rsidRDefault="003C569A" w:rsidP="003C569A">
            <w:pPr>
              <w:spacing w:before="120" w:line="240" w:lineRule="exact"/>
              <w:ind w:leftChars="50" w:left="285" w:hanging="180"/>
              <w:rPr>
                <w:sz w:val="18"/>
                <w:szCs w:val="18"/>
              </w:rPr>
            </w:pPr>
            <w:r w:rsidRPr="003C569A">
              <w:rPr>
                <w:rFonts w:hint="eastAsia"/>
                <w:sz w:val="18"/>
                <w:szCs w:val="18"/>
              </w:rPr>
              <w:t>・相談する考えが浮かばない。</w:t>
            </w:r>
          </w:p>
          <w:p w:rsidR="003C569A" w:rsidRPr="003C569A" w:rsidRDefault="003C569A" w:rsidP="003C569A">
            <w:pPr>
              <w:spacing w:before="120" w:line="240" w:lineRule="exact"/>
              <w:ind w:leftChars="50" w:left="285" w:hanging="180"/>
              <w:rPr>
                <w:sz w:val="18"/>
                <w:szCs w:val="18"/>
              </w:rPr>
            </w:pPr>
            <w:r w:rsidRPr="003C569A">
              <w:rPr>
                <w:rFonts w:hint="eastAsia"/>
                <w:sz w:val="18"/>
                <w:szCs w:val="18"/>
              </w:rPr>
              <w:t>・話すことができないので相談できない。</w:t>
            </w:r>
          </w:p>
          <w:p w:rsidR="003C569A" w:rsidRPr="003C569A" w:rsidRDefault="003C569A" w:rsidP="003C569A">
            <w:pPr>
              <w:spacing w:before="120" w:line="240" w:lineRule="exact"/>
              <w:ind w:leftChars="50" w:left="285" w:hanging="180"/>
              <w:rPr>
                <w:sz w:val="18"/>
                <w:szCs w:val="18"/>
              </w:rPr>
            </w:pPr>
            <w:r w:rsidRPr="003C569A">
              <w:rPr>
                <w:rFonts w:hint="eastAsia"/>
                <w:sz w:val="18"/>
                <w:szCs w:val="18"/>
              </w:rPr>
              <w:t>・サービスについてわからない。</w:t>
            </w:r>
          </w:p>
          <w:p w:rsidR="00861395" w:rsidRPr="003C569A" w:rsidRDefault="00861395" w:rsidP="003C569A">
            <w:pPr>
              <w:spacing w:before="120" w:line="240" w:lineRule="exact"/>
              <w:ind w:leftChars="50" w:left="285" w:hanging="180"/>
              <w:rPr>
                <w:sz w:val="18"/>
                <w:szCs w:val="18"/>
              </w:rPr>
            </w:pPr>
          </w:p>
        </w:tc>
      </w:tr>
    </w:tbl>
    <w:p w:rsidR="004A1E1A" w:rsidRPr="00F77FFC" w:rsidRDefault="004A1E1A" w:rsidP="00F77FFC">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56"/>
        <w:gridCol w:w="3642"/>
        <w:gridCol w:w="3643"/>
      </w:tblGrid>
      <w:tr w:rsidR="007A2E8D" w:rsidRPr="00B94050" w:rsidTr="00B03CDF">
        <w:trPr>
          <w:trHeight w:val="397"/>
        </w:trPr>
        <w:tc>
          <w:tcPr>
            <w:tcW w:w="1456" w:type="dxa"/>
            <w:tcBorders>
              <w:top w:val="single" w:sz="6" w:space="0" w:color="auto"/>
              <w:bottom w:val="single" w:sz="6" w:space="0" w:color="auto"/>
              <w:right w:val="single" w:sz="6" w:space="0" w:color="auto"/>
            </w:tcBorders>
            <w:shd w:val="clear" w:color="auto" w:fill="auto"/>
            <w:tcMar>
              <w:bottom w:w="0" w:type="dxa"/>
            </w:tcMar>
            <w:vAlign w:val="center"/>
          </w:tcPr>
          <w:p w:rsidR="007A2E8D" w:rsidRPr="00B94050" w:rsidRDefault="007A2E8D" w:rsidP="003C569A">
            <w:pPr>
              <w:spacing w:line="240" w:lineRule="exact"/>
              <w:jc w:val="center"/>
              <w:rPr>
                <w:sz w:val="18"/>
                <w:szCs w:val="18"/>
              </w:rPr>
            </w:pPr>
            <w:r w:rsidRPr="00B94050">
              <w:rPr>
                <w:rFonts w:hint="eastAsia"/>
                <w:sz w:val="18"/>
                <w:szCs w:val="18"/>
              </w:rPr>
              <w:lastRenderedPageBreak/>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7A2E8D" w:rsidRPr="00B94050" w:rsidRDefault="007A2E8D" w:rsidP="003C569A">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7A2E8D" w:rsidRPr="00B94050" w:rsidTr="007A2E8D">
        <w:tc>
          <w:tcPr>
            <w:tcW w:w="1456" w:type="dxa"/>
            <w:tcBorders>
              <w:right w:val="single" w:sz="6" w:space="0" w:color="auto"/>
            </w:tcBorders>
            <w:shd w:val="clear" w:color="auto" w:fill="auto"/>
            <w:vAlign w:val="center"/>
          </w:tcPr>
          <w:p w:rsidR="007A2E8D" w:rsidRPr="00B94050" w:rsidRDefault="007A2E8D" w:rsidP="00927587">
            <w:pPr>
              <w:spacing w:line="360" w:lineRule="exact"/>
              <w:ind w:leftChars="20" w:left="42" w:rightChars="20" w:right="42"/>
              <w:jc w:val="distribute"/>
              <w:rPr>
                <w:sz w:val="18"/>
                <w:szCs w:val="18"/>
              </w:rPr>
            </w:pPr>
            <w:r>
              <w:rPr>
                <w:rFonts w:hint="eastAsia"/>
                <w:sz w:val="18"/>
                <w:szCs w:val="18"/>
              </w:rPr>
              <w:t>精神</w:t>
            </w:r>
            <w:r w:rsidRPr="00B94050">
              <w:rPr>
                <w:rFonts w:hint="eastAsia"/>
                <w:sz w:val="18"/>
                <w:szCs w:val="18"/>
              </w:rPr>
              <w:t>障害</w:t>
            </w:r>
          </w:p>
        </w:tc>
        <w:tc>
          <w:tcPr>
            <w:tcW w:w="3642" w:type="dxa"/>
            <w:tcBorders>
              <w:left w:val="single" w:sz="6" w:space="0" w:color="auto"/>
              <w:right w:val="nil"/>
            </w:tcBorders>
            <w:shd w:val="clear" w:color="auto" w:fill="auto"/>
            <w:tcMar>
              <w:top w:w="0" w:type="dxa"/>
            </w:tcMar>
          </w:tcPr>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・ケースワーカー（５</w:t>
            </w:r>
            <w:r>
              <w:rPr>
                <w:rFonts w:hint="eastAsia"/>
                <w:sz w:val="18"/>
                <w:szCs w:val="18"/>
              </w:rPr>
              <w:t>件</w:t>
            </w:r>
            <w:r w:rsidRPr="003C569A">
              <w:rPr>
                <w:rFonts w:hint="eastAsia"/>
                <w:sz w:val="18"/>
                <w:szCs w:val="18"/>
              </w:rPr>
              <w:t>）</w:t>
            </w:r>
          </w:p>
          <w:p w:rsidR="003C569A" w:rsidRPr="003C569A" w:rsidRDefault="003C569A" w:rsidP="003C569A">
            <w:pPr>
              <w:spacing w:before="120" w:line="240" w:lineRule="exact"/>
              <w:ind w:left="180" w:rightChars="50" w:right="105" w:hangingChars="100" w:hanging="180"/>
              <w:rPr>
                <w:sz w:val="18"/>
                <w:szCs w:val="18"/>
              </w:rPr>
            </w:pPr>
            <w:r>
              <w:rPr>
                <w:rFonts w:hint="eastAsia"/>
                <w:sz w:val="18"/>
                <w:szCs w:val="18"/>
              </w:rPr>
              <w:t>・訪問看護師（５件</w:t>
            </w:r>
            <w:r w:rsidRPr="003C569A">
              <w:rPr>
                <w:rFonts w:hint="eastAsia"/>
                <w:sz w:val="18"/>
                <w:szCs w:val="18"/>
              </w:rPr>
              <w:t>）</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・病院のソーシャルワーカー（２</w:t>
            </w:r>
            <w:r>
              <w:rPr>
                <w:rFonts w:hint="eastAsia"/>
                <w:sz w:val="18"/>
                <w:szCs w:val="18"/>
              </w:rPr>
              <w:t>件</w:t>
            </w:r>
            <w:r w:rsidRPr="003C569A">
              <w:rPr>
                <w:rFonts w:hint="eastAsia"/>
                <w:sz w:val="18"/>
                <w:szCs w:val="18"/>
              </w:rPr>
              <w:t>）</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・心の健康センター</w:t>
            </w:r>
            <w:r>
              <w:rPr>
                <w:rFonts w:hint="eastAsia"/>
                <w:sz w:val="18"/>
                <w:szCs w:val="18"/>
              </w:rPr>
              <w:t>（２件</w:t>
            </w:r>
            <w:r w:rsidRPr="003C569A">
              <w:rPr>
                <w:rFonts w:hint="eastAsia"/>
                <w:sz w:val="18"/>
                <w:szCs w:val="18"/>
              </w:rPr>
              <w:t>）</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・病院内のケースワーカー、看護師</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・入院中につき看護師</w:t>
            </w:r>
          </w:p>
          <w:p w:rsidR="003C569A" w:rsidRPr="003C569A" w:rsidRDefault="003C569A" w:rsidP="003C569A">
            <w:pPr>
              <w:spacing w:before="120" w:line="240" w:lineRule="exact"/>
              <w:ind w:left="180" w:rightChars="50" w:right="105" w:hangingChars="100" w:hanging="180"/>
              <w:rPr>
                <w:sz w:val="18"/>
                <w:szCs w:val="18"/>
              </w:rPr>
            </w:pPr>
            <w:r>
              <w:rPr>
                <w:rFonts w:hint="eastAsia"/>
                <w:sz w:val="18"/>
                <w:szCs w:val="18"/>
              </w:rPr>
              <w:t>・医師</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・グループホームの世話人</w:t>
            </w:r>
          </w:p>
          <w:p w:rsidR="003C569A" w:rsidRPr="003C569A" w:rsidRDefault="003C569A" w:rsidP="003C569A">
            <w:pPr>
              <w:spacing w:before="120" w:line="240" w:lineRule="exact"/>
              <w:ind w:left="180" w:rightChars="50" w:right="105" w:hangingChars="100" w:hanging="180"/>
              <w:rPr>
                <w:sz w:val="18"/>
                <w:szCs w:val="18"/>
              </w:rPr>
            </w:pPr>
            <w:r w:rsidRPr="003C569A">
              <w:rPr>
                <w:rFonts w:hint="eastAsia"/>
                <w:sz w:val="18"/>
                <w:szCs w:val="18"/>
              </w:rPr>
              <w:t>・生活介護センター</w:t>
            </w:r>
          </w:p>
          <w:p w:rsidR="00BB6073" w:rsidRPr="00370AF1" w:rsidRDefault="00370AF1" w:rsidP="00370AF1">
            <w:pPr>
              <w:spacing w:before="120" w:line="240" w:lineRule="exact"/>
              <w:ind w:left="180" w:rightChars="50" w:right="105" w:hangingChars="100" w:hanging="180"/>
              <w:rPr>
                <w:sz w:val="18"/>
                <w:szCs w:val="18"/>
              </w:rPr>
            </w:pPr>
            <w:r w:rsidRPr="003C569A">
              <w:rPr>
                <w:rFonts w:hint="eastAsia"/>
                <w:sz w:val="18"/>
                <w:szCs w:val="18"/>
              </w:rPr>
              <w:t>・障害者職業センター</w:t>
            </w:r>
            <w:r>
              <w:rPr>
                <w:rFonts w:hint="eastAsia"/>
                <w:sz w:val="18"/>
                <w:szCs w:val="18"/>
              </w:rPr>
              <w:t>職員</w:t>
            </w:r>
          </w:p>
        </w:tc>
        <w:tc>
          <w:tcPr>
            <w:tcW w:w="3643" w:type="dxa"/>
            <w:tcBorders>
              <w:left w:val="nil"/>
            </w:tcBorders>
            <w:shd w:val="clear" w:color="auto" w:fill="auto"/>
          </w:tcPr>
          <w:p w:rsidR="00370AF1" w:rsidRPr="003C569A" w:rsidRDefault="00370AF1" w:rsidP="00370AF1">
            <w:pPr>
              <w:spacing w:before="120" w:line="240" w:lineRule="exact"/>
              <w:ind w:leftChars="50" w:left="285" w:hanging="180"/>
              <w:rPr>
                <w:sz w:val="18"/>
                <w:szCs w:val="18"/>
              </w:rPr>
            </w:pPr>
            <w:r w:rsidRPr="003C569A">
              <w:rPr>
                <w:rFonts w:hint="eastAsia"/>
                <w:sz w:val="18"/>
                <w:szCs w:val="18"/>
              </w:rPr>
              <w:t>・デイケア職員</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・ハローワーク障害者窓口</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・町内会の班長さん他、役員</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・会社の人</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・言語障害のため相談できない。</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・相談をしてもバカにされ、嫌がらせなどを受けるので家族以外にはしない。</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・月１回の通院で充分です。</w:t>
            </w:r>
          </w:p>
          <w:p w:rsidR="00370AF1" w:rsidRPr="003C569A" w:rsidRDefault="00370AF1" w:rsidP="00370AF1">
            <w:pPr>
              <w:spacing w:before="120" w:line="240" w:lineRule="exact"/>
              <w:ind w:leftChars="50" w:left="285" w:hanging="180"/>
              <w:rPr>
                <w:sz w:val="18"/>
                <w:szCs w:val="18"/>
              </w:rPr>
            </w:pPr>
            <w:r w:rsidRPr="003C569A">
              <w:rPr>
                <w:rFonts w:hint="eastAsia"/>
                <w:sz w:val="18"/>
                <w:szCs w:val="18"/>
              </w:rPr>
              <w:t>・わからない</w:t>
            </w:r>
          </w:p>
          <w:p w:rsidR="00BB6073" w:rsidRPr="00370AF1" w:rsidRDefault="00370AF1" w:rsidP="00370AF1">
            <w:pPr>
              <w:spacing w:before="120" w:line="240" w:lineRule="exact"/>
              <w:ind w:leftChars="50" w:left="285" w:hanging="180"/>
              <w:rPr>
                <w:sz w:val="18"/>
                <w:szCs w:val="18"/>
              </w:rPr>
            </w:pPr>
            <w:r w:rsidRPr="003C569A">
              <w:rPr>
                <w:rFonts w:hint="eastAsia"/>
                <w:sz w:val="18"/>
                <w:szCs w:val="18"/>
              </w:rPr>
              <w:t>・何を相談すればよいかわからない。</w:t>
            </w:r>
          </w:p>
        </w:tc>
      </w:tr>
      <w:tr w:rsidR="007A2E8D" w:rsidRPr="00B94050" w:rsidTr="007A2E8D">
        <w:tc>
          <w:tcPr>
            <w:tcW w:w="1456" w:type="dxa"/>
            <w:tcBorders>
              <w:bottom w:val="single" w:sz="6" w:space="0" w:color="auto"/>
              <w:right w:val="single" w:sz="6" w:space="0" w:color="auto"/>
            </w:tcBorders>
            <w:shd w:val="clear" w:color="auto" w:fill="auto"/>
            <w:vAlign w:val="center"/>
          </w:tcPr>
          <w:p w:rsidR="007A2E8D" w:rsidRPr="00B94050" w:rsidRDefault="007A2E8D" w:rsidP="00927587">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bottom w:val="single" w:sz="6" w:space="0" w:color="auto"/>
              <w:right w:val="nil"/>
            </w:tcBorders>
            <w:shd w:val="clear" w:color="auto" w:fill="auto"/>
            <w:tcMar>
              <w:top w:w="0" w:type="dxa"/>
            </w:tcMar>
          </w:tcPr>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・相談していない。（６</w:t>
            </w:r>
            <w:r>
              <w:rPr>
                <w:rFonts w:hint="eastAsia"/>
                <w:sz w:val="18"/>
                <w:szCs w:val="18"/>
              </w:rPr>
              <w:t>件</w:t>
            </w:r>
            <w:r w:rsidRPr="0018707C">
              <w:rPr>
                <w:rFonts w:hint="eastAsia"/>
                <w:sz w:val="18"/>
                <w:szCs w:val="18"/>
              </w:rPr>
              <w:t>）</w:t>
            </w:r>
          </w:p>
          <w:p w:rsidR="0018707C" w:rsidRPr="0018707C" w:rsidRDefault="0018707C" w:rsidP="0018707C">
            <w:pPr>
              <w:tabs>
                <w:tab w:val="left" w:pos="4536"/>
              </w:tabs>
              <w:spacing w:before="120" w:line="240" w:lineRule="exact"/>
              <w:ind w:left="180" w:rightChars="50" w:right="105" w:hanging="180"/>
              <w:rPr>
                <w:sz w:val="18"/>
                <w:szCs w:val="18"/>
              </w:rPr>
            </w:pPr>
            <w:r w:rsidRPr="0018707C">
              <w:rPr>
                <w:rFonts w:hint="eastAsia"/>
                <w:sz w:val="18"/>
                <w:szCs w:val="18"/>
              </w:rPr>
              <w:t>・自分からは相談できない。（２</w:t>
            </w:r>
            <w:r>
              <w:rPr>
                <w:rFonts w:hint="eastAsia"/>
                <w:sz w:val="18"/>
                <w:szCs w:val="18"/>
              </w:rPr>
              <w:t>件</w:t>
            </w:r>
            <w:r w:rsidRPr="0018707C">
              <w:rPr>
                <w:rFonts w:hint="eastAsia"/>
                <w:sz w:val="18"/>
                <w:szCs w:val="18"/>
              </w:rPr>
              <w:t>）</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・デイサービスの職員（２</w:t>
            </w:r>
            <w:r>
              <w:rPr>
                <w:rFonts w:hint="eastAsia"/>
                <w:sz w:val="18"/>
                <w:szCs w:val="18"/>
              </w:rPr>
              <w:t>件</w:t>
            </w:r>
            <w:r w:rsidRPr="0018707C">
              <w:rPr>
                <w:rFonts w:hint="eastAsia"/>
                <w:sz w:val="18"/>
                <w:szCs w:val="18"/>
              </w:rPr>
              <w:t>）</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・訪問看護師</w:t>
            </w:r>
            <w:r>
              <w:rPr>
                <w:rFonts w:hint="eastAsia"/>
                <w:sz w:val="18"/>
                <w:szCs w:val="18"/>
              </w:rPr>
              <w:t>（２件）</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・放課後等デイサービスの職員</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・言語聴覚士</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・死ぬ。</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・サービス等理解していない。</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・特にない。</w:t>
            </w:r>
          </w:p>
          <w:p w:rsidR="0018707C" w:rsidRPr="0018707C" w:rsidRDefault="0018707C" w:rsidP="0018707C">
            <w:pPr>
              <w:spacing w:before="120" w:line="240" w:lineRule="exact"/>
              <w:ind w:left="180" w:rightChars="50" w:right="105" w:hangingChars="100" w:hanging="180"/>
              <w:rPr>
                <w:sz w:val="18"/>
                <w:szCs w:val="18"/>
              </w:rPr>
            </w:pPr>
            <w:r w:rsidRPr="0018707C">
              <w:rPr>
                <w:rFonts w:hint="eastAsia"/>
                <w:sz w:val="18"/>
                <w:szCs w:val="18"/>
              </w:rPr>
              <w:t>・今は必要としていない。</w:t>
            </w:r>
          </w:p>
          <w:p w:rsidR="007A2E8D" w:rsidRPr="00B952CA" w:rsidRDefault="0018707C" w:rsidP="005A2059">
            <w:pPr>
              <w:spacing w:before="120" w:line="240" w:lineRule="exact"/>
              <w:ind w:left="180" w:rightChars="50" w:right="105" w:hangingChars="100" w:hanging="180"/>
              <w:rPr>
                <w:sz w:val="18"/>
                <w:szCs w:val="18"/>
              </w:rPr>
            </w:pPr>
            <w:r w:rsidRPr="0018707C">
              <w:rPr>
                <w:rFonts w:hint="eastAsia"/>
                <w:sz w:val="18"/>
                <w:szCs w:val="18"/>
              </w:rPr>
              <w:t>・親の友人</w:t>
            </w:r>
          </w:p>
        </w:tc>
        <w:tc>
          <w:tcPr>
            <w:tcW w:w="3643" w:type="dxa"/>
            <w:tcBorders>
              <w:left w:val="nil"/>
              <w:bottom w:val="single" w:sz="6" w:space="0" w:color="auto"/>
            </w:tcBorders>
            <w:shd w:val="clear" w:color="auto" w:fill="auto"/>
          </w:tcPr>
          <w:p w:rsidR="005A2059" w:rsidRPr="0018707C" w:rsidRDefault="005A2059" w:rsidP="005A2059">
            <w:pPr>
              <w:spacing w:before="120" w:line="240" w:lineRule="exact"/>
              <w:ind w:leftChars="50" w:left="285" w:hanging="180"/>
              <w:rPr>
                <w:sz w:val="18"/>
                <w:szCs w:val="18"/>
              </w:rPr>
            </w:pPr>
            <w:r w:rsidRPr="0018707C">
              <w:rPr>
                <w:rFonts w:hint="eastAsia"/>
                <w:sz w:val="18"/>
                <w:szCs w:val="18"/>
              </w:rPr>
              <w:t>・何を相談すべきなのかがわからない。</w:t>
            </w:r>
          </w:p>
          <w:p w:rsidR="005A2059" w:rsidRPr="0018707C" w:rsidRDefault="005A2059" w:rsidP="005A2059">
            <w:pPr>
              <w:spacing w:before="120" w:line="240" w:lineRule="exact"/>
              <w:ind w:leftChars="50" w:left="285" w:hangingChars="100" w:hanging="180"/>
              <w:rPr>
                <w:sz w:val="18"/>
                <w:szCs w:val="18"/>
              </w:rPr>
            </w:pPr>
            <w:r w:rsidRPr="0018707C">
              <w:rPr>
                <w:rFonts w:hint="eastAsia"/>
                <w:sz w:val="18"/>
                <w:szCs w:val="18"/>
              </w:rPr>
              <w:t>・母以外の人とは話さない。</w:t>
            </w:r>
          </w:p>
          <w:p w:rsidR="005A2059" w:rsidRPr="0018707C" w:rsidRDefault="005A2059" w:rsidP="005A2059">
            <w:pPr>
              <w:spacing w:before="120" w:line="240" w:lineRule="exact"/>
              <w:ind w:leftChars="50" w:left="285" w:hangingChars="100" w:hanging="180"/>
              <w:rPr>
                <w:sz w:val="18"/>
                <w:szCs w:val="18"/>
              </w:rPr>
            </w:pPr>
            <w:r w:rsidRPr="0018707C">
              <w:rPr>
                <w:rFonts w:hint="eastAsia"/>
                <w:sz w:val="18"/>
                <w:szCs w:val="18"/>
              </w:rPr>
              <w:t>・療育センター</w:t>
            </w:r>
          </w:p>
          <w:p w:rsidR="005A2059" w:rsidRPr="0018707C" w:rsidRDefault="005A2059" w:rsidP="005A2059">
            <w:pPr>
              <w:spacing w:before="120" w:line="240" w:lineRule="exact"/>
              <w:ind w:leftChars="50" w:left="285" w:hangingChars="100" w:hanging="180"/>
              <w:rPr>
                <w:sz w:val="18"/>
                <w:szCs w:val="18"/>
              </w:rPr>
            </w:pPr>
            <w:r w:rsidRPr="0018707C">
              <w:rPr>
                <w:rFonts w:hint="eastAsia"/>
                <w:sz w:val="18"/>
                <w:szCs w:val="18"/>
              </w:rPr>
              <w:t>・児童発達支援センターの方々</w:t>
            </w:r>
          </w:p>
          <w:p w:rsidR="005A2059" w:rsidRPr="0018707C" w:rsidRDefault="005A2059" w:rsidP="005A2059">
            <w:pPr>
              <w:spacing w:before="120" w:line="240" w:lineRule="exact"/>
              <w:ind w:leftChars="50" w:left="285" w:hangingChars="100" w:hanging="180"/>
              <w:rPr>
                <w:sz w:val="18"/>
                <w:szCs w:val="18"/>
              </w:rPr>
            </w:pPr>
            <w:r w:rsidRPr="0018707C">
              <w:rPr>
                <w:rFonts w:hint="eastAsia"/>
                <w:sz w:val="18"/>
                <w:szCs w:val="18"/>
              </w:rPr>
              <w:t>・小学３年生が親以外に相談することはそうないと思います。</w:t>
            </w:r>
          </w:p>
          <w:p w:rsidR="005A2059" w:rsidRPr="0018707C" w:rsidRDefault="005A2059" w:rsidP="005A2059">
            <w:pPr>
              <w:spacing w:before="120" w:line="240" w:lineRule="exact"/>
              <w:ind w:leftChars="50" w:left="285" w:hangingChars="100" w:hanging="180"/>
              <w:rPr>
                <w:sz w:val="18"/>
                <w:szCs w:val="18"/>
              </w:rPr>
            </w:pPr>
            <w:r>
              <w:rPr>
                <w:rFonts w:hint="eastAsia"/>
                <w:sz w:val="18"/>
                <w:szCs w:val="18"/>
              </w:rPr>
              <w:t>・町会の人</w:t>
            </w:r>
          </w:p>
          <w:p w:rsidR="005A2059" w:rsidRPr="0018707C" w:rsidRDefault="005A2059" w:rsidP="005A2059">
            <w:pPr>
              <w:spacing w:before="120" w:line="240" w:lineRule="exact"/>
              <w:ind w:leftChars="50" w:left="285" w:hanging="180"/>
              <w:rPr>
                <w:sz w:val="18"/>
                <w:szCs w:val="18"/>
              </w:rPr>
            </w:pPr>
            <w:r w:rsidRPr="0018707C">
              <w:rPr>
                <w:rFonts w:hint="eastAsia"/>
                <w:sz w:val="18"/>
                <w:szCs w:val="18"/>
              </w:rPr>
              <w:t>・まだ子どもなので親が相談に行きます。コミュニケーションはとれない。</w:t>
            </w:r>
          </w:p>
          <w:p w:rsidR="005A2059" w:rsidRPr="0018707C" w:rsidRDefault="005A2059" w:rsidP="005A2059">
            <w:pPr>
              <w:spacing w:before="120" w:line="240" w:lineRule="exact"/>
              <w:ind w:leftChars="50" w:left="285" w:hangingChars="100" w:hanging="180"/>
              <w:rPr>
                <w:sz w:val="18"/>
                <w:szCs w:val="18"/>
              </w:rPr>
            </w:pPr>
            <w:r w:rsidRPr="0018707C">
              <w:rPr>
                <w:rFonts w:hint="eastAsia"/>
                <w:sz w:val="18"/>
                <w:szCs w:val="18"/>
              </w:rPr>
              <w:t>・本</w:t>
            </w:r>
            <w:r>
              <w:rPr>
                <w:rFonts w:hint="eastAsia"/>
                <w:sz w:val="18"/>
                <w:szCs w:val="18"/>
              </w:rPr>
              <w:t>人</w:t>
            </w:r>
            <w:r w:rsidRPr="0018707C">
              <w:rPr>
                <w:rFonts w:hint="eastAsia"/>
                <w:sz w:val="18"/>
                <w:szCs w:val="18"/>
              </w:rPr>
              <w:t>は話せない。</w:t>
            </w:r>
          </w:p>
          <w:p w:rsidR="007A2E8D" w:rsidRPr="005A2059" w:rsidRDefault="005A2059" w:rsidP="005A2059">
            <w:pPr>
              <w:spacing w:before="120" w:line="240" w:lineRule="exact"/>
              <w:ind w:leftChars="50" w:left="285" w:hangingChars="100" w:hanging="180"/>
              <w:rPr>
                <w:sz w:val="18"/>
                <w:szCs w:val="18"/>
              </w:rPr>
            </w:pPr>
            <w:r w:rsidRPr="0018707C">
              <w:rPr>
                <w:rFonts w:hint="eastAsia"/>
                <w:sz w:val="18"/>
                <w:szCs w:val="18"/>
              </w:rPr>
              <w:t>・通所施設</w:t>
            </w:r>
          </w:p>
        </w:tc>
      </w:tr>
    </w:tbl>
    <w:p w:rsidR="00861395" w:rsidRDefault="00861395" w:rsidP="00E61B44"/>
    <w:p w:rsidR="00E61B44" w:rsidRPr="00D971AB" w:rsidRDefault="00E61B44" w:rsidP="00E61B44"/>
    <w:p w:rsidR="00D95B40" w:rsidRDefault="00E61B44" w:rsidP="00E61B44">
      <w:pPr>
        <w:pStyle w:val="12"/>
        <w:spacing w:beforeLines="50" w:before="223"/>
        <w:ind w:leftChars="1700" w:left="3570" w:rightChars="1700" w:right="3570"/>
      </w:pPr>
      <w:r>
        <w:br w:type="page"/>
      </w:r>
      <w:r w:rsidR="009C4141" w:rsidRPr="009C4141">
        <w:rPr>
          <w:rFonts w:hint="eastAsia"/>
          <w:spacing w:val="-40"/>
          <w:w w:val="66"/>
        </w:rPr>
        <w:lastRenderedPageBreak/>
        <w:t>Ⅹ</w:t>
      </w:r>
      <w:r w:rsidR="009C4141" w:rsidRPr="00036E3A">
        <w:rPr>
          <w:rFonts w:hint="eastAsia"/>
          <w:w w:val="80"/>
        </w:rPr>
        <w:t>Ⅲ</w:t>
      </w:r>
      <w:r w:rsidR="00D95B40" w:rsidRPr="00821726">
        <w:rPr>
          <w:rFonts w:hint="eastAsia"/>
        </w:rPr>
        <w:t xml:space="preserve">　</w:t>
      </w:r>
      <w:r w:rsidR="00D95B40">
        <w:rPr>
          <w:rFonts w:hint="eastAsia"/>
        </w:rPr>
        <w:t>そ の 他</w:t>
      </w:r>
    </w:p>
    <w:p w:rsidR="00D95B40" w:rsidRPr="00821726" w:rsidRDefault="00D95B40" w:rsidP="00D95B40">
      <w:pPr>
        <w:spacing w:line="200" w:lineRule="exact"/>
        <w:ind w:leftChars="150" w:left="315"/>
        <w:rPr>
          <w:b/>
          <w:sz w:val="28"/>
          <w:szCs w:val="28"/>
        </w:rPr>
      </w:pPr>
    </w:p>
    <w:p w:rsidR="00D95B40" w:rsidRPr="00EA01E7" w:rsidRDefault="007446EE" w:rsidP="00417161">
      <w:pPr>
        <w:pStyle w:val="3"/>
        <w:numPr>
          <w:ilvl w:val="0"/>
          <w:numId w:val="39"/>
        </w:numPr>
        <w:spacing w:after="133"/>
        <w:ind w:left="63"/>
      </w:pPr>
      <w:r>
        <w:rPr>
          <w:rFonts w:hint="eastAsia"/>
          <w:noProof/>
        </w:rPr>
        <mc:AlternateContent>
          <mc:Choice Requires="wps">
            <w:drawing>
              <wp:anchor distT="0" distB="0" distL="114300" distR="114300" simplePos="0" relativeHeight="251742208" behindDoc="0" locked="0" layoutInCell="1" allowOverlap="1">
                <wp:simplePos x="0" y="0"/>
                <wp:positionH relativeFrom="column">
                  <wp:posOffset>17780</wp:posOffset>
                </wp:positionH>
                <wp:positionV relativeFrom="paragraph">
                  <wp:posOffset>21590</wp:posOffset>
                </wp:positionV>
                <wp:extent cx="277495" cy="292100"/>
                <wp:effectExtent l="8255" t="12065" r="9525" b="10160"/>
                <wp:wrapNone/>
                <wp:docPr id="6"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0" o:spid="_x0000_s1026" style="position:absolute;left:0;text-align:left;margin-left:1.4pt;margin-top:1.7pt;width:21.85pt;height: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PEy2pgCAwAAZQ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1741184" behindDoc="1" locked="0" layoutInCell="1" allowOverlap="1">
                <wp:simplePos x="0" y="0"/>
                <wp:positionH relativeFrom="column">
                  <wp:posOffset>0</wp:posOffset>
                </wp:positionH>
                <wp:positionV relativeFrom="paragraph">
                  <wp:posOffset>21590</wp:posOffset>
                </wp:positionV>
                <wp:extent cx="262890" cy="262890"/>
                <wp:effectExtent l="9525" t="12065" r="13335" b="10795"/>
                <wp:wrapNone/>
                <wp:docPr id="5"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9" o:spid="_x0000_s1026" style="position:absolute;left:0;text-align:left;margin-left:0;margin-top:1.7pt;width:20.7pt;height:20.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" fillcolor="black" strokeweight=".5pt"/>
            </w:pict>
          </mc:Fallback>
        </mc:AlternateContent>
      </w:r>
      <w:r>
        <w:rPr>
          <w:rFonts w:hint="eastAsia"/>
          <w:noProof/>
        </w:rPr>
        <mc:AlternateContent>
          <mc:Choice Requires="wps">
            <w:drawing>
              <wp:anchor distT="0" distB="0" distL="114300" distR="114300" simplePos="0" relativeHeight="251743232" behindDoc="0" locked="0" layoutInCell="1" allowOverlap="1">
                <wp:simplePos x="0" y="0"/>
                <wp:positionH relativeFrom="column">
                  <wp:posOffset>345440</wp:posOffset>
                </wp:positionH>
                <wp:positionV relativeFrom="paragraph">
                  <wp:posOffset>284480</wp:posOffset>
                </wp:positionV>
                <wp:extent cx="5400675" cy="0"/>
                <wp:effectExtent l="12065" t="8255" r="6985" b="10795"/>
                <wp:wrapNone/>
                <wp:docPr id="4" name="Auto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1" o:spid="_x0000_s1026" type="#_x0000_t32" style="position:absolute;left:0;text-align:left;margin-left:27.2pt;margin-top:22.4pt;width:425.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HDvj+SYAgAAdwUAAA4AAAAAAAAAAAAAAAAALgIAAGRycy9lMm9Eb2Mu&#10;eG1sUEsBAi0AFAAGAAgAAAAhAFkQpPXcAAAACAEAAA8AAAAAAAAAAAAAAAAA8gQAAGRycy9kb3du&#10;cmV2LnhtbFBLBQYAAAAABAAEAPMAAAD7BQAAAAA=&#10;" strokeweight=".5pt"/>
            </w:pict>
          </mc:Fallback>
        </mc:AlternateContent>
      </w:r>
      <w:r w:rsidR="00D95B40">
        <w:rPr>
          <w:rFonts w:hint="eastAsia"/>
        </w:rPr>
        <w:t xml:space="preserve">　暮らしやすくなるために</w:t>
      </w:r>
    </w:p>
    <w:p w:rsidR="00D95B40" w:rsidRPr="00D95B40" w:rsidRDefault="00D95B40" w:rsidP="00D95B40">
      <w:pPr>
        <w:adjustRightInd w:val="0"/>
        <w:ind w:leftChars="150" w:left="315" w:firstLineChars="100" w:firstLine="210"/>
        <w:jc w:val="left"/>
        <w:textAlignment w:val="baseline"/>
        <w:rPr>
          <w:rFonts w:cs="ＭＳ 明朝"/>
          <w:color w:val="000000"/>
          <w:spacing w:val="2"/>
          <w:kern w:val="0"/>
          <w:szCs w:val="21"/>
        </w:rPr>
      </w:pPr>
      <w:r w:rsidRPr="00D95B40">
        <w:rPr>
          <w:rFonts w:cs="ＭＳ 明朝" w:hint="eastAsia"/>
          <w:color w:val="000000"/>
          <w:kern w:val="0"/>
          <w:szCs w:val="21"/>
        </w:rPr>
        <w:t>「あなたが、暮らしやすくなるために、とくにしてほしいことはどのようなことですか」という設問の回答は、「年金などの経済的な援助を増やしてほしい」「障害のある人に対するまわりの人の理解を深めてほしい」「障害のある人が働ける一般企業を増やしてほしい」がどの障害にも共通して高くなっています。</w:t>
      </w:r>
    </w:p>
    <w:p w:rsidR="00AF639F" w:rsidRDefault="00D95B40" w:rsidP="00D95B40">
      <w:pPr>
        <w:ind w:leftChars="150" w:left="315" w:firstLineChars="100" w:firstLine="210"/>
      </w:pPr>
      <w:r w:rsidRPr="00D95B40">
        <w:rPr>
          <w:rFonts w:cs="ＭＳ 明朝" w:hint="eastAsia"/>
          <w:color w:val="000000"/>
          <w:kern w:val="0"/>
          <w:szCs w:val="21"/>
        </w:rPr>
        <w:t>「その他｣として、</w:t>
      </w:r>
      <w:r w:rsidR="005A30BC">
        <w:rPr>
          <w:rFonts w:cs="ＭＳ 明朝"/>
          <w:color w:val="000000"/>
          <w:kern w:val="0"/>
          <w:szCs w:val="21"/>
        </w:rPr>
        <w:fldChar w:fldCharType="begin"/>
      </w:r>
      <w:r w:rsidR="005A30BC">
        <w:rPr>
          <w:rFonts w:cs="ＭＳ 明朝"/>
          <w:color w:val="000000"/>
          <w:kern w:val="0"/>
          <w:szCs w:val="21"/>
        </w:rPr>
        <w:instrText xml:space="preserve"> </w:instrText>
      </w:r>
      <w:r w:rsidR="005A30BC">
        <w:rPr>
          <w:rFonts w:cs="ＭＳ 明朝" w:hint="eastAsia"/>
          <w:color w:val="000000"/>
          <w:kern w:val="0"/>
          <w:szCs w:val="21"/>
        </w:rPr>
        <w:instrText>REF _Ref380518191 \r \h</w:instrText>
      </w:r>
      <w:r w:rsidR="005A30BC">
        <w:rPr>
          <w:rFonts w:cs="ＭＳ 明朝"/>
          <w:color w:val="000000"/>
          <w:kern w:val="0"/>
          <w:szCs w:val="21"/>
        </w:rPr>
        <w:instrText xml:space="preserve"> </w:instrText>
      </w:r>
      <w:r w:rsidR="005A30BC">
        <w:rPr>
          <w:rFonts w:cs="ＭＳ 明朝"/>
          <w:color w:val="000000"/>
          <w:kern w:val="0"/>
          <w:szCs w:val="21"/>
        </w:rPr>
      </w:r>
      <w:r w:rsidR="005A30BC">
        <w:rPr>
          <w:rFonts w:cs="ＭＳ 明朝"/>
          <w:color w:val="000000"/>
          <w:kern w:val="0"/>
          <w:szCs w:val="21"/>
        </w:rPr>
        <w:fldChar w:fldCharType="separate"/>
      </w:r>
      <w:r w:rsidR="006478CF">
        <w:rPr>
          <w:rFonts w:cs="ＭＳ 明朝" w:hint="eastAsia"/>
          <w:color w:val="000000"/>
          <w:kern w:val="0"/>
          <w:szCs w:val="21"/>
        </w:rPr>
        <w:t>図表２－</w:t>
      </w:r>
      <w:r w:rsidR="006478CF">
        <w:rPr>
          <w:rFonts w:cs="ＭＳ 明朝"/>
          <w:color w:val="000000"/>
          <w:kern w:val="0"/>
          <w:szCs w:val="21"/>
        </w:rPr>
        <w:t>151</w:t>
      </w:r>
      <w:r w:rsidR="005A30BC">
        <w:rPr>
          <w:rFonts w:cs="ＭＳ 明朝"/>
          <w:color w:val="000000"/>
          <w:kern w:val="0"/>
          <w:szCs w:val="21"/>
        </w:rPr>
        <w:fldChar w:fldCharType="end"/>
      </w:r>
      <w:r w:rsidRPr="00D95B40">
        <w:rPr>
          <w:rFonts w:cs="ＭＳ 明朝" w:hint="eastAsia"/>
          <w:color w:val="000000"/>
          <w:kern w:val="0"/>
          <w:szCs w:val="21"/>
        </w:rPr>
        <w:t>の記述がありました。</w:t>
      </w:r>
    </w:p>
    <w:p w:rsidR="000D19B5" w:rsidRDefault="00D95B40" w:rsidP="00927587">
      <w:pPr>
        <w:pStyle w:val="10"/>
        <w:tabs>
          <w:tab w:val="right" w:pos="9070"/>
        </w:tabs>
        <w:ind w:leftChars="150" w:left="315"/>
      </w:pPr>
      <w:bookmarkStart w:id="104" w:name="_Ref380446187"/>
      <w:r>
        <w:rPr>
          <w:rFonts w:hint="eastAsia"/>
        </w:rPr>
        <w:t xml:space="preserve">　</w:t>
      </w:r>
      <w:r>
        <w:rPr>
          <w:rFonts w:cs="ＭＳ ゴシック" w:hint="eastAsia"/>
        </w:rPr>
        <w:t>暮らしやすくなるために（複数回答）</w:t>
      </w:r>
      <w:r>
        <w:rPr>
          <w:rFonts w:cs="ＭＳ ゴシック" w:hint="eastAsia"/>
        </w:rPr>
        <w:tab/>
      </w:r>
      <w:r w:rsidRPr="00D95B40">
        <w:rPr>
          <w:rFonts w:ascii="ＭＳ 明朝" w:eastAsia="ＭＳ 明朝" w:hAnsi="ＭＳ 明朝" w:hint="eastAsia"/>
        </w:rPr>
        <w:t>単位：％</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521"/>
        <w:gridCol w:w="494"/>
        <w:gridCol w:w="494"/>
        <w:gridCol w:w="494"/>
        <w:gridCol w:w="494"/>
        <w:gridCol w:w="493"/>
        <w:gridCol w:w="494"/>
        <w:gridCol w:w="494"/>
        <w:gridCol w:w="494"/>
        <w:gridCol w:w="494"/>
        <w:gridCol w:w="494"/>
      </w:tblGrid>
      <w:tr w:rsidR="009C7C61" w:rsidRPr="00B557BB" w:rsidTr="00FD329F">
        <w:trPr>
          <w:cantSplit/>
          <w:trHeight w:val="338"/>
        </w:trPr>
        <w:tc>
          <w:tcPr>
            <w:tcW w:w="3290" w:type="dxa"/>
            <w:vMerge w:val="restart"/>
            <w:tcBorders>
              <w:top w:val="single" w:sz="6" w:space="0" w:color="auto"/>
              <w:left w:val="single" w:sz="6" w:space="0" w:color="auto"/>
              <w:right w:val="single" w:sz="6" w:space="0" w:color="auto"/>
            </w:tcBorders>
            <w:shd w:val="clear" w:color="auto" w:fill="auto"/>
            <w:vAlign w:val="center"/>
          </w:tcPr>
          <w:bookmarkEnd w:id="104"/>
          <w:p w:rsidR="009C7C61" w:rsidRPr="00B557BB" w:rsidRDefault="009C7C61" w:rsidP="00B557BB">
            <w:pPr>
              <w:jc w:val="center"/>
              <w:rPr>
                <w:sz w:val="18"/>
                <w:szCs w:val="18"/>
              </w:rPr>
            </w:pPr>
            <w:r w:rsidRPr="00B557BB">
              <w:rPr>
                <w:rFonts w:hint="eastAsia"/>
                <w:sz w:val="18"/>
                <w:szCs w:val="18"/>
              </w:rPr>
              <w:t>区　　　　分</w:t>
            </w:r>
          </w:p>
        </w:tc>
        <w:tc>
          <w:tcPr>
            <w:tcW w:w="521" w:type="dxa"/>
            <w:vMerge w:val="restart"/>
            <w:tcBorders>
              <w:top w:val="single" w:sz="6" w:space="0" w:color="auto"/>
              <w:left w:val="single" w:sz="6" w:space="0" w:color="auto"/>
              <w:right w:val="nil"/>
            </w:tcBorders>
            <w:shd w:val="clear" w:color="auto" w:fill="auto"/>
            <w:tcMar>
              <w:left w:w="0" w:type="dxa"/>
              <w:right w:w="0" w:type="dxa"/>
            </w:tcMar>
            <w:textDirection w:val="tbRlV"/>
            <w:vAlign w:val="center"/>
          </w:tcPr>
          <w:p w:rsidR="009C7C61" w:rsidRPr="00B557BB" w:rsidRDefault="009C7C61" w:rsidP="00FD329F">
            <w:pPr>
              <w:spacing w:line="240" w:lineRule="exact"/>
              <w:ind w:left="113" w:right="113"/>
              <w:jc w:val="distribute"/>
              <w:rPr>
                <w:sz w:val="18"/>
                <w:szCs w:val="18"/>
              </w:rPr>
            </w:pPr>
            <w:r w:rsidRPr="00B557BB">
              <w:rPr>
                <w:rFonts w:hint="eastAsia"/>
                <w:sz w:val="18"/>
                <w:szCs w:val="18"/>
              </w:rPr>
              <w:t>身体障害</w:t>
            </w:r>
          </w:p>
        </w:tc>
        <w:tc>
          <w:tcPr>
            <w:tcW w:w="494" w:type="dxa"/>
            <w:tcBorders>
              <w:top w:val="single" w:sz="6" w:space="0" w:color="auto"/>
              <w:left w:val="nil"/>
              <w:right w:val="nil"/>
            </w:tcBorders>
            <w:shd w:val="clear" w:color="auto" w:fill="auto"/>
            <w:textDirection w:val="tbRlV"/>
            <w:vAlign w:val="center"/>
          </w:tcPr>
          <w:p w:rsidR="009C7C61" w:rsidRPr="00B557BB" w:rsidRDefault="009C7C61" w:rsidP="00B557BB">
            <w:pPr>
              <w:spacing w:line="300" w:lineRule="exact"/>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rsidR="009C7C61" w:rsidRPr="00B557BB" w:rsidRDefault="009C7C61" w:rsidP="00B557B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rsidR="009C7C61" w:rsidRPr="00B557BB" w:rsidRDefault="009C7C61" w:rsidP="00B557B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rsidR="009C7C61" w:rsidRPr="00B557BB" w:rsidRDefault="009C7C61" w:rsidP="00B557BB">
            <w:pPr>
              <w:ind w:left="113" w:right="113"/>
              <w:rPr>
                <w:sz w:val="18"/>
                <w:szCs w:val="18"/>
              </w:rPr>
            </w:pPr>
          </w:p>
        </w:tc>
        <w:tc>
          <w:tcPr>
            <w:tcW w:w="493" w:type="dxa"/>
            <w:tcBorders>
              <w:top w:val="single" w:sz="6" w:space="0" w:color="auto"/>
              <w:left w:val="nil"/>
              <w:right w:val="nil"/>
            </w:tcBorders>
            <w:shd w:val="clear" w:color="auto" w:fill="auto"/>
            <w:textDirection w:val="tbRlV"/>
            <w:vAlign w:val="center"/>
          </w:tcPr>
          <w:p w:rsidR="009C7C61" w:rsidRPr="00B557BB" w:rsidRDefault="009C7C61" w:rsidP="00B557BB">
            <w:pPr>
              <w:ind w:left="113" w:right="113"/>
              <w:rPr>
                <w:sz w:val="18"/>
                <w:szCs w:val="18"/>
              </w:rPr>
            </w:pPr>
          </w:p>
        </w:tc>
        <w:tc>
          <w:tcPr>
            <w:tcW w:w="494" w:type="dxa"/>
            <w:tcBorders>
              <w:top w:val="single" w:sz="6" w:space="0" w:color="auto"/>
              <w:left w:val="nil"/>
              <w:right w:val="nil"/>
            </w:tcBorders>
            <w:shd w:val="clear" w:color="auto" w:fill="auto"/>
            <w:textDirection w:val="tbRlV"/>
            <w:vAlign w:val="center"/>
          </w:tcPr>
          <w:p w:rsidR="009C7C61" w:rsidRPr="00B557BB" w:rsidRDefault="009C7C61" w:rsidP="00B557BB">
            <w:pPr>
              <w:ind w:left="113" w:right="113"/>
              <w:rPr>
                <w:sz w:val="18"/>
                <w:szCs w:val="18"/>
              </w:rPr>
            </w:pPr>
          </w:p>
        </w:tc>
        <w:tc>
          <w:tcPr>
            <w:tcW w:w="494" w:type="dxa"/>
            <w:tcBorders>
              <w:top w:val="single" w:sz="6" w:space="0" w:color="auto"/>
              <w:left w:val="nil"/>
            </w:tcBorders>
            <w:shd w:val="clear" w:color="auto" w:fill="auto"/>
            <w:textDirection w:val="tbRlV"/>
            <w:vAlign w:val="center"/>
          </w:tcPr>
          <w:p w:rsidR="009C7C61" w:rsidRPr="00B557BB" w:rsidRDefault="009C7C61" w:rsidP="00B557BB">
            <w:pPr>
              <w:ind w:left="113" w:right="113"/>
              <w:rPr>
                <w:sz w:val="18"/>
                <w:szCs w:val="18"/>
              </w:rPr>
            </w:pPr>
          </w:p>
        </w:tc>
        <w:tc>
          <w:tcPr>
            <w:tcW w:w="494" w:type="dxa"/>
            <w:vMerge w:val="restart"/>
            <w:tcBorders>
              <w:top w:val="single" w:sz="6" w:space="0" w:color="auto"/>
            </w:tcBorders>
            <w:shd w:val="clear" w:color="auto" w:fill="auto"/>
            <w:tcMar>
              <w:left w:w="0" w:type="dxa"/>
              <w:right w:w="0" w:type="dxa"/>
            </w:tcMar>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知的障害</w:t>
            </w:r>
          </w:p>
        </w:tc>
        <w:tc>
          <w:tcPr>
            <w:tcW w:w="494" w:type="dxa"/>
            <w:vMerge w:val="restart"/>
            <w:tcBorders>
              <w:top w:val="single" w:sz="6" w:space="0" w:color="auto"/>
            </w:tcBorders>
            <w:shd w:val="clear" w:color="auto" w:fill="auto"/>
            <w:tcMar>
              <w:left w:w="0" w:type="dxa"/>
              <w:right w:w="0" w:type="dxa"/>
            </w:tcMar>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精神障害</w:t>
            </w:r>
          </w:p>
        </w:tc>
        <w:tc>
          <w:tcPr>
            <w:tcW w:w="494" w:type="dxa"/>
            <w:vMerge w:val="restart"/>
            <w:tcBorders>
              <w:top w:val="single" w:sz="6" w:space="0" w:color="auto"/>
              <w:right w:val="single" w:sz="6" w:space="0" w:color="auto"/>
            </w:tcBorders>
            <w:shd w:val="clear" w:color="auto" w:fill="auto"/>
            <w:tcMar>
              <w:left w:w="0" w:type="dxa"/>
              <w:right w:w="0" w:type="dxa"/>
            </w:tcMar>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障 害 児</w:t>
            </w:r>
          </w:p>
        </w:tc>
      </w:tr>
      <w:tr w:rsidR="009C7C61" w:rsidRPr="00B557BB" w:rsidTr="00FD329F">
        <w:trPr>
          <w:cantSplit/>
          <w:trHeight w:val="981"/>
        </w:trPr>
        <w:tc>
          <w:tcPr>
            <w:tcW w:w="3290" w:type="dxa"/>
            <w:vMerge/>
            <w:tcBorders>
              <w:left w:val="single" w:sz="6" w:space="0" w:color="auto"/>
              <w:bottom w:val="single" w:sz="6" w:space="0" w:color="auto"/>
              <w:right w:val="single" w:sz="6" w:space="0" w:color="auto"/>
            </w:tcBorders>
            <w:shd w:val="clear" w:color="auto" w:fill="auto"/>
            <w:vAlign w:val="center"/>
          </w:tcPr>
          <w:p w:rsidR="009C7C61" w:rsidRPr="00B557BB" w:rsidRDefault="009C7C61" w:rsidP="00B557BB">
            <w:pPr>
              <w:jc w:val="center"/>
              <w:rPr>
                <w:sz w:val="18"/>
                <w:szCs w:val="18"/>
              </w:rPr>
            </w:pPr>
          </w:p>
        </w:tc>
        <w:tc>
          <w:tcPr>
            <w:tcW w:w="521" w:type="dxa"/>
            <w:vMerge/>
            <w:tcBorders>
              <w:left w:val="single" w:sz="6" w:space="0" w:color="auto"/>
              <w:bottom w:val="single" w:sz="6" w:space="0" w:color="auto"/>
              <w:right w:val="single" w:sz="4" w:space="0" w:color="auto"/>
            </w:tcBorders>
            <w:shd w:val="clear" w:color="auto" w:fill="auto"/>
            <w:textDirection w:val="tbRlV"/>
            <w:vAlign w:val="center"/>
          </w:tcPr>
          <w:p w:rsidR="009C7C61" w:rsidRPr="00B557BB" w:rsidRDefault="009C7C61" w:rsidP="00B557BB">
            <w:pPr>
              <w:spacing w:line="300" w:lineRule="exact"/>
              <w:ind w:left="113" w:right="113"/>
              <w:rPr>
                <w:sz w:val="18"/>
                <w:szCs w:val="18"/>
              </w:rPr>
            </w:pPr>
          </w:p>
        </w:tc>
        <w:tc>
          <w:tcPr>
            <w:tcW w:w="494" w:type="dxa"/>
            <w:tcBorders>
              <w:left w:val="single" w:sz="4" w:space="0" w:color="auto"/>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視覚障害</w:t>
            </w:r>
          </w:p>
        </w:tc>
        <w:tc>
          <w:tcPr>
            <w:tcW w:w="494" w:type="dxa"/>
            <w:tcBorders>
              <w:bottom w:val="single" w:sz="6" w:space="0" w:color="auto"/>
            </w:tcBorders>
            <w:shd w:val="clear" w:color="auto" w:fill="auto"/>
            <w:tcMar>
              <w:left w:w="0" w:type="dxa"/>
              <w:right w:w="0" w:type="dxa"/>
            </w:tcMar>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聴覚障害</w:t>
            </w:r>
          </w:p>
        </w:tc>
        <w:tc>
          <w:tcPr>
            <w:tcW w:w="494" w:type="dxa"/>
            <w:tcBorders>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言語障害</w:t>
            </w:r>
          </w:p>
        </w:tc>
        <w:tc>
          <w:tcPr>
            <w:tcW w:w="494" w:type="dxa"/>
            <w:tcBorders>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上肢障害</w:t>
            </w:r>
          </w:p>
        </w:tc>
        <w:tc>
          <w:tcPr>
            <w:tcW w:w="493" w:type="dxa"/>
            <w:tcBorders>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下肢障害</w:t>
            </w:r>
          </w:p>
        </w:tc>
        <w:tc>
          <w:tcPr>
            <w:tcW w:w="494" w:type="dxa"/>
            <w:tcBorders>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体幹障害</w:t>
            </w:r>
          </w:p>
        </w:tc>
        <w:tc>
          <w:tcPr>
            <w:tcW w:w="494" w:type="dxa"/>
            <w:tcBorders>
              <w:bottom w:val="single" w:sz="6" w:space="0" w:color="auto"/>
            </w:tcBorders>
            <w:shd w:val="clear" w:color="auto" w:fill="auto"/>
            <w:textDirection w:val="tbRlV"/>
            <w:vAlign w:val="center"/>
          </w:tcPr>
          <w:p w:rsidR="009C7C61" w:rsidRPr="00B557BB" w:rsidRDefault="009C7C61" w:rsidP="00B557BB">
            <w:pPr>
              <w:spacing w:line="240" w:lineRule="exact"/>
              <w:ind w:left="113" w:right="113"/>
              <w:jc w:val="distribute"/>
              <w:rPr>
                <w:sz w:val="18"/>
                <w:szCs w:val="18"/>
              </w:rPr>
            </w:pPr>
            <w:r w:rsidRPr="00B557BB">
              <w:rPr>
                <w:rFonts w:hint="eastAsia"/>
                <w:sz w:val="18"/>
                <w:szCs w:val="18"/>
              </w:rPr>
              <w:t>内部障害</w:t>
            </w:r>
          </w:p>
        </w:tc>
        <w:tc>
          <w:tcPr>
            <w:tcW w:w="494" w:type="dxa"/>
            <w:vMerge/>
            <w:tcBorders>
              <w:bottom w:val="single" w:sz="6" w:space="0" w:color="auto"/>
            </w:tcBorders>
            <w:shd w:val="clear" w:color="auto" w:fill="auto"/>
            <w:textDirection w:val="tbRlV"/>
            <w:vAlign w:val="center"/>
          </w:tcPr>
          <w:p w:rsidR="009C7C61" w:rsidRPr="00B557BB" w:rsidRDefault="009C7C61" w:rsidP="00B557BB">
            <w:pPr>
              <w:spacing w:line="300" w:lineRule="exact"/>
              <w:ind w:left="113" w:right="113"/>
              <w:rPr>
                <w:sz w:val="18"/>
                <w:szCs w:val="18"/>
              </w:rPr>
            </w:pPr>
          </w:p>
        </w:tc>
        <w:tc>
          <w:tcPr>
            <w:tcW w:w="494" w:type="dxa"/>
            <w:vMerge/>
            <w:tcBorders>
              <w:bottom w:val="single" w:sz="6" w:space="0" w:color="auto"/>
            </w:tcBorders>
            <w:shd w:val="clear" w:color="auto" w:fill="auto"/>
            <w:textDirection w:val="tbRlV"/>
            <w:vAlign w:val="center"/>
          </w:tcPr>
          <w:p w:rsidR="009C7C61" w:rsidRPr="00B557BB" w:rsidRDefault="009C7C61" w:rsidP="00B557BB">
            <w:pPr>
              <w:spacing w:line="300" w:lineRule="exact"/>
              <w:ind w:left="113" w:right="113"/>
              <w:rPr>
                <w:sz w:val="18"/>
                <w:szCs w:val="18"/>
              </w:rPr>
            </w:pPr>
          </w:p>
        </w:tc>
        <w:tc>
          <w:tcPr>
            <w:tcW w:w="494" w:type="dxa"/>
            <w:vMerge/>
            <w:tcBorders>
              <w:bottom w:val="single" w:sz="6" w:space="0" w:color="auto"/>
              <w:right w:val="single" w:sz="6" w:space="0" w:color="auto"/>
            </w:tcBorders>
            <w:shd w:val="clear" w:color="auto" w:fill="auto"/>
            <w:textDirection w:val="tbRlV"/>
            <w:vAlign w:val="center"/>
          </w:tcPr>
          <w:p w:rsidR="009C7C61" w:rsidRPr="00B557BB" w:rsidRDefault="009C7C61" w:rsidP="00B557BB">
            <w:pPr>
              <w:spacing w:line="300" w:lineRule="exact"/>
              <w:ind w:left="113" w:right="113"/>
              <w:rPr>
                <w:sz w:val="18"/>
                <w:szCs w:val="18"/>
              </w:rPr>
            </w:pPr>
          </w:p>
        </w:tc>
      </w:tr>
      <w:tr w:rsidR="00A14BC6" w:rsidRPr="00B557BB" w:rsidTr="00B557BB">
        <w:trPr>
          <w:trHeight w:val="397"/>
        </w:trPr>
        <w:tc>
          <w:tcPr>
            <w:tcW w:w="3290" w:type="dxa"/>
            <w:tcBorders>
              <w:top w:val="single" w:sz="6" w:space="0" w:color="auto"/>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毎日の生活の手助け</w:t>
            </w:r>
          </w:p>
        </w:tc>
        <w:tc>
          <w:tcPr>
            <w:tcW w:w="521" w:type="dxa"/>
            <w:tcBorders>
              <w:top w:val="single" w:sz="6" w:space="0" w:color="auto"/>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8.0</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6.2</w:t>
            </w:r>
          </w:p>
        </w:tc>
        <w:tc>
          <w:tcPr>
            <w:tcW w:w="494" w:type="dxa"/>
            <w:tcBorders>
              <w:top w:val="single" w:sz="6" w:space="0" w:color="auto"/>
              <w:bottom w:val="nil"/>
            </w:tcBorders>
            <w:shd w:val="clear" w:color="auto" w:fill="auto"/>
            <w:tcMar>
              <w:left w:w="57" w:type="dxa"/>
              <w:right w:w="57" w:type="dxa"/>
            </w:tcMar>
            <w:vAlign w:val="center"/>
          </w:tcPr>
          <w:p w:rsidR="00A14BC6" w:rsidRDefault="00FD329F" w:rsidP="00A14BC6">
            <w:pPr>
              <w:spacing w:line="240" w:lineRule="exact"/>
              <w:jc w:val="right"/>
              <w:rPr>
                <w:rFonts w:cs="ＭＳ Ｐゴシック"/>
                <w:color w:val="000000"/>
                <w:sz w:val="18"/>
                <w:szCs w:val="18"/>
              </w:rPr>
            </w:pPr>
            <w:r>
              <w:rPr>
                <w:rFonts w:cs="ＭＳ Ｐゴシック" w:hint="eastAsia"/>
                <w:color w:val="000000"/>
                <w:sz w:val="18"/>
                <w:szCs w:val="18"/>
              </w:rPr>
              <w:t>0.0</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8.1</w:t>
            </w:r>
          </w:p>
        </w:tc>
        <w:tc>
          <w:tcPr>
            <w:tcW w:w="493"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8.4</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21.8</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10.0</w:t>
            </w:r>
          </w:p>
        </w:tc>
        <w:tc>
          <w:tcPr>
            <w:tcW w:w="494" w:type="dxa"/>
            <w:tcBorders>
              <w:top w:val="single" w:sz="6" w:space="0" w:color="auto"/>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16.2</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外出の支援</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30.3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5.4</w:t>
            </w:r>
          </w:p>
        </w:tc>
        <w:tc>
          <w:tcPr>
            <w:tcW w:w="494" w:type="dxa"/>
            <w:tcBorders>
              <w:top w:val="nil"/>
              <w:bottom w:val="nil"/>
            </w:tcBorders>
            <w:shd w:val="clear" w:color="auto" w:fill="auto"/>
            <w:tcMar>
              <w:left w:w="57" w:type="dxa"/>
              <w:right w:w="57" w:type="dxa"/>
            </w:tcMar>
            <w:vAlign w:val="center"/>
          </w:tcPr>
          <w:p w:rsidR="00A14BC6" w:rsidRDefault="00FD329F" w:rsidP="00A14BC6">
            <w:pPr>
              <w:spacing w:line="240" w:lineRule="exact"/>
              <w:jc w:val="right"/>
              <w:rPr>
                <w:rFonts w:cs="ＭＳ Ｐゴシック"/>
                <w:color w:val="000000"/>
                <w:sz w:val="18"/>
                <w:szCs w:val="18"/>
              </w:rPr>
            </w:pPr>
            <w:r>
              <w:rPr>
                <w:rFonts w:hint="eastAsia"/>
                <w:color w:val="000000"/>
                <w:sz w:val="18"/>
                <w:szCs w:val="18"/>
              </w:rPr>
              <w:t>0.0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15.4</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13.7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19.3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14.9</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20.5</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障害のある人に対する理解</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30.4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40.2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45.0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41.2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22.0</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27.4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27.7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40.5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45.0</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63.6</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障害のある人の働ける企業の増加</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41.7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36.4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20.5</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33.1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31.6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38.7</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61.4</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就労支援施設などの増加</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10.8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12.4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17.6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7.7</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8.0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7.9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21.6</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39.4</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リハビリ訓練の場所の増加</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12.9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7.8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20.5</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16.3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28.2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7.2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10.4</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44.8</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障害に適した住宅の整備</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15.4</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16.7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12.6</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21.6</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外出しやすい環境や交通機関の利便</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45.5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22.3</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28.5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26.4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17.3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20.1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24.5</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31.9</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相談窓口の用意</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26.0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37.1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27.1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19.4</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23.6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28.4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30.5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31.6</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35.6</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何でも話し合える相談相手や仲間</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13.1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16.7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17.1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12.1</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18.2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30.5</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30.6</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年金などの経済的援助</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42.2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43.2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35.7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35.3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39.2</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39.5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49.6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41.6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52.4</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49.4</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スポーツ・文化活動等に対する援助</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8.2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17.8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7.3</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6.8</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12.3</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26.7</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福祉サービス制度のわかりやすい紹介</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31.0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38.6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27.9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29.4</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25.6</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33.5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38.2</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29.1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34.9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32.7</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48.7</w:t>
            </w:r>
          </w:p>
        </w:tc>
      </w:tr>
      <w:tr w:rsidR="00A14BC6" w:rsidRPr="00B557BB" w:rsidTr="00B557BB">
        <w:trPr>
          <w:trHeight w:val="397"/>
        </w:trPr>
        <w:tc>
          <w:tcPr>
            <w:tcW w:w="3290" w:type="dxa"/>
            <w:tcBorders>
              <w:top w:val="nil"/>
              <w:left w:val="single" w:sz="6" w:space="0" w:color="auto"/>
              <w:bottom w:val="nil"/>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とくにない</w:t>
            </w:r>
          </w:p>
        </w:tc>
        <w:tc>
          <w:tcPr>
            <w:tcW w:w="521" w:type="dxa"/>
            <w:tcBorders>
              <w:top w:val="nil"/>
              <w:left w:val="single" w:sz="6" w:space="0" w:color="auto"/>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14.1</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11.6</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5.9</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15.0</w:t>
            </w:r>
          </w:p>
        </w:tc>
        <w:tc>
          <w:tcPr>
            <w:tcW w:w="493"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17.5</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10.0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18.0</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6.7</w:t>
            </w:r>
          </w:p>
        </w:tc>
        <w:tc>
          <w:tcPr>
            <w:tcW w:w="494" w:type="dxa"/>
            <w:tcBorders>
              <w:top w:val="nil"/>
              <w:bottom w:val="nil"/>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4.8</w:t>
            </w:r>
          </w:p>
        </w:tc>
        <w:tc>
          <w:tcPr>
            <w:tcW w:w="494" w:type="dxa"/>
            <w:tcBorders>
              <w:top w:val="nil"/>
              <w:bottom w:val="nil"/>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3.9</w:t>
            </w:r>
          </w:p>
        </w:tc>
      </w:tr>
      <w:tr w:rsidR="00A14BC6" w:rsidRPr="00B557BB" w:rsidTr="00B557BB">
        <w:trPr>
          <w:trHeight w:val="397"/>
        </w:trPr>
        <w:tc>
          <w:tcPr>
            <w:tcW w:w="3290" w:type="dxa"/>
            <w:tcBorders>
              <w:top w:val="nil"/>
              <w:left w:val="single" w:sz="6" w:space="0" w:color="auto"/>
              <w:bottom w:val="single" w:sz="6" w:space="0" w:color="auto"/>
              <w:right w:val="single" w:sz="6" w:space="0" w:color="auto"/>
            </w:tcBorders>
            <w:shd w:val="clear" w:color="auto" w:fill="auto"/>
            <w:vAlign w:val="center"/>
          </w:tcPr>
          <w:p w:rsidR="00A14BC6" w:rsidRPr="00B557BB" w:rsidRDefault="00A14BC6" w:rsidP="00B557BB">
            <w:pPr>
              <w:spacing w:line="240" w:lineRule="exact"/>
              <w:rPr>
                <w:sz w:val="18"/>
                <w:szCs w:val="18"/>
              </w:rPr>
            </w:pPr>
            <w:r w:rsidRPr="00B557BB">
              <w:rPr>
                <w:rFonts w:hint="eastAsia"/>
                <w:sz w:val="18"/>
                <w:szCs w:val="18"/>
              </w:rPr>
              <w:t>その他</w:t>
            </w:r>
          </w:p>
        </w:tc>
        <w:tc>
          <w:tcPr>
            <w:tcW w:w="521" w:type="dxa"/>
            <w:tcBorders>
              <w:top w:val="nil"/>
              <w:left w:val="single" w:sz="6" w:space="0" w:color="auto"/>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5.2</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9.8</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9.3</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11.8</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3.7</w:t>
            </w:r>
          </w:p>
        </w:tc>
        <w:tc>
          <w:tcPr>
            <w:tcW w:w="493"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4.2</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3.6</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4.0</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1.9</w:t>
            </w:r>
          </w:p>
        </w:tc>
        <w:tc>
          <w:tcPr>
            <w:tcW w:w="494" w:type="dxa"/>
            <w:tcBorders>
              <w:top w:val="nil"/>
              <w:bottom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5.2</w:t>
            </w:r>
          </w:p>
        </w:tc>
        <w:tc>
          <w:tcPr>
            <w:tcW w:w="494" w:type="dxa"/>
            <w:tcBorders>
              <w:top w:val="nil"/>
              <w:bottom w:val="single" w:sz="6" w:space="0" w:color="auto"/>
              <w:right w:val="single" w:sz="6" w:space="0" w:color="auto"/>
            </w:tcBorders>
            <w:shd w:val="clear" w:color="auto" w:fill="auto"/>
            <w:tcMar>
              <w:left w:w="57" w:type="dxa"/>
              <w:right w:w="57" w:type="dxa"/>
            </w:tcMar>
            <w:vAlign w:val="center"/>
          </w:tcPr>
          <w:p w:rsidR="00A14BC6" w:rsidRDefault="00A14BC6" w:rsidP="00A14BC6">
            <w:pPr>
              <w:spacing w:line="240" w:lineRule="exact"/>
              <w:jc w:val="right"/>
              <w:rPr>
                <w:rFonts w:cs="ＭＳ Ｐゴシック"/>
                <w:color w:val="000000"/>
                <w:sz w:val="18"/>
                <w:szCs w:val="18"/>
              </w:rPr>
            </w:pPr>
            <w:r>
              <w:rPr>
                <w:rFonts w:hint="eastAsia"/>
                <w:color w:val="000000"/>
                <w:sz w:val="18"/>
                <w:szCs w:val="18"/>
              </w:rPr>
              <w:t>4.5</w:t>
            </w:r>
          </w:p>
        </w:tc>
      </w:tr>
    </w:tbl>
    <w:p w:rsidR="00065F93" w:rsidRDefault="00097A7A" w:rsidP="00097A7A">
      <w:pPr>
        <w:adjustRightInd w:val="0"/>
        <w:spacing w:before="80" w:line="260" w:lineRule="exact"/>
        <w:ind w:leftChars="150" w:left="637" w:hanging="322"/>
        <w:jc w:val="left"/>
        <w:textAlignment w:val="baseline"/>
        <w:rPr>
          <w:rFonts w:cs="ＭＳ 明朝"/>
          <w:color w:val="000000"/>
          <w:kern w:val="0"/>
          <w:sz w:val="18"/>
          <w:szCs w:val="18"/>
        </w:rPr>
      </w:pPr>
      <w:r w:rsidRPr="00097A7A">
        <w:rPr>
          <w:rFonts w:cs="ＭＳ 明朝" w:hint="eastAsia"/>
          <w:color w:val="000000"/>
          <w:kern w:val="0"/>
          <w:sz w:val="18"/>
          <w:szCs w:val="18"/>
        </w:rPr>
        <w:t>Ｎ＝身体障害</w:t>
      </w:r>
      <w:r w:rsidR="00065F93">
        <w:rPr>
          <w:rFonts w:cs="ＭＳ 明朝" w:hint="eastAsia"/>
          <w:color w:val="000000"/>
          <w:kern w:val="0"/>
          <w:sz w:val="18"/>
          <w:szCs w:val="18"/>
        </w:rPr>
        <w:t>1,2</w:t>
      </w:r>
      <w:r w:rsidR="00AA7352">
        <w:rPr>
          <w:rFonts w:cs="ＭＳ 明朝" w:hint="eastAsia"/>
          <w:color w:val="000000"/>
          <w:kern w:val="0"/>
          <w:sz w:val="18"/>
          <w:szCs w:val="18"/>
        </w:rPr>
        <w:t>02</w:t>
      </w:r>
      <w:r w:rsidRPr="00097A7A">
        <w:rPr>
          <w:rFonts w:cs="ＭＳ 明朝" w:hint="eastAsia"/>
          <w:color w:val="000000"/>
          <w:kern w:val="0"/>
          <w:sz w:val="18"/>
          <w:szCs w:val="18"/>
        </w:rPr>
        <w:t xml:space="preserve">　視覚障害</w:t>
      </w:r>
      <w:r w:rsidR="00065F93">
        <w:rPr>
          <w:rFonts w:cs="ＭＳ 明朝" w:hint="eastAsia"/>
          <w:color w:val="000000"/>
          <w:kern w:val="0"/>
          <w:sz w:val="18"/>
          <w:szCs w:val="18"/>
        </w:rPr>
        <w:t>13</w:t>
      </w:r>
      <w:r w:rsidR="00AA7352">
        <w:rPr>
          <w:rFonts w:cs="ＭＳ 明朝" w:hint="eastAsia"/>
          <w:color w:val="000000"/>
          <w:kern w:val="0"/>
          <w:sz w:val="18"/>
          <w:szCs w:val="18"/>
        </w:rPr>
        <w:t>2</w:t>
      </w:r>
      <w:r w:rsidRPr="00097A7A">
        <w:rPr>
          <w:rFonts w:cs="ＭＳ 明朝" w:hint="eastAsia"/>
          <w:color w:val="000000"/>
          <w:kern w:val="0"/>
          <w:sz w:val="18"/>
          <w:szCs w:val="18"/>
        </w:rPr>
        <w:t xml:space="preserve">　聴覚障害</w:t>
      </w:r>
      <w:r w:rsidR="00065F93">
        <w:rPr>
          <w:rFonts w:cs="ＭＳ 明朝" w:hint="eastAsia"/>
          <w:color w:val="000000"/>
          <w:kern w:val="0"/>
          <w:sz w:val="18"/>
          <w:szCs w:val="18"/>
        </w:rPr>
        <w:t>1</w:t>
      </w:r>
      <w:r w:rsidR="00AA7352">
        <w:rPr>
          <w:rFonts w:cs="ＭＳ 明朝" w:hint="eastAsia"/>
          <w:color w:val="000000"/>
          <w:kern w:val="0"/>
          <w:sz w:val="18"/>
          <w:szCs w:val="18"/>
        </w:rPr>
        <w:t>29</w:t>
      </w:r>
      <w:r w:rsidRPr="00097A7A">
        <w:rPr>
          <w:rFonts w:cs="ＭＳ 明朝" w:hint="eastAsia"/>
          <w:color w:val="000000"/>
          <w:kern w:val="0"/>
          <w:sz w:val="18"/>
          <w:szCs w:val="18"/>
        </w:rPr>
        <w:t xml:space="preserve">　言語障害</w:t>
      </w:r>
      <w:r w:rsidR="00AA7352">
        <w:rPr>
          <w:rFonts w:cs="ＭＳ 明朝" w:hint="eastAsia"/>
          <w:color w:val="000000"/>
          <w:kern w:val="0"/>
          <w:sz w:val="18"/>
          <w:szCs w:val="18"/>
        </w:rPr>
        <w:t>17</w:t>
      </w:r>
      <w:r w:rsidRPr="00097A7A">
        <w:rPr>
          <w:rFonts w:cs="ＭＳ 明朝" w:hint="eastAsia"/>
          <w:color w:val="000000"/>
          <w:kern w:val="0"/>
          <w:sz w:val="18"/>
          <w:szCs w:val="18"/>
        </w:rPr>
        <w:t xml:space="preserve">　上肢障害</w:t>
      </w:r>
      <w:r w:rsidR="00065F93">
        <w:rPr>
          <w:rFonts w:cs="ＭＳ 明朝" w:hint="eastAsia"/>
          <w:color w:val="000000"/>
          <w:kern w:val="0"/>
          <w:sz w:val="18"/>
          <w:szCs w:val="18"/>
        </w:rPr>
        <w:t>27</w:t>
      </w:r>
      <w:r w:rsidR="00AA7352">
        <w:rPr>
          <w:rFonts w:cs="ＭＳ 明朝" w:hint="eastAsia"/>
          <w:color w:val="000000"/>
          <w:kern w:val="0"/>
          <w:sz w:val="18"/>
          <w:szCs w:val="18"/>
        </w:rPr>
        <w:t>3</w:t>
      </w:r>
      <w:r w:rsidRPr="00097A7A">
        <w:rPr>
          <w:rFonts w:cs="ＭＳ 明朝"/>
          <w:color w:val="000000"/>
          <w:kern w:val="0"/>
          <w:sz w:val="18"/>
          <w:szCs w:val="18"/>
        </w:rPr>
        <w:t xml:space="preserve">  </w:t>
      </w:r>
      <w:r w:rsidRPr="00097A7A">
        <w:rPr>
          <w:rFonts w:cs="ＭＳ 明朝" w:hint="eastAsia"/>
          <w:color w:val="000000"/>
          <w:kern w:val="0"/>
          <w:sz w:val="18"/>
          <w:szCs w:val="18"/>
        </w:rPr>
        <w:t>下肢障害</w:t>
      </w:r>
      <w:r w:rsidR="00065F93">
        <w:rPr>
          <w:rFonts w:cs="ＭＳ 明朝" w:hint="eastAsia"/>
          <w:color w:val="000000"/>
          <w:kern w:val="0"/>
          <w:sz w:val="18"/>
          <w:szCs w:val="18"/>
        </w:rPr>
        <w:t>2</w:t>
      </w:r>
      <w:r w:rsidR="00AA7352">
        <w:rPr>
          <w:rFonts w:cs="ＭＳ 明朝" w:hint="eastAsia"/>
          <w:color w:val="000000"/>
          <w:kern w:val="0"/>
          <w:sz w:val="18"/>
          <w:szCs w:val="18"/>
        </w:rPr>
        <w:t>63</w:t>
      </w:r>
      <w:r w:rsidRPr="00097A7A">
        <w:rPr>
          <w:rFonts w:cs="ＭＳ 明朝" w:hint="eastAsia"/>
          <w:color w:val="000000"/>
          <w:kern w:val="0"/>
          <w:sz w:val="18"/>
          <w:szCs w:val="18"/>
        </w:rPr>
        <w:t xml:space="preserve">　</w:t>
      </w:r>
      <w:r w:rsidR="00065F93">
        <w:rPr>
          <w:rFonts w:cs="ＭＳ 明朝" w:hint="eastAsia"/>
          <w:color w:val="000000"/>
          <w:kern w:val="0"/>
          <w:sz w:val="18"/>
          <w:szCs w:val="18"/>
        </w:rPr>
        <w:t>体幹障害1</w:t>
      </w:r>
      <w:r w:rsidR="00AA7352">
        <w:rPr>
          <w:rFonts w:cs="ＭＳ 明朝" w:hint="eastAsia"/>
          <w:color w:val="000000"/>
          <w:kern w:val="0"/>
          <w:sz w:val="18"/>
          <w:szCs w:val="18"/>
        </w:rPr>
        <w:t>10</w:t>
      </w:r>
    </w:p>
    <w:p w:rsidR="000D19B5" w:rsidRDefault="00097A7A" w:rsidP="00065F93">
      <w:pPr>
        <w:adjustRightInd w:val="0"/>
        <w:spacing w:line="260" w:lineRule="exact"/>
        <w:ind w:leftChars="150" w:left="315" w:firstLineChars="200" w:firstLine="360"/>
        <w:jc w:val="left"/>
        <w:textAlignment w:val="baseline"/>
      </w:pPr>
      <w:r w:rsidRPr="00097A7A">
        <w:rPr>
          <w:rFonts w:cs="ＭＳ 明朝" w:hint="eastAsia"/>
          <w:color w:val="000000"/>
          <w:kern w:val="0"/>
          <w:sz w:val="18"/>
          <w:szCs w:val="18"/>
        </w:rPr>
        <w:t>内部障害</w:t>
      </w:r>
      <w:r w:rsidR="00065F93">
        <w:rPr>
          <w:rFonts w:cs="ＭＳ 明朝" w:hint="eastAsia"/>
          <w:color w:val="000000"/>
          <w:kern w:val="0"/>
          <w:sz w:val="18"/>
          <w:szCs w:val="18"/>
        </w:rPr>
        <w:t>2</w:t>
      </w:r>
      <w:r w:rsidR="00AA7352">
        <w:rPr>
          <w:rFonts w:cs="ＭＳ 明朝" w:hint="eastAsia"/>
          <w:color w:val="000000"/>
          <w:kern w:val="0"/>
          <w:sz w:val="18"/>
          <w:szCs w:val="18"/>
        </w:rPr>
        <w:t>7</w:t>
      </w:r>
      <w:r w:rsidR="00065F93">
        <w:rPr>
          <w:rFonts w:cs="ＭＳ 明朝" w:hint="eastAsia"/>
          <w:color w:val="000000"/>
          <w:kern w:val="0"/>
          <w:sz w:val="18"/>
          <w:szCs w:val="18"/>
        </w:rPr>
        <w:t>8</w:t>
      </w:r>
      <w:r w:rsidRPr="00097A7A">
        <w:rPr>
          <w:rFonts w:cs="ＭＳ 明朝" w:hint="eastAsia"/>
          <w:color w:val="000000"/>
          <w:kern w:val="0"/>
          <w:sz w:val="18"/>
          <w:szCs w:val="18"/>
        </w:rPr>
        <w:t xml:space="preserve">　知的障害</w:t>
      </w:r>
      <w:r w:rsidRPr="00097A7A">
        <w:rPr>
          <w:rFonts w:cs="ＭＳ 明朝"/>
          <w:color w:val="000000"/>
          <w:kern w:val="0"/>
          <w:sz w:val="18"/>
          <w:szCs w:val="18"/>
        </w:rPr>
        <w:t>2</w:t>
      </w:r>
      <w:r w:rsidR="00A14BC6">
        <w:rPr>
          <w:rFonts w:cs="ＭＳ 明朝" w:hint="eastAsia"/>
          <w:color w:val="000000"/>
          <w:kern w:val="0"/>
          <w:sz w:val="18"/>
          <w:szCs w:val="18"/>
        </w:rPr>
        <w:t>69</w:t>
      </w:r>
      <w:r w:rsidRPr="00097A7A">
        <w:rPr>
          <w:rFonts w:cs="ＭＳ 明朝" w:hint="eastAsia"/>
          <w:color w:val="000000"/>
          <w:kern w:val="0"/>
          <w:sz w:val="18"/>
          <w:szCs w:val="18"/>
        </w:rPr>
        <w:t xml:space="preserve">　精神障害</w:t>
      </w:r>
      <w:r w:rsidR="00065F93">
        <w:rPr>
          <w:rFonts w:cs="ＭＳ 明朝" w:hint="eastAsia"/>
          <w:color w:val="000000"/>
          <w:kern w:val="0"/>
          <w:sz w:val="18"/>
          <w:szCs w:val="18"/>
        </w:rPr>
        <w:t>2</w:t>
      </w:r>
      <w:r w:rsidR="00A14BC6">
        <w:rPr>
          <w:rFonts w:cs="ＭＳ 明朝" w:hint="eastAsia"/>
          <w:color w:val="000000"/>
          <w:kern w:val="0"/>
          <w:sz w:val="18"/>
          <w:szCs w:val="18"/>
        </w:rPr>
        <w:t>69</w:t>
      </w:r>
      <w:r w:rsidRPr="00097A7A">
        <w:rPr>
          <w:rFonts w:cs="ＭＳ 明朝" w:hint="eastAsia"/>
          <w:color w:val="000000"/>
          <w:kern w:val="0"/>
          <w:sz w:val="18"/>
          <w:szCs w:val="18"/>
        </w:rPr>
        <w:t xml:space="preserve">　</w:t>
      </w:r>
      <w:r w:rsidR="00065F93">
        <w:rPr>
          <w:rFonts w:cs="ＭＳ 明朝" w:hint="eastAsia"/>
          <w:color w:val="000000"/>
          <w:kern w:val="0"/>
          <w:sz w:val="18"/>
          <w:szCs w:val="18"/>
        </w:rPr>
        <w:t>障害児</w:t>
      </w:r>
      <w:r w:rsidR="00A14BC6">
        <w:rPr>
          <w:rFonts w:cs="ＭＳ 明朝" w:hint="eastAsia"/>
          <w:color w:val="000000"/>
          <w:kern w:val="0"/>
          <w:sz w:val="18"/>
          <w:szCs w:val="18"/>
        </w:rPr>
        <w:t>464</w:t>
      </w:r>
    </w:p>
    <w:p w:rsidR="000D19B5" w:rsidRDefault="000D19B5" w:rsidP="00EA23D0">
      <w:pPr>
        <w:ind w:leftChars="150" w:left="315"/>
      </w:pPr>
    </w:p>
    <w:p w:rsidR="000D19B5" w:rsidRPr="008F4B80" w:rsidRDefault="000D19B5" w:rsidP="00EA23D0">
      <w:pPr>
        <w:ind w:leftChars="150" w:left="315"/>
      </w:pPr>
    </w:p>
    <w:p w:rsidR="00AF639F" w:rsidRDefault="002E498A" w:rsidP="002D4F6A">
      <w:pPr>
        <w:pStyle w:val="10"/>
        <w:ind w:leftChars="150" w:left="315"/>
      </w:pPr>
      <w:r>
        <w:br w:type="page"/>
      </w:r>
      <w:r w:rsidR="002D4F6A">
        <w:rPr>
          <w:rFonts w:hint="eastAsia"/>
        </w:rPr>
        <w:lastRenderedPageBreak/>
        <w:t xml:space="preserve">　</w:t>
      </w:r>
      <w:bookmarkStart w:id="105" w:name="_Ref380518191"/>
      <w:r w:rsidR="002D4F6A">
        <w:rPr>
          <w:rFonts w:cs="ＭＳ ゴシック" w:hint="eastAsia"/>
        </w:rPr>
        <w:t>暮らしやすくなるための「その他」</w:t>
      </w:r>
      <w:bookmarkEnd w:id="105"/>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822B4E" w:rsidRPr="00B94050" w:rsidTr="006030CE">
        <w:trPr>
          <w:trHeight w:val="397"/>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822B4E" w:rsidRPr="00B94050" w:rsidRDefault="00822B4E" w:rsidP="006030CE">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822B4E" w:rsidRPr="00B94050" w:rsidRDefault="00822B4E" w:rsidP="006030CE">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822B4E" w:rsidRPr="00B94050" w:rsidTr="006030CE">
        <w:tc>
          <w:tcPr>
            <w:tcW w:w="448" w:type="dxa"/>
            <w:vMerge w:val="restart"/>
            <w:tcBorders>
              <w:top w:val="single" w:sz="6" w:space="0" w:color="auto"/>
            </w:tcBorders>
            <w:shd w:val="clear" w:color="auto" w:fill="auto"/>
            <w:tcMar>
              <w:bottom w:w="0" w:type="dxa"/>
            </w:tcMar>
            <w:textDirection w:val="tbRlV"/>
            <w:vAlign w:val="center"/>
          </w:tcPr>
          <w:p w:rsidR="00822B4E" w:rsidRPr="00B94050" w:rsidRDefault="00822B4E" w:rsidP="003252FF">
            <w:pPr>
              <w:spacing w:afterLines="20" w:after="89" w:line="240" w:lineRule="exact"/>
              <w:jc w:val="center"/>
              <w:rPr>
                <w:sz w:val="18"/>
                <w:szCs w:val="18"/>
              </w:rPr>
            </w:pPr>
            <w:r>
              <w:rPr>
                <w:rFonts w:hint="eastAsia"/>
                <w:sz w:val="18"/>
                <w:szCs w:val="18"/>
              </w:rPr>
              <w:t>身　　　　　体　　　　　障　　　　　害</w:t>
            </w:r>
          </w:p>
        </w:tc>
        <w:tc>
          <w:tcPr>
            <w:tcW w:w="1008" w:type="dxa"/>
            <w:tcBorders>
              <w:top w:val="single" w:sz="6" w:space="0" w:color="auto"/>
              <w:right w:val="single" w:sz="6" w:space="0" w:color="auto"/>
            </w:tcBorders>
            <w:shd w:val="clear" w:color="auto" w:fill="auto"/>
            <w:vAlign w:val="center"/>
          </w:tcPr>
          <w:p w:rsidR="00822B4E" w:rsidRDefault="00822B4E" w:rsidP="006030CE">
            <w:pPr>
              <w:spacing w:line="360" w:lineRule="exact"/>
              <w:jc w:val="center"/>
              <w:rPr>
                <w:sz w:val="18"/>
                <w:szCs w:val="18"/>
              </w:rPr>
            </w:pPr>
            <w:r>
              <w:rPr>
                <w:rFonts w:hint="eastAsia"/>
                <w:sz w:val="18"/>
                <w:szCs w:val="18"/>
              </w:rPr>
              <w:t>視覚障害</w:t>
            </w:r>
          </w:p>
        </w:tc>
        <w:tc>
          <w:tcPr>
            <w:tcW w:w="3642" w:type="dxa"/>
            <w:tcBorders>
              <w:top w:val="single" w:sz="6" w:space="0" w:color="auto"/>
              <w:left w:val="single" w:sz="6" w:space="0" w:color="auto"/>
              <w:right w:val="nil"/>
            </w:tcBorders>
            <w:shd w:val="clear" w:color="auto" w:fill="auto"/>
            <w:tcMar>
              <w:top w:w="0" w:type="dxa"/>
            </w:tcMar>
          </w:tcPr>
          <w:p w:rsidR="00822B4E" w:rsidRPr="00822B4E" w:rsidRDefault="00822B4E"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親亡き後、安心してまかせられる施設がほしい</w:t>
            </w:r>
            <w:r>
              <w:rPr>
                <w:rFonts w:hint="eastAsia"/>
                <w:sz w:val="18"/>
                <w:szCs w:val="18"/>
              </w:rPr>
              <w:t>。（２件）</w:t>
            </w:r>
          </w:p>
          <w:p w:rsidR="00822B4E" w:rsidRPr="00822B4E" w:rsidRDefault="00822B4E"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視覚障害のリハビリテーションを整形外科分野と同じように医療の枠組みできちんと受けられるようにしてほしい</w:t>
            </w:r>
            <w:r>
              <w:rPr>
                <w:rFonts w:hint="eastAsia"/>
                <w:sz w:val="18"/>
                <w:szCs w:val="18"/>
              </w:rPr>
              <w:t>。</w:t>
            </w:r>
          </w:p>
          <w:p w:rsidR="00822B4E" w:rsidRPr="00822B4E" w:rsidRDefault="00822B4E"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文書の字体をゴシックにしてほしい</w:t>
            </w:r>
            <w:r>
              <w:rPr>
                <w:rFonts w:hint="eastAsia"/>
                <w:sz w:val="18"/>
                <w:szCs w:val="18"/>
              </w:rPr>
              <w:t>。</w:t>
            </w:r>
          </w:p>
          <w:p w:rsidR="00822B4E" w:rsidRPr="00822B4E" w:rsidRDefault="00822B4E"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電子決済手段の統一や簡略化</w:t>
            </w:r>
          </w:p>
          <w:p w:rsidR="00822B4E" w:rsidRDefault="00135809"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歩道にも外灯がほしい</w:t>
            </w:r>
            <w:r>
              <w:rPr>
                <w:rFonts w:hint="eastAsia"/>
                <w:sz w:val="18"/>
                <w:szCs w:val="18"/>
              </w:rPr>
              <w:t>。</w:t>
            </w:r>
          </w:p>
          <w:p w:rsidR="006030CE" w:rsidRPr="00F85A19" w:rsidRDefault="006030CE" w:rsidP="006030CE">
            <w:pPr>
              <w:pStyle w:val="11"/>
              <w:numPr>
                <w:ilvl w:val="0"/>
                <w:numId w:val="42"/>
              </w:numPr>
              <w:spacing w:before="120" w:line="240" w:lineRule="exact"/>
              <w:ind w:left="180" w:rightChars="50" w:right="105" w:hangingChars="100" w:hanging="180"/>
              <w:rPr>
                <w:sz w:val="18"/>
                <w:szCs w:val="18"/>
              </w:rPr>
            </w:pPr>
            <w:r w:rsidRPr="00822B4E">
              <w:rPr>
                <w:rFonts w:hint="eastAsia"/>
                <w:sz w:val="18"/>
                <w:szCs w:val="18"/>
              </w:rPr>
              <w:t>家の近くの道路にグレーチングをつけてほしい</w:t>
            </w:r>
            <w:r>
              <w:rPr>
                <w:rFonts w:hint="eastAsia"/>
                <w:sz w:val="18"/>
                <w:szCs w:val="18"/>
              </w:rPr>
              <w:t>。</w:t>
            </w:r>
          </w:p>
        </w:tc>
        <w:tc>
          <w:tcPr>
            <w:tcW w:w="3643" w:type="dxa"/>
            <w:tcBorders>
              <w:top w:val="single" w:sz="6" w:space="0" w:color="auto"/>
              <w:left w:val="nil"/>
            </w:tcBorders>
            <w:shd w:val="clear" w:color="auto" w:fill="auto"/>
          </w:tcPr>
          <w:p w:rsidR="006030CE" w:rsidRPr="00822B4E" w:rsidRDefault="006030CE" w:rsidP="006030CE">
            <w:pPr>
              <w:pStyle w:val="11"/>
              <w:numPr>
                <w:ilvl w:val="0"/>
                <w:numId w:val="42"/>
              </w:numPr>
              <w:spacing w:before="120" w:line="240" w:lineRule="exact"/>
              <w:ind w:leftChars="50" w:left="285" w:hangingChars="100" w:hanging="180"/>
              <w:rPr>
                <w:sz w:val="18"/>
                <w:szCs w:val="18"/>
              </w:rPr>
            </w:pPr>
            <w:r w:rsidRPr="00822B4E">
              <w:rPr>
                <w:rFonts w:hint="eastAsia"/>
                <w:sz w:val="18"/>
                <w:szCs w:val="18"/>
              </w:rPr>
              <w:t>街、全体の照明を明るくしてほしい。今は暗すぎて、歩行するのに不便である</w:t>
            </w:r>
            <w:r>
              <w:rPr>
                <w:rFonts w:hint="eastAsia"/>
                <w:sz w:val="18"/>
                <w:szCs w:val="18"/>
              </w:rPr>
              <w:t>。</w:t>
            </w:r>
          </w:p>
          <w:p w:rsidR="0021277C" w:rsidRPr="00822B4E" w:rsidRDefault="0021277C" w:rsidP="00135809">
            <w:pPr>
              <w:pStyle w:val="11"/>
              <w:numPr>
                <w:ilvl w:val="0"/>
                <w:numId w:val="42"/>
              </w:numPr>
              <w:spacing w:before="120" w:line="240" w:lineRule="exact"/>
              <w:ind w:leftChars="50" w:left="285" w:hangingChars="100" w:hanging="180"/>
              <w:rPr>
                <w:sz w:val="18"/>
                <w:szCs w:val="18"/>
              </w:rPr>
            </w:pPr>
            <w:r w:rsidRPr="00822B4E">
              <w:rPr>
                <w:rFonts w:hint="eastAsia"/>
                <w:sz w:val="18"/>
                <w:szCs w:val="18"/>
              </w:rPr>
              <w:t>歩道の段差が多すぎるので直してほしい</w:t>
            </w:r>
            <w:r>
              <w:rPr>
                <w:rFonts w:hint="eastAsia"/>
                <w:sz w:val="18"/>
                <w:szCs w:val="18"/>
              </w:rPr>
              <w:t>。</w:t>
            </w:r>
          </w:p>
          <w:p w:rsidR="0021277C" w:rsidRPr="00822B4E" w:rsidRDefault="0021277C" w:rsidP="00135809">
            <w:pPr>
              <w:pStyle w:val="11"/>
              <w:numPr>
                <w:ilvl w:val="0"/>
                <w:numId w:val="42"/>
              </w:numPr>
              <w:spacing w:before="120" w:line="240" w:lineRule="exact"/>
              <w:ind w:leftChars="50" w:left="285" w:hangingChars="100" w:hanging="180"/>
              <w:rPr>
                <w:sz w:val="18"/>
                <w:szCs w:val="18"/>
              </w:rPr>
            </w:pPr>
            <w:r w:rsidRPr="00822B4E">
              <w:rPr>
                <w:rFonts w:hint="eastAsia"/>
                <w:sz w:val="18"/>
                <w:szCs w:val="18"/>
              </w:rPr>
              <w:t>サクラなしのお見合いパーティーを開いてほしい</w:t>
            </w:r>
            <w:r>
              <w:rPr>
                <w:rFonts w:hint="eastAsia"/>
                <w:sz w:val="18"/>
                <w:szCs w:val="18"/>
              </w:rPr>
              <w:t>。</w:t>
            </w:r>
          </w:p>
          <w:p w:rsidR="0021277C" w:rsidRPr="00822B4E" w:rsidRDefault="0021277C" w:rsidP="00135809">
            <w:pPr>
              <w:pStyle w:val="11"/>
              <w:numPr>
                <w:ilvl w:val="0"/>
                <w:numId w:val="42"/>
              </w:numPr>
              <w:spacing w:before="120" w:line="240" w:lineRule="exact"/>
              <w:ind w:leftChars="50" w:left="285" w:hangingChars="100" w:hanging="180"/>
              <w:rPr>
                <w:sz w:val="18"/>
                <w:szCs w:val="18"/>
              </w:rPr>
            </w:pPr>
            <w:r w:rsidRPr="00822B4E">
              <w:rPr>
                <w:rFonts w:hint="eastAsia"/>
                <w:sz w:val="18"/>
                <w:szCs w:val="18"/>
              </w:rPr>
              <w:t>信号機に音声をつけてほしい。歩道の点字ブロックを増やしてほしい</w:t>
            </w:r>
            <w:r>
              <w:rPr>
                <w:rFonts w:hint="eastAsia"/>
                <w:sz w:val="18"/>
                <w:szCs w:val="18"/>
              </w:rPr>
              <w:t>。</w:t>
            </w:r>
          </w:p>
          <w:p w:rsidR="00822B4E" w:rsidRPr="00975B62" w:rsidRDefault="0021277C" w:rsidP="00135809">
            <w:pPr>
              <w:pStyle w:val="11"/>
              <w:numPr>
                <w:ilvl w:val="0"/>
                <w:numId w:val="42"/>
              </w:numPr>
              <w:spacing w:before="120" w:line="240" w:lineRule="exact"/>
              <w:ind w:leftChars="50" w:left="285" w:hangingChars="100" w:hanging="180"/>
              <w:rPr>
                <w:sz w:val="18"/>
                <w:szCs w:val="18"/>
              </w:rPr>
            </w:pPr>
            <w:r w:rsidRPr="00822B4E">
              <w:rPr>
                <w:rFonts w:hint="eastAsia"/>
                <w:sz w:val="18"/>
                <w:szCs w:val="18"/>
              </w:rPr>
              <w:t>交通マナーがとても悪い車やバイク、自転車が多すぎて怖い</w:t>
            </w:r>
            <w:r>
              <w:rPr>
                <w:rFonts w:hint="eastAsia"/>
                <w:sz w:val="18"/>
                <w:szCs w:val="18"/>
              </w:rPr>
              <w:t>。</w:t>
            </w:r>
          </w:p>
        </w:tc>
      </w:tr>
      <w:tr w:rsidR="00822B4E" w:rsidRPr="00B94050" w:rsidTr="006030CE">
        <w:tc>
          <w:tcPr>
            <w:tcW w:w="448" w:type="dxa"/>
            <w:vMerge/>
            <w:shd w:val="clear" w:color="auto" w:fill="auto"/>
            <w:vAlign w:val="center"/>
          </w:tcPr>
          <w:p w:rsidR="00822B4E" w:rsidRPr="00B94050" w:rsidRDefault="00822B4E" w:rsidP="006030CE">
            <w:pPr>
              <w:spacing w:line="360" w:lineRule="exact"/>
              <w:jc w:val="center"/>
              <w:rPr>
                <w:sz w:val="18"/>
                <w:szCs w:val="18"/>
              </w:rPr>
            </w:pPr>
          </w:p>
        </w:tc>
        <w:tc>
          <w:tcPr>
            <w:tcW w:w="1008" w:type="dxa"/>
            <w:tcBorders>
              <w:right w:val="single" w:sz="6" w:space="0" w:color="auto"/>
            </w:tcBorders>
            <w:shd w:val="clear" w:color="auto" w:fill="auto"/>
            <w:vAlign w:val="center"/>
          </w:tcPr>
          <w:p w:rsidR="00822B4E" w:rsidRDefault="00822B4E" w:rsidP="006030CE">
            <w:pPr>
              <w:spacing w:line="360" w:lineRule="exact"/>
              <w:jc w:val="center"/>
              <w:rPr>
                <w:sz w:val="18"/>
                <w:szCs w:val="18"/>
              </w:rPr>
            </w:pPr>
            <w:r>
              <w:rPr>
                <w:rFonts w:hint="eastAsia"/>
                <w:sz w:val="18"/>
                <w:szCs w:val="18"/>
              </w:rPr>
              <w:t>聴覚障害</w:t>
            </w:r>
          </w:p>
        </w:tc>
        <w:tc>
          <w:tcPr>
            <w:tcW w:w="3642" w:type="dxa"/>
            <w:tcBorders>
              <w:left w:val="single" w:sz="6" w:space="0" w:color="auto"/>
              <w:right w:val="nil"/>
            </w:tcBorders>
            <w:shd w:val="clear" w:color="auto" w:fill="auto"/>
            <w:tcMar>
              <w:top w:w="0" w:type="dxa"/>
            </w:tcMar>
          </w:tcPr>
          <w:p w:rsidR="00135809" w:rsidRPr="00135809" w:rsidRDefault="00135809" w:rsidP="006030CE">
            <w:pPr>
              <w:pStyle w:val="11"/>
              <w:numPr>
                <w:ilvl w:val="0"/>
                <w:numId w:val="42"/>
              </w:numPr>
              <w:spacing w:before="120" w:line="240" w:lineRule="exact"/>
              <w:ind w:left="180" w:rightChars="50" w:right="105" w:hangingChars="100" w:hanging="180"/>
              <w:rPr>
                <w:sz w:val="18"/>
                <w:szCs w:val="18"/>
              </w:rPr>
            </w:pPr>
            <w:r w:rsidRPr="00135809">
              <w:rPr>
                <w:rFonts w:hint="eastAsia"/>
                <w:sz w:val="18"/>
                <w:szCs w:val="18"/>
              </w:rPr>
              <w:t>文字化にするか、手話通訳者を増やしてほしい</w:t>
            </w:r>
            <w:r>
              <w:rPr>
                <w:rFonts w:hint="eastAsia"/>
                <w:sz w:val="18"/>
                <w:szCs w:val="18"/>
              </w:rPr>
              <w:t>。</w:t>
            </w:r>
          </w:p>
          <w:p w:rsidR="00135809" w:rsidRPr="00135809" w:rsidRDefault="00135809" w:rsidP="006030CE">
            <w:pPr>
              <w:pStyle w:val="11"/>
              <w:numPr>
                <w:ilvl w:val="0"/>
                <w:numId w:val="42"/>
              </w:numPr>
              <w:spacing w:before="120" w:line="240" w:lineRule="exact"/>
              <w:ind w:left="180" w:rightChars="50" w:right="105" w:hangingChars="100" w:hanging="180"/>
              <w:rPr>
                <w:sz w:val="18"/>
                <w:szCs w:val="18"/>
              </w:rPr>
            </w:pPr>
            <w:r w:rsidRPr="00135809">
              <w:rPr>
                <w:rFonts w:hint="eastAsia"/>
                <w:sz w:val="18"/>
                <w:szCs w:val="18"/>
              </w:rPr>
              <w:t>手話通訳の派遣制度</w:t>
            </w:r>
            <w:r>
              <w:rPr>
                <w:rFonts w:hint="eastAsia"/>
                <w:sz w:val="18"/>
                <w:szCs w:val="18"/>
              </w:rPr>
              <w:t>は、</w:t>
            </w:r>
            <w:r w:rsidRPr="00135809">
              <w:rPr>
                <w:rFonts w:hint="eastAsia"/>
                <w:sz w:val="18"/>
                <w:szCs w:val="18"/>
              </w:rPr>
              <w:t>家族のお葬式など緊急時の利用ができるようにしてほしい。</w:t>
            </w:r>
          </w:p>
          <w:p w:rsidR="00135809" w:rsidRPr="00135809" w:rsidRDefault="00135809" w:rsidP="006030CE">
            <w:pPr>
              <w:pStyle w:val="11"/>
              <w:numPr>
                <w:ilvl w:val="0"/>
                <w:numId w:val="42"/>
              </w:numPr>
              <w:spacing w:before="120" w:line="240" w:lineRule="exact"/>
              <w:ind w:left="180" w:rightChars="50" w:right="105" w:hangingChars="100" w:hanging="180"/>
              <w:rPr>
                <w:sz w:val="18"/>
                <w:szCs w:val="18"/>
              </w:rPr>
            </w:pPr>
            <w:r w:rsidRPr="00135809">
              <w:rPr>
                <w:rFonts w:hint="eastAsia"/>
                <w:sz w:val="18"/>
                <w:szCs w:val="18"/>
              </w:rPr>
              <w:t>すべて文字表示してほしい</w:t>
            </w:r>
            <w:r w:rsidR="00977368">
              <w:rPr>
                <w:rFonts w:hint="eastAsia"/>
                <w:sz w:val="18"/>
                <w:szCs w:val="18"/>
              </w:rPr>
              <w:t>。</w:t>
            </w:r>
          </w:p>
          <w:p w:rsidR="00135809" w:rsidRPr="00977368" w:rsidRDefault="00135809" w:rsidP="006030CE">
            <w:pPr>
              <w:pStyle w:val="11"/>
              <w:numPr>
                <w:ilvl w:val="0"/>
                <w:numId w:val="42"/>
              </w:numPr>
              <w:spacing w:before="120" w:line="240" w:lineRule="exact"/>
              <w:ind w:left="180" w:rightChars="50" w:right="105" w:hangingChars="100" w:hanging="180"/>
              <w:rPr>
                <w:sz w:val="18"/>
                <w:szCs w:val="18"/>
              </w:rPr>
            </w:pPr>
            <w:r w:rsidRPr="00977368">
              <w:rPr>
                <w:rFonts w:hint="eastAsia"/>
                <w:sz w:val="18"/>
                <w:szCs w:val="18"/>
              </w:rPr>
              <w:t>冬、バス停にスコップを置いてもらえてバスに乗れましたが、いつのまにかスコップがなく、乗れなかった</w:t>
            </w:r>
            <w:r w:rsidR="00977368" w:rsidRPr="00977368">
              <w:rPr>
                <w:rFonts w:hint="eastAsia"/>
                <w:sz w:val="18"/>
                <w:szCs w:val="18"/>
              </w:rPr>
              <w:t>。</w:t>
            </w:r>
            <w:r w:rsidRPr="00977368">
              <w:rPr>
                <w:rFonts w:hint="eastAsia"/>
                <w:sz w:val="18"/>
                <w:szCs w:val="18"/>
              </w:rPr>
              <w:t>筋力低下によって、年々歩行困難になってきてつらい</w:t>
            </w:r>
            <w:r w:rsidR="00977368">
              <w:rPr>
                <w:rFonts w:hint="eastAsia"/>
                <w:sz w:val="18"/>
                <w:szCs w:val="18"/>
              </w:rPr>
              <w:t>。</w:t>
            </w:r>
            <w:r w:rsidRPr="00977368">
              <w:rPr>
                <w:rFonts w:hint="eastAsia"/>
                <w:sz w:val="18"/>
                <w:szCs w:val="18"/>
              </w:rPr>
              <w:t>リハビリできたらいいと思う（スポーツジムは敬遠されたことがあるから、自己でストレッチする場所、コミュニケーションもしやす</w:t>
            </w:r>
            <w:r w:rsidR="00977368">
              <w:rPr>
                <w:rFonts w:hint="eastAsia"/>
                <w:sz w:val="18"/>
                <w:szCs w:val="18"/>
              </w:rPr>
              <w:t>い</w:t>
            </w:r>
            <w:r w:rsidRPr="00977368">
              <w:rPr>
                <w:rFonts w:hint="eastAsia"/>
                <w:sz w:val="18"/>
                <w:szCs w:val="18"/>
              </w:rPr>
              <w:t>場所）</w:t>
            </w:r>
            <w:r w:rsidR="00977368">
              <w:rPr>
                <w:rFonts w:hint="eastAsia"/>
                <w:sz w:val="18"/>
                <w:szCs w:val="18"/>
              </w:rPr>
              <w:t>。</w:t>
            </w:r>
          </w:p>
          <w:p w:rsidR="00B1270E" w:rsidRPr="00977368" w:rsidRDefault="00B1270E" w:rsidP="00B1270E">
            <w:pPr>
              <w:pStyle w:val="11"/>
              <w:numPr>
                <w:ilvl w:val="0"/>
                <w:numId w:val="42"/>
              </w:numPr>
              <w:spacing w:before="120" w:line="240" w:lineRule="exact"/>
              <w:ind w:left="180" w:rightChars="50" w:right="105" w:hangingChars="100" w:hanging="180"/>
              <w:rPr>
                <w:sz w:val="18"/>
                <w:szCs w:val="18"/>
              </w:rPr>
            </w:pPr>
            <w:r w:rsidRPr="00977368">
              <w:rPr>
                <w:rFonts w:hint="eastAsia"/>
                <w:sz w:val="18"/>
                <w:szCs w:val="18"/>
              </w:rPr>
              <w:t>冬の雪道が歩けない。バス通勤</w:t>
            </w:r>
            <w:r>
              <w:rPr>
                <w:rFonts w:hint="eastAsia"/>
                <w:sz w:val="18"/>
                <w:szCs w:val="18"/>
              </w:rPr>
              <w:t>で</w:t>
            </w:r>
            <w:r w:rsidRPr="00977368">
              <w:rPr>
                <w:rFonts w:hint="eastAsia"/>
                <w:sz w:val="18"/>
                <w:szCs w:val="18"/>
              </w:rPr>
              <w:t>、ヘルプカードをカバンにつけていても座れなく、必死に立っている</w:t>
            </w:r>
            <w:r>
              <w:rPr>
                <w:rFonts w:hint="eastAsia"/>
                <w:sz w:val="18"/>
                <w:szCs w:val="18"/>
              </w:rPr>
              <w:t>。</w:t>
            </w:r>
          </w:p>
          <w:p w:rsidR="00497688" w:rsidRPr="00975B62" w:rsidRDefault="00B1270E" w:rsidP="00B1270E">
            <w:pPr>
              <w:pStyle w:val="11"/>
              <w:numPr>
                <w:ilvl w:val="0"/>
                <w:numId w:val="42"/>
              </w:numPr>
              <w:spacing w:before="120" w:line="240" w:lineRule="exact"/>
              <w:ind w:left="180" w:rightChars="50" w:right="105" w:hangingChars="100" w:hanging="180"/>
              <w:rPr>
                <w:sz w:val="18"/>
                <w:szCs w:val="18"/>
              </w:rPr>
            </w:pPr>
            <w:r w:rsidRPr="00135809">
              <w:rPr>
                <w:rFonts w:hint="eastAsia"/>
                <w:sz w:val="18"/>
                <w:szCs w:val="18"/>
              </w:rPr>
              <w:t>子ども</w:t>
            </w:r>
            <w:r>
              <w:rPr>
                <w:rFonts w:hint="eastAsia"/>
                <w:sz w:val="18"/>
                <w:szCs w:val="18"/>
              </w:rPr>
              <w:t>を</w:t>
            </w:r>
            <w:r w:rsidRPr="00135809">
              <w:rPr>
                <w:rFonts w:hint="eastAsia"/>
                <w:sz w:val="18"/>
                <w:szCs w:val="18"/>
              </w:rPr>
              <w:t>映画に連れていくことがあるが、鑑賞している間苦痛でしかない。字幕があればいい</w:t>
            </w:r>
            <w:r>
              <w:rPr>
                <w:rFonts w:hint="eastAsia"/>
                <w:sz w:val="18"/>
                <w:szCs w:val="18"/>
              </w:rPr>
              <w:t>。</w:t>
            </w:r>
          </w:p>
        </w:tc>
        <w:tc>
          <w:tcPr>
            <w:tcW w:w="3643" w:type="dxa"/>
            <w:tcBorders>
              <w:left w:val="nil"/>
            </w:tcBorders>
            <w:shd w:val="clear" w:color="auto" w:fill="auto"/>
          </w:tcPr>
          <w:p w:rsidR="00B1270E" w:rsidRPr="00135809" w:rsidRDefault="00B1270E" w:rsidP="00B1270E">
            <w:pPr>
              <w:pStyle w:val="11"/>
              <w:numPr>
                <w:ilvl w:val="0"/>
                <w:numId w:val="42"/>
              </w:numPr>
              <w:spacing w:before="120" w:line="240" w:lineRule="exact"/>
              <w:ind w:leftChars="50" w:left="285" w:hangingChars="100" w:hanging="180"/>
              <w:rPr>
                <w:sz w:val="18"/>
                <w:szCs w:val="18"/>
              </w:rPr>
            </w:pPr>
            <w:r w:rsidRPr="00135809">
              <w:rPr>
                <w:rFonts w:hint="eastAsia"/>
                <w:sz w:val="18"/>
                <w:szCs w:val="18"/>
              </w:rPr>
              <w:t>難聴者の団体に要約筆記（公費派遣にて）</w:t>
            </w:r>
          </w:p>
          <w:p w:rsidR="00B1270E" w:rsidRDefault="00B1270E" w:rsidP="00B1270E">
            <w:pPr>
              <w:pStyle w:val="11"/>
              <w:numPr>
                <w:ilvl w:val="0"/>
                <w:numId w:val="42"/>
              </w:numPr>
              <w:spacing w:before="120" w:line="240" w:lineRule="exact"/>
              <w:ind w:leftChars="50" w:left="285" w:hangingChars="100" w:hanging="180"/>
              <w:rPr>
                <w:sz w:val="18"/>
                <w:szCs w:val="18"/>
              </w:rPr>
            </w:pPr>
            <w:r w:rsidRPr="00135809">
              <w:rPr>
                <w:rFonts w:hint="eastAsia"/>
                <w:sz w:val="18"/>
                <w:szCs w:val="18"/>
              </w:rPr>
              <w:t>電話リレーサービスのようなＴＶ電話の普及</w:t>
            </w:r>
          </w:p>
          <w:p w:rsidR="00B1270E" w:rsidRDefault="00B1270E" w:rsidP="00B1270E">
            <w:pPr>
              <w:pStyle w:val="11"/>
              <w:numPr>
                <w:ilvl w:val="0"/>
                <w:numId w:val="42"/>
              </w:numPr>
              <w:spacing w:before="120" w:line="240" w:lineRule="exact"/>
              <w:ind w:leftChars="50" w:left="285" w:hangingChars="100" w:hanging="180"/>
              <w:rPr>
                <w:sz w:val="18"/>
                <w:szCs w:val="18"/>
              </w:rPr>
            </w:pPr>
            <w:r w:rsidRPr="00135809">
              <w:rPr>
                <w:rFonts w:hint="eastAsia"/>
                <w:sz w:val="18"/>
                <w:szCs w:val="18"/>
              </w:rPr>
              <w:t>情報保障が受けやすい環境。情報保障のための予算もつけてほしい</w:t>
            </w:r>
            <w:r>
              <w:rPr>
                <w:rFonts w:hint="eastAsia"/>
                <w:sz w:val="18"/>
                <w:szCs w:val="18"/>
              </w:rPr>
              <w:t>。</w:t>
            </w:r>
          </w:p>
          <w:p w:rsidR="00AC5445" w:rsidRPr="00135809" w:rsidRDefault="00AC5445" w:rsidP="00B1270E">
            <w:pPr>
              <w:pStyle w:val="11"/>
              <w:numPr>
                <w:ilvl w:val="0"/>
                <w:numId w:val="42"/>
              </w:numPr>
              <w:spacing w:before="120" w:line="240" w:lineRule="exact"/>
              <w:ind w:leftChars="50" w:left="285" w:hangingChars="100" w:hanging="180"/>
              <w:rPr>
                <w:sz w:val="18"/>
                <w:szCs w:val="18"/>
              </w:rPr>
            </w:pPr>
            <w:r w:rsidRPr="00135809">
              <w:rPr>
                <w:rFonts w:hint="eastAsia"/>
                <w:sz w:val="18"/>
                <w:szCs w:val="18"/>
              </w:rPr>
              <w:t>社会基盤を整えること。例えば、電車の中</w:t>
            </w:r>
            <w:r>
              <w:rPr>
                <w:rFonts w:hint="eastAsia"/>
                <w:sz w:val="18"/>
                <w:szCs w:val="18"/>
              </w:rPr>
              <w:t>は</w:t>
            </w:r>
            <w:r w:rsidRPr="00135809">
              <w:rPr>
                <w:rFonts w:hint="eastAsia"/>
                <w:sz w:val="18"/>
                <w:szCs w:val="18"/>
              </w:rPr>
              <w:t>車内放送だけでなく、電光板でも同様の情報を流す。外国人向けのサービスが自分に役立つことがある</w:t>
            </w:r>
            <w:r>
              <w:rPr>
                <w:rFonts w:hint="eastAsia"/>
                <w:sz w:val="18"/>
                <w:szCs w:val="18"/>
              </w:rPr>
              <w:t>。</w:t>
            </w:r>
          </w:p>
          <w:p w:rsidR="00AC5445" w:rsidRPr="00135809" w:rsidRDefault="00AC5445" w:rsidP="00105476">
            <w:pPr>
              <w:pStyle w:val="11"/>
              <w:numPr>
                <w:ilvl w:val="0"/>
                <w:numId w:val="42"/>
              </w:numPr>
              <w:spacing w:before="120" w:line="240" w:lineRule="exact"/>
              <w:ind w:leftChars="50" w:left="285" w:hangingChars="100" w:hanging="180"/>
              <w:rPr>
                <w:sz w:val="18"/>
                <w:szCs w:val="18"/>
              </w:rPr>
            </w:pPr>
            <w:r w:rsidRPr="00135809">
              <w:rPr>
                <w:rFonts w:hint="eastAsia"/>
                <w:sz w:val="18"/>
                <w:szCs w:val="18"/>
              </w:rPr>
              <w:t>中途失聴者のため、手話を習いたいが、限られているので、機会を増やしてほしい。またはビデオやＤＶＤがほしい</w:t>
            </w:r>
            <w:r>
              <w:rPr>
                <w:rFonts w:hint="eastAsia"/>
                <w:sz w:val="18"/>
                <w:szCs w:val="18"/>
              </w:rPr>
              <w:t>。</w:t>
            </w:r>
          </w:p>
          <w:p w:rsidR="00AC5445" w:rsidRPr="00135809" w:rsidRDefault="00AC5445" w:rsidP="00105476">
            <w:pPr>
              <w:pStyle w:val="11"/>
              <w:numPr>
                <w:ilvl w:val="0"/>
                <w:numId w:val="42"/>
              </w:numPr>
              <w:spacing w:before="120" w:line="240" w:lineRule="exact"/>
              <w:ind w:leftChars="50" w:left="285" w:hangingChars="100" w:hanging="180"/>
              <w:rPr>
                <w:sz w:val="18"/>
                <w:szCs w:val="18"/>
              </w:rPr>
            </w:pPr>
            <w:r w:rsidRPr="00135809">
              <w:rPr>
                <w:rFonts w:hint="eastAsia"/>
                <w:sz w:val="18"/>
                <w:szCs w:val="18"/>
              </w:rPr>
              <w:t>転職に有利な資格取得するための講座料金の援助。在職しながら</w:t>
            </w:r>
            <w:r>
              <w:rPr>
                <w:rFonts w:hint="eastAsia"/>
                <w:sz w:val="18"/>
                <w:szCs w:val="18"/>
              </w:rPr>
              <w:t>の</w:t>
            </w:r>
            <w:r w:rsidRPr="00135809">
              <w:rPr>
                <w:rFonts w:hint="eastAsia"/>
                <w:sz w:val="18"/>
                <w:szCs w:val="18"/>
              </w:rPr>
              <w:t>転職探しで、専門的（医療系）の講座を個人的にとか、土曜日しか受講できない人のために等</w:t>
            </w:r>
          </w:p>
          <w:p w:rsidR="00822B4E" w:rsidRPr="000E1F8D" w:rsidRDefault="00AC5445" w:rsidP="00105476">
            <w:pPr>
              <w:pStyle w:val="11"/>
              <w:numPr>
                <w:ilvl w:val="0"/>
                <w:numId w:val="42"/>
              </w:numPr>
              <w:spacing w:before="120" w:line="240" w:lineRule="exact"/>
              <w:ind w:leftChars="50" w:left="285" w:hangingChars="100" w:hanging="180"/>
              <w:rPr>
                <w:sz w:val="18"/>
                <w:szCs w:val="18"/>
              </w:rPr>
            </w:pPr>
            <w:r w:rsidRPr="00135809">
              <w:rPr>
                <w:rFonts w:hint="eastAsia"/>
                <w:sz w:val="18"/>
                <w:szCs w:val="18"/>
              </w:rPr>
              <w:t>映画（日本や洋画）に字幕を付けてほしい</w:t>
            </w:r>
            <w:r>
              <w:rPr>
                <w:rFonts w:hint="eastAsia"/>
                <w:sz w:val="18"/>
                <w:szCs w:val="18"/>
              </w:rPr>
              <w:t>。</w:t>
            </w:r>
          </w:p>
        </w:tc>
      </w:tr>
      <w:tr w:rsidR="00822B4E" w:rsidRPr="00B94050" w:rsidTr="006030CE">
        <w:tc>
          <w:tcPr>
            <w:tcW w:w="448" w:type="dxa"/>
            <w:vMerge/>
            <w:shd w:val="clear" w:color="auto" w:fill="auto"/>
            <w:vAlign w:val="center"/>
          </w:tcPr>
          <w:p w:rsidR="00822B4E" w:rsidRPr="00B94050" w:rsidRDefault="00822B4E" w:rsidP="006030CE">
            <w:pPr>
              <w:spacing w:line="360" w:lineRule="exact"/>
              <w:jc w:val="center"/>
              <w:rPr>
                <w:sz w:val="18"/>
                <w:szCs w:val="18"/>
              </w:rPr>
            </w:pPr>
          </w:p>
        </w:tc>
        <w:tc>
          <w:tcPr>
            <w:tcW w:w="1008" w:type="dxa"/>
            <w:tcBorders>
              <w:right w:val="single" w:sz="6" w:space="0" w:color="auto"/>
            </w:tcBorders>
            <w:shd w:val="clear" w:color="auto" w:fill="auto"/>
            <w:vAlign w:val="center"/>
          </w:tcPr>
          <w:p w:rsidR="00822B4E" w:rsidRDefault="00822B4E" w:rsidP="006030CE">
            <w:pPr>
              <w:spacing w:line="360" w:lineRule="exact"/>
              <w:jc w:val="center"/>
              <w:rPr>
                <w:sz w:val="18"/>
                <w:szCs w:val="18"/>
              </w:rPr>
            </w:pPr>
            <w:r>
              <w:rPr>
                <w:rFonts w:hint="eastAsia"/>
                <w:sz w:val="18"/>
                <w:szCs w:val="18"/>
              </w:rPr>
              <w:t>言語障害</w:t>
            </w:r>
          </w:p>
        </w:tc>
        <w:tc>
          <w:tcPr>
            <w:tcW w:w="3642" w:type="dxa"/>
            <w:tcBorders>
              <w:left w:val="single" w:sz="6" w:space="0" w:color="auto"/>
              <w:right w:val="nil"/>
            </w:tcBorders>
            <w:shd w:val="clear" w:color="auto" w:fill="auto"/>
            <w:tcMar>
              <w:top w:w="0" w:type="dxa"/>
            </w:tcMar>
          </w:tcPr>
          <w:p w:rsidR="00363C3E" w:rsidRPr="00363C3E" w:rsidRDefault="00363C3E" w:rsidP="00B1270E">
            <w:pPr>
              <w:pStyle w:val="11"/>
              <w:numPr>
                <w:ilvl w:val="0"/>
                <w:numId w:val="42"/>
              </w:numPr>
              <w:spacing w:before="120" w:line="240" w:lineRule="exact"/>
              <w:ind w:left="180" w:rightChars="50" w:right="105" w:hangingChars="100" w:hanging="180"/>
              <w:rPr>
                <w:sz w:val="18"/>
                <w:szCs w:val="18"/>
              </w:rPr>
            </w:pPr>
            <w:r w:rsidRPr="00363C3E">
              <w:rPr>
                <w:rFonts w:hint="eastAsia"/>
                <w:sz w:val="18"/>
                <w:szCs w:val="18"/>
              </w:rPr>
              <w:t>緊急時の救急や警察への連絡をメールでできるようにすることの簡素化</w:t>
            </w:r>
          </w:p>
          <w:p w:rsidR="00822B4E" w:rsidRPr="002E283B" w:rsidRDefault="00363C3E" w:rsidP="00B1270E">
            <w:pPr>
              <w:pStyle w:val="11"/>
              <w:numPr>
                <w:ilvl w:val="0"/>
                <w:numId w:val="42"/>
              </w:numPr>
              <w:spacing w:before="120" w:line="240" w:lineRule="exact"/>
              <w:ind w:left="180" w:rightChars="50" w:right="105" w:hangingChars="100" w:hanging="180"/>
              <w:rPr>
                <w:sz w:val="18"/>
                <w:szCs w:val="18"/>
              </w:rPr>
            </w:pPr>
            <w:r w:rsidRPr="00363C3E">
              <w:rPr>
                <w:rFonts w:hint="eastAsia"/>
                <w:sz w:val="18"/>
                <w:szCs w:val="18"/>
              </w:rPr>
              <w:t>電車のデッキでケータイで通話できる静かなスペースがあるとよい</w:t>
            </w:r>
            <w:r>
              <w:rPr>
                <w:rFonts w:hint="eastAsia"/>
                <w:sz w:val="18"/>
                <w:szCs w:val="18"/>
              </w:rPr>
              <w:t>。</w:t>
            </w:r>
          </w:p>
        </w:tc>
        <w:tc>
          <w:tcPr>
            <w:tcW w:w="3643" w:type="dxa"/>
            <w:tcBorders>
              <w:left w:val="nil"/>
            </w:tcBorders>
            <w:shd w:val="clear" w:color="auto" w:fill="auto"/>
          </w:tcPr>
          <w:p w:rsidR="00363C3E" w:rsidRPr="00363C3E" w:rsidRDefault="00363C3E" w:rsidP="00363C3E">
            <w:pPr>
              <w:pStyle w:val="11"/>
              <w:numPr>
                <w:ilvl w:val="0"/>
                <w:numId w:val="42"/>
              </w:numPr>
              <w:spacing w:before="120" w:line="240" w:lineRule="exact"/>
              <w:ind w:leftChars="50" w:left="285" w:hangingChars="100" w:hanging="180"/>
              <w:rPr>
                <w:sz w:val="18"/>
                <w:szCs w:val="18"/>
              </w:rPr>
            </w:pPr>
            <w:r w:rsidRPr="00363C3E">
              <w:rPr>
                <w:rFonts w:hint="eastAsia"/>
                <w:sz w:val="18"/>
                <w:szCs w:val="18"/>
              </w:rPr>
              <w:t>就労支援センターのようなものをもっと増やしてほしい。</w:t>
            </w:r>
          </w:p>
          <w:p w:rsidR="00822B4E" w:rsidRPr="00363C3E" w:rsidRDefault="00822B4E" w:rsidP="00363C3E">
            <w:pPr>
              <w:spacing w:before="120" w:line="240" w:lineRule="exact"/>
              <w:ind w:leftChars="50" w:left="285" w:hangingChars="100" w:hanging="180"/>
              <w:rPr>
                <w:sz w:val="18"/>
                <w:szCs w:val="18"/>
              </w:rPr>
            </w:pPr>
          </w:p>
        </w:tc>
      </w:tr>
      <w:tr w:rsidR="00822B4E" w:rsidRPr="00B94050" w:rsidTr="009D7DC0">
        <w:tc>
          <w:tcPr>
            <w:tcW w:w="448" w:type="dxa"/>
            <w:vMerge/>
            <w:tcBorders>
              <w:bottom w:val="single" w:sz="6" w:space="0" w:color="auto"/>
            </w:tcBorders>
            <w:shd w:val="clear" w:color="auto" w:fill="auto"/>
            <w:vAlign w:val="center"/>
          </w:tcPr>
          <w:p w:rsidR="00822B4E" w:rsidRPr="00B94050" w:rsidRDefault="00822B4E" w:rsidP="006030CE">
            <w:pPr>
              <w:spacing w:line="360" w:lineRule="exact"/>
              <w:jc w:val="center"/>
              <w:rPr>
                <w:sz w:val="18"/>
                <w:szCs w:val="18"/>
              </w:rPr>
            </w:pPr>
          </w:p>
        </w:tc>
        <w:tc>
          <w:tcPr>
            <w:tcW w:w="1008" w:type="dxa"/>
            <w:tcBorders>
              <w:bottom w:val="single" w:sz="6" w:space="0" w:color="auto"/>
              <w:right w:val="single" w:sz="6" w:space="0" w:color="auto"/>
            </w:tcBorders>
            <w:shd w:val="clear" w:color="auto" w:fill="auto"/>
            <w:vAlign w:val="center"/>
          </w:tcPr>
          <w:p w:rsidR="00822B4E" w:rsidRDefault="00822B4E" w:rsidP="006030CE">
            <w:pPr>
              <w:spacing w:line="360" w:lineRule="exact"/>
              <w:jc w:val="center"/>
              <w:rPr>
                <w:sz w:val="18"/>
                <w:szCs w:val="18"/>
              </w:rPr>
            </w:pPr>
            <w:r>
              <w:rPr>
                <w:rFonts w:hint="eastAsia"/>
                <w:sz w:val="18"/>
                <w:szCs w:val="18"/>
              </w:rPr>
              <w:t>上肢障害</w:t>
            </w:r>
          </w:p>
        </w:tc>
        <w:tc>
          <w:tcPr>
            <w:tcW w:w="3642" w:type="dxa"/>
            <w:tcBorders>
              <w:left w:val="single" w:sz="6" w:space="0" w:color="auto"/>
              <w:bottom w:val="single" w:sz="6" w:space="0" w:color="auto"/>
              <w:right w:val="nil"/>
            </w:tcBorders>
            <w:shd w:val="clear" w:color="auto" w:fill="auto"/>
            <w:tcMar>
              <w:top w:w="0" w:type="dxa"/>
            </w:tcMar>
          </w:tcPr>
          <w:p w:rsidR="003021C7" w:rsidRDefault="003021C7" w:rsidP="00506B30">
            <w:pPr>
              <w:pStyle w:val="11"/>
              <w:numPr>
                <w:ilvl w:val="0"/>
                <w:numId w:val="42"/>
              </w:numPr>
              <w:spacing w:before="120" w:line="240" w:lineRule="exact"/>
              <w:ind w:left="180" w:rightChars="50" w:right="105" w:hangingChars="100" w:hanging="180"/>
              <w:rPr>
                <w:sz w:val="18"/>
                <w:szCs w:val="18"/>
              </w:rPr>
            </w:pPr>
            <w:r w:rsidRPr="00BD51CB">
              <w:rPr>
                <w:rFonts w:hint="eastAsia"/>
                <w:sz w:val="18"/>
                <w:szCs w:val="18"/>
              </w:rPr>
              <w:t>道路の段差を少なくしてほしい。車いす用トイレの設置をより増やしてほしい</w:t>
            </w:r>
            <w:r>
              <w:rPr>
                <w:rFonts w:hint="eastAsia"/>
                <w:sz w:val="18"/>
                <w:szCs w:val="18"/>
              </w:rPr>
              <w:t>。</w:t>
            </w:r>
          </w:p>
          <w:p w:rsidR="00822B4E" w:rsidRPr="002B3510" w:rsidRDefault="00506B30" w:rsidP="003021C7">
            <w:pPr>
              <w:pStyle w:val="11"/>
              <w:numPr>
                <w:ilvl w:val="0"/>
                <w:numId w:val="42"/>
              </w:numPr>
              <w:spacing w:before="120" w:line="240" w:lineRule="exact"/>
              <w:ind w:left="180" w:rightChars="50" w:right="105" w:hangingChars="100" w:hanging="180"/>
              <w:rPr>
                <w:sz w:val="18"/>
                <w:szCs w:val="18"/>
              </w:rPr>
            </w:pPr>
            <w:r w:rsidRPr="00BD51CB">
              <w:rPr>
                <w:rFonts w:hint="eastAsia"/>
                <w:sz w:val="18"/>
                <w:szCs w:val="18"/>
              </w:rPr>
              <w:t>近くに行くのも車ですが、本当はエコな自転車で外出したい。でも、上肢障害でハンドル・ブレーキ</w:t>
            </w:r>
            <w:r>
              <w:rPr>
                <w:rFonts w:hint="eastAsia"/>
                <w:sz w:val="18"/>
                <w:szCs w:val="18"/>
              </w:rPr>
              <w:t>が</w:t>
            </w:r>
            <w:r w:rsidRPr="00BD51CB">
              <w:rPr>
                <w:rFonts w:hint="eastAsia"/>
                <w:sz w:val="18"/>
                <w:szCs w:val="18"/>
              </w:rPr>
              <w:t>握りにくく、少し乗りやすく改良できたらと思っています。乗り物改良の経済面の支援があればいい</w:t>
            </w:r>
            <w:r>
              <w:rPr>
                <w:rFonts w:hint="eastAsia"/>
                <w:sz w:val="18"/>
                <w:szCs w:val="18"/>
              </w:rPr>
              <w:t>。</w:t>
            </w:r>
          </w:p>
        </w:tc>
        <w:tc>
          <w:tcPr>
            <w:tcW w:w="3643" w:type="dxa"/>
            <w:tcBorders>
              <w:left w:val="nil"/>
              <w:bottom w:val="single" w:sz="6" w:space="0" w:color="auto"/>
            </w:tcBorders>
            <w:shd w:val="clear" w:color="auto" w:fill="auto"/>
          </w:tcPr>
          <w:p w:rsidR="003021C7" w:rsidRDefault="003021C7" w:rsidP="007A66AA">
            <w:pPr>
              <w:pStyle w:val="11"/>
              <w:numPr>
                <w:ilvl w:val="0"/>
                <w:numId w:val="42"/>
              </w:numPr>
              <w:spacing w:before="120" w:line="240" w:lineRule="exact"/>
              <w:ind w:leftChars="50" w:left="285" w:hangingChars="100" w:hanging="180"/>
              <w:rPr>
                <w:sz w:val="18"/>
                <w:szCs w:val="18"/>
              </w:rPr>
            </w:pPr>
            <w:r w:rsidRPr="00BD51CB">
              <w:rPr>
                <w:rFonts w:hint="eastAsia"/>
                <w:sz w:val="18"/>
                <w:szCs w:val="18"/>
              </w:rPr>
              <w:t>就労支援Ａ型に税金使ってください。最低賃金が上がったせいで自分らの首がしまるってどういうことだ</w:t>
            </w:r>
            <w:r>
              <w:rPr>
                <w:rFonts w:hint="eastAsia"/>
                <w:sz w:val="18"/>
                <w:szCs w:val="18"/>
              </w:rPr>
              <w:t>。</w:t>
            </w:r>
          </w:p>
          <w:p w:rsidR="00822B4E" w:rsidRPr="002B3510" w:rsidRDefault="00506B30" w:rsidP="003021C7">
            <w:pPr>
              <w:pStyle w:val="11"/>
              <w:numPr>
                <w:ilvl w:val="0"/>
                <w:numId w:val="42"/>
              </w:numPr>
              <w:spacing w:before="120" w:line="240" w:lineRule="exact"/>
              <w:ind w:leftChars="50" w:left="285" w:hangingChars="100" w:hanging="180"/>
              <w:rPr>
                <w:sz w:val="18"/>
                <w:szCs w:val="18"/>
              </w:rPr>
            </w:pPr>
            <w:r w:rsidRPr="00BD51CB">
              <w:rPr>
                <w:rFonts w:hint="eastAsia"/>
                <w:sz w:val="18"/>
                <w:szCs w:val="18"/>
              </w:rPr>
              <w:t>障害年金受給資格を取る時に、手続きの煩雑さに驚いた。税金・保険料・年金は給与から天引きされるのに、社会福祉制度・社会保険制度を利用するには申請主義と手続きの煩雑さがあり、もっと簡単にできないのかと思った</w:t>
            </w:r>
            <w:r>
              <w:rPr>
                <w:rFonts w:hint="eastAsia"/>
                <w:sz w:val="18"/>
                <w:szCs w:val="18"/>
              </w:rPr>
              <w:t>。</w:t>
            </w:r>
          </w:p>
        </w:tc>
      </w:tr>
    </w:tbl>
    <w:p w:rsidR="00AF639F" w:rsidRPr="00822B4E" w:rsidRDefault="00AF639F" w:rsidP="00006A19">
      <w:pPr>
        <w:spacing w:line="20" w:lineRule="exact"/>
      </w:pPr>
    </w:p>
    <w:p w:rsidR="00AF639F" w:rsidRDefault="00AF639F" w:rsidP="007440B8">
      <w:pPr>
        <w:spacing w:line="20" w:lineRule="exact"/>
        <w:ind w:leftChars="150" w:left="315"/>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448"/>
        <w:gridCol w:w="1008"/>
        <w:gridCol w:w="3642"/>
        <w:gridCol w:w="3643"/>
      </w:tblGrid>
      <w:tr w:rsidR="00D50D02" w:rsidRPr="00B94050" w:rsidTr="009D7DC0">
        <w:trPr>
          <w:trHeight w:val="391"/>
        </w:trPr>
        <w:tc>
          <w:tcPr>
            <w:tcW w:w="1456" w:type="dxa"/>
            <w:gridSpan w:val="2"/>
            <w:tcBorders>
              <w:top w:val="single" w:sz="6" w:space="0" w:color="auto"/>
              <w:bottom w:val="single" w:sz="6" w:space="0" w:color="auto"/>
              <w:right w:val="single" w:sz="6" w:space="0" w:color="auto"/>
            </w:tcBorders>
            <w:shd w:val="clear" w:color="auto" w:fill="auto"/>
            <w:tcMar>
              <w:bottom w:w="0" w:type="dxa"/>
            </w:tcMar>
            <w:vAlign w:val="center"/>
          </w:tcPr>
          <w:p w:rsidR="00D50D02" w:rsidRPr="00B94050" w:rsidRDefault="00D50D02" w:rsidP="006030CE">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D50D02" w:rsidRPr="00B94050" w:rsidRDefault="00D50D02" w:rsidP="006030CE">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4020EC" w:rsidRPr="00B94050" w:rsidTr="006030CE">
        <w:tc>
          <w:tcPr>
            <w:tcW w:w="448" w:type="dxa"/>
            <w:vMerge w:val="restart"/>
            <w:shd w:val="clear" w:color="auto" w:fill="auto"/>
            <w:textDirection w:val="tbRlV"/>
            <w:vAlign w:val="center"/>
          </w:tcPr>
          <w:p w:rsidR="004020EC" w:rsidRPr="00B94050" w:rsidRDefault="004020EC" w:rsidP="004875BD">
            <w:pPr>
              <w:spacing w:afterLines="20" w:after="89" w:line="240" w:lineRule="exact"/>
              <w:jc w:val="center"/>
              <w:rPr>
                <w:sz w:val="18"/>
                <w:szCs w:val="18"/>
              </w:rPr>
            </w:pPr>
            <w:r>
              <w:rPr>
                <w:rFonts w:hint="eastAsia"/>
                <w:sz w:val="18"/>
                <w:szCs w:val="18"/>
              </w:rPr>
              <w:t>身　　　　　体　　　　　障　　　　　害</w:t>
            </w:r>
          </w:p>
        </w:tc>
        <w:tc>
          <w:tcPr>
            <w:tcW w:w="1008" w:type="dxa"/>
            <w:tcBorders>
              <w:right w:val="single" w:sz="6" w:space="0" w:color="auto"/>
            </w:tcBorders>
            <w:shd w:val="clear" w:color="auto" w:fill="auto"/>
            <w:vAlign w:val="center"/>
          </w:tcPr>
          <w:p w:rsidR="004020EC" w:rsidRDefault="004020EC" w:rsidP="006030CE">
            <w:pPr>
              <w:spacing w:line="360" w:lineRule="exact"/>
              <w:jc w:val="center"/>
              <w:rPr>
                <w:sz w:val="18"/>
                <w:szCs w:val="18"/>
              </w:rPr>
            </w:pPr>
            <w:r>
              <w:rPr>
                <w:rFonts w:hint="eastAsia"/>
                <w:sz w:val="18"/>
                <w:szCs w:val="18"/>
              </w:rPr>
              <w:t>上肢障害</w:t>
            </w:r>
          </w:p>
        </w:tc>
        <w:tc>
          <w:tcPr>
            <w:tcW w:w="3642" w:type="dxa"/>
            <w:tcBorders>
              <w:left w:val="single" w:sz="6" w:space="0" w:color="auto"/>
              <w:right w:val="nil"/>
            </w:tcBorders>
            <w:shd w:val="clear" w:color="auto" w:fill="auto"/>
            <w:tcMar>
              <w:top w:w="0" w:type="dxa"/>
            </w:tcMar>
          </w:tcPr>
          <w:p w:rsidR="00506B30" w:rsidRPr="00BD51CB" w:rsidRDefault="00506B30" w:rsidP="00506B30">
            <w:pPr>
              <w:pStyle w:val="11"/>
              <w:numPr>
                <w:ilvl w:val="0"/>
                <w:numId w:val="42"/>
              </w:numPr>
              <w:spacing w:before="120" w:line="240" w:lineRule="exact"/>
              <w:ind w:left="180" w:rightChars="50" w:right="105" w:hangingChars="100" w:hanging="180"/>
              <w:rPr>
                <w:sz w:val="18"/>
                <w:szCs w:val="18"/>
              </w:rPr>
            </w:pPr>
            <w:r w:rsidRPr="00BD51CB">
              <w:rPr>
                <w:rFonts w:hint="eastAsia"/>
                <w:sz w:val="18"/>
                <w:szCs w:val="18"/>
              </w:rPr>
              <w:t>夫は介護保険なので、医療のお金を一度払ってから市役所へ行って手続きをしないと、お金</w:t>
            </w:r>
            <w:r>
              <w:rPr>
                <w:rFonts w:hint="eastAsia"/>
                <w:sz w:val="18"/>
                <w:szCs w:val="18"/>
              </w:rPr>
              <w:t>が</w:t>
            </w:r>
            <w:r w:rsidRPr="00BD51CB">
              <w:rPr>
                <w:rFonts w:hint="eastAsia"/>
                <w:sz w:val="18"/>
                <w:szCs w:val="18"/>
              </w:rPr>
              <w:t>戻ってこない。私は移動サービスとバスを利用して手続きをしています。ややこしい、わかりにくい書類でこのような手続きなのですか。</w:t>
            </w:r>
          </w:p>
          <w:p w:rsidR="004020EC" w:rsidRPr="002B3510" w:rsidRDefault="00506B30" w:rsidP="003021C7">
            <w:pPr>
              <w:pStyle w:val="11"/>
              <w:numPr>
                <w:ilvl w:val="0"/>
                <w:numId w:val="42"/>
              </w:numPr>
              <w:spacing w:before="120" w:line="240" w:lineRule="exact"/>
              <w:ind w:left="180" w:rightChars="50" w:right="105" w:hangingChars="100" w:hanging="180"/>
              <w:rPr>
                <w:sz w:val="18"/>
                <w:szCs w:val="18"/>
              </w:rPr>
            </w:pPr>
            <w:r w:rsidRPr="00BD51CB">
              <w:rPr>
                <w:rFonts w:hint="eastAsia"/>
                <w:sz w:val="18"/>
                <w:szCs w:val="18"/>
              </w:rPr>
              <w:t>医療費軽減</w:t>
            </w:r>
          </w:p>
        </w:tc>
        <w:tc>
          <w:tcPr>
            <w:tcW w:w="3643" w:type="dxa"/>
            <w:tcBorders>
              <w:left w:val="nil"/>
            </w:tcBorders>
            <w:shd w:val="clear" w:color="auto" w:fill="auto"/>
          </w:tcPr>
          <w:p w:rsidR="004020EC" w:rsidRDefault="00506B30" w:rsidP="00006A19">
            <w:pPr>
              <w:pStyle w:val="11"/>
              <w:numPr>
                <w:ilvl w:val="0"/>
                <w:numId w:val="42"/>
              </w:numPr>
              <w:spacing w:before="120" w:line="240" w:lineRule="exact"/>
              <w:ind w:leftChars="50" w:left="285" w:hangingChars="100" w:hanging="180"/>
              <w:rPr>
                <w:sz w:val="18"/>
                <w:szCs w:val="18"/>
              </w:rPr>
            </w:pPr>
            <w:r w:rsidRPr="00BD51CB">
              <w:rPr>
                <w:rFonts w:hint="eastAsia"/>
                <w:sz w:val="18"/>
                <w:szCs w:val="18"/>
              </w:rPr>
              <w:t>身体介護のできるヘルパーが減ってきたので、増やしてほしい</w:t>
            </w:r>
            <w:r>
              <w:rPr>
                <w:rFonts w:hint="eastAsia"/>
                <w:sz w:val="18"/>
                <w:szCs w:val="18"/>
              </w:rPr>
              <w:t>。</w:t>
            </w:r>
          </w:p>
          <w:p w:rsidR="00506B30" w:rsidRPr="00BD51CB" w:rsidRDefault="00506B30" w:rsidP="00506B30">
            <w:pPr>
              <w:pStyle w:val="11"/>
              <w:numPr>
                <w:ilvl w:val="0"/>
                <w:numId w:val="42"/>
              </w:numPr>
              <w:spacing w:before="120" w:line="240" w:lineRule="exact"/>
              <w:ind w:leftChars="50" w:left="285" w:hangingChars="100" w:hanging="180"/>
              <w:rPr>
                <w:sz w:val="18"/>
                <w:szCs w:val="18"/>
              </w:rPr>
            </w:pPr>
            <w:r w:rsidRPr="00BD51CB">
              <w:rPr>
                <w:rFonts w:hint="eastAsia"/>
                <w:sz w:val="18"/>
                <w:szCs w:val="18"/>
              </w:rPr>
              <w:t>仕事ができず収入がないので</w:t>
            </w:r>
            <w:r>
              <w:rPr>
                <w:rFonts w:hint="eastAsia"/>
                <w:sz w:val="18"/>
                <w:szCs w:val="18"/>
              </w:rPr>
              <w:t>、</w:t>
            </w:r>
            <w:r w:rsidRPr="00BD51CB">
              <w:rPr>
                <w:rFonts w:hint="eastAsia"/>
                <w:sz w:val="18"/>
                <w:szCs w:val="18"/>
              </w:rPr>
              <w:t>介護者に対しての給付がほしい。</w:t>
            </w:r>
          </w:p>
          <w:p w:rsidR="00506B30" w:rsidRPr="002B3510" w:rsidRDefault="00506B30" w:rsidP="00506B30">
            <w:pPr>
              <w:pStyle w:val="11"/>
              <w:numPr>
                <w:ilvl w:val="0"/>
                <w:numId w:val="42"/>
              </w:numPr>
              <w:spacing w:before="120" w:line="240" w:lineRule="exact"/>
              <w:ind w:leftChars="50" w:left="285" w:hangingChars="100" w:hanging="180"/>
              <w:rPr>
                <w:sz w:val="18"/>
                <w:szCs w:val="18"/>
              </w:rPr>
            </w:pPr>
            <w:r w:rsidRPr="00BD51CB">
              <w:rPr>
                <w:rFonts w:hint="eastAsia"/>
                <w:sz w:val="18"/>
                <w:szCs w:val="18"/>
              </w:rPr>
              <w:t>もう窓口で座って待っているだけはやめてほしい</w:t>
            </w:r>
            <w:r>
              <w:rPr>
                <w:rFonts w:hint="eastAsia"/>
                <w:sz w:val="18"/>
                <w:szCs w:val="18"/>
              </w:rPr>
              <w:t>。</w:t>
            </w:r>
          </w:p>
        </w:tc>
      </w:tr>
      <w:tr w:rsidR="00D50D02" w:rsidRPr="00B94050" w:rsidTr="006030CE">
        <w:tc>
          <w:tcPr>
            <w:tcW w:w="448" w:type="dxa"/>
            <w:vMerge/>
            <w:shd w:val="clear" w:color="auto" w:fill="auto"/>
            <w:vAlign w:val="center"/>
          </w:tcPr>
          <w:p w:rsidR="00D50D02" w:rsidRPr="00B94050" w:rsidRDefault="00D50D02" w:rsidP="006030CE">
            <w:pPr>
              <w:spacing w:line="360" w:lineRule="exact"/>
              <w:jc w:val="center"/>
              <w:rPr>
                <w:sz w:val="18"/>
                <w:szCs w:val="18"/>
              </w:rPr>
            </w:pPr>
          </w:p>
        </w:tc>
        <w:tc>
          <w:tcPr>
            <w:tcW w:w="1008" w:type="dxa"/>
            <w:tcBorders>
              <w:right w:val="single" w:sz="6" w:space="0" w:color="auto"/>
            </w:tcBorders>
            <w:shd w:val="clear" w:color="auto" w:fill="auto"/>
            <w:vAlign w:val="center"/>
          </w:tcPr>
          <w:p w:rsidR="00D50D02" w:rsidRDefault="00D50D02" w:rsidP="006030CE">
            <w:pPr>
              <w:spacing w:line="360" w:lineRule="exact"/>
              <w:jc w:val="center"/>
              <w:rPr>
                <w:sz w:val="18"/>
                <w:szCs w:val="18"/>
              </w:rPr>
            </w:pPr>
            <w:r>
              <w:rPr>
                <w:rFonts w:hint="eastAsia"/>
                <w:sz w:val="18"/>
                <w:szCs w:val="18"/>
              </w:rPr>
              <w:t>下肢障害</w:t>
            </w:r>
          </w:p>
        </w:tc>
        <w:tc>
          <w:tcPr>
            <w:tcW w:w="3642" w:type="dxa"/>
            <w:tcBorders>
              <w:left w:val="single" w:sz="6" w:space="0" w:color="auto"/>
              <w:right w:val="nil"/>
            </w:tcBorders>
            <w:shd w:val="clear" w:color="auto" w:fill="auto"/>
            <w:tcMar>
              <w:top w:w="0" w:type="dxa"/>
            </w:tcMar>
          </w:tcPr>
          <w:p w:rsidR="004020EC" w:rsidRPr="004020EC" w:rsidRDefault="004020EC" w:rsidP="00A40169">
            <w:pPr>
              <w:pStyle w:val="11"/>
              <w:numPr>
                <w:ilvl w:val="0"/>
                <w:numId w:val="42"/>
              </w:numPr>
              <w:spacing w:before="120" w:line="240" w:lineRule="exact"/>
              <w:ind w:left="180" w:rightChars="50" w:right="105" w:hangingChars="100" w:hanging="180"/>
              <w:rPr>
                <w:sz w:val="18"/>
                <w:szCs w:val="18"/>
              </w:rPr>
            </w:pPr>
            <w:r w:rsidRPr="004020EC">
              <w:rPr>
                <w:rFonts w:hint="eastAsia"/>
                <w:sz w:val="18"/>
                <w:szCs w:val="18"/>
              </w:rPr>
              <w:t>病気になった時の手助け</w:t>
            </w:r>
          </w:p>
          <w:p w:rsidR="004020EC" w:rsidRPr="004020EC" w:rsidRDefault="004020EC" w:rsidP="00A40169">
            <w:pPr>
              <w:pStyle w:val="11"/>
              <w:numPr>
                <w:ilvl w:val="0"/>
                <w:numId w:val="42"/>
              </w:numPr>
              <w:spacing w:before="120" w:line="240" w:lineRule="exact"/>
              <w:ind w:left="180" w:rightChars="50" w:right="105" w:hangingChars="100" w:hanging="180"/>
              <w:rPr>
                <w:sz w:val="18"/>
                <w:szCs w:val="18"/>
              </w:rPr>
            </w:pPr>
            <w:r w:rsidRPr="004020EC">
              <w:rPr>
                <w:rFonts w:hint="eastAsia"/>
                <w:sz w:val="18"/>
                <w:szCs w:val="18"/>
              </w:rPr>
              <w:t>国、自治体は本心で理解してほしい。建て前だけはいらない。本当に冷たいのは公務員</w:t>
            </w:r>
          </w:p>
          <w:p w:rsidR="004020EC" w:rsidRPr="004020EC" w:rsidRDefault="004020EC" w:rsidP="00A40169">
            <w:pPr>
              <w:pStyle w:val="11"/>
              <w:numPr>
                <w:ilvl w:val="0"/>
                <w:numId w:val="42"/>
              </w:numPr>
              <w:spacing w:before="120" w:line="240" w:lineRule="exact"/>
              <w:ind w:left="180" w:rightChars="50" w:right="105" w:hangingChars="100" w:hanging="180"/>
              <w:rPr>
                <w:sz w:val="18"/>
                <w:szCs w:val="18"/>
              </w:rPr>
            </w:pPr>
            <w:r w:rsidRPr="004020EC">
              <w:rPr>
                <w:rFonts w:hint="eastAsia"/>
                <w:sz w:val="18"/>
                <w:szCs w:val="18"/>
              </w:rPr>
              <w:t>障害を持っているのだから</w:t>
            </w:r>
            <w:r>
              <w:rPr>
                <w:rFonts w:hint="eastAsia"/>
                <w:sz w:val="18"/>
                <w:szCs w:val="18"/>
              </w:rPr>
              <w:t>、</w:t>
            </w:r>
            <w:r w:rsidRPr="004020EC">
              <w:rPr>
                <w:rFonts w:hint="eastAsia"/>
                <w:sz w:val="18"/>
                <w:szCs w:val="18"/>
              </w:rPr>
              <w:t>せめて医療費が３割から２割にならないか。健常者と同じであることに納得できない</w:t>
            </w:r>
            <w:r>
              <w:rPr>
                <w:rFonts w:hint="eastAsia"/>
                <w:sz w:val="18"/>
                <w:szCs w:val="18"/>
              </w:rPr>
              <w:t>。</w:t>
            </w:r>
          </w:p>
          <w:p w:rsidR="004020EC" w:rsidRPr="004020EC" w:rsidRDefault="004020EC" w:rsidP="00A40169">
            <w:pPr>
              <w:pStyle w:val="11"/>
              <w:numPr>
                <w:ilvl w:val="0"/>
                <w:numId w:val="42"/>
              </w:numPr>
              <w:spacing w:before="120" w:line="240" w:lineRule="exact"/>
              <w:ind w:left="180" w:rightChars="50" w:right="105" w:hangingChars="100" w:hanging="180"/>
              <w:rPr>
                <w:sz w:val="18"/>
                <w:szCs w:val="18"/>
              </w:rPr>
            </w:pPr>
            <w:r w:rsidRPr="004020EC">
              <w:rPr>
                <w:rFonts w:hint="eastAsia"/>
                <w:sz w:val="18"/>
                <w:szCs w:val="18"/>
              </w:rPr>
              <w:t>障害者用の駐車場数の増加</w:t>
            </w:r>
          </w:p>
          <w:p w:rsidR="00D50D02" w:rsidRPr="00D62054" w:rsidRDefault="004020EC" w:rsidP="00E44DD2">
            <w:pPr>
              <w:pStyle w:val="11"/>
              <w:numPr>
                <w:ilvl w:val="0"/>
                <w:numId w:val="42"/>
              </w:numPr>
              <w:spacing w:before="120" w:line="240" w:lineRule="exact"/>
              <w:ind w:left="180" w:rightChars="50" w:right="105" w:hangingChars="100" w:hanging="180"/>
              <w:rPr>
                <w:sz w:val="18"/>
                <w:szCs w:val="18"/>
              </w:rPr>
            </w:pPr>
            <w:r w:rsidRPr="004020EC">
              <w:rPr>
                <w:rFonts w:hint="eastAsia"/>
                <w:sz w:val="18"/>
                <w:szCs w:val="18"/>
              </w:rPr>
              <w:t>障害者が仕事して、育児・家事と母子家庭では難しい。仕事は生活のため必要なため、家事のサポート</w:t>
            </w:r>
            <w:r>
              <w:rPr>
                <w:rFonts w:hint="eastAsia"/>
                <w:sz w:val="18"/>
                <w:szCs w:val="18"/>
              </w:rPr>
              <w:t>が</w:t>
            </w:r>
            <w:r w:rsidRPr="004020EC">
              <w:rPr>
                <w:rFonts w:hint="eastAsia"/>
                <w:sz w:val="18"/>
                <w:szCs w:val="18"/>
              </w:rPr>
              <w:t>充実</w:t>
            </w:r>
            <w:r>
              <w:rPr>
                <w:rFonts w:hint="eastAsia"/>
                <w:sz w:val="18"/>
                <w:szCs w:val="18"/>
              </w:rPr>
              <w:t>す</w:t>
            </w:r>
            <w:r w:rsidRPr="004020EC">
              <w:rPr>
                <w:rFonts w:hint="eastAsia"/>
                <w:sz w:val="18"/>
                <w:szCs w:val="18"/>
              </w:rPr>
              <w:t>るとうれしい</w:t>
            </w:r>
            <w:r>
              <w:rPr>
                <w:rFonts w:hint="eastAsia"/>
                <w:sz w:val="18"/>
                <w:szCs w:val="18"/>
              </w:rPr>
              <w:t>。</w:t>
            </w:r>
          </w:p>
        </w:tc>
        <w:tc>
          <w:tcPr>
            <w:tcW w:w="3643" w:type="dxa"/>
            <w:tcBorders>
              <w:left w:val="nil"/>
            </w:tcBorders>
            <w:shd w:val="clear" w:color="auto" w:fill="auto"/>
          </w:tcPr>
          <w:p w:rsidR="00E44DD2" w:rsidRPr="004020EC" w:rsidRDefault="00E44DD2" w:rsidP="00E44DD2">
            <w:pPr>
              <w:pStyle w:val="11"/>
              <w:numPr>
                <w:ilvl w:val="0"/>
                <w:numId w:val="42"/>
              </w:numPr>
              <w:spacing w:before="120" w:line="240" w:lineRule="exact"/>
              <w:ind w:leftChars="50" w:left="285" w:hangingChars="100" w:hanging="180"/>
              <w:rPr>
                <w:sz w:val="18"/>
                <w:szCs w:val="18"/>
              </w:rPr>
            </w:pPr>
            <w:r w:rsidRPr="004020EC">
              <w:rPr>
                <w:rFonts w:hint="eastAsia"/>
                <w:sz w:val="18"/>
                <w:szCs w:val="18"/>
              </w:rPr>
              <w:t>市役所等の公共機関施設内のドアや屋根付きの駐車場の設置。特に市役所本庁はダメである</w:t>
            </w:r>
            <w:r>
              <w:rPr>
                <w:rFonts w:hint="eastAsia"/>
                <w:sz w:val="18"/>
                <w:szCs w:val="18"/>
              </w:rPr>
              <w:t>。</w:t>
            </w:r>
          </w:p>
          <w:p w:rsidR="00EF3F05" w:rsidRPr="004020EC" w:rsidRDefault="00EF3F05" w:rsidP="00E44DD2">
            <w:pPr>
              <w:pStyle w:val="11"/>
              <w:numPr>
                <w:ilvl w:val="0"/>
                <w:numId w:val="42"/>
              </w:numPr>
              <w:spacing w:before="120" w:line="240" w:lineRule="exact"/>
              <w:ind w:leftChars="50" w:left="285" w:hangingChars="100" w:hanging="180"/>
              <w:rPr>
                <w:sz w:val="18"/>
                <w:szCs w:val="18"/>
              </w:rPr>
            </w:pPr>
            <w:r w:rsidRPr="004020EC">
              <w:rPr>
                <w:rFonts w:hint="eastAsia"/>
                <w:sz w:val="18"/>
                <w:szCs w:val="18"/>
              </w:rPr>
              <w:t>自営で、働けなくなった時の何か支援</w:t>
            </w:r>
          </w:p>
          <w:p w:rsidR="00EF3F05" w:rsidRPr="004020EC" w:rsidRDefault="00EF3F05" w:rsidP="00E44DD2">
            <w:pPr>
              <w:pStyle w:val="11"/>
              <w:numPr>
                <w:ilvl w:val="0"/>
                <w:numId w:val="42"/>
              </w:numPr>
              <w:spacing w:before="120" w:line="240" w:lineRule="exact"/>
              <w:ind w:leftChars="50" w:left="285" w:hangingChars="100" w:hanging="180"/>
              <w:rPr>
                <w:sz w:val="18"/>
                <w:szCs w:val="18"/>
              </w:rPr>
            </w:pPr>
            <w:r w:rsidRPr="004020EC">
              <w:rPr>
                <w:rFonts w:hint="eastAsia"/>
                <w:sz w:val="18"/>
                <w:szCs w:val="18"/>
              </w:rPr>
              <w:t>駅、バス停、道路など、腰掛けを増やしてほしい</w:t>
            </w:r>
            <w:r>
              <w:rPr>
                <w:rFonts w:hint="eastAsia"/>
                <w:sz w:val="18"/>
                <w:szCs w:val="18"/>
              </w:rPr>
              <w:t>。</w:t>
            </w:r>
          </w:p>
          <w:p w:rsidR="00EF3F05" w:rsidRPr="004020EC" w:rsidRDefault="00EF3F05" w:rsidP="00E44DD2">
            <w:pPr>
              <w:pStyle w:val="11"/>
              <w:numPr>
                <w:ilvl w:val="0"/>
                <w:numId w:val="42"/>
              </w:numPr>
              <w:spacing w:before="120" w:line="240" w:lineRule="exact"/>
              <w:ind w:leftChars="50" w:left="285" w:hangingChars="100" w:hanging="180"/>
              <w:rPr>
                <w:sz w:val="18"/>
                <w:szCs w:val="18"/>
              </w:rPr>
            </w:pPr>
            <w:r w:rsidRPr="004020EC">
              <w:rPr>
                <w:rFonts w:hint="eastAsia"/>
                <w:sz w:val="18"/>
                <w:szCs w:val="18"/>
              </w:rPr>
              <w:t>福祉サービスの教育・文化活動は、「教えてあげる」という目線スタイルが多いが、個々人でレベルが違うため、利用したいサービスがない</w:t>
            </w:r>
            <w:r>
              <w:rPr>
                <w:rFonts w:hint="eastAsia"/>
                <w:sz w:val="18"/>
                <w:szCs w:val="18"/>
              </w:rPr>
              <w:t>。</w:t>
            </w:r>
          </w:p>
          <w:p w:rsidR="00D50D02" w:rsidRPr="00FA0CFC" w:rsidRDefault="00EF3F05" w:rsidP="00E44DD2">
            <w:pPr>
              <w:pStyle w:val="11"/>
              <w:numPr>
                <w:ilvl w:val="0"/>
                <w:numId w:val="42"/>
              </w:numPr>
              <w:spacing w:before="120" w:line="240" w:lineRule="exact"/>
              <w:ind w:leftChars="50" w:left="285" w:hangingChars="100" w:hanging="180"/>
              <w:rPr>
                <w:sz w:val="18"/>
                <w:szCs w:val="18"/>
              </w:rPr>
            </w:pPr>
            <w:r w:rsidRPr="004020EC">
              <w:rPr>
                <w:rFonts w:hint="eastAsia"/>
                <w:sz w:val="18"/>
                <w:szCs w:val="18"/>
              </w:rPr>
              <w:t>無汗症で汗が出ないから</w:t>
            </w:r>
            <w:r>
              <w:rPr>
                <w:rFonts w:hint="eastAsia"/>
                <w:sz w:val="18"/>
                <w:szCs w:val="18"/>
              </w:rPr>
              <w:t>、</w:t>
            </w:r>
            <w:r w:rsidRPr="004020EC">
              <w:rPr>
                <w:rFonts w:hint="eastAsia"/>
                <w:sz w:val="18"/>
                <w:szCs w:val="18"/>
              </w:rPr>
              <w:t>エアコンがほしい。</w:t>
            </w:r>
          </w:p>
        </w:tc>
      </w:tr>
      <w:tr w:rsidR="00D50D02" w:rsidRPr="00B94050" w:rsidTr="006030CE">
        <w:tc>
          <w:tcPr>
            <w:tcW w:w="448" w:type="dxa"/>
            <w:vMerge/>
            <w:shd w:val="clear" w:color="auto" w:fill="auto"/>
            <w:vAlign w:val="center"/>
          </w:tcPr>
          <w:p w:rsidR="00D50D02" w:rsidRPr="00B94050" w:rsidRDefault="00D50D02" w:rsidP="006030CE">
            <w:pPr>
              <w:spacing w:line="360" w:lineRule="exact"/>
              <w:jc w:val="center"/>
              <w:rPr>
                <w:sz w:val="18"/>
                <w:szCs w:val="18"/>
              </w:rPr>
            </w:pPr>
          </w:p>
        </w:tc>
        <w:tc>
          <w:tcPr>
            <w:tcW w:w="1008" w:type="dxa"/>
            <w:tcBorders>
              <w:right w:val="single" w:sz="6" w:space="0" w:color="auto"/>
            </w:tcBorders>
            <w:shd w:val="clear" w:color="auto" w:fill="auto"/>
            <w:vAlign w:val="center"/>
          </w:tcPr>
          <w:p w:rsidR="00D50D02" w:rsidRDefault="00D50D02" w:rsidP="006030CE">
            <w:pPr>
              <w:spacing w:line="360" w:lineRule="exact"/>
              <w:jc w:val="center"/>
              <w:rPr>
                <w:sz w:val="18"/>
                <w:szCs w:val="18"/>
              </w:rPr>
            </w:pPr>
            <w:r>
              <w:rPr>
                <w:rFonts w:hint="eastAsia"/>
                <w:sz w:val="18"/>
                <w:szCs w:val="18"/>
              </w:rPr>
              <w:t>体幹障害</w:t>
            </w:r>
          </w:p>
        </w:tc>
        <w:tc>
          <w:tcPr>
            <w:tcW w:w="3642" w:type="dxa"/>
            <w:tcBorders>
              <w:left w:val="single" w:sz="6" w:space="0" w:color="auto"/>
              <w:right w:val="nil"/>
            </w:tcBorders>
            <w:shd w:val="clear" w:color="auto" w:fill="auto"/>
            <w:tcMar>
              <w:top w:w="0" w:type="dxa"/>
            </w:tcMar>
          </w:tcPr>
          <w:p w:rsidR="001805BF" w:rsidRPr="001805BF" w:rsidRDefault="001805BF" w:rsidP="001805BF">
            <w:pPr>
              <w:pStyle w:val="11"/>
              <w:numPr>
                <w:ilvl w:val="0"/>
                <w:numId w:val="42"/>
              </w:numPr>
              <w:spacing w:before="120" w:line="240" w:lineRule="exact"/>
              <w:ind w:left="180" w:rightChars="50" w:right="105" w:hangingChars="100" w:hanging="180"/>
              <w:rPr>
                <w:sz w:val="18"/>
                <w:szCs w:val="18"/>
              </w:rPr>
            </w:pPr>
            <w:r w:rsidRPr="001805BF">
              <w:rPr>
                <w:rFonts w:hint="eastAsia"/>
                <w:sz w:val="18"/>
                <w:szCs w:val="18"/>
              </w:rPr>
              <w:t>公園や市民施設にベンチなどを増やしてほしいです</w:t>
            </w:r>
            <w:r>
              <w:rPr>
                <w:rFonts w:hint="eastAsia"/>
                <w:sz w:val="18"/>
                <w:szCs w:val="18"/>
              </w:rPr>
              <w:t>。</w:t>
            </w:r>
          </w:p>
          <w:p w:rsidR="00D50D02" w:rsidRPr="00CF0310" w:rsidRDefault="001805BF" w:rsidP="009D7DC0">
            <w:pPr>
              <w:pStyle w:val="11"/>
              <w:numPr>
                <w:ilvl w:val="0"/>
                <w:numId w:val="42"/>
              </w:numPr>
              <w:spacing w:before="120" w:line="240" w:lineRule="exact"/>
              <w:ind w:left="180" w:rightChars="50" w:right="105" w:hangingChars="100" w:hanging="180"/>
              <w:rPr>
                <w:sz w:val="18"/>
                <w:szCs w:val="18"/>
              </w:rPr>
            </w:pPr>
            <w:r w:rsidRPr="001805BF">
              <w:rPr>
                <w:rFonts w:hint="eastAsia"/>
                <w:sz w:val="18"/>
                <w:szCs w:val="18"/>
              </w:rPr>
              <w:t>就労支援施設</w:t>
            </w:r>
            <w:r>
              <w:rPr>
                <w:rFonts w:hint="eastAsia"/>
                <w:sz w:val="18"/>
                <w:szCs w:val="18"/>
              </w:rPr>
              <w:t>を</w:t>
            </w:r>
            <w:r w:rsidRPr="001805BF">
              <w:rPr>
                <w:rFonts w:hint="eastAsia"/>
                <w:sz w:val="18"/>
                <w:szCs w:val="18"/>
              </w:rPr>
              <w:t>簡単に</w:t>
            </w:r>
            <w:r>
              <w:rPr>
                <w:rFonts w:hint="eastAsia"/>
                <w:sz w:val="18"/>
                <w:szCs w:val="18"/>
              </w:rPr>
              <w:t>利用できるように</w:t>
            </w:r>
            <w:r w:rsidRPr="001805BF">
              <w:rPr>
                <w:rFonts w:hint="eastAsia"/>
                <w:sz w:val="18"/>
                <w:szCs w:val="18"/>
              </w:rPr>
              <w:t>してほしい。就労支援施設の勤務時間</w:t>
            </w:r>
            <w:r>
              <w:rPr>
                <w:rFonts w:hint="eastAsia"/>
                <w:sz w:val="18"/>
                <w:szCs w:val="18"/>
              </w:rPr>
              <w:t>は、</w:t>
            </w:r>
            <w:r w:rsidRPr="001805BF">
              <w:rPr>
                <w:rFonts w:hint="eastAsia"/>
                <w:sz w:val="18"/>
                <w:szCs w:val="18"/>
              </w:rPr>
              <w:t>４時</w:t>
            </w:r>
            <w:r>
              <w:rPr>
                <w:rFonts w:hint="eastAsia"/>
                <w:sz w:val="18"/>
                <w:szCs w:val="18"/>
              </w:rPr>
              <w:t>間</w:t>
            </w:r>
            <w:r w:rsidRPr="001805BF">
              <w:rPr>
                <w:rFonts w:hint="eastAsia"/>
                <w:sz w:val="18"/>
                <w:szCs w:val="18"/>
              </w:rPr>
              <w:t>未満が多く、一般企業の</w:t>
            </w:r>
            <w:r>
              <w:rPr>
                <w:rFonts w:hint="eastAsia"/>
                <w:sz w:val="18"/>
                <w:szCs w:val="18"/>
              </w:rPr>
              <w:t>就労</w:t>
            </w:r>
            <w:r w:rsidRPr="001805BF">
              <w:rPr>
                <w:rFonts w:hint="eastAsia"/>
                <w:sz w:val="18"/>
                <w:szCs w:val="18"/>
              </w:rPr>
              <w:t>実態とかなりギャップ（給与の低さ）がある</w:t>
            </w:r>
            <w:r>
              <w:rPr>
                <w:rFonts w:hint="eastAsia"/>
                <w:sz w:val="18"/>
                <w:szCs w:val="18"/>
              </w:rPr>
              <w:t>。</w:t>
            </w:r>
          </w:p>
        </w:tc>
        <w:tc>
          <w:tcPr>
            <w:tcW w:w="3643" w:type="dxa"/>
            <w:tcBorders>
              <w:left w:val="nil"/>
            </w:tcBorders>
            <w:shd w:val="clear" w:color="auto" w:fill="auto"/>
          </w:tcPr>
          <w:p w:rsidR="003A26DB" w:rsidRPr="001805BF" w:rsidRDefault="003A26DB" w:rsidP="003A26DB">
            <w:pPr>
              <w:pStyle w:val="11"/>
              <w:numPr>
                <w:ilvl w:val="0"/>
                <w:numId w:val="42"/>
              </w:numPr>
              <w:spacing w:before="120" w:line="240" w:lineRule="exact"/>
              <w:ind w:leftChars="50" w:left="285" w:hangingChars="100" w:hanging="180"/>
              <w:rPr>
                <w:sz w:val="18"/>
                <w:szCs w:val="18"/>
              </w:rPr>
            </w:pPr>
            <w:r w:rsidRPr="001805BF">
              <w:rPr>
                <w:rFonts w:hint="eastAsia"/>
                <w:sz w:val="18"/>
                <w:szCs w:val="18"/>
              </w:rPr>
              <w:t>駐車スペースの確保</w:t>
            </w:r>
          </w:p>
          <w:p w:rsidR="003A26DB" w:rsidRPr="001805BF" w:rsidRDefault="003A26DB" w:rsidP="003A26DB">
            <w:pPr>
              <w:pStyle w:val="11"/>
              <w:numPr>
                <w:ilvl w:val="0"/>
                <w:numId w:val="42"/>
              </w:numPr>
              <w:spacing w:before="120" w:line="240" w:lineRule="exact"/>
              <w:ind w:leftChars="50" w:left="285" w:hangingChars="100" w:hanging="180"/>
              <w:rPr>
                <w:sz w:val="18"/>
                <w:szCs w:val="18"/>
              </w:rPr>
            </w:pPr>
            <w:r w:rsidRPr="001805BF">
              <w:rPr>
                <w:rFonts w:hint="eastAsia"/>
                <w:sz w:val="18"/>
                <w:szCs w:val="18"/>
              </w:rPr>
              <w:t>わからない</w:t>
            </w:r>
            <w:r>
              <w:rPr>
                <w:rFonts w:hint="eastAsia"/>
                <w:sz w:val="18"/>
                <w:szCs w:val="18"/>
              </w:rPr>
              <w:t>。</w:t>
            </w:r>
          </w:p>
          <w:p w:rsidR="00D50D02" w:rsidRPr="00CF0310" w:rsidRDefault="003A26DB" w:rsidP="003A26DB">
            <w:pPr>
              <w:pStyle w:val="11"/>
              <w:numPr>
                <w:ilvl w:val="0"/>
                <w:numId w:val="42"/>
              </w:numPr>
              <w:spacing w:before="120" w:line="240" w:lineRule="exact"/>
              <w:ind w:leftChars="50" w:left="285" w:hangingChars="100" w:hanging="180"/>
              <w:rPr>
                <w:sz w:val="18"/>
                <w:szCs w:val="18"/>
              </w:rPr>
            </w:pPr>
            <w:r w:rsidRPr="001805BF">
              <w:rPr>
                <w:rFonts w:hint="eastAsia"/>
                <w:sz w:val="18"/>
                <w:szCs w:val="18"/>
              </w:rPr>
              <w:t>病院（個人）</w:t>
            </w:r>
            <w:r>
              <w:rPr>
                <w:rFonts w:hint="eastAsia"/>
                <w:sz w:val="18"/>
                <w:szCs w:val="18"/>
              </w:rPr>
              <w:t>は、</w:t>
            </w:r>
            <w:r w:rsidRPr="001805BF">
              <w:rPr>
                <w:rFonts w:hint="eastAsia"/>
                <w:sz w:val="18"/>
                <w:szCs w:val="18"/>
              </w:rPr>
              <w:t>もっと障害者が入りやすいようにしてほしい。車いすのまま歯医者で歯を診てもらえたらいいと思う</w:t>
            </w:r>
            <w:r>
              <w:rPr>
                <w:rFonts w:hint="eastAsia"/>
                <w:sz w:val="18"/>
                <w:szCs w:val="18"/>
              </w:rPr>
              <w:t>。</w:t>
            </w:r>
          </w:p>
        </w:tc>
      </w:tr>
      <w:tr w:rsidR="00D50D02" w:rsidRPr="00B94050" w:rsidTr="006030CE">
        <w:tc>
          <w:tcPr>
            <w:tcW w:w="448" w:type="dxa"/>
            <w:vMerge/>
            <w:shd w:val="clear" w:color="auto" w:fill="auto"/>
            <w:vAlign w:val="center"/>
          </w:tcPr>
          <w:p w:rsidR="00D50D02" w:rsidRPr="00B94050" w:rsidRDefault="00D50D02" w:rsidP="006030CE">
            <w:pPr>
              <w:spacing w:line="360" w:lineRule="exact"/>
              <w:jc w:val="center"/>
              <w:rPr>
                <w:sz w:val="18"/>
                <w:szCs w:val="18"/>
              </w:rPr>
            </w:pPr>
          </w:p>
        </w:tc>
        <w:tc>
          <w:tcPr>
            <w:tcW w:w="1008" w:type="dxa"/>
            <w:tcBorders>
              <w:right w:val="single" w:sz="6" w:space="0" w:color="auto"/>
            </w:tcBorders>
            <w:shd w:val="clear" w:color="auto" w:fill="auto"/>
            <w:vAlign w:val="center"/>
          </w:tcPr>
          <w:p w:rsidR="00D50D02" w:rsidRDefault="00D50D02" w:rsidP="006030CE">
            <w:pPr>
              <w:spacing w:line="360" w:lineRule="exact"/>
              <w:jc w:val="center"/>
              <w:rPr>
                <w:sz w:val="18"/>
                <w:szCs w:val="18"/>
              </w:rPr>
            </w:pPr>
            <w:r>
              <w:rPr>
                <w:rFonts w:hint="eastAsia"/>
                <w:sz w:val="18"/>
                <w:szCs w:val="18"/>
              </w:rPr>
              <w:t>内部障害</w:t>
            </w:r>
          </w:p>
        </w:tc>
        <w:tc>
          <w:tcPr>
            <w:tcW w:w="3642" w:type="dxa"/>
            <w:tcBorders>
              <w:left w:val="single" w:sz="6" w:space="0" w:color="auto"/>
              <w:right w:val="nil"/>
            </w:tcBorders>
            <w:shd w:val="clear" w:color="auto" w:fill="auto"/>
            <w:tcMar>
              <w:top w:w="0" w:type="dxa"/>
            </w:tcMar>
          </w:tcPr>
          <w:p w:rsidR="001B6AB4" w:rsidRPr="001B6AB4" w:rsidRDefault="001B6AB4" w:rsidP="001B6AB4">
            <w:pPr>
              <w:spacing w:before="120" w:line="240" w:lineRule="exact"/>
              <w:ind w:left="180" w:rightChars="50" w:right="105" w:hangingChars="100" w:hanging="180"/>
              <w:rPr>
                <w:sz w:val="18"/>
                <w:szCs w:val="18"/>
              </w:rPr>
            </w:pPr>
            <w:r w:rsidRPr="001B6AB4">
              <w:rPr>
                <w:rFonts w:hint="eastAsia"/>
                <w:sz w:val="18"/>
                <w:szCs w:val="18"/>
              </w:rPr>
              <w:t>・常勤で募集している障害者雇用が少なすぎるので増えたら嬉しいです。</w:t>
            </w:r>
          </w:p>
          <w:p w:rsidR="001B6AB4" w:rsidRPr="001B6AB4" w:rsidRDefault="001B6AB4" w:rsidP="001B6AB4">
            <w:pPr>
              <w:spacing w:before="120" w:line="240" w:lineRule="exact"/>
              <w:ind w:left="180" w:rightChars="50" w:right="105" w:hangingChars="100" w:hanging="180"/>
              <w:rPr>
                <w:sz w:val="18"/>
                <w:szCs w:val="18"/>
              </w:rPr>
            </w:pPr>
            <w:r w:rsidRPr="001B6AB4">
              <w:rPr>
                <w:rFonts w:hint="eastAsia"/>
                <w:sz w:val="18"/>
                <w:szCs w:val="18"/>
              </w:rPr>
              <w:t>・起業を応援してもらいたい。</w:t>
            </w:r>
          </w:p>
          <w:p w:rsidR="001B6AB4" w:rsidRPr="001B6AB4" w:rsidRDefault="001B6AB4" w:rsidP="001B6AB4">
            <w:pPr>
              <w:spacing w:before="120" w:line="240" w:lineRule="exact"/>
              <w:ind w:left="180" w:rightChars="50" w:right="105" w:hangingChars="100" w:hanging="180"/>
              <w:rPr>
                <w:sz w:val="18"/>
                <w:szCs w:val="18"/>
              </w:rPr>
            </w:pPr>
            <w:r w:rsidRPr="001B6AB4">
              <w:rPr>
                <w:rFonts w:hint="eastAsia"/>
                <w:sz w:val="18"/>
                <w:szCs w:val="18"/>
              </w:rPr>
              <w:t>・</w:t>
            </w:r>
            <w:r w:rsidR="001C0861">
              <w:rPr>
                <w:rFonts w:hint="eastAsia"/>
                <w:sz w:val="18"/>
                <w:szCs w:val="18"/>
              </w:rPr>
              <w:t>ひとり</w:t>
            </w:r>
            <w:r w:rsidRPr="001B6AB4">
              <w:rPr>
                <w:rFonts w:hint="eastAsia"/>
                <w:sz w:val="18"/>
                <w:szCs w:val="18"/>
              </w:rPr>
              <w:t>暮らしで障害がある上に、癌にかかってしまい、医療費がかなりの負担になりました。老後の生活が心配です。</w:t>
            </w:r>
          </w:p>
          <w:p w:rsidR="001B6AB4" w:rsidRPr="001B6AB4" w:rsidRDefault="001B6AB4" w:rsidP="001B6AB4">
            <w:pPr>
              <w:spacing w:before="120" w:line="240" w:lineRule="exact"/>
              <w:ind w:left="180" w:rightChars="50" w:right="105" w:hangingChars="100" w:hanging="180"/>
              <w:rPr>
                <w:sz w:val="18"/>
                <w:szCs w:val="18"/>
              </w:rPr>
            </w:pPr>
            <w:r w:rsidRPr="001B6AB4">
              <w:rPr>
                <w:rFonts w:hint="eastAsia"/>
                <w:sz w:val="18"/>
                <w:szCs w:val="18"/>
              </w:rPr>
              <w:t>・母親が30年間支援員として働いているので、家では</w:t>
            </w:r>
            <w:r w:rsidR="001C0861" w:rsidRPr="001B6AB4">
              <w:rPr>
                <w:rFonts w:hint="eastAsia"/>
                <w:sz w:val="18"/>
                <w:szCs w:val="18"/>
              </w:rPr>
              <w:t>少々</w:t>
            </w:r>
            <w:r w:rsidRPr="001B6AB4">
              <w:rPr>
                <w:rFonts w:hint="eastAsia"/>
                <w:sz w:val="18"/>
                <w:szCs w:val="18"/>
              </w:rPr>
              <w:t>助かっている。</w:t>
            </w:r>
          </w:p>
          <w:p w:rsidR="001B6AB4" w:rsidRPr="001B6AB4" w:rsidRDefault="001B6AB4" w:rsidP="001B6AB4">
            <w:pPr>
              <w:spacing w:before="120" w:line="240" w:lineRule="exact"/>
              <w:ind w:left="180" w:rightChars="50" w:right="105" w:hangingChars="100" w:hanging="180"/>
              <w:rPr>
                <w:sz w:val="18"/>
                <w:szCs w:val="18"/>
              </w:rPr>
            </w:pPr>
            <w:r w:rsidRPr="001B6AB4">
              <w:rPr>
                <w:rFonts w:hint="eastAsia"/>
                <w:sz w:val="18"/>
                <w:szCs w:val="18"/>
              </w:rPr>
              <w:t>・健常者を指導しているのに</w:t>
            </w:r>
            <w:r w:rsidR="001C0861">
              <w:rPr>
                <w:rFonts w:hint="eastAsia"/>
                <w:sz w:val="18"/>
                <w:szCs w:val="18"/>
              </w:rPr>
              <w:t>、</w:t>
            </w:r>
            <w:r w:rsidRPr="001B6AB4">
              <w:rPr>
                <w:rFonts w:hint="eastAsia"/>
                <w:sz w:val="18"/>
                <w:szCs w:val="18"/>
              </w:rPr>
              <w:t>差別解消法が有効になっていない</w:t>
            </w:r>
            <w:r w:rsidR="009D7DC0">
              <w:rPr>
                <w:rFonts w:hint="eastAsia"/>
                <w:sz w:val="18"/>
                <w:szCs w:val="18"/>
              </w:rPr>
              <w:t>。</w:t>
            </w:r>
            <w:r w:rsidRPr="001B6AB4">
              <w:rPr>
                <w:rFonts w:hint="eastAsia"/>
                <w:sz w:val="18"/>
                <w:szCs w:val="18"/>
              </w:rPr>
              <w:t>自分はアピールする権利はあるのでしょうか</w:t>
            </w:r>
            <w:r w:rsidR="001C0861">
              <w:rPr>
                <w:rFonts w:hint="eastAsia"/>
                <w:sz w:val="18"/>
                <w:szCs w:val="18"/>
              </w:rPr>
              <w:t>。</w:t>
            </w:r>
          </w:p>
          <w:p w:rsidR="00D50D02" w:rsidRPr="001B6AB4" w:rsidRDefault="001B6AB4" w:rsidP="00A40A51">
            <w:pPr>
              <w:spacing w:before="120" w:line="240" w:lineRule="exact"/>
              <w:ind w:left="180" w:rightChars="50" w:right="105" w:hangingChars="100" w:hanging="180"/>
              <w:rPr>
                <w:sz w:val="18"/>
                <w:szCs w:val="18"/>
              </w:rPr>
            </w:pPr>
            <w:r w:rsidRPr="001B6AB4">
              <w:rPr>
                <w:rFonts w:hint="eastAsia"/>
                <w:sz w:val="18"/>
                <w:szCs w:val="18"/>
              </w:rPr>
              <w:t>・ヘルプマークを広めてほしい。</w:t>
            </w:r>
          </w:p>
        </w:tc>
        <w:tc>
          <w:tcPr>
            <w:tcW w:w="3643" w:type="dxa"/>
            <w:tcBorders>
              <w:left w:val="nil"/>
            </w:tcBorders>
            <w:shd w:val="clear" w:color="auto" w:fill="auto"/>
          </w:tcPr>
          <w:p w:rsidR="00A40A51" w:rsidRPr="001B6AB4" w:rsidRDefault="00A40A51" w:rsidP="00A40A51">
            <w:pPr>
              <w:spacing w:before="120" w:line="240" w:lineRule="exact"/>
              <w:ind w:leftChars="50" w:left="285" w:hanging="180"/>
              <w:rPr>
                <w:sz w:val="18"/>
                <w:szCs w:val="18"/>
              </w:rPr>
            </w:pPr>
            <w:r w:rsidRPr="001B6AB4">
              <w:rPr>
                <w:rFonts w:hint="eastAsia"/>
                <w:sz w:val="18"/>
                <w:szCs w:val="18"/>
              </w:rPr>
              <w:t>・ストマ代金の負担を減らしてほしい。</w:t>
            </w:r>
          </w:p>
          <w:p w:rsidR="00A40A51" w:rsidRPr="001B6AB4" w:rsidRDefault="00A40A51" w:rsidP="00A40A51">
            <w:pPr>
              <w:spacing w:before="120" w:line="240" w:lineRule="exact"/>
              <w:ind w:leftChars="50" w:left="285" w:hanging="180"/>
              <w:rPr>
                <w:sz w:val="18"/>
                <w:szCs w:val="18"/>
              </w:rPr>
            </w:pPr>
            <w:r w:rsidRPr="001B6AB4">
              <w:rPr>
                <w:rFonts w:hint="eastAsia"/>
                <w:sz w:val="18"/>
                <w:szCs w:val="18"/>
              </w:rPr>
              <w:t>・医療費のシステム</w:t>
            </w:r>
            <w:r w:rsidR="009D7DC0">
              <w:rPr>
                <w:rFonts w:hint="eastAsia"/>
                <w:sz w:val="18"/>
                <w:szCs w:val="18"/>
              </w:rPr>
              <w:t>の</w:t>
            </w:r>
            <w:r w:rsidRPr="001B6AB4">
              <w:rPr>
                <w:rFonts w:hint="eastAsia"/>
                <w:sz w:val="18"/>
                <w:szCs w:val="18"/>
              </w:rPr>
              <w:t>言葉がわかりにくい。平易な表現でかみ砕いて説明してほしい。</w:t>
            </w:r>
          </w:p>
          <w:p w:rsidR="00A40A51" w:rsidRPr="001B6AB4" w:rsidRDefault="00A40A51" w:rsidP="00A40A51">
            <w:pPr>
              <w:spacing w:before="120" w:line="240" w:lineRule="exact"/>
              <w:ind w:leftChars="50" w:left="285" w:hanging="180"/>
              <w:rPr>
                <w:sz w:val="18"/>
                <w:szCs w:val="18"/>
              </w:rPr>
            </w:pPr>
            <w:r w:rsidRPr="001B6AB4">
              <w:rPr>
                <w:rFonts w:hint="eastAsia"/>
                <w:sz w:val="18"/>
                <w:szCs w:val="18"/>
              </w:rPr>
              <w:t>・29歳より透析だが、20歳未満の発病のため、障害補償金が該当されない。</w:t>
            </w:r>
          </w:p>
          <w:p w:rsidR="00D50D02" w:rsidRPr="00A40A51" w:rsidRDefault="00A40A51" w:rsidP="00A40A51">
            <w:pPr>
              <w:spacing w:before="120" w:line="240" w:lineRule="exact"/>
              <w:ind w:leftChars="50" w:left="285" w:hanging="180"/>
              <w:rPr>
                <w:sz w:val="18"/>
                <w:szCs w:val="18"/>
              </w:rPr>
            </w:pPr>
            <w:r w:rsidRPr="001B6AB4">
              <w:rPr>
                <w:rFonts w:hint="eastAsia"/>
                <w:sz w:val="18"/>
                <w:szCs w:val="18"/>
              </w:rPr>
              <w:t>・福祉窓口の一本化（年金－社会保険事務所、雇用－ハローワーク、助成・認定－市役所、生活相談－社協、自動車・税金－県税事務所）。バラバラで「その話は担当が違う」とたらい回しにされるが、情報をきちんと共有し、ワンストップ化して手続きの簡易化が必要</w:t>
            </w:r>
          </w:p>
        </w:tc>
      </w:tr>
      <w:tr w:rsidR="00D50D02" w:rsidRPr="00B94050" w:rsidTr="009D7DC0">
        <w:tc>
          <w:tcPr>
            <w:tcW w:w="1456" w:type="dxa"/>
            <w:gridSpan w:val="2"/>
            <w:tcBorders>
              <w:bottom w:val="single" w:sz="6" w:space="0" w:color="auto"/>
              <w:right w:val="single" w:sz="6" w:space="0" w:color="auto"/>
            </w:tcBorders>
            <w:shd w:val="clear" w:color="auto" w:fill="auto"/>
            <w:vAlign w:val="center"/>
          </w:tcPr>
          <w:p w:rsidR="00D50D02" w:rsidRPr="00B94050" w:rsidRDefault="00D50D02" w:rsidP="006030CE">
            <w:pPr>
              <w:spacing w:line="360" w:lineRule="exact"/>
              <w:ind w:leftChars="20" w:left="42" w:rightChars="20" w:right="42"/>
              <w:jc w:val="distribute"/>
              <w:rPr>
                <w:sz w:val="18"/>
                <w:szCs w:val="18"/>
              </w:rPr>
            </w:pPr>
            <w:r w:rsidRPr="00B94050">
              <w:rPr>
                <w:rFonts w:hint="eastAsia"/>
                <w:sz w:val="18"/>
                <w:szCs w:val="18"/>
              </w:rPr>
              <w:t>知的障害</w:t>
            </w:r>
          </w:p>
        </w:tc>
        <w:tc>
          <w:tcPr>
            <w:tcW w:w="3642" w:type="dxa"/>
            <w:tcBorders>
              <w:left w:val="single" w:sz="6" w:space="0" w:color="auto"/>
              <w:bottom w:val="single" w:sz="6" w:space="0" w:color="auto"/>
              <w:right w:val="nil"/>
            </w:tcBorders>
            <w:shd w:val="clear" w:color="auto" w:fill="auto"/>
            <w:tcMar>
              <w:top w:w="0" w:type="dxa"/>
            </w:tcMar>
          </w:tcPr>
          <w:p w:rsidR="007D459A" w:rsidRPr="007D459A" w:rsidRDefault="007D459A" w:rsidP="007D459A">
            <w:pPr>
              <w:spacing w:before="120" w:line="240" w:lineRule="exact"/>
              <w:ind w:left="180" w:rightChars="50" w:right="105" w:hangingChars="100" w:hanging="180"/>
              <w:rPr>
                <w:sz w:val="18"/>
                <w:szCs w:val="18"/>
              </w:rPr>
            </w:pPr>
            <w:r w:rsidRPr="007D459A">
              <w:rPr>
                <w:rFonts w:hint="eastAsia"/>
                <w:sz w:val="18"/>
                <w:szCs w:val="18"/>
              </w:rPr>
              <w:t>・「大変ですね」のひと言で終わらせるな。</w:t>
            </w:r>
          </w:p>
          <w:p w:rsidR="007D459A" w:rsidRPr="007D459A" w:rsidRDefault="007D459A" w:rsidP="007D459A">
            <w:pPr>
              <w:spacing w:before="120" w:line="240" w:lineRule="exact"/>
              <w:ind w:left="180" w:rightChars="50" w:right="105" w:hangingChars="100" w:hanging="180"/>
              <w:rPr>
                <w:sz w:val="18"/>
                <w:szCs w:val="18"/>
              </w:rPr>
            </w:pPr>
            <w:r w:rsidRPr="007D459A">
              <w:rPr>
                <w:rFonts w:hint="eastAsia"/>
                <w:sz w:val="18"/>
                <w:szCs w:val="18"/>
              </w:rPr>
              <w:t>・今のサービスでいい。</w:t>
            </w:r>
          </w:p>
          <w:p w:rsidR="007D459A" w:rsidRPr="007D459A" w:rsidRDefault="007D459A" w:rsidP="007D459A">
            <w:pPr>
              <w:spacing w:before="120" w:line="240" w:lineRule="exact"/>
              <w:ind w:left="180" w:rightChars="50" w:right="105" w:hangingChars="100" w:hanging="180"/>
              <w:rPr>
                <w:sz w:val="18"/>
                <w:szCs w:val="18"/>
              </w:rPr>
            </w:pPr>
            <w:r w:rsidRPr="007D459A">
              <w:rPr>
                <w:rFonts w:hint="eastAsia"/>
                <w:sz w:val="18"/>
                <w:szCs w:val="18"/>
              </w:rPr>
              <w:t>・現在、両親と同居しているので。</w:t>
            </w:r>
          </w:p>
          <w:p w:rsidR="00D50D02" w:rsidRPr="007D459A" w:rsidRDefault="007D459A" w:rsidP="007D459A">
            <w:pPr>
              <w:spacing w:before="120" w:line="240" w:lineRule="exact"/>
              <w:ind w:left="180" w:rightChars="50" w:right="105" w:hangingChars="100" w:hanging="180"/>
              <w:rPr>
                <w:sz w:val="18"/>
                <w:szCs w:val="18"/>
              </w:rPr>
            </w:pPr>
            <w:r w:rsidRPr="007D459A">
              <w:rPr>
                <w:rFonts w:hint="eastAsia"/>
                <w:sz w:val="18"/>
                <w:szCs w:val="18"/>
              </w:rPr>
              <w:t>・親なき後の入所施設を作ってほしい。</w:t>
            </w:r>
          </w:p>
        </w:tc>
        <w:tc>
          <w:tcPr>
            <w:tcW w:w="3643" w:type="dxa"/>
            <w:tcBorders>
              <w:left w:val="nil"/>
              <w:bottom w:val="single" w:sz="6" w:space="0" w:color="auto"/>
            </w:tcBorders>
            <w:shd w:val="clear" w:color="auto" w:fill="auto"/>
          </w:tcPr>
          <w:p w:rsidR="007D459A" w:rsidRPr="007D459A" w:rsidRDefault="007D459A" w:rsidP="007D459A">
            <w:pPr>
              <w:spacing w:before="120" w:line="240" w:lineRule="exact"/>
              <w:ind w:leftChars="50" w:left="285" w:hanging="180"/>
              <w:rPr>
                <w:sz w:val="18"/>
                <w:szCs w:val="18"/>
              </w:rPr>
            </w:pPr>
            <w:r w:rsidRPr="007D459A">
              <w:rPr>
                <w:rFonts w:hint="eastAsia"/>
                <w:sz w:val="18"/>
                <w:szCs w:val="18"/>
              </w:rPr>
              <w:t>・今のところ特にありませんが、親である私達が老いていくと共に、１～14の項目</w:t>
            </w:r>
            <w:r w:rsidR="009D7DC0">
              <w:rPr>
                <w:rFonts w:hint="eastAsia"/>
                <w:sz w:val="18"/>
                <w:szCs w:val="18"/>
              </w:rPr>
              <w:t>の</w:t>
            </w:r>
            <w:r w:rsidRPr="007D459A">
              <w:rPr>
                <w:rFonts w:hint="eastAsia"/>
                <w:sz w:val="18"/>
                <w:szCs w:val="18"/>
              </w:rPr>
              <w:t>ほとんどのものが必要になってくるのではと感じます。</w:t>
            </w:r>
          </w:p>
          <w:p w:rsidR="00D50D02" w:rsidRPr="007D459A" w:rsidRDefault="00D50D02" w:rsidP="007D459A">
            <w:pPr>
              <w:spacing w:before="120" w:line="240" w:lineRule="exact"/>
              <w:ind w:leftChars="50" w:left="285" w:hanging="180"/>
              <w:rPr>
                <w:sz w:val="18"/>
                <w:szCs w:val="18"/>
              </w:rPr>
            </w:pPr>
          </w:p>
        </w:tc>
      </w:tr>
    </w:tbl>
    <w:p w:rsidR="002D4F6A" w:rsidRPr="00D50D02" w:rsidRDefault="002D4F6A" w:rsidP="00AE050F">
      <w:pPr>
        <w:spacing w:line="20" w:lineRule="exact"/>
      </w:pPr>
    </w:p>
    <w:tbl>
      <w:tblPr>
        <w:tblW w:w="0" w:type="auto"/>
        <w:tblInd w:w="44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1456"/>
        <w:gridCol w:w="3642"/>
        <w:gridCol w:w="3643"/>
      </w:tblGrid>
      <w:tr w:rsidR="00AE050F" w:rsidRPr="00B94050" w:rsidTr="00750D8F">
        <w:trPr>
          <w:trHeight w:val="397"/>
        </w:trPr>
        <w:tc>
          <w:tcPr>
            <w:tcW w:w="1456" w:type="dxa"/>
            <w:tcBorders>
              <w:top w:val="single" w:sz="6" w:space="0" w:color="auto"/>
              <w:bottom w:val="single" w:sz="6" w:space="0" w:color="auto"/>
              <w:right w:val="single" w:sz="6" w:space="0" w:color="auto"/>
            </w:tcBorders>
            <w:shd w:val="clear" w:color="auto" w:fill="auto"/>
            <w:tcMar>
              <w:bottom w:w="0" w:type="dxa"/>
            </w:tcMar>
            <w:vAlign w:val="center"/>
          </w:tcPr>
          <w:p w:rsidR="00AE050F" w:rsidRPr="00B94050" w:rsidRDefault="00AE050F" w:rsidP="00900F02">
            <w:pPr>
              <w:spacing w:line="240" w:lineRule="exact"/>
              <w:jc w:val="center"/>
              <w:rPr>
                <w:sz w:val="18"/>
                <w:szCs w:val="18"/>
              </w:rPr>
            </w:pPr>
            <w:r w:rsidRPr="00B94050">
              <w:rPr>
                <w:rFonts w:hint="eastAsia"/>
                <w:sz w:val="18"/>
                <w:szCs w:val="18"/>
              </w:rPr>
              <w:t xml:space="preserve">区　</w:t>
            </w:r>
            <w:r>
              <w:rPr>
                <w:rFonts w:hint="eastAsia"/>
                <w:sz w:val="18"/>
                <w:szCs w:val="18"/>
              </w:rPr>
              <w:t xml:space="preserve">　</w:t>
            </w:r>
            <w:r w:rsidRPr="00B94050">
              <w:rPr>
                <w:rFonts w:hint="eastAsia"/>
                <w:sz w:val="18"/>
                <w:szCs w:val="18"/>
              </w:rPr>
              <w:t>分</w:t>
            </w:r>
          </w:p>
        </w:tc>
        <w:tc>
          <w:tcPr>
            <w:tcW w:w="7285" w:type="dxa"/>
            <w:gridSpan w:val="2"/>
            <w:tcBorders>
              <w:top w:val="single" w:sz="6" w:space="0" w:color="auto"/>
              <w:left w:val="single" w:sz="6" w:space="0" w:color="auto"/>
              <w:bottom w:val="single" w:sz="6" w:space="0" w:color="auto"/>
            </w:tcBorders>
            <w:shd w:val="clear" w:color="auto" w:fill="auto"/>
            <w:tcMar>
              <w:bottom w:w="0" w:type="dxa"/>
            </w:tcMar>
            <w:vAlign w:val="center"/>
          </w:tcPr>
          <w:p w:rsidR="00AE050F" w:rsidRPr="00B94050" w:rsidRDefault="00AE050F" w:rsidP="00900F02">
            <w:pPr>
              <w:spacing w:line="240" w:lineRule="exact"/>
              <w:jc w:val="center"/>
              <w:rPr>
                <w:sz w:val="18"/>
                <w:szCs w:val="18"/>
              </w:rPr>
            </w:pPr>
            <w:r w:rsidRPr="00B94050">
              <w:rPr>
                <w:rFonts w:hint="eastAsia"/>
                <w:sz w:val="18"/>
                <w:szCs w:val="18"/>
              </w:rPr>
              <w:t xml:space="preserve">内　　</w:t>
            </w:r>
            <w:r>
              <w:rPr>
                <w:rFonts w:hint="eastAsia"/>
                <w:sz w:val="18"/>
                <w:szCs w:val="18"/>
              </w:rPr>
              <w:t xml:space="preserve">　　　　　　　　</w:t>
            </w:r>
            <w:r w:rsidRPr="00B94050">
              <w:rPr>
                <w:rFonts w:hint="eastAsia"/>
                <w:sz w:val="18"/>
                <w:szCs w:val="18"/>
              </w:rPr>
              <w:t>容</w:t>
            </w:r>
          </w:p>
        </w:tc>
      </w:tr>
      <w:tr w:rsidR="00AE050F" w:rsidRPr="00B94050" w:rsidTr="00900F02">
        <w:tc>
          <w:tcPr>
            <w:tcW w:w="1456" w:type="dxa"/>
            <w:tcBorders>
              <w:right w:val="single" w:sz="6" w:space="0" w:color="auto"/>
            </w:tcBorders>
            <w:shd w:val="clear" w:color="auto" w:fill="auto"/>
            <w:vAlign w:val="center"/>
          </w:tcPr>
          <w:p w:rsidR="00AE050F" w:rsidRPr="00B94050" w:rsidRDefault="00AE050F" w:rsidP="00900F02">
            <w:pPr>
              <w:spacing w:line="360" w:lineRule="exact"/>
              <w:ind w:leftChars="20" w:left="42" w:rightChars="20" w:right="42"/>
              <w:jc w:val="distribute"/>
              <w:rPr>
                <w:sz w:val="18"/>
                <w:szCs w:val="18"/>
              </w:rPr>
            </w:pPr>
            <w:r>
              <w:rPr>
                <w:rFonts w:hint="eastAsia"/>
                <w:sz w:val="18"/>
                <w:szCs w:val="18"/>
              </w:rPr>
              <w:t>精神</w:t>
            </w:r>
            <w:r w:rsidRPr="00B94050">
              <w:rPr>
                <w:rFonts w:hint="eastAsia"/>
                <w:sz w:val="18"/>
                <w:szCs w:val="18"/>
              </w:rPr>
              <w:t>障害</w:t>
            </w:r>
          </w:p>
        </w:tc>
        <w:tc>
          <w:tcPr>
            <w:tcW w:w="3642" w:type="dxa"/>
            <w:tcBorders>
              <w:left w:val="single" w:sz="6" w:space="0" w:color="auto"/>
              <w:right w:val="nil"/>
            </w:tcBorders>
            <w:shd w:val="clear" w:color="auto" w:fill="auto"/>
            <w:tcMar>
              <w:top w:w="0" w:type="dxa"/>
            </w:tcMar>
          </w:tcPr>
          <w:p w:rsidR="00AE050F" w:rsidRPr="00AE050F" w:rsidRDefault="00AE050F" w:rsidP="00AE050F">
            <w:pPr>
              <w:spacing w:before="120" w:line="240" w:lineRule="exact"/>
              <w:ind w:left="180" w:rightChars="50" w:right="105" w:hangingChars="100" w:hanging="180"/>
              <w:rPr>
                <w:sz w:val="18"/>
                <w:szCs w:val="18"/>
              </w:rPr>
            </w:pPr>
            <w:r w:rsidRPr="00AE050F">
              <w:rPr>
                <w:rFonts w:hint="eastAsia"/>
                <w:sz w:val="18"/>
                <w:szCs w:val="18"/>
              </w:rPr>
              <w:t>・ヘルプカードをＴＶでコマーシャルしてほしい。</w:t>
            </w:r>
          </w:p>
          <w:p w:rsidR="00AE050F" w:rsidRPr="00AE050F" w:rsidRDefault="00AE050F" w:rsidP="00AE050F">
            <w:pPr>
              <w:spacing w:before="120" w:line="240" w:lineRule="exact"/>
              <w:ind w:left="180" w:rightChars="50" w:right="105" w:hangingChars="100" w:hanging="180"/>
              <w:rPr>
                <w:sz w:val="18"/>
                <w:szCs w:val="18"/>
              </w:rPr>
            </w:pPr>
            <w:r w:rsidRPr="00AE050F">
              <w:rPr>
                <w:rFonts w:hint="eastAsia"/>
                <w:sz w:val="18"/>
                <w:szCs w:val="18"/>
              </w:rPr>
              <w:t>・若者の学校教育で差別をなくす。</w:t>
            </w:r>
          </w:p>
          <w:p w:rsidR="00AE050F" w:rsidRPr="00AE050F" w:rsidRDefault="00AE050F" w:rsidP="00AE050F">
            <w:pPr>
              <w:spacing w:before="120" w:line="240" w:lineRule="exact"/>
              <w:ind w:left="180" w:rightChars="50" w:right="105" w:hangingChars="100" w:hanging="180"/>
              <w:rPr>
                <w:sz w:val="18"/>
                <w:szCs w:val="18"/>
              </w:rPr>
            </w:pPr>
            <w:r w:rsidRPr="00AE050F">
              <w:rPr>
                <w:rFonts w:hint="eastAsia"/>
                <w:sz w:val="18"/>
                <w:szCs w:val="18"/>
              </w:rPr>
              <w:t>・交通費</w:t>
            </w:r>
          </w:p>
          <w:p w:rsidR="00AE050F" w:rsidRPr="00AE050F" w:rsidRDefault="00AE050F" w:rsidP="00AE050F">
            <w:pPr>
              <w:spacing w:before="120" w:line="240" w:lineRule="exact"/>
              <w:ind w:left="180" w:rightChars="50" w:right="105" w:hangingChars="100" w:hanging="180"/>
              <w:rPr>
                <w:sz w:val="18"/>
                <w:szCs w:val="18"/>
              </w:rPr>
            </w:pPr>
            <w:r w:rsidRPr="00AE050F">
              <w:rPr>
                <w:rFonts w:hint="eastAsia"/>
                <w:sz w:val="18"/>
                <w:szCs w:val="18"/>
              </w:rPr>
              <w:t>・在宅の仕事を増やしてほしい。</w:t>
            </w:r>
          </w:p>
          <w:p w:rsidR="00AE050F" w:rsidRPr="00AE050F" w:rsidRDefault="00AE050F" w:rsidP="00AE050F">
            <w:pPr>
              <w:spacing w:before="120" w:line="240" w:lineRule="exact"/>
              <w:ind w:left="180" w:rightChars="50" w:right="105" w:hangingChars="100" w:hanging="180"/>
              <w:rPr>
                <w:sz w:val="18"/>
                <w:szCs w:val="18"/>
              </w:rPr>
            </w:pPr>
            <w:r w:rsidRPr="00AE050F">
              <w:rPr>
                <w:rFonts w:hint="eastAsia"/>
                <w:sz w:val="18"/>
                <w:szCs w:val="18"/>
              </w:rPr>
              <w:t>・仕事の量、仕事の時間、体調が悪いときに気軽に休める年休などを、あまり気にしなくてもよい仕事があれば嬉しい。賃金は安くてもよい。</w:t>
            </w:r>
          </w:p>
          <w:p w:rsidR="00AE050F" w:rsidRPr="00370AF1" w:rsidRDefault="00AE050F" w:rsidP="00011402">
            <w:pPr>
              <w:spacing w:before="120" w:line="240" w:lineRule="exact"/>
              <w:ind w:left="180" w:rightChars="50" w:right="105" w:hangingChars="100" w:hanging="180"/>
              <w:rPr>
                <w:sz w:val="18"/>
                <w:szCs w:val="18"/>
              </w:rPr>
            </w:pPr>
            <w:r w:rsidRPr="00AE050F">
              <w:rPr>
                <w:rFonts w:hint="eastAsia"/>
                <w:sz w:val="18"/>
                <w:szCs w:val="18"/>
              </w:rPr>
              <w:t>・別居している父の扶養になっているため、県や市の住宅に入居できないと言われた。市営住宅は年配の人が多いので、若い人は…と言われた。負担が少なくなる住宅の入居を希望します。</w:t>
            </w:r>
          </w:p>
        </w:tc>
        <w:tc>
          <w:tcPr>
            <w:tcW w:w="3643" w:type="dxa"/>
            <w:tcBorders>
              <w:left w:val="nil"/>
            </w:tcBorders>
            <w:shd w:val="clear" w:color="auto" w:fill="auto"/>
          </w:tcPr>
          <w:p w:rsidR="00011402" w:rsidRPr="00AE050F" w:rsidRDefault="00011402" w:rsidP="00011402">
            <w:pPr>
              <w:spacing w:before="120" w:line="240" w:lineRule="exact"/>
              <w:ind w:leftChars="50" w:left="285" w:hanging="180"/>
              <w:rPr>
                <w:sz w:val="18"/>
                <w:szCs w:val="18"/>
              </w:rPr>
            </w:pPr>
            <w:r w:rsidRPr="00AE050F">
              <w:rPr>
                <w:rFonts w:hint="eastAsia"/>
                <w:sz w:val="18"/>
                <w:szCs w:val="18"/>
              </w:rPr>
              <w:t>・身体障害者（１級）のように医療費を申請することで戻してほしい。</w:t>
            </w:r>
          </w:p>
          <w:p w:rsidR="00011402" w:rsidRPr="00AE050F" w:rsidRDefault="00011402" w:rsidP="00011402">
            <w:pPr>
              <w:spacing w:before="120" w:line="240" w:lineRule="exact"/>
              <w:ind w:leftChars="50" w:left="285" w:hanging="180"/>
              <w:rPr>
                <w:sz w:val="18"/>
                <w:szCs w:val="18"/>
              </w:rPr>
            </w:pPr>
            <w:r w:rsidRPr="00AE050F">
              <w:rPr>
                <w:rFonts w:hint="eastAsia"/>
                <w:sz w:val="18"/>
                <w:szCs w:val="18"/>
              </w:rPr>
              <w:t>・健康面が心配なので、グループホームの食事に栄養士さんをつけて、カロリーや塩分、血糖に配慮した食事をぜひお願いしたいです。</w:t>
            </w:r>
          </w:p>
          <w:p w:rsidR="00011402" w:rsidRPr="00AE050F" w:rsidRDefault="00011402" w:rsidP="00011402">
            <w:pPr>
              <w:spacing w:before="120" w:line="240" w:lineRule="exact"/>
              <w:ind w:leftChars="50" w:left="285" w:hanging="180"/>
              <w:rPr>
                <w:sz w:val="18"/>
                <w:szCs w:val="18"/>
              </w:rPr>
            </w:pPr>
            <w:r w:rsidRPr="00AE050F">
              <w:rPr>
                <w:rFonts w:hint="eastAsia"/>
                <w:sz w:val="18"/>
                <w:szCs w:val="18"/>
              </w:rPr>
              <w:t>・夫婦で入所できるグループホームなどが先々あるといいと思います。</w:t>
            </w:r>
          </w:p>
          <w:p w:rsidR="00011402" w:rsidRPr="00AE050F" w:rsidRDefault="00011402" w:rsidP="00011402">
            <w:pPr>
              <w:spacing w:before="120" w:line="240" w:lineRule="exact"/>
              <w:ind w:leftChars="50" w:left="285" w:hanging="180"/>
              <w:rPr>
                <w:sz w:val="18"/>
                <w:szCs w:val="18"/>
              </w:rPr>
            </w:pPr>
            <w:r w:rsidRPr="00AE050F">
              <w:rPr>
                <w:rFonts w:hint="eastAsia"/>
                <w:sz w:val="18"/>
                <w:szCs w:val="18"/>
              </w:rPr>
              <w:t>・同じ趣味を持った方とのコミュニケーションの場がほしい。</w:t>
            </w:r>
          </w:p>
          <w:p w:rsidR="00011402" w:rsidRPr="00AE050F" w:rsidRDefault="00011402" w:rsidP="00011402">
            <w:pPr>
              <w:spacing w:before="120" w:line="240" w:lineRule="exact"/>
              <w:ind w:leftChars="50" w:left="285" w:hanging="180"/>
              <w:rPr>
                <w:sz w:val="18"/>
                <w:szCs w:val="18"/>
              </w:rPr>
            </w:pPr>
            <w:r w:rsidRPr="00AE050F">
              <w:rPr>
                <w:rFonts w:hint="eastAsia"/>
                <w:sz w:val="18"/>
                <w:szCs w:val="18"/>
              </w:rPr>
              <w:t>・友だちがほしい。</w:t>
            </w:r>
          </w:p>
          <w:p w:rsidR="00011402" w:rsidRPr="00AE050F" w:rsidRDefault="00011402" w:rsidP="00011402">
            <w:pPr>
              <w:spacing w:before="120" w:line="240" w:lineRule="exact"/>
              <w:ind w:leftChars="50" w:left="285" w:hanging="180"/>
              <w:rPr>
                <w:sz w:val="18"/>
                <w:szCs w:val="18"/>
              </w:rPr>
            </w:pPr>
            <w:r w:rsidRPr="00AE050F">
              <w:rPr>
                <w:rFonts w:hint="eastAsia"/>
                <w:sz w:val="18"/>
                <w:szCs w:val="18"/>
              </w:rPr>
              <w:t>・今の状態が続けられれば。</w:t>
            </w:r>
          </w:p>
          <w:p w:rsidR="00AE050F" w:rsidRPr="00370AF1" w:rsidRDefault="00011402" w:rsidP="00011402">
            <w:pPr>
              <w:spacing w:before="120" w:line="240" w:lineRule="exact"/>
              <w:ind w:leftChars="50" w:left="285" w:hanging="180"/>
              <w:rPr>
                <w:sz w:val="18"/>
                <w:szCs w:val="18"/>
              </w:rPr>
            </w:pPr>
            <w:r w:rsidRPr="00AE050F">
              <w:rPr>
                <w:rFonts w:hint="eastAsia"/>
                <w:sz w:val="18"/>
                <w:szCs w:val="18"/>
              </w:rPr>
              <w:t>・わからない</w:t>
            </w:r>
            <w:r>
              <w:rPr>
                <w:rFonts w:hint="eastAsia"/>
                <w:sz w:val="18"/>
                <w:szCs w:val="18"/>
              </w:rPr>
              <w:t>。</w:t>
            </w:r>
          </w:p>
        </w:tc>
      </w:tr>
      <w:tr w:rsidR="00AE050F" w:rsidRPr="00B94050" w:rsidTr="00900F02">
        <w:tc>
          <w:tcPr>
            <w:tcW w:w="1456" w:type="dxa"/>
            <w:tcBorders>
              <w:bottom w:val="single" w:sz="6" w:space="0" w:color="auto"/>
              <w:right w:val="single" w:sz="6" w:space="0" w:color="auto"/>
            </w:tcBorders>
            <w:shd w:val="clear" w:color="auto" w:fill="auto"/>
            <w:vAlign w:val="center"/>
          </w:tcPr>
          <w:p w:rsidR="00AE050F" w:rsidRPr="00B94050" w:rsidRDefault="00AE050F" w:rsidP="00900F02">
            <w:pPr>
              <w:spacing w:line="360" w:lineRule="exact"/>
              <w:ind w:leftChars="20" w:left="42" w:rightChars="20" w:right="42"/>
              <w:jc w:val="distribute"/>
              <w:rPr>
                <w:sz w:val="18"/>
                <w:szCs w:val="18"/>
              </w:rPr>
            </w:pPr>
            <w:r w:rsidRPr="00B94050">
              <w:rPr>
                <w:rFonts w:hint="eastAsia"/>
                <w:sz w:val="18"/>
                <w:szCs w:val="18"/>
              </w:rPr>
              <w:t>障害</w:t>
            </w:r>
            <w:r>
              <w:rPr>
                <w:rFonts w:hint="eastAsia"/>
                <w:sz w:val="18"/>
                <w:szCs w:val="18"/>
              </w:rPr>
              <w:t>児</w:t>
            </w:r>
          </w:p>
        </w:tc>
        <w:tc>
          <w:tcPr>
            <w:tcW w:w="3642" w:type="dxa"/>
            <w:tcBorders>
              <w:left w:val="single" w:sz="6" w:space="0" w:color="auto"/>
              <w:bottom w:val="single" w:sz="6" w:space="0" w:color="auto"/>
              <w:right w:val="nil"/>
            </w:tcBorders>
            <w:shd w:val="clear" w:color="auto" w:fill="auto"/>
            <w:tcMar>
              <w:top w:w="0" w:type="dxa"/>
            </w:tcMar>
          </w:tcPr>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・親亡き後の障害のある子の生きる道を制度として整え、周知してほしい。</w:t>
            </w:r>
          </w:p>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・入院したら教育を受けられない訪問教育のシステムは、長期になると子どもが病院で寝ているだけでかわいそうです。</w:t>
            </w:r>
          </w:p>
          <w:p w:rsidR="00CA2546" w:rsidRPr="00CA2546" w:rsidRDefault="00CA2546" w:rsidP="00CA2546">
            <w:pPr>
              <w:spacing w:before="120" w:line="240" w:lineRule="exact"/>
              <w:ind w:left="180" w:rightChars="50" w:right="105" w:hangingChars="100" w:hanging="180"/>
              <w:jc w:val="left"/>
              <w:rPr>
                <w:sz w:val="18"/>
                <w:szCs w:val="18"/>
              </w:rPr>
            </w:pPr>
            <w:r w:rsidRPr="00CA2546">
              <w:rPr>
                <w:rFonts w:hint="eastAsia"/>
                <w:sz w:val="18"/>
                <w:szCs w:val="18"/>
              </w:rPr>
              <w:t>・将来大人になった時の居場所、受け入れてくれる所がほしい。働くことはできそうにないので、居場所や生活の不安が大きい。</w:t>
            </w:r>
          </w:p>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・親の負担を減らしてほしいです。自分の子どもなので自分でみるのは当たり前ですが、それでも祖父母が遠方など、負担は母親一極集中です。</w:t>
            </w:r>
          </w:p>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・障害者は障害者「様」ではない。まずは自分で努力して、そのうえでどうしても困った時にわかりやすい支援があるべきだ。</w:t>
            </w:r>
          </w:p>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w:t>
            </w:r>
            <w:r w:rsidRPr="00A5365F">
              <w:rPr>
                <w:rFonts w:hint="eastAsia"/>
                <w:spacing w:val="4"/>
                <w:sz w:val="18"/>
                <w:szCs w:val="18"/>
              </w:rPr>
              <w:t>小さい頃からの病気のため、成長に</w:t>
            </w:r>
            <w:r w:rsidRPr="00A5365F">
              <w:rPr>
                <w:rFonts w:hint="eastAsia"/>
                <w:sz w:val="18"/>
                <w:szCs w:val="18"/>
              </w:rPr>
              <w:t>伴</w:t>
            </w:r>
            <w:r w:rsidRPr="00CA2546">
              <w:rPr>
                <w:rFonts w:hint="eastAsia"/>
                <w:sz w:val="18"/>
                <w:szCs w:val="18"/>
              </w:rPr>
              <w:t>って自分の病気の理解と服薬の管理、病気の他人への説明など、親を中心にどう本人を促していけばいいか教えてほしいです。</w:t>
            </w:r>
          </w:p>
          <w:p w:rsidR="00CA2546" w:rsidRPr="00CA2546" w:rsidRDefault="00CA2546" w:rsidP="00CA2546">
            <w:pPr>
              <w:spacing w:before="120" w:line="240" w:lineRule="exact"/>
              <w:ind w:left="180" w:rightChars="50" w:right="105" w:hangingChars="100" w:hanging="180"/>
              <w:rPr>
                <w:sz w:val="18"/>
                <w:szCs w:val="18"/>
              </w:rPr>
            </w:pPr>
            <w:r w:rsidRPr="00CA2546">
              <w:rPr>
                <w:rFonts w:hint="eastAsia"/>
                <w:sz w:val="18"/>
                <w:szCs w:val="18"/>
              </w:rPr>
              <w:t>・就労支援施設内でのいじめ、指導員による暴力等が起きないよう手厚くしっかり取り締まってほしい。</w:t>
            </w:r>
          </w:p>
          <w:p w:rsidR="00AE050F" w:rsidRPr="00CA2546" w:rsidRDefault="00CA2546" w:rsidP="00D8255E">
            <w:pPr>
              <w:spacing w:before="120" w:line="240" w:lineRule="exact"/>
              <w:ind w:left="180" w:rightChars="50" w:right="105" w:hangingChars="100" w:hanging="180"/>
              <w:rPr>
                <w:sz w:val="18"/>
                <w:szCs w:val="18"/>
              </w:rPr>
            </w:pPr>
            <w:r w:rsidRPr="00CA2546">
              <w:rPr>
                <w:rFonts w:hint="eastAsia"/>
                <w:sz w:val="18"/>
                <w:szCs w:val="18"/>
              </w:rPr>
              <w:t>・障害児の親も正社員で働けるような社会にしてほしい。時短がなくなると退職しなければならない。</w:t>
            </w:r>
          </w:p>
        </w:tc>
        <w:tc>
          <w:tcPr>
            <w:tcW w:w="3643" w:type="dxa"/>
            <w:tcBorders>
              <w:left w:val="nil"/>
              <w:bottom w:val="single" w:sz="6" w:space="0" w:color="auto"/>
            </w:tcBorders>
            <w:shd w:val="clear" w:color="auto" w:fill="auto"/>
          </w:tcPr>
          <w:p w:rsidR="00D8255E" w:rsidRPr="00CA2546" w:rsidRDefault="00D8255E" w:rsidP="00D8255E">
            <w:pPr>
              <w:spacing w:before="120" w:line="240" w:lineRule="exact"/>
              <w:ind w:leftChars="50" w:left="285" w:hanging="180"/>
              <w:rPr>
                <w:sz w:val="18"/>
                <w:szCs w:val="18"/>
              </w:rPr>
            </w:pPr>
            <w:r w:rsidRPr="00CA2546">
              <w:rPr>
                <w:rFonts w:hint="eastAsia"/>
                <w:sz w:val="18"/>
                <w:szCs w:val="18"/>
              </w:rPr>
              <w:t>・市の方からこんなサービスも使えると教えてほしい。こちらが調べて問い合わせないと、受けられたはずのサービスが受けられないことが多い。</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・補装具に対する補助金額の割合をもっと上げてほしい（本人負担0.5割など）。年齢制限せず18歳以上へも補装具に対してもっと支援してほしい。</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・中学校から支援学校に行きたいが</w:t>
            </w:r>
            <w:r>
              <w:rPr>
                <w:rFonts w:hint="eastAsia"/>
                <w:sz w:val="18"/>
                <w:szCs w:val="18"/>
              </w:rPr>
              <w:t>、</w:t>
            </w:r>
            <w:r w:rsidRPr="00CA2546">
              <w:rPr>
                <w:rFonts w:hint="eastAsia"/>
                <w:sz w:val="18"/>
                <w:szCs w:val="18"/>
              </w:rPr>
              <w:t>バスが来ないと言われ、通うことが難しいので</w:t>
            </w:r>
            <w:r>
              <w:rPr>
                <w:rFonts w:hint="eastAsia"/>
                <w:sz w:val="18"/>
                <w:szCs w:val="18"/>
              </w:rPr>
              <w:t>、</w:t>
            </w:r>
            <w:r w:rsidRPr="00CA2546">
              <w:rPr>
                <w:rFonts w:hint="eastAsia"/>
                <w:sz w:val="18"/>
                <w:szCs w:val="18"/>
              </w:rPr>
              <w:t>今すぐ対応を考えてほしいです。</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・２歳でも首が座っていない</w:t>
            </w:r>
            <w:r>
              <w:rPr>
                <w:rFonts w:hint="eastAsia"/>
                <w:sz w:val="18"/>
                <w:szCs w:val="18"/>
              </w:rPr>
              <w:t>。</w:t>
            </w:r>
            <w:r w:rsidRPr="00CA2546">
              <w:rPr>
                <w:rFonts w:hint="eastAsia"/>
                <w:sz w:val="18"/>
                <w:szCs w:val="18"/>
              </w:rPr>
              <w:t>バギーはギリギリベビーカーで行けてますが、チャイルドシート（作ってほしい）・座位保持（もっと安く既製品を</w:t>
            </w:r>
            <w:r w:rsidR="004875BD">
              <w:rPr>
                <w:rFonts w:hint="eastAsia"/>
                <w:sz w:val="18"/>
                <w:szCs w:val="18"/>
              </w:rPr>
              <w:t>買える</w:t>
            </w:r>
            <w:r w:rsidRPr="00CA2546">
              <w:rPr>
                <w:rFonts w:hint="eastAsia"/>
                <w:sz w:val="18"/>
                <w:szCs w:val="18"/>
              </w:rPr>
              <w:t>ようにしてほしい）は申請しやすくしてほしい。</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・ＵＳＪなどの施設に気軽に遊びに行きたい。</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・親が支援できなくなった時、子が迷わぬように…。</w:t>
            </w:r>
          </w:p>
          <w:p w:rsidR="00D8255E" w:rsidRPr="00CA2546" w:rsidRDefault="00D8255E" w:rsidP="00D8255E">
            <w:pPr>
              <w:spacing w:before="120" w:line="240" w:lineRule="exact"/>
              <w:ind w:leftChars="50" w:left="285" w:hanging="180"/>
              <w:rPr>
                <w:sz w:val="18"/>
                <w:szCs w:val="18"/>
              </w:rPr>
            </w:pPr>
            <w:r w:rsidRPr="00CA2546">
              <w:rPr>
                <w:rFonts w:hint="eastAsia"/>
                <w:sz w:val="18"/>
                <w:szCs w:val="18"/>
              </w:rPr>
              <w:t>・小さい子どものうちから、いろんな障害がある子たちとも、触れ合えるような環境を当たり前にしてほしいです。小さいうちにいろんな人と接しておくことで、大人になる頃には、今より障害に対する偏見がなくなるはずです。</w:t>
            </w:r>
          </w:p>
          <w:p w:rsidR="00AE050F" w:rsidRPr="00D8255E" w:rsidRDefault="00AE050F" w:rsidP="00D8255E">
            <w:pPr>
              <w:spacing w:before="120" w:line="240" w:lineRule="exact"/>
              <w:ind w:leftChars="50" w:left="285" w:hanging="180"/>
              <w:rPr>
                <w:sz w:val="18"/>
                <w:szCs w:val="18"/>
              </w:rPr>
            </w:pPr>
          </w:p>
        </w:tc>
      </w:tr>
    </w:tbl>
    <w:p w:rsidR="00D50D02" w:rsidRDefault="00D50D02" w:rsidP="00822B4E"/>
    <w:p w:rsidR="00900F02" w:rsidRDefault="00900F02" w:rsidP="00822B4E">
      <w:pPr>
        <w:sectPr w:rsidR="00900F02" w:rsidSect="00784F1D">
          <w:type w:val="continuous"/>
          <w:pgSz w:w="11906" w:h="16838" w:code="9"/>
          <w:pgMar w:top="1701" w:right="1418" w:bottom="1134" w:left="1418" w:header="1077" w:footer="567" w:gutter="0"/>
          <w:pgBorders>
            <w:top w:val="single" w:sz="6" w:space="15" w:color="auto"/>
          </w:pgBorders>
          <w:pgNumType w:fmt="numberInDash"/>
          <w:cols w:space="425"/>
          <w:docGrid w:type="lines" w:linePitch="446" w:charSpace="190"/>
        </w:sectPr>
      </w:pPr>
    </w:p>
    <w:p w:rsidR="00900F02" w:rsidRDefault="00900F02" w:rsidP="00900F02">
      <w:pPr>
        <w:pStyle w:val="20"/>
      </w:pPr>
      <w:r>
        <w:rPr>
          <w:rFonts w:hint="eastAsia"/>
          <w:noProof/>
        </w:rPr>
        <w:lastRenderedPageBreak/>
        <mc:AlternateContent>
          <mc:Choice Requires="wps">
            <w:drawing>
              <wp:anchor distT="0" distB="0" distL="114300" distR="114300" simplePos="0" relativeHeight="252116992" behindDoc="0" locked="0" layoutInCell="1" allowOverlap="1" wp14:anchorId="785CF0D0" wp14:editId="208F57B9">
                <wp:simplePos x="0" y="0"/>
                <wp:positionH relativeFrom="column">
                  <wp:posOffset>-8255</wp:posOffset>
                </wp:positionH>
                <wp:positionV relativeFrom="paragraph">
                  <wp:posOffset>-13335</wp:posOffset>
                </wp:positionV>
                <wp:extent cx="271145" cy="450850"/>
                <wp:effectExtent l="10795" t="24765" r="13335" b="10160"/>
                <wp:wrapNone/>
                <wp:docPr id="12" name="Auto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450850"/>
                        </a:xfrm>
                        <a:prstGeom prst="rtTriangle">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894" o:spid="_x0000_s1026" type="#_x0000_t6" style="position:absolute;left:0;text-align:left;margin-left:-.65pt;margin-top:-1.05pt;width:21.35pt;height:3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" strokeweight=".5pt"/>
            </w:pict>
          </mc:Fallback>
        </mc:AlternateContent>
      </w:r>
      <w:r>
        <w:rPr>
          <w:rFonts w:hint="eastAsia"/>
        </w:rPr>
        <w:t>章</w:t>
      </w:r>
      <w:r>
        <w:rPr>
          <w:rFonts w:hint="eastAsia"/>
          <w:noProof/>
        </w:rPr>
        <mc:AlternateContent>
          <mc:Choice Requires="wps">
            <w:drawing>
              <wp:anchor distT="0" distB="0" distL="114300" distR="114300" simplePos="0" relativeHeight="252118016" behindDoc="1" locked="0" layoutInCell="1" allowOverlap="1" wp14:anchorId="362506EF" wp14:editId="4587D78A">
                <wp:simplePos x="0" y="0"/>
                <wp:positionH relativeFrom="column">
                  <wp:posOffset>-5080</wp:posOffset>
                </wp:positionH>
                <wp:positionV relativeFrom="paragraph">
                  <wp:posOffset>-13335</wp:posOffset>
                </wp:positionV>
                <wp:extent cx="733425" cy="450850"/>
                <wp:effectExtent l="13970" t="15240" r="24130" b="10160"/>
                <wp:wrapNone/>
                <wp:docPr id="1128"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50850"/>
                        </a:xfrm>
                        <a:prstGeom prst="rtTriangle">
                          <a:avLst/>
                        </a:prstGeom>
                        <a:solidFill>
                          <a:srgbClr val="000000"/>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5" o:spid="_x0000_s1026" type="#_x0000_t6" style="position:absolute;left:0;text-align:left;margin-left:-.4pt;margin-top:-1.05pt;width:57.75pt;height:35.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" fillcolor="black" strokeweight=".5pt"/>
            </w:pict>
          </mc:Fallback>
        </mc:AlternateContent>
      </w:r>
      <w:r>
        <w:rPr>
          <w:rFonts w:hint="eastAsia"/>
          <w:noProof/>
        </w:rPr>
        <mc:AlternateContent>
          <mc:Choice Requires="wps">
            <w:drawing>
              <wp:anchor distT="0" distB="0" distL="114300" distR="114300" simplePos="0" relativeHeight="252115968" behindDoc="0" locked="0" layoutInCell="1" allowOverlap="1" wp14:anchorId="0764A560" wp14:editId="3B28F7FE">
                <wp:simplePos x="0" y="0"/>
                <wp:positionH relativeFrom="column">
                  <wp:posOffset>-5080</wp:posOffset>
                </wp:positionH>
                <wp:positionV relativeFrom="paragraph">
                  <wp:posOffset>-13335</wp:posOffset>
                </wp:positionV>
                <wp:extent cx="5753100" cy="450850"/>
                <wp:effectExtent l="13970" t="5715" r="5080" b="10160"/>
                <wp:wrapNone/>
                <wp:docPr id="1137"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508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left:0;text-align:left;margin-left:-.4pt;margin-top:-1.05pt;width:453pt;height:3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i69AIAAEQ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" filled="f" strokeweight=".5pt"/>
            </w:pict>
          </mc:Fallback>
        </mc:AlternateContent>
      </w:r>
      <w:r w:rsidRPr="00A44FB4">
        <w:rPr>
          <w:rFonts w:hint="eastAsia"/>
        </w:rPr>
        <w:t xml:space="preserve">　</w:t>
      </w:r>
      <w:r w:rsidR="000B528A">
        <w:rPr>
          <w:rFonts w:hint="eastAsia"/>
        </w:rPr>
        <w:t>記述回答および意見・要望等</w:t>
      </w:r>
    </w:p>
    <w:p w:rsidR="000B528A" w:rsidRPr="00A85883" w:rsidRDefault="000B528A" w:rsidP="000B528A">
      <w:pPr>
        <w:ind w:firstLineChars="100" w:firstLine="210"/>
      </w:pPr>
      <w:r>
        <w:rPr>
          <w:rFonts w:hint="eastAsia"/>
        </w:rPr>
        <w:t>金沢</w:t>
      </w:r>
      <w:r w:rsidRPr="00A85883">
        <w:rPr>
          <w:rFonts w:hint="eastAsia"/>
        </w:rPr>
        <w:t>市では、障害者計画および障害福祉計画</w:t>
      </w:r>
      <w:r>
        <w:rPr>
          <w:rFonts w:hint="eastAsia"/>
        </w:rPr>
        <w:t>・障害児福祉計画</w:t>
      </w:r>
      <w:r w:rsidRPr="00A85883">
        <w:rPr>
          <w:rFonts w:hint="eastAsia"/>
        </w:rPr>
        <w:t>の策定にあたっては当事者参加を重視し、策定過程をできるだけ公開するように努めていきます。今回のアンケートも、その結果について広く公表し、障害者計画および障害福祉計画</w:t>
      </w:r>
      <w:r>
        <w:rPr>
          <w:rFonts w:hint="eastAsia"/>
        </w:rPr>
        <w:t>・障害児福祉計画</w:t>
      </w:r>
      <w:r w:rsidRPr="00A85883">
        <w:rPr>
          <w:rFonts w:hint="eastAsia"/>
        </w:rPr>
        <w:t>に対する市民の皆さんの議論や要望の参考にしていただきたいと考えております。</w:t>
      </w:r>
    </w:p>
    <w:p w:rsidR="000B528A" w:rsidRPr="000B528A" w:rsidRDefault="000B528A" w:rsidP="000B528A"/>
    <w:p w:rsidR="000B528A" w:rsidRPr="00A85883" w:rsidRDefault="000B528A" w:rsidP="000B528A">
      <w:pPr>
        <w:rPr>
          <w:rFonts w:ascii="ＭＳ ゴシック" w:eastAsia="ＭＳ ゴシック" w:hAnsi="ＭＳ ゴシック"/>
        </w:rPr>
      </w:pPr>
      <w:r w:rsidRPr="00A85883">
        <w:rPr>
          <w:rFonts w:ascii="ＭＳ ゴシック" w:eastAsia="ＭＳ ゴシック" w:hAnsi="ＭＳ ゴシック" w:hint="eastAsia"/>
        </w:rPr>
        <w:t>１　差別を受けたり、いやな思いをしたこと</w:t>
      </w:r>
    </w:p>
    <w:p w:rsidR="000B528A" w:rsidRPr="00A85883" w:rsidRDefault="000B528A" w:rsidP="000B528A">
      <w:pPr>
        <w:ind w:leftChars="100" w:left="210" w:firstLineChars="100" w:firstLine="210"/>
      </w:pPr>
      <w:r w:rsidRPr="00A85883">
        <w:rPr>
          <w:rFonts w:hint="eastAsia"/>
        </w:rPr>
        <w:t>「あなたは</w:t>
      </w:r>
      <w:r>
        <w:rPr>
          <w:rFonts w:hint="eastAsia"/>
        </w:rPr>
        <w:t>、</w:t>
      </w:r>
      <w:r w:rsidRPr="00A85883">
        <w:rPr>
          <w:rFonts w:hint="eastAsia"/>
        </w:rPr>
        <w:t>これまでに障害があるために差別を受けたり、いやな思いをしたことがありますか」という設問に「ある」と答えた人に、「さしつかえなければ、それは</w:t>
      </w:r>
      <w:r>
        <w:rPr>
          <w:rFonts w:hint="eastAsia"/>
        </w:rPr>
        <w:t>いつ頃、</w:t>
      </w:r>
      <w:r w:rsidRPr="00A85883">
        <w:rPr>
          <w:rFonts w:hint="eastAsia"/>
        </w:rPr>
        <w:t>どんなことか</w:t>
      </w:r>
      <w:r>
        <w:rPr>
          <w:rFonts w:hint="eastAsia"/>
        </w:rPr>
        <w:t>ご記入</w:t>
      </w:r>
      <w:r w:rsidRPr="00A85883">
        <w:rPr>
          <w:rFonts w:hint="eastAsia"/>
        </w:rPr>
        <w:t>ください」と聞いたところ、多くの方が記述されていました。障害のない人の無意識な言動が障害のある人の心を傷つけることもあります。障害があるために日常生活に苦労するだけでなく、その上に差別やいやな思いまでしなければならない社会は、ノーマライゼーション社会とは言えません。</w:t>
      </w:r>
      <w:r w:rsidR="00B43EAD">
        <w:rPr>
          <w:rFonts w:hint="eastAsia"/>
        </w:rPr>
        <w:t>記述内容は、</w:t>
      </w:r>
      <w:r w:rsidRPr="00A85883">
        <w:rPr>
          <w:rFonts w:hint="eastAsia"/>
        </w:rPr>
        <w:t>障害のある人およびそれぞれの障害の理解につながる資料と考え、ほぼ全文を収載しました。</w:t>
      </w:r>
      <w:r>
        <w:rPr>
          <w:rFonts w:hint="eastAsia"/>
        </w:rPr>
        <w:t>なお、「差別を受けたり、いやな思いをしたこと」の記述は、ほとんどが「Ⅰ　守られる」に該当しますが、ここでは、差別を受けたり、いやな思いをした場所、施設等により区分し、「Ⅰ　守られる」には、場所、施設等が明記されていないものを</w:t>
      </w:r>
      <w:r w:rsidR="00B43EAD">
        <w:rPr>
          <w:rFonts w:hint="eastAsia"/>
        </w:rPr>
        <w:t>掲載し</w:t>
      </w:r>
      <w:r>
        <w:rPr>
          <w:rFonts w:hint="eastAsia"/>
        </w:rPr>
        <w:t>ました。</w:t>
      </w:r>
    </w:p>
    <w:p w:rsidR="000B528A" w:rsidRDefault="000B528A" w:rsidP="000B528A"/>
    <w:p w:rsidR="000B528A" w:rsidRPr="000B528A" w:rsidRDefault="000B528A" w:rsidP="000B528A">
      <w:pPr>
        <w:rPr>
          <w:rFonts w:ascii="ＭＳ ゴシック" w:eastAsia="ＭＳ ゴシック" w:hAnsi="ＭＳ ゴシック"/>
        </w:rPr>
      </w:pPr>
      <w:r w:rsidRPr="000B528A">
        <w:rPr>
          <w:rFonts w:ascii="ＭＳ ゴシック" w:eastAsia="ＭＳ ゴシック" w:hAnsi="ＭＳ ゴシック" w:hint="eastAsia"/>
        </w:rPr>
        <w:t>２　理解や心づかいがあり、よかったと感じたこと</w:t>
      </w:r>
    </w:p>
    <w:p w:rsidR="000B528A" w:rsidRDefault="00D94F20" w:rsidP="000B528A">
      <w:pPr>
        <w:ind w:leftChars="100" w:left="210" w:firstLineChars="100" w:firstLine="210"/>
      </w:pPr>
      <w:r>
        <w:rPr>
          <w:rFonts w:hint="eastAsia"/>
        </w:rPr>
        <w:t>「日常生活において、障害について理解や配慮があり、よかったと感じたことがありますか」という設問に</w:t>
      </w:r>
      <w:r w:rsidR="002F6E62">
        <w:rPr>
          <w:rFonts w:hint="eastAsia"/>
        </w:rPr>
        <w:t>対して、</w:t>
      </w:r>
      <w:r>
        <w:rPr>
          <w:rFonts w:hint="eastAsia"/>
        </w:rPr>
        <w:t>「ある」と答えた人に「さしつかえなければ、それはいつ頃、どんなことかご記入ください」と聞いたところ、多くの方が記述されていました。</w:t>
      </w:r>
      <w:r w:rsidR="000B528A" w:rsidRPr="00A85883">
        <w:rPr>
          <w:rFonts w:hint="eastAsia"/>
        </w:rPr>
        <w:t>ノーマライゼーション社会を構築するために最も必要なことは、社会を構成するすべての人が、障害のある人および障害に対して十分な理解をし、配慮していくことです。</w:t>
      </w:r>
      <w:r>
        <w:rPr>
          <w:rFonts w:hint="eastAsia"/>
        </w:rPr>
        <w:t>ここに記入していただいたことは、ノーマライゼーション社会の具体的事例</w:t>
      </w:r>
      <w:r w:rsidR="002A2DA8">
        <w:rPr>
          <w:rFonts w:hint="eastAsia"/>
        </w:rPr>
        <w:t>と</w:t>
      </w:r>
      <w:r>
        <w:rPr>
          <w:rFonts w:hint="eastAsia"/>
        </w:rPr>
        <w:t>考え、ほぼ全文を収載しました。なお、「理解や心づかいがあり、よかったと感じたこと」の記述は、ほとんどが「Ⅰ　守られる」に該当しますが、ここでは、理解や心づかいがあり、よかったと感じた場所、施設等により区分し、「Ⅰ　守られる」には、場所、施設等が明記されていないものを</w:t>
      </w:r>
      <w:r w:rsidR="002F6E62">
        <w:rPr>
          <w:rFonts w:hint="eastAsia"/>
        </w:rPr>
        <w:t>掲載し</w:t>
      </w:r>
      <w:r>
        <w:rPr>
          <w:rFonts w:hint="eastAsia"/>
        </w:rPr>
        <w:t>ました。</w:t>
      </w:r>
    </w:p>
    <w:p w:rsidR="000B528A" w:rsidRDefault="000B528A" w:rsidP="000B528A"/>
    <w:p w:rsidR="002F6E62" w:rsidRPr="002F6E62" w:rsidRDefault="002F6E62" w:rsidP="000B528A"/>
    <w:p w:rsidR="000B528A" w:rsidRPr="00AF349C" w:rsidRDefault="002478DA" w:rsidP="000B528A">
      <w:pPr>
        <w:rPr>
          <w:rFonts w:ascii="ＭＳ ゴシック" w:eastAsia="ＭＳ ゴシック" w:hAnsi="ＭＳ ゴシック"/>
        </w:rPr>
      </w:pPr>
      <w:r>
        <w:rPr>
          <w:rFonts w:ascii="ＭＳ ゴシック" w:eastAsia="ＭＳ ゴシック" w:hAnsi="ＭＳ ゴシック" w:hint="eastAsia"/>
        </w:rPr>
        <w:lastRenderedPageBreak/>
        <w:t>３</w:t>
      </w:r>
      <w:r w:rsidR="000B528A" w:rsidRPr="00AF349C">
        <w:rPr>
          <w:rFonts w:ascii="ＭＳ ゴシック" w:eastAsia="ＭＳ ゴシック" w:hAnsi="ＭＳ ゴシック" w:hint="eastAsia"/>
        </w:rPr>
        <w:t xml:space="preserve">　意見・要望等</w:t>
      </w:r>
    </w:p>
    <w:p w:rsidR="000B528A" w:rsidRDefault="000B528A" w:rsidP="000B528A">
      <w:pPr>
        <w:ind w:leftChars="100" w:left="210" w:firstLineChars="100" w:firstLine="210"/>
      </w:pPr>
      <w:r>
        <w:rPr>
          <w:rFonts w:hint="eastAsia"/>
        </w:rPr>
        <w:t>アンケートの質問事項の最後にありました自由記載欄には、いろいろなご希望やお叱り、励ましなどをいただきました。その一つひとつに障害のある人たちの暮らしぶりや人生がうかがわれ、統計資料に勝るとも劣らない貴重な資料となりました。ただ、意見・要望の一部に、回答された方が制度やサービスなどについてよくご存じでなかったり、理解されていないことにより、すでに改善されていることに関する要望などがありました。また、市および市の職員に対するもの以外に、他の行政機関や関係機関・団体に対する意見・要望もありました。しかし、これらの生の意見・要望を内容によって選別することは、このアンケートの趣旨からすべきではないと考え、記載された意見・要望はほぼそのままの形で掲載しました。</w:t>
      </w:r>
    </w:p>
    <w:p w:rsidR="000B528A" w:rsidRPr="00A85883" w:rsidRDefault="000B528A" w:rsidP="002B6008"/>
    <w:p w:rsidR="000B528A" w:rsidRPr="00A85883" w:rsidRDefault="000B528A" w:rsidP="000B528A">
      <w:pPr>
        <w:spacing w:afterLines="20" w:after="89" w:line="400" w:lineRule="exact"/>
        <w:ind w:leftChars="100" w:left="210" w:firstLineChars="100" w:firstLine="210"/>
      </w:pPr>
      <w:r>
        <w:rPr>
          <w:rFonts w:hint="eastAsia"/>
        </w:rPr>
        <w:t>各記述の末尾の（　　）は、記述者の障害の種類等を略記したものです。</w:t>
      </w:r>
    </w:p>
    <w:tbl>
      <w:tblPr>
        <w:tblW w:w="8844" w:type="dxa"/>
        <w:tblInd w:w="33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020"/>
        <w:gridCol w:w="3402"/>
        <w:gridCol w:w="1020"/>
        <w:gridCol w:w="3402"/>
      </w:tblGrid>
      <w:tr w:rsidR="000B528A" w:rsidRPr="00B40B3C" w:rsidTr="00462459">
        <w:tc>
          <w:tcPr>
            <w:tcW w:w="1020" w:type="dxa"/>
            <w:tcBorders>
              <w:top w:val="single" w:sz="4" w:space="0" w:color="auto"/>
              <w:left w:val="single" w:sz="4" w:space="0" w:color="auto"/>
              <w:bottom w:val="single" w:sz="4" w:space="0" w:color="auto"/>
            </w:tcBorders>
            <w:shd w:val="clear" w:color="auto" w:fill="auto"/>
            <w:vAlign w:val="center"/>
          </w:tcPr>
          <w:p w:rsidR="000B528A" w:rsidRPr="00B40B3C" w:rsidRDefault="000B528A" w:rsidP="000B528A">
            <w:pPr>
              <w:spacing w:beforeLines="10" w:before="44" w:afterLines="10" w:after="44" w:line="300" w:lineRule="exact"/>
              <w:jc w:val="center"/>
              <w:rPr>
                <w:sz w:val="18"/>
                <w:szCs w:val="18"/>
              </w:rPr>
            </w:pPr>
            <w:r w:rsidRPr="00B40B3C">
              <w:rPr>
                <w:rFonts w:hint="eastAsia"/>
                <w:sz w:val="18"/>
                <w:szCs w:val="18"/>
              </w:rPr>
              <w:t>略　号</w:t>
            </w:r>
          </w:p>
        </w:tc>
        <w:tc>
          <w:tcPr>
            <w:tcW w:w="3402" w:type="dxa"/>
            <w:tcBorders>
              <w:top w:val="single" w:sz="4" w:space="0" w:color="auto"/>
              <w:bottom w:val="single" w:sz="4" w:space="0" w:color="auto"/>
              <w:right w:val="double" w:sz="4" w:space="0" w:color="auto"/>
            </w:tcBorders>
            <w:shd w:val="clear" w:color="auto" w:fill="auto"/>
            <w:vAlign w:val="center"/>
          </w:tcPr>
          <w:p w:rsidR="000B528A" w:rsidRPr="00B40B3C" w:rsidRDefault="000B528A" w:rsidP="000B528A">
            <w:pPr>
              <w:spacing w:beforeLines="10" w:before="44" w:afterLines="10" w:after="44" w:line="300" w:lineRule="exact"/>
              <w:jc w:val="center"/>
              <w:rPr>
                <w:sz w:val="18"/>
                <w:szCs w:val="18"/>
              </w:rPr>
            </w:pPr>
            <w:r w:rsidRPr="00B40B3C">
              <w:rPr>
                <w:rFonts w:hint="eastAsia"/>
                <w:sz w:val="18"/>
                <w:szCs w:val="18"/>
              </w:rPr>
              <w:t>障害の種類等</w:t>
            </w:r>
          </w:p>
        </w:tc>
        <w:tc>
          <w:tcPr>
            <w:tcW w:w="1020" w:type="dxa"/>
            <w:tcBorders>
              <w:top w:val="single" w:sz="4" w:space="0" w:color="auto"/>
              <w:left w:val="double" w:sz="4" w:space="0" w:color="auto"/>
              <w:bottom w:val="single" w:sz="4" w:space="0" w:color="auto"/>
            </w:tcBorders>
            <w:shd w:val="clear" w:color="auto" w:fill="auto"/>
            <w:vAlign w:val="center"/>
          </w:tcPr>
          <w:p w:rsidR="000B528A" w:rsidRPr="00B40B3C" w:rsidRDefault="000B528A" w:rsidP="000B528A">
            <w:pPr>
              <w:spacing w:beforeLines="10" w:before="44" w:afterLines="10" w:after="44" w:line="300" w:lineRule="exact"/>
              <w:jc w:val="center"/>
              <w:rPr>
                <w:sz w:val="18"/>
                <w:szCs w:val="18"/>
              </w:rPr>
            </w:pPr>
            <w:r w:rsidRPr="00B40B3C">
              <w:rPr>
                <w:rFonts w:hint="eastAsia"/>
                <w:sz w:val="18"/>
                <w:szCs w:val="18"/>
              </w:rPr>
              <w:t>略　号</w:t>
            </w:r>
          </w:p>
        </w:tc>
        <w:tc>
          <w:tcPr>
            <w:tcW w:w="3402" w:type="dxa"/>
            <w:tcBorders>
              <w:top w:val="single" w:sz="4" w:space="0" w:color="auto"/>
              <w:bottom w:val="single" w:sz="4" w:space="0" w:color="auto"/>
              <w:right w:val="single" w:sz="4" w:space="0" w:color="auto"/>
            </w:tcBorders>
            <w:shd w:val="clear" w:color="auto" w:fill="auto"/>
            <w:vAlign w:val="center"/>
          </w:tcPr>
          <w:p w:rsidR="000B528A" w:rsidRPr="00B40B3C" w:rsidRDefault="000B528A" w:rsidP="000B528A">
            <w:pPr>
              <w:spacing w:beforeLines="10" w:before="44" w:afterLines="10" w:after="44" w:line="300" w:lineRule="exact"/>
              <w:jc w:val="center"/>
              <w:rPr>
                <w:sz w:val="18"/>
                <w:szCs w:val="18"/>
              </w:rPr>
            </w:pPr>
            <w:r w:rsidRPr="00B40B3C">
              <w:rPr>
                <w:rFonts w:hint="eastAsia"/>
                <w:sz w:val="18"/>
                <w:szCs w:val="18"/>
              </w:rPr>
              <w:t>障害の種類等</w:t>
            </w:r>
          </w:p>
        </w:tc>
      </w:tr>
      <w:tr w:rsidR="000B528A" w:rsidRPr="00B40B3C" w:rsidTr="00462459">
        <w:tc>
          <w:tcPr>
            <w:tcW w:w="1020" w:type="dxa"/>
            <w:tcBorders>
              <w:top w:val="single" w:sz="4" w:space="0" w:color="auto"/>
              <w:left w:val="single" w:sz="4" w:space="0" w:color="auto"/>
              <w:bottom w:val="single" w:sz="4" w:space="0" w:color="auto"/>
            </w:tcBorders>
            <w:shd w:val="clear" w:color="auto" w:fill="auto"/>
          </w:tcPr>
          <w:p w:rsidR="000B528A" w:rsidRPr="00B40B3C" w:rsidRDefault="000B528A" w:rsidP="00462459">
            <w:pPr>
              <w:spacing w:line="360" w:lineRule="exact"/>
              <w:jc w:val="center"/>
              <w:rPr>
                <w:sz w:val="18"/>
                <w:szCs w:val="18"/>
              </w:rPr>
            </w:pPr>
            <w:r w:rsidRPr="00B40B3C">
              <w:rPr>
                <w:rFonts w:hint="eastAsia"/>
                <w:sz w:val="18"/>
                <w:szCs w:val="18"/>
              </w:rPr>
              <w:t>視覚</w:t>
            </w:r>
          </w:p>
          <w:p w:rsidR="000B528A" w:rsidRPr="00B40B3C" w:rsidRDefault="000B528A" w:rsidP="00462459">
            <w:pPr>
              <w:spacing w:line="360" w:lineRule="exact"/>
              <w:jc w:val="center"/>
              <w:rPr>
                <w:sz w:val="18"/>
                <w:szCs w:val="18"/>
              </w:rPr>
            </w:pPr>
            <w:r w:rsidRPr="00B40B3C">
              <w:rPr>
                <w:rFonts w:hint="eastAsia"/>
                <w:sz w:val="18"/>
                <w:szCs w:val="18"/>
              </w:rPr>
              <w:t>聴覚</w:t>
            </w:r>
          </w:p>
          <w:p w:rsidR="000B528A" w:rsidRPr="00B40B3C" w:rsidRDefault="000B528A" w:rsidP="00462459">
            <w:pPr>
              <w:spacing w:line="360" w:lineRule="exact"/>
              <w:jc w:val="center"/>
              <w:rPr>
                <w:sz w:val="18"/>
                <w:szCs w:val="18"/>
              </w:rPr>
            </w:pPr>
            <w:r w:rsidRPr="00B40B3C">
              <w:rPr>
                <w:rFonts w:hint="eastAsia"/>
                <w:sz w:val="18"/>
                <w:szCs w:val="18"/>
              </w:rPr>
              <w:t>言語</w:t>
            </w:r>
          </w:p>
          <w:p w:rsidR="000B528A" w:rsidRPr="00B40B3C" w:rsidRDefault="000B528A" w:rsidP="00462459">
            <w:pPr>
              <w:spacing w:line="360" w:lineRule="exact"/>
              <w:jc w:val="center"/>
              <w:rPr>
                <w:sz w:val="18"/>
                <w:szCs w:val="18"/>
              </w:rPr>
            </w:pPr>
            <w:r w:rsidRPr="00B40B3C">
              <w:rPr>
                <w:rFonts w:hint="eastAsia"/>
                <w:sz w:val="18"/>
                <w:szCs w:val="18"/>
              </w:rPr>
              <w:t>上肢</w:t>
            </w:r>
          </w:p>
          <w:p w:rsidR="000B528A" w:rsidRPr="00B40B3C" w:rsidRDefault="000B528A" w:rsidP="00462459">
            <w:pPr>
              <w:spacing w:line="360" w:lineRule="exact"/>
              <w:jc w:val="center"/>
              <w:rPr>
                <w:sz w:val="18"/>
                <w:szCs w:val="18"/>
              </w:rPr>
            </w:pPr>
            <w:r w:rsidRPr="00B40B3C">
              <w:rPr>
                <w:rFonts w:hint="eastAsia"/>
                <w:sz w:val="18"/>
                <w:szCs w:val="18"/>
              </w:rPr>
              <w:t>下肢</w:t>
            </w:r>
          </w:p>
        </w:tc>
        <w:tc>
          <w:tcPr>
            <w:tcW w:w="3402" w:type="dxa"/>
            <w:tcBorders>
              <w:top w:val="single" w:sz="4" w:space="0" w:color="auto"/>
              <w:bottom w:val="single" w:sz="4" w:space="0" w:color="auto"/>
              <w:right w:val="double" w:sz="4" w:space="0" w:color="auto"/>
            </w:tcBorders>
            <w:shd w:val="clear" w:color="auto" w:fill="auto"/>
          </w:tcPr>
          <w:p w:rsidR="000B528A" w:rsidRPr="00B40B3C" w:rsidRDefault="000B528A" w:rsidP="00462459">
            <w:pPr>
              <w:spacing w:line="360" w:lineRule="exact"/>
              <w:rPr>
                <w:sz w:val="18"/>
                <w:szCs w:val="18"/>
              </w:rPr>
            </w:pPr>
            <w:r w:rsidRPr="00B40B3C">
              <w:rPr>
                <w:rFonts w:hint="eastAsia"/>
                <w:sz w:val="18"/>
                <w:szCs w:val="18"/>
              </w:rPr>
              <w:t>視覚障害</w:t>
            </w:r>
          </w:p>
          <w:p w:rsidR="000B528A" w:rsidRPr="00B40B3C" w:rsidRDefault="000B528A" w:rsidP="00462459">
            <w:pPr>
              <w:spacing w:line="360" w:lineRule="exact"/>
              <w:rPr>
                <w:sz w:val="18"/>
                <w:szCs w:val="18"/>
              </w:rPr>
            </w:pPr>
            <w:r w:rsidRPr="00B40B3C">
              <w:rPr>
                <w:rFonts w:hint="eastAsia"/>
                <w:sz w:val="18"/>
                <w:szCs w:val="18"/>
              </w:rPr>
              <w:t>聴覚障害、平衡機能障害</w:t>
            </w:r>
          </w:p>
          <w:p w:rsidR="000B528A" w:rsidRPr="004147C7" w:rsidRDefault="000B528A" w:rsidP="00462459">
            <w:pPr>
              <w:adjustRightInd w:val="0"/>
              <w:spacing w:line="360" w:lineRule="exact"/>
              <w:textAlignment w:val="baseline"/>
              <w:rPr>
                <w:sz w:val="18"/>
                <w:szCs w:val="18"/>
              </w:rPr>
            </w:pPr>
            <w:r w:rsidRPr="004147C7">
              <w:rPr>
                <w:rFonts w:hint="eastAsia"/>
                <w:sz w:val="18"/>
                <w:szCs w:val="18"/>
              </w:rPr>
              <w:t>音声・言語・そしゃく機能障害</w:t>
            </w:r>
          </w:p>
          <w:p w:rsidR="000B528A" w:rsidRPr="004147C7" w:rsidRDefault="000B528A" w:rsidP="00462459">
            <w:pPr>
              <w:adjustRightInd w:val="0"/>
              <w:spacing w:line="360" w:lineRule="exact"/>
              <w:textAlignment w:val="baseline"/>
              <w:rPr>
                <w:sz w:val="18"/>
                <w:szCs w:val="18"/>
              </w:rPr>
            </w:pPr>
            <w:r w:rsidRPr="004147C7">
              <w:rPr>
                <w:rFonts w:hint="eastAsia"/>
                <w:sz w:val="18"/>
                <w:szCs w:val="18"/>
              </w:rPr>
              <w:t>肢体不自由（上肢障害）</w:t>
            </w:r>
          </w:p>
          <w:p w:rsidR="000B528A" w:rsidRPr="00B40B3C" w:rsidRDefault="000B528A" w:rsidP="00462459">
            <w:pPr>
              <w:adjustRightInd w:val="0"/>
              <w:spacing w:after="60" w:line="360" w:lineRule="exact"/>
              <w:textAlignment w:val="baseline"/>
              <w:rPr>
                <w:sz w:val="18"/>
                <w:szCs w:val="18"/>
              </w:rPr>
            </w:pPr>
            <w:r w:rsidRPr="004147C7">
              <w:rPr>
                <w:rFonts w:hint="eastAsia"/>
                <w:sz w:val="18"/>
                <w:szCs w:val="18"/>
              </w:rPr>
              <w:t>肢体不自由（下肢障害）</w:t>
            </w:r>
          </w:p>
        </w:tc>
        <w:tc>
          <w:tcPr>
            <w:tcW w:w="1020" w:type="dxa"/>
            <w:tcBorders>
              <w:top w:val="single" w:sz="4" w:space="0" w:color="auto"/>
              <w:left w:val="double" w:sz="4" w:space="0" w:color="auto"/>
              <w:bottom w:val="single" w:sz="4" w:space="0" w:color="auto"/>
            </w:tcBorders>
            <w:shd w:val="clear" w:color="auto" w:fill="auto"/>
          </w:tcPr>
          <w:p w:rsidR="000B528A" w:rsidRDefault="000B528A" w:rsidP="00462459">
            <w:pPr>
              <w:spacing w:line="360" w:lineRule="exact"/>
              <w:jc w:val="center"/>
              <w:rPr>
                <w:sz w:val="18"/>
                <w:szCs w:val="18"/>
              </w:rPr>
            </w:pPr>
            <w:r w:rsidRPr="00B40B3C">
              <w:rPr>
                <w:rFonts w:hint="eastAsia"/>
                <w:sz w:val="18"/>
                <w:szCs w:val="18"/>
              </w:rPr>
              <w:t>体幹</w:t>
            </w:r>
          </w:p>
          <w:p w:rsidR="000B528A" w:rsidRPr="00B40B3C" w:rsidRDefault="000B528A" w:rsidP="00462459">
            <w:pPr>
              <w:spacing w:line="360" w:lineRule="exact"/>
              <w:jc w:val="center"/>
              <w:rPr>
                <w:sz w:val="18"/>
                <w:szCs w:val="18"/>
              </w:rPr>
            </w:pPr>
            <w:r w:rsidRPr="00B40B3C">
              <w:rPr>
                <w:rFonts w:hint="eastAsia"/>
                <w:sz w:val="18"/>
                <w:szCs w:val="18"/>
              </w:rPr>
              <w:t>内部</w:t>
            </w:r>
          </w:p>
          <w:p w:rsidR="000B528A" w:rsidRPr="00B40B3C" w:rsidRDefault="000B528A" w:rsidP="00462459">
            <w:pPr>
              <w:spacing w:line="360" w:lineRule="exact"/>
              <w:jc w:val="center"/>
              <w:rPr>
                <w:sz w:val="18"/>
                <w:szCs w:val="18"/>
              </w:rPr>
            </w:pPr>
            <w:r w:rsidRPr="00B40B3C">
              <w:rPr>
                <w:rFonts w:hint="eastAsia"/>
                <w:sz w:val="18"/>
                <w:szCs w:val="18"/>
              </w:rPr>
              <w:t>知的</w:t>
            </w:r>
          </w:p>
          <w:p w:rsidR="000B528A" w:rsidRPr="00B40B3C" w:rsidRDefault="000B528A" w:rsidP="00462459">
            <w:pPr>
              <w:spacing w:line="360" w:lineRule="exact"/>
              <w:jc w:val="center"/>
              <w:rPr>
                <w:sz w:val="18"/>
                <w:szCs w:val="18"/>
              </w:rPr>
            </w:pPr>
            <w:r w:rsidRPr="00B40B3C">
              <w:rPr>
                <w:rFonts w:hint="eastAsia"/>
                <w:sz w:val="18"/>
                <w:szCs w:val="18"/>
              </w:rPr>
              <w:t>精神</w:t>
            </w:r>
          </w:p>
          <w:p w:rsidR="000B528A" w:rsidRPr="00B40B3C" w:rsidRDefault="000B528A" w:rsidP="00462459">
            <w:pPr>
              <w:spacing w:line="360" w:lineRule="exact"/>
              <w:jc w:val="center"/>
              <w:rPr>
                <w:sz w:val="18"/>
                <w:szCs w:val="18"/>
              </w:rPr>
            </w:pPr>
            <w:r w:rsidRPr="00B40B3C">
              <w:rPr>
                <w:rFonts w:hint="eastAsia"/>
                <w:sz w:val="18"/>
                <w:szCs w:val="18"/>
              </w:rPr>
              <w:t>児童</w:t>
            </w:r>
          </w:p>
        </w:tc>
        <w:tc>
          <w:tcPr>
            <w:tcW w:w="3402" w:type="dxa"/>
            <w:tcBorders>
              <w:top w:val="single" w:sz="4" w:space="0" w:color="auto"/>
              <w:bottom w:val="single" w:sz="4" w:space="0" w:color="auto"/>
              <w:right w:val="single" w:sz="4" w:space="0" w:color="auto"/>
            </w:tcBorders>
            <w:shd w:val="clear" w:color="auto" w:fill="auto"/>
          </w:tcPr>
          <w:p w:rsidR="000B528A" w:rsidRDefault="000B528A" w:rsidP="00462459">
            <w:pPr>
              <w:spacing w:line="360" w:lineRule="exact"/>
              <w:rPr>
                <w:sz w:val="18"/>
                <w:szCs w:val="18"/>
              </w:rPr>
            </w:pPr>
            <w:r w:rsidRPr="00B40B3C">
              <w:rPr>
                <w:rFonts w:hint="eastAsia"/>
                <w:sz w:val="18"/>
                <w:szCs w:val="18"/>
              </w:rPr>
              <w:t>肢体不自由（体幹障害）</w:t>
            </w:r>
          </w:p>
          <w:p w:rsidR="000B528A" w:rsidRPr="00B40B3C" w:rsidRDefault="000B528A" w:rsidP="00462459">
            <w:pPr>
              <w:spacing w:line="360" w:lineRule="exact"/>
              <w:rPr>
                <w:sz w:val="18"/>
                <w:szCs w:val="18"/>
              </w:rPr>
            </w:pPr>
            <w:r w:rsidRPr="00B40B3C">
              <w:rPr>
                <w:rFonts w:hint="eastAsia"/>
                <w:sz w:val="18"/>
                <w:szCs w:val="18"/>
              </w:rPr>
              <w:t>内部障害</w:t>
            </w:r>
          </w:p>
          <w:p w:rsidR="000B528A" w:rsidRPr="00B40B3C" w:rsidRDefault="000B528A" w:rsidP="00462459">
            <w:pPr>
              <w:spacing w:line="360" w:lineRule="exact"/>
              <w:rPr>
                <w:sz w:val="18"/>
                <w:szCs w:val="18"/>
              </w:rPr>
            </w:pPr>
            <w:r w:rsidRPr="00B40B3C">
              <w:rPr>
                <w:rFonts w:hint="eastAsia"/>
                <w:sz w:val="18"/>
                <w:szCs w:val="18"/>
              </w:rPr>
              <w:t>知的障害</w:t>
            </w:r>
          </w:p>
          <w:p w:rsidR="000B528A" w:rsidRPr="00B40B3C" w:rsidRDefault="000B528A" w:rsidP="00462459">
            <w:pPr>
              <w:spacing w:line="360" w:lineRule="exact"/>
              <w:rPr>
                <w:sz w:val="18"/>
                <w:szCs w:val="18"/>
              </w:rPr>
            </w:pPr>
            <w:r w:rsidRPr="00B40B3C">
              <w:rPr>
                <w:rFonts w:hint="eastAsia"/>
                <w:sz w:val="18"/>
                <w:szCs w:val="18"/>
              </w:rPr>
              <w:t>精神障害</w:t>
            </w:r>
          </w:p>
          <w:p w:rsidR="000B528A" w:rsidRPr="00B40B3C" w:rsidRDefault="000B528A" w:rsidP="00462459">
            <w:pPr>
              <w:spacing w:line="360" w:lineRule="exact"/>
              <w:rPr>
                <w:sz w:val="18"/>
                <w:szCs w:val="18"/>
              </w:rPr>
            </w:pPr>
            <w:r w:rsidRPr="00B40B3C">
              <w:rPr>
                <w:rFonts w:hint="eastAsia"/>
                <w:sz w:val="18"/>
                <w:szCs w:val="18"/>
              </w:rPr>
              <w:t>障害児</w:t>
            </w:r>
          </w:p>
        </w:tc>
      </w:tr>
    </w:tbl>
    <w:p w:rsidR="00900F02" w:rsidRDefault="00900F02" w:rsidP="002B6008"/>
    <w:p w:rsidR="00900F02" w:rsidRDefault="00900F02" w:rsidP="002B6008"/>
    <w:p w:rsidR="002B6008" w:rsidRDefault="002B6008">
      <w:pPr>
        <w:widowControl/>
        <w:autoSpaceDE/>
        <w:autoSpaceDN/>
        <w:jc w:val="left"/>
      </w:pPr>
      <w:r>
        <w:br w:type="page"/>
      </w:r>
    </w:p>
    <w:p w:rsidR="002B6008" w:rsidRPr="002B6008" w:rsidRDefault="002B6008" w:rsidP="00522545">
      <w:pPr>
        <w:pStyle w:val="4"/>
        <w:numPr>
          <w:ilvl w:val="0"/>
          <w:numId w:val="0"/>
        </w:numPr>
        <w:jc w:val="center"/>
        <w:rPr>
          <w:rFonts w:ascii="ＭＳ ゴシック" w:eastAsia="ＭＳ ゴシック" w:hAnsi="ＭＳ ゴシック"/>
        </w:rPr>
      </w:pPr>
      <w:r w:rsidRPr="002B6008">
        <w:rPr>
          <w:rFonts w:ascii="ＭＳ ゴシック" w:eastAsia="ＭＳ ゴシック" w:hAnsi="ＭＳ ゴシック" w:hint="eastAsia"/>
        </w:rPr>
        <w:lastRenderedPageBreak/>
        <w:t>第１　差別を受けたり、いやな思いをしたこと</w:t>
      </w:r>
    </w:p>
    <w:p w:rsidR="002B6008" w:rsidRPr="00C95E38" w:rsidRDefault="002B6008" w:rsidP="004A4AD9">
      <w:pPr>
        <w:spacing w:line="200" w:lineRule="exact"/>
      </w:pPr>
    </w:p>
    <w:p w:rsidR="002B6008" w:rsidRDefault="002B6008" w:rsidP="004A4AD9">
      <w:pPr>
        <w:pStyle w:val="12"/>
        <w:spacing w:beforeLines="50" w:before="223"/>
        <w:ind w:leftChars="1750" w:left="3675" w:rightChars="1750" w:right="3675"/>
      </w:pPr>
      <w:r w:rsidRPr="00A83BFF">
        <w:rPr>
          <w:rFonts w:hint="eastAsia"/>
          <w:bCs/>
          <w:spacing w:val="2"/>
        </w:rPr>
        <w:t>Ⅰ</w:t>
      </w:r>
      <w:r>
        <w:rPr>
          <w:rFonts w:hint="eastAsia"/>
        </w:rPr>
        <w:t xml:space="preserve">　守られる</w:t>
      </w:r>
    </w:p>
    <w:p w:rsidR="002B6008" w:rsidRDefault="002B6008" w:rsidP="002B6008">
      <w:pPr>
        <w:spacing w:line="200" w:lineRule="exact"/>
        <w:rPr>
          <w:b/>
          <w:sz w:val="28"/>
          <w:szCs w:val="28"/>
        </w:rPr>
      </w:pPr>
    </w:p>
    <w:p w:rsidR="002B6008" w:rsidRPr="00EA01E7" w:rsidRDefault="002B6008" w:rsidP="00392C45">
      <w:pPr>
        <w:pStyle w:val="3"/>
        <w:numPr>
          <w:ilvl w:val="0"/>
          <w:numId w:val="47"/>
        </w:numPr>
        <w:spacing w:after="133"/>
        <w:ind w:left="63"/>
      </w:pPr>
      <w:r>
        <w:rPr>
          <w:rFonts w:hint="eastAsia"/>
          <w:noProof/>
        </w:rPr>
        <mc:AlternateContent>
          <mc:Choice Requires="wps">
            <w:drawing>
              <wp:anchor distT="0" distB="0" distL="114300" distR="114300" simplePos="0" relativeHeight="252121088" behindDoc="0" locked="0" layoutInCell="1" allowOverlap="1" wp14:anchorId="590857D2" wp14:editId="301E03E8">
                <wp:simplePos x="0" y="0"/>
                <wp:positionH relativeFrom="column">
                  <wp:posOffset>17780</wp:posOffset>
                </wp:positionH>
                <wp:positionV relativeFrom="paragraph">
                  <wp:posOffset>21590</wp:posOffset>
                </wp:positionV>
                <wp:extent cx="277495" cy="292100"/>
                <wp:effectExtent l="8255" t="12065" r="9525" b="10160"/>
                <wp:wrapNone/>
                <wp:docPr id="116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S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xuH/kg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20064" behindDoc="1" locked="0" layoutInCell="1" allowOverlap="1" wp14:anchorId="0A88B559" wp14:editId="39A1D78C">
                <wp:simplePos x="0" y="0"/>
                <wp:positionH relativeFrom="column">
                  <wp:posOffset>0</wp:posOffset>
                </wp:positionH>
                <wp:positionV relativeFrom="paragraph">
                  <wp:posOffset>21590</wp:posOffset>
                </wp:positionV>
                <wp:extent cx="262890" cy="262890"/>
                <wp:effectExtent l="9525" t="12065" r="13335" b="10795"/>
                <wp:wrapNone/>
                <wp:docPr id="1164"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2kSSY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22112" behindDoc="0" locked="0" layoutInCell="1" allowOverlap="1" wp14:anchorId="10D6E2E4" wp14:editId="1ECAEDD1">
                <wp:simplePos x="0" y="0"/>
                <wp:positionH relativeFrom="column">
                  <wp:posOffset>345440</wp:posOffset>
                </wp:positionH>
                <wp:positionV relativeFrom="paragraph">
                  <wp:posOffset>284480</wp:posOffset>
                </wp:positionV>
                <wp:extent cx="5400675" cy="0"/>
                <wp:effectExtent l="12065" t="8255" r="6985" b="10795"/>
                <wp:wrapNone/>
                <wp:docPr id="1208"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8" o:spid="_x0000_s1026" type="#_x0000_t32" style="position:absolute;left:0;text-align:left;margin-left:27.2pt;margin-top:22.4pt;width:425.25pt;height: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H9+mQW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注視・無視・同情</w:t>
      </w:r>
    </w:p>
    <w:p w:rsidR="002B6008" w:rsidRPr="002B6008" w:rsidRDefault="002B6008" w:rsidP="00392C45">
      <w:pPr>
        <w:pStyle w:val="5"/>
        <w:numPr>
          <w:ilvl w:val="0"/>
          <w:numId w:val="48"/>
        </w:numPr>
        <w:ind w:left="210"/>
      </w:pPr>
      <w:r>
        <w:rPr>
          <w:rFonts w:hint="eastAsia"/>
        </w:rPr>
        <w:t xml:space="preserve">　注視・見られる</w:t>
      </w:r>
    </w:p>
    <w:p w:rsidR="007C0BF8" w:rsidRPr="004D112B" w:rsidRDefault="007C0BF8" w:rsidP="00392C45">
      <w:pPr>
        <w:pStyle w:val="11"/>
        <w:numPr>
          <w:ilvl w:val="0"/>
          <w:numId w:val="59"/>
        </w:numPr>
        <w:tabs>
          <w:tab w:val="right" w:pos="9070"/>
        </w:tabs>
        <w:ind w:leftChars="250" w:left="735" w:hangingChars="100" w:hanging="210"/>
      </w:pPr>
      <w:r>
        <w:rPr>
          <w:rFonts w:hint="eastAsia"/>
        </w:rPr>
        <w:t>ジロジロ見られる。</w:t>
      </w:r>
      <w:r>
        <w:rPr>
          <w:rFonts w:hint="eastAsia"/>
        </w:rPr>
        <w:tab/>
        <w:t>（視覚３件）</w:t>
      </w:r>
    </w:p>
    <w:p w:rsidR="00551963" w:rsidRDefault="00551963" w:rsidP="00551963">
      <w:pPr>
        <w:pStyle w:val="11"/>
        <w:numPr>
          <w:ilvl w:val="0"/>
          <w:numId w:val="59"/>
        </w:numPr>
        <w:tabs>
          <w:tab w:val="right" w:pos="9070"/>
        </w:tabs>
        <w:ind w:leftChars="250" w:left="735" w:hangingChars="100" w:hanging="210"/>
      </w:pPr>
      <w:r>
        <w:rPr>
          <w:rFonts w:hint="eastAsia"/>
        </w:rPr>
        <w:t>常にジロジロ見られる。</w:t>
      </w:r>
      <w:r>
        <w:rPr>
          <w:rFonts w:hint="eastAsia"/>
        </w:rPr>
        <w:tab/>
        <w:t>（</w:t>
      </w:r>
      <w:r w:rsidR="00EE5155">
        <w:rPr>
          <w:rFonts w:hint="eastAsia"/>
        </w:rPr>
        <w:t>児童</w:t>
      </w:r>
      <w:r>
        <w:rPr>
          <w:rFonts w:hint="eastAsia"/>
        </w:rPr>
        <w:t>２件）</w:t>
      </w:r>
    </w:p>
    <w:p w:rsidR="00247738" w:rsidRDefault="00247738" w:rsidP="00392C45">
      <w:pPr>
        <w:pStyle w:val="11"/>
        <w:numPr>
          <w:ilvl w:val="0"/>
          <w:numId w:val="59"/>
        </w:numPr>
        <w:tabs>
          <w:tab w:val="right" w:pos="9070"/>
        </w:tabs>
        <w:ind w:leftChars="250" w:left="735" w:hangingChars="100" w:hanging="210"/>
      </w:pPr>
      <w:r>
        <w:rPr>
          <w:rFonts w:hint="eastAsia"/>
        </w:rPr>
        <w:t>子どもの頃、レンズの厚い眼鏡をかけていたことで、子どもからの心ない言葉や、周りの私を知らない人の目線が嫌だった。</w:t>
      </w:r>
      <w:r>
        <w:rPr>
          <w:rFonts w:hint="eastAsia"/>
        </w:rPr>
        <w:tab/>
        <w:t>（視覚）</w:t>
      </w:r>
    </w:p>
    <w:p w:rsidR="00285A0E" w:rsidRDefault="00285A0E" w:rsidP="00392C45">
      <w:pPr>
        <w:pStyle w:val="11"/>
        <w:numPr>
          <w:ilvl w:val="0"/>
          <w:numId w:val="59"/>
        </w:numPr>
        <w:tabs>
          <w:tab w:val="right" w:pos="9070"/>
        </w:tabs>
        <w:ind w:leftChars="250" w:left="735" w:hangingChars="100" w:hanging="210"/>
      </w:pPr>
      <w:r>
        <w:rPr>
          <w:rFonts w:hint="eastAsia"/>
        </w:rPr>
        <w:t>他人の視線</w:t>
      </w:r>
      <w:r>
        <w:rPr>
          <w:rFonts w:hint="eastAsia"/>
        </w:rPr>
        <w:tab/>
        <w:t>（視覚）</w:t>
      </w:r>
    </w:p>
    <w:p w:rsidR="00635741" w:rsidRPr="004B50A3" w:rsidRDefault="00635741" w:rsidP="00392C45">
      <w:pPr>
        <w:pStyle w:val="11"/>
        <w:numPr>
          <w:ilvl w:val="0"/>
          <w:numId w:val="59"/>
        </w:numPr>
        <w:tabs>
          <w:tab w:val="right" w:pos="9070"/>
        </w:tabs>
        <w:ind w:leftChars="250" w:left="735" w:hangingChars="100" w:hanging="210"/>
      </w:pPr>
      <w:r>
        <w:rPr>
          <w:rFonts w:hint="eastAsia"/>
        </w:rPr>
        <w:t>ジロジロ見られる。わざわざ声をかけてくる（理由を聞いてくる）。</w:t>
      </w:r>
      <w:r>
        <w:rPr>
          <w:rFonts w:hint="eastAsia"/>
        </w:rPr>
        <w:tab/>
        <w:t>（上肢）</w:t>
      </w:r>
    </w:p>
    <w:p w:rsidR="00C4397E" w:rsidRPr="00DD5170" w:rsidRDefault="00C4397E" w:rsidP="00392C45">
      <w:pPr>
        <w:pStyle w:val="11"/>
        <w:numPr>
          <w:ilvl w:val="0"/>
          <w:numId w:val="59"/>
        </w:numPr>
        <w:tabs>
          <w:tab w:val="right" w:pos="9070"/>
        </w:tabs>
        <w:ind w:leftChars="250" w:left="735" w:hangingChars="100" w:hanging="210"/>
      </w:pPr>
      <w:r>
        <w:rPr>
          <w:rFonts w:hint="eastAsia"/>
        </w:rPr>
        <w:t>小さい頃はジロジロ見られたり、たくさんの人に手どうしたの？とよく聞かれた。（上肢）</w:t>
      </w:r>
    </w:p>
    <w:p w:rsidR="00FC528A" w:rsidRPr="00E743A3" w:rsidRDefault="00FC528A" w:rsidP="00392C45">
      <w:pPr>
        <w:pStyle w:val="11"/>
        <w:numPr>
          <w:ilvl w:val="0"/>
          <w:numId w:val="59"/>
        </w:numPr>
        <w:tabs>
          <w:tab w:val="right" w:pos="9070"/>
        </w:tabs>
        <w:ind w:leftChars="250" w:left="735" w:hangingChars="100" w:hanging="210"/>
      </w:pPr>
      <w:r>
        <w:rPr>
          <w:rFonts w:hint="eastAsia"/>
        </w:rPr>
        <w:t>時々、人目が気になることがある（子どもが多い）。</w:t>
      </w:r>
      <w:r>
        <w:rPr>
          <w:rFonts w:hint="eastAsia"/>
        </w:rPr>
        <w:tab/>
        <w:t>（上肢）</w:t>
      </w:r>
    </w:p>
    <w:p w:rsidR="001468FA" w:rsidRDefault="001468FA" w:rsidP="001468FA">
      <w:pPr>
        <w:pStyle w:val="11"/>
        <w:numPr>
          <w:ilvl w:val="0"/>
          <w:numId w:val="59"/>
        </w:numPr>
        <w:tabs>
          <w:tab w:val="right" w:pos="9070"/>
        </w:tabs>
        <w:ind w:leftChars="250" w:left="735" w:hangingChars="100" w:hanging="210"/>
      </w:pPr>
      <w:r>
        <w:rPr>
          <w:rFonts w:hint="eastAsia"/>
        </w:rPr>
        <w:t>身体一部欠損により周囲の二度見的雰囲気が気になります。</w:t>
      </w:r>
      <w:r>
        <w:rPr>
          <w:rFonts w:hint="eastAsia"/>
        </w:rPr>
        <w:tab/>
        <w:t>（下肢）</w:t>
      </w:r>
    </w:p>
    <w:p w:rsidR="00C5245A" w:rsidRPr="001F4BC8" w:rsidRDefault="00C5245A" w:rsidP="00C5245A">
      <w:pPr>
        <w:pStyle w:val="11"/>
        <w:numPr>
          <w:ilvl w:val="0"/>
          <w:numId w:val="59"/>
        </w:numPr>
        <w:tabs>
          <w:tab w:val="right" w:pos="9070"/>
        </w:tabs>
        <w:ind w:leftChars="250" w:left="735" w:hangingChars="100" w:hanging="210"/>
      </w:pPr>
      <w:r>
        <w:rPr>
          <w:rFonts w:hint="eastAsia"/>
        </w:rPr>
        <w:t xml:space="preserve">右下肢が不自由なので、子どもの頃からいつも人にジロジロ見られたりしていた。　　　</w:t>
      </w:r>
      <w:r>
        <w:rPr>
          <w:rFonts w:hint="eastAsia"/>
        </w:rPr>
        <w:tab/>
        <w:t>（下肢）</w:t>
      </w:r>
    </w:p>
    <w:p w:rsidR="00105793" w:rsidRPr="00D0109E" w:rsidRDefault="00105793" w:rsidP="00105793">
      <w:pPr>
        <w:pStyle w:val="11"/>
        <w:numPr>
          <w:ilvl w:val="0"/>
          <w:numId w:val="59"/>
        </w:numPr>
        <w:tabs>
          <w:tab w:val="right" w:pos="9070"/>
        </w:tabs>
        <w:ind w:leftChars="250" w:left="735" w:hangingChars="100" w:hanging="210"/>
      </w:pPr>
      <w:r>
        <w:rPr>
          <w:rFonts w:hint="eastAsia"/>
        </w:rPr>
        <w:t>子どもの頃、ジロジロ見られた。</w:t>
      </w:r>
      <w:r>
        <w:rPr>
          <w:rFonts w:hint="eastAsia"/>
        </w:rPr>
        <w:tab/>
        <w:t>（下肢）</w:t>
      </w:r>
    </w:p>
    <w:p w:rsidR="00B94D99" w:rsidRPr="002E0DC0" w:rsidRDefault="00B94D99" w:rsidP="00B94D99">
      <w:pPr>
        <w:pStyle w:val="11"/>
        <w:numPr>
          <w:ilvl w:val="0"/>
          <w:numId w:val="59"/>
        </w:numPr>
        <w:tabs>
          <w:tab w:val="right" w:pos="9070"/>
        </w:tabs>
        <w:ind w:leftChars="250" w:left="735" w:hangingChars="100" w:hanging="210"/>
      </w:pPr>
      <w:r>
        <w:rPr>
          <w:rFonts w:hint="eastAsia"/>
        </w:rPr>
        <w:t>ジロジロ見られるのは日常茶飯事</w:t>
      </w:r>
      <w:r>
        <w:rPr>
          <w:rFonts w:hint="eastAsia"/>
        </w:rPr>
        <w:tab/>
        <w:t>（下肢）</w:t>
      </w:r>
    </w:p>
    <w:p w:rsidR="00D762A8" w:rsidRDefault="00D762A8" w:rsidP="00D762A8">
      <w:pPr>
        <w:pStyle w:val="11"/>
        <w:numPr>
          <w:ilvl w:val="0"/>
          <w:numId w:val="59"/>
        </w:numPr>
        <w:tabs>
          <w:tab w:val="right" w:pos="9070"/>
        </w:tabs>
        <w:ind w:leftChars="250" w:left="735" w:hangingChars="100" w:hanging="210"/>
      </w:pPr>
      <w:r>
        <w:rPr>
          <w:rFonts w:hint="eastAsia"/>
        </w:rPr>
        <w:t>外出すると人からジロジロと見られることがある。（差別ではないかもしれないが、差別と感じる）</w:t>
      </w:r>
      <w:r>
        <w:rPr>
          <w:rFonts w:hint="eastAsia"/>
        </w:rPr>
        <w:tab/>
        <w:t>（知的）</w:t>
      </w:r>
    </w:p>
    <w:p w:rsidR="00D762A8" w:rsidRDefault="00D762A8" w:rsidP="00D762A8">
      <w:pPr>
        <w:pStyle w:val="11"/>
        <w:numPr>
          <w:ilvl w:val="0"/>
          <w:numId w:val="59"/>
        </w:numPr>
        <w:tabs>
          <w:tab w:val="right" w:pos="9070"/>
        </w:tabs>
        <w:ind w:leftChars="250" w:left="735" w:hangingChars="100" w:hanging="210"/>
      </w:pPr>
      <w:r>
        <w:rPr>
          <w:rFonts w:hint="eastAsia"/>
        </w:rPr>
        <w:t>常にじろじろ見られたり、避けられたりする。</w:t>
      </w:r>
      <w:r>
        <w:rPr>
          <w:rFonts w:hint="eastAsia"/>
        </w:rPr>
        <w:tab/>
        <w:t>（知的）</w:t>
      </w:r>
    </w:p>
    <w:p w:rsidR="00B75D84" w:rsidRDefault="00B75D84" w:rsidP="00B75D84">
      <w:pPr>
        <w:pStyle w:val="11"/>
        <w:numPr>
          <w:ilvl w:val="0"/>
          <w:numId w:val="59"/>
        </w:numPr>
        <w:tabs>
          <w:tab w:val="right" w:pos="9070"/>
        </w:tabs>
        <w:ind w:leftChars="250" w:left="735" w:hangingChars="100" w:hanging="210"/>
      </w:pPr>
      <w:r>
        <w:rPr>
          <w:rFonts w:hint="eastAsia"/>
        </w:rPr>
        <w:t>しょっちゅう。大きな声をあげると何ともいえない目で見られたり、逃げていくなど明らかに見る目が違う。</w:t>
      </w:r>
      <w:r>
        <w:rPr>
          <w:rFonts w:hint="eastAsia"/>
        </w:rPr>
        <w:tab/>
        <w:t>（知的）</w:t>
      </w:r>
    </w:p>
    <w:p w:rsidR="00885837" w:rsidRDefault="00885837" w:rsidP="00885837">
      <w:pPr>
        <w:pStyle w:val="11"/>
        <w:numPr>
          <w:ilvl w:val="0"/>
          <w:numId w:val="59"/>
        </w:numPr>
        <w:tabs>
          <w:tab w:val="right" w:pos="9070"/>
        </w:tabs>
        <w:ind w:leftChars="250" w:left="735" w:hangingChars="100" w:hanging="210"/>
      </w:pPr>
      <w:r>
        <w:rPr>
          <w:rFonts w:hint="eastAsia"/>
        </w:rPr>
        <w:t>嫌な目つき、軽蔑するかのようにジロジロ見られた。</w:t>
      </w:r>
      <w:r>
        <w:rPr>
          <w:rFonts w:hint="eastAsia"/>
        </w:rPr>
        <w:tab/>
        <w:t>（知的）</w:t>
      </w:r>
    </w:p>
    <w:p w:rsidR="00885837" w:rsidRDefault="00885837" w:rsidP="00885837">
      <w:pPr>
        <w:pStyle w:val="11"/>
        <w:numPr>
          <w:ilvl w:val="0"/>
          <w:numId w:val="59"/>
        </w:numPr>
        <w:tabs>
          <w:tab w:val="right" w:pos="9070"/>
        </w:tabs>
        <w:ind w:leftChars="250" w:left="735" w:hangingChars="100" w:hanging="210"/>
      </w:pPr>
      <w:r>
        <w:rPr>
          <w:rFonts w:hint="eastAsia"/>
        </w:rPr>
        <w:t>じぃ～っと顔を見る。</w:t>
      </w:r>
      <w:r>
        <w:rPr>
          <w:rFonts w:hint="eastAsia"/>
        </w:rPr>
        <w:tab/>
        <w:t>（知的）</w:t>
      </w:r>
    </w:p>
    <w:p w:rsidR="00885837" w:rsidRDefault="00885837" w:rsidP="00885837">
      <w:pPr>
        <w:pStyle w:val="11"/>
        <w:numPr>
          <w:ilvl w:val="0"/>
          <w:numId w:val="59"/>
        </w:numPr>
        <w:tabs>
          <w:tab w:val="right" w:pos="9070"/>
        </w:tabs>
        <w:ind w:leftChars="250" w:left="735" w:hangingChars="100" w:hanging="210"/>
      </w:pPr>
      <w:r>
        <w:rPr>
          <w:rFonts w:hint="eastAsia"/>
        </w:rPr>
        <w:t>周りの人がじろじろ見る。</w:t>
      </w:r>
      <w:r>
        <w:rPr>
          <w:rFonts w:hint="eastAsia"/>
        </w:rPr>
        <w:tab/>
        <w:t>（知的）</w:t>
      </w:r>
    </w:p>
    <w:p w:rsidR="00B7269A" w:rsidRDefault="00B7269A" w:rsidP="00B7269A">
      <w:pPr>
        <w:pStyle w:val="11"/>
        <w:numPr>
          <w:ilvl w:val="0"/>
          <w:numId w:val="59"/>
        </w:numPr>
        <w:tabs>
          <w:tab w:val="right" w:pos="9070"/>
        </w:tabs>
        <w:ind w:leftChars="250" w:left="735" w:hangingChars="100" w:hanging="210"/>
      </w:pPr>
      <w:r>
        <w:rPr>
          <w:rFonts w:hint="eastAsia"/>
        </w:rPr>
        <w:t>変な目で見られる。</w:t>
      </w:r>
      <w:r>
        <w:rPr>
          <w:rFonts w:hint="eastAsia"/>
        </w:rPr>
        <w:tab/>
        <w:t>（知的）</w:t>
      </w:r>
    </w:p>
    <w:p w:rsidR="003B760E" w:rsidRDefault="003B760E" w:rsidP="003B760E">
      <w:pPr>
        <w:pStyle w:val="11"/>
        <w:numPr>
          <w:ilvl w:val="0"/>
          <w:numId w:val="59"/>
        </w:numPr>
        <w:tabs>
          <w:tab w:val="right" w:pos="9070"/>
        </w:tabs>
        <w:ind w:leftChars="250" w:left="735" w:hangingChars="100" w:hanging="210"/>
      </w:pPr>
      <w:r>
        <w:rPr>
          <w:rFonts w:hint="eastAsia"/>
        </w:rPr>
        <w:t>外に出かけるとじろじろと見られる。（小学生達）</w:t>
      </w:r>
      <w:r>
        <w:rPr>
          <w:rFonts w:hint="eastAsia"/>
        </w:rPr>
        <w:tab/>
        <w:t>（知的）</w:t>
      </w:r>
    </w:p>
    <w:p w:rsidR="003B760E" w:rsidRDefault="003B760E" w:rsidP="003B760E">
      <w:pPr>
        <w:pStyle w:val="11"/>
        <w:numPr>
          <w:ilvl w:val="0"/>
          <w:numId w:val="59"/>
        </w:numPr>
        <w:tabs>
          <w:tab w:val="right" w:pos="9070"/>
        </w:tabs>
        <w:ind w:leftChars="250" w:left="735" w:hangingChars="100" w:hanging="210"/>
      </w:pPr>
      <w:r>
        <w:rPr>
          <w:rFonts w:hint="eastAsia"/>
        </w:rPr>
        <w:t>顔にダウン症候群の特有の特徴があるため、小さな子どもから大人まで珍獣を見るような眼差しを向けられることが多い。それは幼い時からであって、何十年経っても変わらない。</w:t>
      </w:r>
      <w:r>
        <w:rPr>
          <w:rFonts w:hint="eastAsia"/>
        </w:rPr>
        <w:lastRenderedPageBreak/>
        <w:t>人間の優生思想的な部分（自分と比べて劣る者を見下すという）があるからだと理解している。「命ある者は同じ」という上から目線の心理の裏には、自分と違った者を排除しようとする心があると思っています。</w:t>
      </w:r>
      <w:r>
        <w:rPr>
          <w:rFonts w:hint="eastAsia"/>
        </w:rPr>
        <w:tab/>
        <w:t>（知的）</w:t>
      </w:r>
    </w:p>
    <w:p w:rsidR="00AD7A66" w:rsidRDefault="00AD7A66" w:rsidP="00AD7A66">
      <w:pPr>
        <w:pStyle w:val="11"/>
        <w:numPr>
          <w:ilvl w:val="0"/>
          <w:numId w:val="59"/>
        </w:numPr>
        <w:tabs>
          <w:tab w:val="right" w:pos="9070"/>
        </w:tabs>
        <w:ind w:leftChars="250" w:left="735" w:hangingChars="100" w:hanging="210"/>
      </w:pPr>
      <w:r>
        <w:rPr>
          <w:rFonts w:hint="eastAsia"/>
        </w:rPr>
        <w:t>変顔（チック）をすると不思議な顔で見られる。</w:t>
      </w:r>
      <w:r>
        <w:rPr>
          <w:rFonts w:hint="eastAsia"/>
        </w:rPr>
        <w:tab/>
        <w:t>（知的）</w:t>
      </w:r>
    </w:p>
    <w:p w:rsidR="00AD7A66" w:rsidRDefault="00AD7A66" w:rsidP="00AD7A66">
      <w:pPr>
        <w:pStyle w:val="11"/>
        <w:numPr>
          <w:ilvl w:val="0"/>
          <w:numId w:val="59"/>
        </w:numPr>
        <w:tabs>
          <w:tab w:val="right" w:pos="9070"/>
        </w:tabs>
        <w:ind w:leftChars="250" w:left="735" w:hangingChars="100" w:hanging="210"/>
      </w:pPr>
      <w:r>
        <w:rPr>
          <w:rFonts w:hint="eastAsia"/>
        </w:rPr>
        <w:t>常にジロジロ見られる視線</w:t>
      </w:r>
      <w:r>
        <w:rPr>
          <w:rFonts w:hint="eastAsia"/>
        </w:rPr>
        <w:tab/>
        <w:t>（知的）</w:t>
      </w:r>
    </w:p>
    <w:p w:rsidR="00387656" w:rsidRDefault="00387656" w:rsidP="00387656">
      <w:pPr>
        <w:pStyle w:val="11"/>
        <w:numPr>
          <w:ilvl w:val="0"/>
          <w:numId w:val="59"/>
        </w:numPr>
        <w:tabs>
          <w:tab w:val="right" w:pos="9070"/>
        </w:tabs>
        <w:ind w:leftChars="250" w:left="735" w:hangingChars="100" w:hanging="210"/>
      </w:pPr>
      <w:r>
        <w:rPr>
          <w:rFonts w:hint="eastAsia"/>
        </w:rPr>
        <w:t>ちょっと変わってるな～っていう目でよく見られている気がする。</w:t>
      </w:r>
      <w:r>
        <w:rPr>
          <w:rFonts w:hint="eastAsia"/>
        </w:rPr>
        <w:tab/>
        <w:t>（</w:t>
      </w:r>
      <w:r w:rsidR="00B710B7">
        <w:rPr>
          <w:rFonts w:hint="eastAsia"/>
        </w:rPr>
        <w:t>児童</w:t>
      </w:r>
      <w:r>
        <w:rPr>
          <w:rFonts w:hint="eastAsia"/>
        </w:rPr>
        <w:t>）</w:t>
      </w:r>
    </w:p>
    <w:p w:rsidR="00F36719" w:rsidRDefault="00F36719" w:rsidP="00F36719">
      <w:pPr>
        <w:pStyle w:val="11"/>
        <w:numPr>
          <w:ilvl w:val="0"/>
          <w:numId w:val="59"/>
        </w:numPr>
        <w:tabs>
          <w:tab w:val="right" w:pos="9070"/>
        </w:tabs>
        <w:ind w:leftChars="250" w:left="735" w:hangingChars="100" w:hanging="210"/>
      </w:pPr>
      <w:r>
        <w:rPr>
          <w:rFonts w:hint="eastAsia"/>
        </w:rPr>
        <w:t>偏見の目で見られることがあった。</w:t>
      </w:r>
      <w:r>
        <w:rPr>
          <w:rFonts w:hint="eastAsia"/>
        </w:rPr>
        <w:tab/>
      </w:r>
      <w:r w:rsidR="00B710B7">
        <w:rPr>
          <w:rFonts w:hint="eastAsia"/>
        </w:rPr>
        <w:t>（児童）</w:t>
      </w:r>
    </w:p>
    <w:p w:rsidR="00D17DD3" w:rsidRDefault="00D17DD3" w:rsidP="00D17DD3">
      <w:pPr>
        <w:pStyle w:val="11"/>
        <w:numPr>
          <w:ilvl w:val="0"/>
          <w:numId w:val="59"/>
        </w:numPr>
        <w:tabs>
          <w:tab w:val="right" w:pos="9070"/>
        </w:tabs>
        <w:ind w:leftChars="250" w:left="735" w:hangingChars="100" w:hanging="210"/>
      </w:pPr>
      <w:r>
        <w:rPr>
          <w:rFonts w:hint="eastAsia"/>
        </w:rPr>
        <w:t xml:space="preserve">大きな声やパニックになった時に、白い目で見られたりいやな顔・表情をされたり…。　</w:t>
      </w:r>
      <w:r>
        <w:rPr>
          <w:rFonts w:hint="eastAsia"/>
        </w:rPr>
        <w:tab/>
      </w:r>
      <w:r w:rsidR="00B710B7">
        <w:rPr>
          <w:rFonts w:hint="eastAsia"/>
        </w:rPr>
        <w:t>（児童）</w:t>
      </w:r>
    </w:p>
    <w:p w:rsidR="00D17DD3" w:rsidRDefault="00D17DD3" w:rsidP="00D17DD3">
      <w:pPr>
        <w:pStyle w:val="11"/>
        <w:numPr>
          <w:ilvl w:val="0"/>
          <w:numId w:val="59"/>
        </w:numPr>
        <w:tabs>
          <w:tab w:val="right" w:pos="9070"/>
        </w:tabs>
        <w:ind w:leftChars="250" w:left="735" w:hangingChars="100" w:hanging="210"/>
      </w:pPr>
      <w:r>
        <w:rPr>
          <w:rFonts w:hint="eastAsia"/>
        </w:rPr>
        <w:t>外出時大きな声を出してしまった時や多動なためじっとしていられない様子を見た時の冷たい視線</w:t>
      </w:r>
      <w:r>
        <w:rPr>
          <w:rFonts w:hint="eastAsia"/>
        </w:rPr>
        <w:tab/>
      </w:r>
      <w:r w:rsidR="00B710B7">
        <w:rPr>
          <w:rFonts w:hint="eastAsia"/>
        </w:rPr>
        <w:t>（児童）</w:t>
      </w:r>
    </w:p>
    <w:p w:rsidR="00CF7314" w:rsidRDefault="00CF7314" w:rsidP="00CF7314">
      <w:pPr>
        <w:pStyle w:val="11"/>
        <w:numPr>
          <w:ilvl w:val="0"/>
          <w:numId w:val="59"/>
        </w:numPr>
        <w:tabs>
          <w:tab w:val="right" w:pos="9070"/>
        </w:tabs>
        <w:ind w:leftChars="250" w:left="735" w:hangingChars="100" w:hanging="210"/>
      </w:pPr>
      <w:r>
        <w:rPr>
          <w:rFonts w:hint="eastAsia"/>
        </w:rPr>
        <w:t xml:space="preserve">知らない人に話しかけるとイヤな顔をされる。小言を言っていると変な目で見られる。　</w:t>
      </w:r>
      <w:r>
        <w:rPr>
          <w:rFonts w:hint="eastAsia"/>
        </w:rPr>
        <w:tab/>
      </w:r>
      <w:r w:rsidR="00B710B7">
        <w:rPr>
          <w:rFonts w:hint="eastAsia"/>
        </w:rPr>
        <w:t>（児童）</w:t>
      </w:r>
    </w:p>
    <w:p w:rsidR="00CF7314" w:rsidRDefault="00CF7314" w:rsidP="00CF7314">
      <w:pPr>
        <w:pStyle w:val="11"/>
        <w:numPr>
          <w:ilvl w:val="0"/>
          <w:numId w:val="59"/>
        </w:numPr>
        <w:tabs>
          <w:tab w:val="right" w:pos="9070"/>
        </w:tabs>
        <w:ind w:leftChars="250" w:left="735" w:hangingChars="100" w:hanging="210"/>
      </w:pPr>
      <w:r>
        <w:rPr>
          <w:rFonts w:hint="eastAsia"/>
        </w:rPr>
        <w:t>保護帽をかぶっている時ジロジロ見られる（いつも）。</w:t>
      </w:r>
      <w:r>
        <w:rPr>
          <w:rFonts w:hint="eastAsia"/>
        </w:rPr>
        <w:tab/>
      </w:r>
      <w:r w:rsidR="00B710B7">
        <w:rPr>
          <w:rFonts w:hint="eastAsia"/>
        </w:rPr>
        <w:t>（児童）</w:t>
      </w:r>
    </w:p>
    <w:p w:rsidR="00CF7314" w:rsidRDefault="00CF7314" w:rsidP="00CF7314">
      <w:pPr>
        <w:pStyle w:val="11"/>
        <w:numPr>
          <w:ilvl w:val="0"/>
          <w:numId w:val="59"/>
        </w:numPr>
        <w:tabs>
          <w:tab w:val="right" w:pos="9070"/>
        </w:tabs>
        <w:ind w:leftChars="250" w:left="735" w:hangingChars="100" w:hanging="210"/>
      </w:pPr>
      <w:r>
        <w:rPr>
          <w:rFonts w:hint="eastAsia"/>
        </w:rPr>
        <w:t>大きな声を出してしまった時にジロジロ見られる。</w:t>
      </w:r>
      <w:r>
        <w:rPr>
          <w:rFonts w:hint="eastAsia"/>
        </w:rPr>
        <w:tab/>
      </w:r>
      <w:r w:rsidR="00B710B7">
        <w:rPr>
          <w:rFonts w:hint="eastAsia"/>
        </w:rPr>
        <w:t>（児童）</w:t>
      </w:r>
    </w:p>
    <w:p w:rsidR="00CF7314" w:rsidRDefault="00CF7314" w:rsidP="00CF7314">
      <w:pPr>
        <w:pStyle w:val="11"/>
        <w:numPr>
          <w:ilvl w:val="0"/>
          <w:numId w:val="59"/>
        </w:numPr>
        <w:tabs>
          <w:tab w:val="right" w:pos="9070"/>
        </w:tabs>
        <w:ind w:leftChars="250" w:left="735" w:hangingChars="100" w:hanging="210"/>
      </w:pPr>
      <w:r>
        <w:rPr>
          <w:rFonts w:hint="eastAsia"/>
        </w:rPr>
        <w:t>ジロジロ見られる。相手が多分なんと言っていいのかわからなくて口をつぐむ。</w:t>
      </w:r>
      <w:r w:rsidR="00B710B7">
        <w:rPr>
          <w:rFonts w:hint="eastAsia"/>
        </w:rPr>
        <w:t xml:space="preserve">  （児童）</w:t>
      </w:r>
    </w:p>
    <w:p w:rsidR="00551963" w:rsidRDefault="00551963" w:rsidP="00551963">
      <w:pPr>
        <w:pStyle w:val="11"/>
        <w:numPr>
          <w:ilvl w:val="0"/>
          <w:numId w:val="59"/>
        </w:numPr>
        <w:tabs>
          <w:tab w:val="right" w:pos="9070"/>
        </w:tabs>
        <w:ind w:leftChars="250" w:left="735" w:hangingChars="100" w:hanging="210"/>
      </w:pPr>
      <w:r>
        <w:rPr>
          <w:rFonts w:hint="eastAsia"/>
        </w:rPr>
        <w:t>差別ではないが、変な目で見られることはよくあります（うるさかったり、変だったり）。</w:t>
      </w:r>
      <w:r>
        <w:rPr>
          <w:rFonts w:hint="eastAsia"/>
        </w:rPr>
        <w:tab/>
      </w:r>
      <w:r w:rsidR="00B710B7">
        <w:rPr>
          <w:rFonts w:hint="eastAsia"/>
        </w:rPr>
        <w:t>（児童）</w:t>
      </w:r>
    </w:p>
    <w:p w:rsidR="009D685B" w:rsidRDefault="009D685B" w:rsidP="009D685B">
      <w:pPr>
        <w:pStyle w:val="11"/>
        <w:numPr>
          <w:ilvl w:val="0"/>
          <w:numId w:val="59"/>
        </w:numPr>
        <w:tabs>
          <w:tab w:val="right" w:pos="9070"/>
        </w:tabs>
        <w:ind w:leftChars="250" w:left="735" w:hangingChars="100" w:hanging="210"/>
      </w:pPr>
      <w:r>
        <w:rPr>
          <w:rFonts w:hint="eastAsia"/>
        </w:rPr>
        <w:t xml:space="preserve">同じくらいの年の子に変な目で見られて「あの子おかしいねー」と笑われたりした。　　</w:t>
      </w:r>
      <w:r>
        <w:rPr>
          <w:rFonts w:hint="eastAsia"/>
        </w:rPr>
        <w:tab/>
      </w:r>
      <w:r w:rsidR="00B710B7">
        <w:rPr>
          <w:rFonts w:hint="eastAsia"/>
        </w:rPr>
        <w:t>（児童）</w:t>
      </w:r>
    </w:p>
    <w:p w:rsidR="006B363F" w:rsidRDefault="006B363F" w:rsidP="006B363F">
      <w:pPr>
        <w:pStyle w:val="11"/>
        <w:numPr>
          <w:ilvl w:val="0"/>
          <w:numId w:val="59"/>
        </w:numPr>
        <w:tabs>
          <w:tab w:val="right" w:pos="9070"/>
        </w:tabs>
        <w:ind w:leftChars="250" w:left="735" w:hangingChars="100" w:hanging="210"/>
      </w:pPr>
      <w:r>
        <w:rPr>
          <w:rFonts w:hint="eastAsia"/>
        </w:rPr>
        <w:t>声</w:t>
      </w:r>
      <w:r w:rsidR="00EE5155">
        <w:rPr>
          <w:rFonts w:hint="eastAsia"/>
        </w:rPr>
        <w:t>を</w:t>
      </w:r>
      <w:r>
        <w:rPr>
          <w:rFonts w:hint="eastAsia"/>
        </w:rPr>
        <w:t>出したり、ピョンピョン跳ねたりじっとできないので、ジロジロ見られる</w:t>
      </w:r>
      <w:r w:rsidR="00EE5155">
        <w:rPr>
          <w:rFonts w:hint="eastAsia"/>
        </w:rPr>
        <w:t>｡</w:t>
      </w:r>
      <w:r w:rsidR="00EE5155">
        <w:rPr>
          <w:rFonts w:hint="eastAsia"/>
        </w:rPr>
        <w:tab/>
      </w:r>
      <w:r w:rsidR="00B710B7">
        <w:rPr>
          <w:rFonts w:hint="eastAsia"/>
        </w:rPr>
        <w:t>（児童）</w:t>
      </w:r>
    </w:p>
    <w:p w:rsidR="008F5395" w:rsidRDefault="008F5395" w:rsidP="008F5395">
      <w:pPr>
        <w:pStyle w:val="11"/>
        <w:numPr>
          <w:ilvl w:val="0"/>
          <w:numId w:val="59"/>
        </w:numPr>
        <w:tabs>
          <w:tab w:val="right" w:pos="9070"/>
        </w:tabs>
        <w:ind w:leftChars="250" w:left="735" w:hangingChars="100" w:hanging="210"/>
      </w:pPr>
      <w:r>
        <w:rPr>
          <w:rFonts w:hint="eastAsia"/>
        </w:rPr>
        <w:t>大きな声で「ひゃー！」と叫んでしまい、周りの人に見られました。</w:t>
      </w:r>
      <w:r>
        <w:rPr>
          <w:rFonts w:hint="eastAsia"/>
        </w:rPr>
        <w:tab/>
      </w:r>
      <w:r w:rsidR="00B710B7">
        <w:rPr>
          <w:rFonts w:hint="eastAsia"/>
        </w:rPr>
        <w:t>（児童）</w:t>
      </w:r>
    </w:p>
    <w:p w:rsidR="007C089E" w:rsidRDefault="007C089E" w:rsidP="007C089E">
      <w:pPr>
        <w:pStyle w:val="11"/>
        <w:numPr>
          <w:ilvl w:val="0"/>
          <w:numId w:val="59"/>
        </w:numPr>
        <w:tabs>
          <w:tab w:val="right" w:pos="9070"/>
        </w:tabs>
        <w:ind w:leftChars="250" w:left="735" w:hangingChars="100" w:hanging="210"/>
      </w:pPr>
      <w:r>
        <w:rPr>
          <w:rFonts w:hint="eastAsia"/>
        </w:rPr>
        <w:t>ダウン症で顔つきが違うというだけで偏見の目で見られた。言葉がうまく出ず知らない人にばかにされた。</w:t>
      </w:r>
      <w:r>
        <w:rPr>
          <w:rFonts w:hint="eastAsia"/>
        </w:rPr>
        <w:tab/>
      </w:r>
      <w:r w:rsidR="00B710B7">
        <w:rPr>
          <w:rFonts w:hint="eastAsia"/>
        </w:rPr>
        <w:t>（児童）</w:t>
      </w:r>
    </w:p>
    <w:p w:rsidR="007C089E" w:rsidRDefault="007C089E" w:rsidP="007C089E">
      <w:pPr>
        <w:pStyle w:val="11"/>
        <w:numPr>
          <w:ilvl w:val="0"/>
          <w:numId w:val="59"/>
        </w:numPr>
        <w:tabs>
          <w:tab w:val="right" w:pos="9070"/>
        </w:tabs>
        <w:ind w:leftChars="250" w:left="735" w:hangingChars="100" w:hanging="210"/>
      </w:pPr>
      <w:r>
        <w:rPr>
          <w:rFonts w:hint="eastAsia"/>
        </w:rPr>
        <w:t>障害のため、よだれがたれてしまうが、奇異の目で見られたり、「きたない」「気持ち悪い」と言われる。</w:t>
      </w:r>
      <w:r>
        <w:rPr>
          <w:rFonts w:hint="eastAsia"/>
        </w:rPr>
        <w:tab/>
      </w:r>
      <w:r w:rsidR="00B710B7">
        <w:rPr>
          <w:rFonts w:hint="eastAsia"/>
        </w:rPr>
        <w:t>（児童）</w:t>
      </w:r>
    </w:p>
    <w:p w:rsidR="0026395A" w:rsidRDefault="0026395A" w:rsidP="0026395A">
      <w:pPr>
        <w:pStyle w:val="11"/>
        <w:numPr>
          <w:ilvl w:val="0"/>
          <w:numId w:val="59"/>
        </w:numPr>
        <w:tabs>
          <w:tab w:val="right" w:pos="9070"/>
        </w:tabs>
        <w:ind w:leftChars="250" w:left="735" w:hangingChars="100" w:hanging="210"/>
      </w:pPr>
      <w:r>
        <w:rPr>
          <w:rFonts w:hint="eastAsia"/>
        </w:rPr>
        <w:t>外出したときに何も言わないが、子どもにジロジロ見られたその時、親が「見ない」と言われたとき。</w:t>
      </w:r>
      <w:r>
        <w:rPr>
          <w:rFonts w:hint="eastAsia"/>
        </w:rPr>
        <w:tab/>
      </w:r>
      <w:r w:rsidR="00B710B7">
        <w:rPr>
          <w:rFonts w:hint="eastAsia"/>
        </w:rPr>
        <w:t>（児童）</w:t>
      </w:r>
    </w:p>
    <w:p w:rsidR="00574E12" w:rsidRDefault="00574E12" w:rsidP="00574E12">
      <w:pPr>
        <w:pStyle w:val="11"/>
        <w:numPr>
          <w:ilvl w:val="0"/>
          <w:numId w:val="59"/>
        </w:numPr>
        <w:tabs>
          <w:tab w:val="right" w:pos="9070"/>
        </w:tabs>
        <w:ind w:leftChars="250" w:left="735" w:hangingChars="100" w:hanging="210"/>
      </w:pPr>
      <w:r>
        <w:rPr>
          <w:rFonts w:hint="eastAsia"/>
        </w:rPr>
        <w:t>娘が成長するにつれて周囲の目が厳しくなってきた。</w:t>
      </w:r>
      <w:r>
        <w:rPr>
          <w:rFonts w:hint="eastAsia"/>
        </w:rPr>
        <w:tab/>
      </w:r>
      <w:r w:rsidR="00B710B7">
        <w:rPr>
          <w:rFonts w:hint="eastAsia"/>
        </w:rPr>
        <w:t>（児童）</w:t>
      </w:r>
    </w:p>
    <w:p w:rsidR="007514BA" w:rsidRDefault="007514BA" w:rsidP="007514BA">
      <w:pPr>
        <w:pStyle w:val="11"/>
        <w:numPr>
          <w:ilvl w:val="0"/>
          <w:numId w:val="59"/>
        </w:numPr>
        <w:tabs>
          <w:tab w:val="right" w:pos="9070"/>
        </w:tabs>
        <w:ind w:leftChars="250" w:left="735" w:hangingChars="100" w:hanging="210"/>
      </w:pPr>
      <w:r>
        <w:rPr>
          <w:rFonts w:hint="eastAsia"/>
        </w:rPr>
        <w:t>ひとりごとを言っているのを見て、知らない親子が変なものを見るような感じで見ていた。</w:t>
      </w:r>
      <w:r>
        <w:rPr>
          <w:rFonts w:hint="eastAsia"/>
        </w:rPr>
        <w:tab/>
      </w:r>
      <w:r w:rsidR="00B710B7">
        <w:rPr>
          <w:rFonts w:hint="eastAsia"/>
        </w:rPr>
        <w:t>（児童）</w:t>
      </w:r>
    </w:p>
    <w:p w:rsidR="002B6008" w:rsidRDefault="002B6008" w:rsidP="00922250">
      <w:pPr>
        <w:pStyle w:val="5"/>
        <w:ind w:left="210"/>
      </w:pPr>
      <w:r>
        <w:rPr>
          <w:rFonts w:hint="eastAsia"/>
        </w:rPr>
        <w:lastRenderedPageBreak/>
        <w:t xml:space="preserve">　無　視</w:t>
      </w:r>
    </w:p>
    <w:p w:rsidR="006C4714" w:rsidRPr="00AD3356" w:rsidRDefault="006C4714" w:rsidP="00392C45">
      <w:pPr>
        <w:pStyle w:val="11"/>
        <w:numPr>
          <w:ilvl w:val="0"/>
          <w:numId w:val="59"/>
        </w:numPr>
        <w:tabs>
          <w:tab w:val="right" w:pos="9070"/>
        </w:tabs>
        <w:ind w:leftChars="250" w:left="735" w:hangingChars="100" w:hanging="210"/>
      </w:pPr>
      <w:r>
        <w:rPr>
          <w:rFonts w:hint="eastAsia"/>
        </w:rPr>
        <w:t>話をするけど、相手が疲れるから話すことをしなかったり、聞いてくれない。希望を伝えてもその通りにしてくれない。</w:t>
      </w:r>
      <w:r>
        <w:rPr>
          <w:rFonts w:hint="eastAsia"/>
        </w:rPr>
        <w:tab/>
        <w:t>（視覚）</w:t>
      </w:r>
    </w:p>
    <w:p w:rsidR="006257A8" w:rsidRDefault="006257A8" w:rsidP="006257A8">
      <w:pPr>
        <w:pStyle w:val="11"/>
        <w:numPr>
          <w:ilvl w:val="0"/>
          <w:numId w:val="59"/>
        </w:numPr>
        <w:tabs>
          <w:tab w:val="right" w:pos="9070"/>
        </w:tabs>
        <w:ind w:leftChars="250" w:left="735" w:hangingChars="100" w:hanging="210"/>
      </w:pPr>
      <w:r>
        <w:rPr>
          <w:rFonts w:hint="eastAsia"/>
        </w:rPr>
        <w:t>病気だから仕方ないと言われ、意見を聞いてもらえない。</w:t>
      </w:r>
      <w:r>
        <w:rPr>
          <w:rFonts w:hint="eastAsia"/>
        </w:rPr>
        <w:tab/>
        <w:t>（精神）</w:t>
      </w:r>
    </w:p>
    <w:p w:rsidR="006257A8" w:rsidRDefault="006257A8" w:rsidP="006257A8">
      <w:pPr>
        <w:pStyle w:val="11"/>
        <w:numPr>
          <w:ilvl w:val="0"/>
          <w:numId w:val="59"/>
        </w:numPr>
        <w:tabs>
          <w:tab w:val="right" w:pos="9070"/>
        </w:tabs>
        <w:ind w:leftChars="250" w:left="735" w:hangingChars="100" w:hanging="210"/>
      </w:pPr>
      <w:r>
        <w:rPr>
          <w:rFonts w:hint="eastAsia"/>
        </w:rPr>
        <w:t>無視していました。</w:t>
      </w:r>
      <w:r>
        <w:rPr>
          <w:rFonts w:hint="eastAsia"/>
        </w:rPr>
        <w:tab/>
        <w:t>（精神）</w:t>
      </w:r>
    </w:p>
    <w:p w:rsidR="008F5395" w:rsidRDefault="008F5395" w:rsidP="008F5395">
      <w:pPr>
        <w:pStyle w:val="11"/>
        <w:numPr>
          <w:ilvl w:val="0"/>
          <w:numId w:val="59"/>
        </w:numPr>
        <w:tabs>
          <w:tab w:val="right" w:pos="9070"/>
        </w:tabs>
        <w:ind w:leftChars="250" w:left="735" w:hangingChars="100" w:hanging="210"/>
      </w:pPr>
      <w:r>
        <w:rPr>
          <w:rFonts w:hint="eastAsia"/>
        </w:rPr>
        <w:t>人間扱いされない。</w:t>
      </w:r>
      <w:r>
        <w:rPr>
          <w:rFonts w:hint="eastAsia"/>
        </w:rPr>
        <w:tab/>
      </w:r>
      <w:r w:rsidR="00B710B7">
        <w:rPr>
          <w:rFonts w:hint="eastAsia"/>
        </w:rPr>
        <w:t>（児童）</w:t>
      </w:r>
    </w:p>
    <w:p w:rsidR="007C089E" w:rsidRDefault="007C089E" w:rsidP="007C089E">
      <w:pPr>
        <w:pStyle w:val="11"/>
        <w:numPr>
          <w:ilvl w:val="0"/>
          <w:numId w:val="59"/>
        </w:numPr>
        <w:tabs>
          <w:tab w:val="right" w:pos="9070"/>
        </w:tabs>
        <w:ind w:leftChars="250" w:left="735" w:hangingChars="100" w:hanging="210"/>
      </w:pPr>
      <w:r>
        <w:rPr>
          <w:rFonts w:hint="eastAsia"/>
        </w:rPr>
        <w:t>かかわらないようにと距離を置かれたり、見ちゃいけないものを見たと言われたりするのがとてもつらかった。人を信じられなくなった。</w:t>
      </w:r>
      <w:r>
        <w:rPr>
          <w:rFonts w:hint="eastAsia"/>
        </w:rPr>
        <w:tab/>
      </w:r>
      <w:r w:rsidR="00B710B7">
        <w:rPr>
          <w:rFonts w:hint="eastAsia"/>
        </w:rPr>
        <w:t>（児童）</w:t>
      </w:r>
    </w:p>
    <w:p w:rsidR="002B6008" w:rsidRPr="007C089E" w:rsidRDefault="002B6008" w:rsidP="00221D81"/>
    <w:p w:rsidR="002B6008" w:rsidRDefault="002B6008" w:rsidP="00922250">
      <w:pPr>
        <w:pStyle w:val="5"/>
        <w:ind w:left="210"/>
      </w:pPr>
      <w:r>
        <w:rPr>
          <w:rFonts w:hint="eastAsia"/>
        </w:rPr>
        <w:t xml:space="preserve">　同　情</w:t>
      </w:r>
    </w:p>
    <w:p w:rsidR="00CC19AF" w:rsidRPr="000F308B" w:rsidRDefault="00CC19AF" w:rsidP="00392C45">
      <w:pPr>
        <w:pStyle w:val="11"/>
        <w:numPr>
          <w:ilvl w:val="0"/>
          <w:numId w:val="59"/>
        </w:numPr>
        <w:tabs>
          <w:tab w:val="right" w:pos="9070"/>
        </w:tabs>
        <w:ind w:leftChars="250" w:left="735" w:hangingChars="100" w:hanging="210"/>
      </w:pPr>
      <w:r>
        <w:rPr>
          <w:rFonts w:hint="eastAsia"/>
        </w:rPr>
        <w:t>過度の配慮や否定</w:t>
      </w:r>
      <w:r>
        <w:rPr>
          <w:rFonts w:hint="eastAsia"/>
        </w:rPr>
        <w:tab/>
        <w:t>（視覚）</w:t>
      </w:r>
    </w:p>
    <w:p w:rsidR="00F0050A" w:rsidRDefault="00F0050A" w:rsidP="00F0050A">
      <w:pPr>
        <w:pStyle w:val="11"/>
        <w:numPr>
          <w:ilvl w:val="0"/>
          <w:numId w:val="59"/>
        </w:numPr>
        <w:tabs>
          <w:tab w:val="right" w:pos="9070"/>
        </w:tabs>
        <w:ind w:leftChars="250" w:left="735" w:hangingChars="100" w:hanging="210"/>
      </w:pPr>
      <w:r>
        <w:rPr>
          <w:rFonts w:hint="eastAsia"/>
        </w:rPr>
        <w:t>周りの人に「ありがとう」「すみません」という言葉を多く使うようになったでしょうと言われた。</w:t>
      </w:r>
      <w:r>
        <w:rPr>
          <w:rFonts w:hint="eastAsia"/>
        </w:rPr>
        <w:tab/>
        <w:t>（下肢）</w:t>
      </w:r>
    </w:p>
    <w:p w:rsidR="00F0050A" w:rsidRPr="0090481A" w:rsidRDefault="00F0050A" w:rsidP="00F0050A">
      <w:pPr>
        <w:pStyle w:val="11"/>
        <w:numPr>
          <w:ilvl w:val="0"/>
          <w:numId w:val="59"/>
        </w:numPr>
        <w:tabs>
          <w:tab w:val="right" w:pos="9070"/>
        </w:tabs>
        <w:ind w:leftChars="250" w:left="735" w:hangingChars="100" w:hanging="210"/>
      </w:pPr>
      <w:r>
        <w:rPr>
          <w:rFonts w:hint="eastAsia"/>
        </w:rPr>
        <w:t xml:space="preserve">「そんな身体になったの」と言われました。車いす生活になった頃です（４年前）。　　　</w:t>
      </w:r>
      <w:r>
        <w:rPr>
          <w:rFonts w:hint="eastAsia"/>
        </w:rPr>
        <w:tab/>
        <w:t>（下肢）</w:t>
      </w:r>
    </w:p>
    <w:p w:rsidR="00AD7A66" w:rsidRDefault="00AD7A66" w:rsidP="00AD7A66">
      <w:pPr>
        <w:pStyle w:val="11"/>
        <w:numPr>
          <w:ilvl w:val="0"/>
          <w:numId w:val="59"/>
        </w:numPr>
        <w:tabs>
          <w:tab w:val="right" w:pos="9070"/>
        </w:tabs>
        <w:ind w:leftChars="250" w:left="735" w:hangingChars="100" w:hanging="210"/>
      </w:pPr>
      <w:r>
        <w:rPr>
          <w:rFonts w:hint="eastAsia"/>
        </w:rPr>
        <w:t xml:space="preserve">偏見の目で見られる。相手にされない、バカにされる。同情される。皆が皆ではない。　</w:t>
      </w:r>
      <w:r>
        <w:rPr>
          <w:rFonts w:hint="eastAsia"/>
        </w:rPr>
        <w:tab/>
        <w:t>（知的）</w:t>
      </w:r>
    </w:p>
    <w:p w:rsidR="00AD7A66" w:rsidRDefault="00AD7A66" w:rsidP="00AD7A66">
      <w:pPr>
        <w:pStyle w:val="11"/>
        <w:numPr>
          <w:ilvl w:val="0"/>
          <w:numId w:val="59"/>
        </w:numPr>
        <w:tabs>
          <w:tab w:val="right" w:pos="9070"/>
        </w:tabs>
        <w:ind w:leftChars="250" w:left="735" w:hangingChars="100" w:hanging="210"/>
      </w:pPr>
      <w:r>
        <w:rPr>
          <w:rFonts w:hint="eastAsia"/>
        </w:rPr>
        <w:t>じろじろ見られた。かわいそうな目で見られた。</w:t>
      </w:r>
      <w:r>
        <w:rPr>
          <w:rFonts w:hint="eastAsia"/>
        </w:rPr>
        <w:tab/>
        <w:t>（知的）</w:t>
      </w:r>
    </w:p>
    <w:p w:rsidR="002B6008" w:rsidRPr="00AD7A66" w:rsidRDefault="002B6008" w:rsidP="00221D81"/>
    <w:p w:rsidR="004A4AD9" w:rsidRDefault="004A4AD9" w:rsidP="00221D81"/>
    <w:p w:rsidR="004A4AD9" w:rsidRPr="00EA01E7" w:rsidRDefault="004A4AD9" w:rsidP="00392C45">
      <w:pPr>
        <w:pStyle w:val="3"/>
        <w:numPr>
          <w:ilvl w:val="0"/>
          <w:numId w:val="47"/>
        </w:numPr>
        <w:spacing w:after="133"/>
        <w:ind w:left="63"/>
      </w:pPr>
      <w:r>
        <w:rPr>
          <w:rFonts w:hint="eastAsia"/>
          <w:noProof/>
        </w:rPr>
        <mc:AlternateContent>
          <mc:Choice Requires="wps">
            <w:drawing>
              <wp:anchor distT="0" distB="0" distL="114300" distR="114300" simplePos="0" relativeHeight="252125184" behindDoc="0" locked="0" layoutInCell="1" allowOverlap="1" wp14:anchorId="636ADC11" wp14:editId="1589723D">
                <wp:simplePos x="0" y="0"/>
                <wp:positionH relativeFrom="column">
                  <wp:posOffset>17780</wp:posOffset>
                </wp:positionH>
                <wp:positionV relativeFrom="paragraph">
                  <wp:posOffset>21590</wp:posOffset>
                </wp:positionV>
                <wp:extent cx="277495" cy="292100"/>
                <wp:effectExtent l="8255" t="12065" r="9525" b="10160"/>
                <wp:wrapNone/>
                <wp:docPr id="121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Aw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BzNv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24160" behindDoc="1" locked="0" layoutInCell="1" allowOverlap="1" wp14:anchorId="54F03D84" wp14:editId="1F74C300">
                <wp:simplePos x="0" y="0"/>
                <wp:positionH relativeFrom="column">
                  <wp:posOffset>0</wp:posOffset>
                </wp:positionH>
                <wp:positionV relativeFrom="paragraph">
                  <wp:posOffset>21590</wp:posOffset>
                </wp:positionV>
                <wp:extent cx="262890" cy="262890"/>
                <wp:effectExtent l="9525" t="12065" r="13335" b="10795"/>
                <wp:wrapNone/>
                <wp:docPr id="1217"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bqAkU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26208" behindDoc="0" locked="0" layoutInCell="1" allowOverlap="1" wp14:anchorId="5D69ACDE" wp14:editId="3A19A0A2">
                <wp:simplePos x="0" y="0"/>
                <wp:positionH relativeFrom="column">
                  <wp:posOffset>345440</wp:posOffset>
                </wp:positionH>
                <wp:positionV relativeFrom="paragraph">
                  <wp:posOffset>284480</wp:posOffset>
                </wp:positionV>
                <wp:extent cx="5400675" cy="0"/>
                <wp:effectExtent l="12065" t="8255" r="6985" b="10795"/>
                <wp:wrapNone/>
                <wp:docPr id="1218"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KBZp3q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いじめ・暴力</w:t>
      </w:r>
    </w:p>
    <w:p w:rsidR="004A4AD9" w:rsidRDefault="004A4AD9" w:rsidP="00392C45">
      <w:pPr>
        <w:pStyle w:val="5"/>
        <w:numPr>
          <w:ilvl w:val="0"/>
          <w:numId w:val="49"/>
        </w:numPr>
        <w:ind w:left="210"/>
      </w:pPr>
      <w:r>
        <w:rPr>
          <w:rFonts w:hint="eastAsia"/>
        </w:rPr>
        <w:t xml:space="preserve">　いじめ</w:t>
      </w:r>
    </w:p>
    <w:p w:rsidR="001A14D1" w:rsidRPr="00936F1B" w:rsidRDefault="001A14D1" w:rsidP="00392C45">
      <w:pPr>
        <w:pStyle w:val="11"/>
        <w:numPr>
          <w:ilvl w:val="0"/>
          <w:numId w:val="59"/>
        </w:numPr>
        <w:tabs>
          <w:tab w:val="right" w:pos="9070"/>
        </w:tabs>
        <w:ind w:leftChars="250" w:left="735" w:hangingChars="100" w:hanging="210"/>
      </w:pPr>
      <w:r>
        <w:rPr>
          <w:rFonts w:hint="eastAsia"/>
        </w:rPr>
        <w:t>耳が聞こえないがためにいじめられたり、周りが何を言ったのかわからない時が前にあった。</w:t>
      </w:r>
      <w:r>
        <w:rPr>
          <w:rFonts w:hint="eastAsia"/>
        </w:rPr>
        <w:tab/>
        <w:t>（聴覚）</w:t>
      </w:r>
    </w:p>
    <w:p w:rsidR="008E432B" w:rsidRPr="001E678F" w:rsidRDefault="008E432B" w:rsidP="00392C45">
      <w:pPr>
        <w:pStyle w:val="11"/>
        <w:numPr>
          <w:ilvl w:val="0"/>
          <w:numId w:val="59"/>
        </w:numPr>
        <w:tabs>
          <w:tab w:val="right" w:pos="9070"/>
        </w:tabs>
        <w:ind w:leftChars="250" w:left="735" w:hangingChars="100" w:hanging="210"/>
      </w:pPr>
      <w:r>
        <w:rPr>
          <w:rFonts w:hint="eastAsia"/>
        </w:rPr>
        <w:t>少年時代…聴こえないことをからかわれ、いじめを受けた。青年時代…手話を使うなと言われた。</w:t>
      </w:r>
      <w:r>
        <w:rPr>
          <w:rFonts w:hint="eastAsia"/>
        </w:rPr>
        <w:tab/>
        <w:t>（聴覚）</w:t>
      </w:r>
    </w:p>
    <w:p w:rsidR="006242F4" w:rsidRPr="008D51C4" w:rsidRDefault="006242F4" w:rsidP="006242F4">
      <w:pPr>
        <w:pStyle w:val="11"/>
        <w:numPr>
          <w:ilvl w:val="0"/>
          <w:numId w:val="59"/>
        </w:numPr>
        <w:tabs>
          <w:tab w:val="right" w:pos="9070"/>
        </w:tabs>
        <w:ind w:leftChars="250" w:left="735" w:hangingChars="100" w:hanging="210"/>
      </w:pPr>
      <w:r>
        <w:rPr>
          <w:rFonts w:hint="eastAsia"/>
        </w:rPr>
        <w:t>バカにされる。</w:t>
      </w:r>
      <w:r>
        <w:rPr>
          <w:rFonts w:hint="eastAsia"/>
        </w:rPr>
        <w:tab/>
        <w:t>（下肢）</w:t>
      </w:r>
    </w:p>
    <w:p w:rsidR="006242F4" w:rsidRPr="006B1856" w:rsidRDefault="006242F4" w:rsidP="006242F4">
      <w:pPr>
        <w:pStyle w:val="11"/>
        <w:numPr>
          <w:ilvl w:val="0"/>
          <w:numId w:val="59"/>
        </w:numPr>
        <w:tabs>
          <w:tab w:val="right" w:pos="9070"/>
        </w:tabs>
        <w:ind w:leftChars="250" w:left="735" w:hangingChars="100" w:hanging="210"/>
      </w:pPr>
      <w:r>
        <w:rPr>
          <w:rFonts w:hint="eastAsia"/>
        </w:rPr>
        <w:t>幼い頃の友達の容赦ない視線、言葉、態度（子どもだから仕方ない…）。</w:t>
      </w:r>
      <w:r>
        <w:rPr>
          <w:rFonts w:hint="eastAsia"/>
        </w:rPr>
        <w:tab/>
        <w:t>（下肢）</w:t>
      </w:r>
    </w:p>
    <w:p w:rsidR="00E86DB6" w:rsidRDefault="00E86DB6" w:rsidP="009F4733">
      <w:pPr>
        <w:pStyle w:val="11"/>
        <w:numPr>
          <w:ilvl w:val="0"/>
          <w:numId w:val="59"/>
        </w:numPr>
        <w:tabs>
          <w:tab w:val="right" w:pos="9070"/>
        </w:tabs>
        <w:ind w:leftChars="250" w:left="735" w:hangingChars="100" w:hanging="210"/>
      </w:pPr>
      <w:r>
        <w:rPr>
          <w:rFonts w:hint="eastAsia"/>
        </w:rPr>
        <w:t>子どもの頃からいじめ、差別</w:t>
      </w:r>
      <w:r>
        <w:rPr>
          <w:rFonts w:hint="eastAsia"/>
        </w:rPr>
        <w:tab/>
        <w:t>（内部）</w:t>
      </w:r>
    </w:p>
    <w:p w:rsidR="00885837" w:rsidRDefault="00885837" w:rsidP="00885837">
      <w:pPr>
        <w:pStyle w:val="11"/>
        <w:numPr>
          <w:ilvl w:val="0"/>
          <w:numId w:val="59"/>
        </w:numPr>
        <w:tabs>
          <w:tab w:val="right" w:pos="9070"/>
        </w:tabs>
        <w:ind w:leftChars="250" w:left="735" w:hangingChars="100" w:hanging="210"/>
      </w:pPr>
      <w:r>
        <w:rPr>
          <w:rFonts w:hint="eastAsia"/>
        </w:rPr>
        <w:t>いじめに</w:t>
      </w:r>
      <w:r w:rsidR="009309D6">
        <w:rPr>
          <w:rFonts w:hint="eastAsia"/>
        </w:rPr>
        <w:t>あって</w:t>
      </w:r>
      <w:r>
        <w:rPr>
          <w:rFonts w:hint="eastAsia"/>
        </w:rPr>
        <w:t>いました。小学１年生～職場まで</w:t>
      </w:r>
      <w:r>
        <w:rPr>
          <w:rFonts w:hint="eastAsia"/>
        </w:rPr>
        <w:tab/>
        <w:t>（知的）</w:t>
      </w:r>
    </w:p>
    <w:p w:rsidR="00885837" w:rsidRDefault="00885837" w:rsidP="00885837">
      <w:pPr>
        <w:pStyle w:val="11"/>
        <w:numPr>
          <w:ilvl w:val="0"/>
          <w:numId w:val="59"/>
        </w:numPr>
        <w:tabs>
          <w:tab w:val="right" w:pos="9070"/>
        </w:tabs>
        <w:ind w:leftChars="250" w:left="735" w:hangingChars="100" w:hanging="210"/>
      </w:pPr>
      <w:r>
        <w:rPr>
          <w:rFonts w:hint="eastAsia"/>
        </w:rPr>
        <w:t>子どもの頃から、いじめ、仲間はずれにされていた。</w:t>
      </w:r>
      <w:r>
        <w:rPr>
          <w:rFonts w:hint="eastAsia"/>
        </w:rPr>
        <w:tab/>
        <w:t>（知的）</w:t>
      </w:r>
    </w:p>
    <w:p w:rsidR="00B7269A" w:rsidRDefault="00B7269A" w:rsidP="00B7269A">
      <w:pPr>
        <w:pStyle w:val="11"/>
        <w:numPr>
          <w:ilvl w:val="0"/>
          <w:numId w:val="59"/>
        </w:numPr>
        <w:tabs>
          <w:tab w:val="right" w:pos="9070"/>
        </w:tabs>
        <w:ind w:leftChars="250" w:left="735" w:hangingChars="100" w:hanging="210"/>
      </w:pPr>
      <w:r>
        <w:rPr>
          <w:rFonts w:hint="eastAsia"/>
        </w:rPr>
        <w:lastRenderedPageBreak/>
        <w:t>幼稚園の年長から高校１年生の頃までいじめを受けていた。</w:t>
      </w:r>
      <w:r>
        <w:rPr>
          <w:rFonts w:hint="eastAsia"/>
        </w:rPr>
        <w:tab/>
        <w:t>（知的）</w:t>
      </w:r>
    </w:p>
    <w:p w:rsidR="000D0077" w:rsidRDefault="000D0077" w:rsidP="000D0077">
      <w:pPr>
        <w:pStyle w:val="11"/>
        <w:numPr>
          <w:ilvl w:val="0"/>
          <w:numId w:val="59"/>
        </w:numPr>
        <w:tabs>
          <w:tab w:val="right" w:pos="9070"/>
        </w:tabs>
        <w:ind w:leftChars="250" w:left="735" w:hangingChars="100" w:hanging="210"/>
      </w:pPr>
      <w:r>
        <w:rPr>
          <w:rFonts w:hint="eastAsia"/>
        </w:rPr>
        <w:t>子どもの頃いじめを受けた。</w:t>
      </w:r>
      <w:r>
        <w:rPr>
          <w:rFonts w:hint="eastAsia"/>
        </w:rPr>
        <w:tab/>
        <w:t>（精神）</w:t>
      </w:r>
    </w:p>
    <w:p w:rsidR="00F36719" w:rsidRDefault="00F36719" w:rsidP="00F36719">
      <w:pPr>
        <w:pStyle w:val="11"/>
        <w:numPr>
          <w:ilvl w:val="0"/>
          <w:numId w:val="59"/>
        </w:numPr>
        <w:tabs>
          <w:tab w:val="right" w:pos="9070"/>
        </w:tabs>
        <w:ind w:leftChars="250" w:left="735" w:hangingChars="100" w:hanging="210"/>
      </w:pPr>
      <w:r>
        <w:rPr>
          <w:rFonts w:hint="eastAsia"/>
        </w:rPr>
        <w:t>いじめられた。</w:t>
      </w:r>
      <w:r>
        <w:rPr>
          <w:rFonts w:hint="eastAsia"/>
        </w:rPr>
        <w:tab/>
      </w:r>
      <w:r w:rsidR="00B710B7">
        <w:rPr>
          <w:rFonts w:hint="eastAsia"/>
        </w:rPr>
        <w:t>（児童）</w:t>
      </w:r>
    </w:p>
    <w:p w:rsidR="00F36719" w:rsidRDefault="00F36719" w:rsidP="00F36719">
      <w:pPr>
        <w:pStyle w:val="11"/>
        <w:numPr>
          <w:ilvl w:val="0"/>
          <w:numId w:val="59"/>
        </w:numPr>
        <w:tabs>
          <w:tab w:val="right" w:pos="9070"/>
        </w:tabs>
        <w:ind w:leftChars="250" w:left="735" w:hangingChars="100" w:hanging="210"/>
      </w:pPr>
      <w:r>
        <w:rPr>
          <w:rFonts w:hint="eastAsia"/>
        </w:rPr>
        <w:t>遊ばれていると思っていたら、実はイジメられていた。</w:t>
      </w:r>
      <w:r>
        <w:rPr>
          <w:rFonts w:hint="eastAsia"/>
        </w:rPr>
        <w:tab/>
      </w:r>
      <w:r w:rsidR="00B710B7">
        <w:rPr>
          <w:rFonts w:hint="eastAsia"/>
        </w:rPr>
        <w:t>（児童）</w:t>
      </w:r>
    </w:p>
    <w:p w:rsidR="009D685B" w:rsidRDefault="009D685B" w:rsidP="009D685B">
      <w:pPr>
        <w:pStyle w:val="11"/>
        <w:numPr>
          <w:ilvl w:val="0"/>
          <w:numId w:val="59"/>
        </w:numPr>
        <w:tabs>
          <w:tab w:val="right" w:pos="9070"/>
        </w:tabs>
        <w:ind w:leftChars="250" w:left="735" w:hangingChars="100" w:hanging="210"/>
      </w:pPr>
      <w:r>
        <w:rPr>
          <w:rFonts w:hint="eastAsia"/>
        </w:rPr>
        <w:t>数人のグループで</w:t>
      </w:r>
      <w:r w:rsidR="00E87320">
        <w:rPr>
          <w:rFonts w:hint="eastAsia"/>
        </w:rPr>
        <w:t>１</w:t>
      </w:r>
      <w:r>
        <w:rPr>
          <w:rFonts w:hint="eastAsia"/>
        </w:rPr>
        <w:t>人をこちらに押して、押された人がいやがって避ける。</w:t>
      </w:r>
      <w:r>
        <w:rPr>
          <w:rFonts w:hint="eastAsia"/>
        </w:rPr>
        <w:tab/>
      </w:r>
      <w:r w:rsidR="00B710B7">
        <w:rPr>
          <w:rFonts w:hint="eastAsia"/>
        </w:rPr>
        <w:t>（児童）</w:t>
      </w:r>
    </w:p>
    <w:p w:rsidR="00182803" w:rsidRDefault="00182803" w:rsidP="00182803">
      <w:pPr>
        <w:pStyle w:val="11"/>
        <w:numPr>
          <w:ilvl w:val="0"/>
          <w:numId w:val="59"/>
        </w:numPr>
        <w:tabs>
          <w:tab w:val="right" w:pos="9070"/>
        </w:tabs>
        <w:ind w:leftChars="250" w:left="735" w:hangingChars="100" w:hanging="210"/>
      </w:pPr>
      <w:r>
        <w:rPr>
          <w:rFonts w:hint="eastAsia"/>
        </w:rPr>
        <w:t>友だちが押してくる</w:t>
      </w:r>
      <w:r w:rsidR="0081422A">
        <w:rPr>
          <w:rFonts w:hint="eastAsia"/>
        </w:rPr>
        <w:t>。</w:t>
      </w:r>
      <w:r>
        <w:rPr>
          <w:rFonts w:hint="eastAsia"/>
        </w:rPr>
        <w:tab/>
      </w:r>
      <w:r w:rsidR="00B710B7">
        <w:rPr>
          <w:rFonts w:hint="eastAsia"/>
        </w:rPr>
        <w:t>（児童）</w:t>
      </w:r>
    </w:p>
    <w:p w:rsidR="00D869DB" w:rsidRDefault="00D869DB" w:rsidP="00D869DB">
      <w:pPr>
        <w:pStyle w:val="11"/>
        <w:numPr>
          <w:ilvl w:val="0"/>
          <w:numId w:val="59"/>
        </w:numPr>
        <w:tabs>
          <w:tab w:val="right" w:pos="9070"/>
        </w:tabs>
        <w:ind w:leftChars="250" w:left="735" w:hangingChars="100" w:hanging="210"/>
      </w:pPr>
      <w:r>
        <w:rPr>
          <w:rFonts w:hint="eastAsia"/>
        </w:rPr>
        <w:t>子どもの頃に、うまく話せないことをバカにされ、カサを折られたり、くつに水を入れられたり、泣きながら帰ってきた事があります。</w:t>
      </w:r>
      <w:r>
        <w:rPr>
          <w:rFonts w:hint="eastAsia"/>
        </w:rPr>
        <w:tab/>
      </w:r>
      <w:r w:rsidR="00B710B7">
        <w:rPr>
          <w:rFonts w:hint="eastAsia"/>
        </w:rPr>
        <w:t>（児童）</w:t>
      </w:r>
    </w:p>
    <w:p w:rsidR="004A4AD9" w:rsidRPr="00D869DB" w:rsidRDefault="004A4AD9" w:rsidP="00221D81"/>
    <w:p w:rsidR="004A4AD9" w:rsidRDefault="004A4AD9" w:rsidP="00922250">
      <w:pPr>
        <w:pStyle w:val="5"/>
        <w:ind w:left="210"/>
      </w:pPr>
      <w:r>
        <w:rPr>
          <w:rFonts w:hint="eastAsia"/>
        </w:rPr>
        <w:t xml:space="preserve">　さけられる・仲間はずれ</w:t>
      </w:r>
    </w:p>
    <w:p w:rsidR="006257A8" w:rsidRDefault="006257A8" w:rsidP="006257A8">
      <w:pPr>
        <w:pStyle w:val="11"/>
        <w:numPr>
          <w:ilvl w:val="0"/>
          <w:numId w:val="59"/>
        </w:numPr>
        <w:tabs>
          <w:tab w:val="right" w:pos="9070"/>
        </w:tabs>
        <w:ind w:leftChars="250" w:left="735" w:hangingChars="100" w:hanging="210"/>
      </w:pPr>
      <w:r>
        <w:rPr>
          <w:rFonts w:hint="eastAsia"/>
        </w:rPr>
        <w:t>病気のことで差別を受けた。</w:t>
      </w:r>
      <w:r>
        <w:rPr>
          <w:rFonts w:hint="eastAsia"/>
        </w:rPr>
        <w:tab/>
        <w:t>（精神）</w:t>
      </w:r>
    </w:p>
    <w:p w:rsidR="006B363F" w:rsidRDefault="006B363F" w:rsidP="006B363F">
      <w:pPr>
        <w:pStyle w:val="11"/>
        <w:numPr>
          <w:ilvl w:val="0"/>
          <w:numId w:val="59"/>
        </w:numPr>
        <w:tabs>
          <w:tab w:val="right" w:pos="9070"/>
        </w:tabs>
        <w:ind w:leftChars="250" w:left="735" w:hangingChars="100" w:hanging="210"/>
      </w:pPr>
      <w:r>
        <w:rPr>
          <w:rFonts w:hint="eastAsia"/>
        </w:rPr>
        <w:t>子どもどうしのやりとりで「なんでわからないの」とか「あっち行こう」と一人にされたことがある。（４歳～５歳時）</w:t>
      </w:r>
      <w:r>
        <w:rPr>
          <w:rFonts w:hint="eastAsia"/>
        </w:rPr>
        <w:tab/>
      </w:r>
      <w:r w:rsidR="00B710B7">
        <w:rPr>
          <w:rFonts w:hint="eastAsia"/>
        </w:rPr>
        <w:t>（児童）</w:t>
      </w:r>
    </w:p>
    <w:p w:rsidR="004A4AD9" w:rsidRPr="006257A8" w:rsidRDefault="004A4AD9" w:rsidP="00221D81"/>
    <w:p w:rsidR="004A4AD9" w:rsidRPr="004A4AD9" w:rsidRDefault="004A4AD9" w:rsidP="00922250">
      <w:pPr>
        <w:pStyle w:val="5"/>
        <w:ind w:left="210"/>
      </w:pPr>
      <w:r>
        <w:rPr>
          <w:rFonts w:hint="eastAsia"/>
        </w:rPr>
        <w:t xml:space="preserve">　暴力・言葉の暴力・陰口</w:t>
      </w:r>
    </w:p>
    <w:p w:rsidR="007C0BF8" w:rsidRPr="00D53ADD" w:rsidRDefault="007C0BF8" w:rsidP="00392C45">
      <w:pPr>
        <w:pStyle w:val="11"/>
        <w:numPr>
          <w:ilvl w:val="0"/>
          <w:numId w:val="59"/>
        </w:numPr>
        <w:tabs>
          <w:tab w:val="right" w:pos="9070"/>
        </w:tabs>
        <w:ind w:leftChars="250" w:left="735" w:hangingChars="100" w:hanging="210"/>
      </w:pPr>
      <w:r>
        <w:rPr>
          <w:rFonts w:hint="eastAsia"/>
        </w:rPr>
        <w:t>「あいつは見えないから、おい、めくら」と言われた。</w:t>
      </w:r>
      <w:r>
        <w:rPr>
          <w:rFonts w:hint="eastAsia"/>
        </w:rPr>
        <w:tab/>
        <w:t>（視覚）</w:t>
      </w:r>
    </w:p>
    <w:p w:rsidR="00CC19AF" w:rsidRPr="00CC4CAA" w:rsidRDefault="00CC19AF" w:rsidP="00392C45">
      <w:pPr>
        <w:pStyle w:val="11"/>
        <w:numPr>
          <w:ilvl w:val="0"/>
          <w:numId w:val="59"/>
        </w:numPr>
        <w:tabs>
          <w:tab w:val="right" w:pos="9070"/>
        </w:tabs>
        <w:ind w:leftChars="250" w:left="735" w:hangingChars="100" w:hanging="210"/>
      </w:pPr>
      <w:r>
        <w:rPr>
          <w:rFonts w:hint="eastAsia"/>
        </w:rPr>
        <w:t>ふるまいを注意した時、「見えてないくせに」と言われたことがある。</w:t>
      </w:r>
      <w:r>
        <w:rPr>
          <w:rFonts w:hint="eastAsia"/>
        </w:rPr>
        <w:tab/>
        <w:t>（視覚）</w:t>
      </w:r>
    </w:p>
    <w:p w:rsidR="0004153B" w:rsidRPr="0092649C" w:rsidRDefault="0004153B" w:rsidP="00392C45">
      <w:pPr>
        <w:pStyle w:val="11"/>
        <w:numPr>
          <w:ilvl w:val="0"/>
          <w:numId w:val="59"/>
        </w:numPr>
        <w:tabs>
          <w:tab w:val="right" w:pos="9070"/>
        </w:tabs>
        <w:ind w:leftChars="250" w:left="735" w:hangingChars="100" w:hanging="210"/>
      </w:pPr>
      <w:r>
        <w:rPr>
          <w:rFonts w:hint="eastAsia"/>
        </w:rPr>
        <w:t>幼少から中学時→言葉、暴力（周囲から受けていることが当たり前と思っていたほど）。成長して、それはひどい差別だとわかりました。</w:t>
      </w:r>
      <w:r>
        <w:rPr>
          <w:rFonts w:hint="eastAsia"/>
        </w:rPr>
        <w:tab/>
        <w:t>（視覚）</w:t>
      </w:r>
    </w:p>
    <w:p w:rsidR="00A119C8" w:rsidRPr="00634A04" w:rsidRDefault="00A119C8" w:rsidP="00392C45">
      <w:pPr>
        <w:pStyle w:val="11"/>
        <w:numPr>
          <w:ilvl w:val="0"/>
          <w:numId w:val="59"/>
        </w:numPr>
        <w:tabs>
          <w:tab w:val="right" w:pos="9070"/>
        </w:tabs>
        <w:ind w:leftChars="250" w:left="735" w:hangingChars="100" w:hanging="210"/>
      </w:pPr>
      <w:r>
        <w:rPr>
          <w:rFonts w:hint="eastAsia"/>
        </w:rPr>
        <w:t>見た目で（片目が閉じている）「お化け」と言われた。</w:t>
      </w:r>
      <w:r>
        <w:rPr>
          <w:rFonts w:hint="eastAsia"/>
        </w:rPr>
        <w:tab/>
        <w:t>（視覚）</w:t>
      </w:r>
    </w:p>
    <w:p w:rsidR="00120BC3" w:rsidRPr="005F56C5" w:rsidRDefault="00120BC3" w:rsidP="00392C45">
      <w:pPr>
        <w:pStyle w:val="11"/>
        <w:numPr>
          <w:ilvl w:val="0"/>
          <w:numId w:val="59"/>
        </w:numPr>
        <w:tabs>
          <w:tab w:val="right" w:pos="9070"/>
        </w:tabs>
        <w:ind w:leftChars="250" w:left="735" w:hangingChars="100" w:hanging="210"/>
      </w:pPr>
      <w:r>
        <w:rPr>
          <w:rFonts w:hint="eastAsia"/>
        </w:rPr>
        <w:t>つんぼと呼ばれる。</w:t>
      </w:r>
      <w:r>
        <w:rPr>
          <w:rFonts w:hint="eastAsia"/>
        </w:rPr>
        <w:tab/>
        <w:t>（聴覚）</w:t>
      </w:r>
    </w:p>
    <w:p w:rsidR="00120BC3" w:rsidRPr="000D4AA3" w:rsidRDefault="00120BC3" w:rsidP="00392C45">
      <w:pPr>
        <w:pStyle w:val="11"/>
        <w:numPr>
          <w:ilvl w:val="0"/>
          <w:numId w:val="59"/>
        </w:numPr>
        <w:tabs>
          <w:tab w:val="right" w:pos="9070"/>
        </w:tabs>
        <w:ind w:leftChars="250" w:left="735" w:hangingChars="100" w:hanging="210"/>
      </w:pPr>
      <w:r>
        <w:rPr>
          <w:rFonts w:hint="eastAsia"/>
        </w:rPr>
        <w:t>耳が聞こえないからといって、陰でコソコソ噂する。</w:t>
      </w:r>
      <w:r>
        <w:rPr>
          <w:rFonts w:hint="eastAsia"/>
        </w:rPr>
        <w:tab/>
        <w:t>（聴覚）</w:t>
      </w:r>
    </w:p>
    <w:p w:rsidR="00635741" w:rsidRPr="005A2013" w:rsidRDefault="00635741" w:rsidP="00392C45">
      <w:pPr>
        <w:pStyle w:val="11"/>
        <w:numPr>
          <w:ilvl w:val="0"/>
          <w:numId w:val="59"/>
        </w:numPr>
        <w:tabs>
          <w:tab w:val="right" w:pos="9070"/>
        </w:tabs>
        <w:ind w:leftChars="250" w:left="735" w:hangingChars="100" w:hanging="210"/>
      </w:pPr>
      <w:r>
        <w:rPr>
          <w:rFonts w:hint="eastAsia"/>
        </w:rPr>
        <w:t>言葉のパワハラたくさんあります。</w:t>
      </w:r>
      <w:r>
        <w:rPr>
          <w:rFonts w:hint="eastAsia"/>
        </w:rPr>
        <w:tab/>
        <w:t>（上肢）</w:t>
      </w:r>
    </w:p>
    <w:p w:rsidR="003A2907" w:rsidRPr="000806F4" w:rsidRDefault="003A2907" w:rsidP="003A2907">
      <w:pPr>
        <w:pStyle w:val="11"/>
        <w:numPr>
          <w:ilvl w:val="0"/>
          <w:numId w:val="59"/>
        </w:numPr>
        <w:tabs>
          <w:tab w:val="right" w:pos="9070"/>
        </w:tabs>
        <w:ind w:leftChars="250" w:left="735" w:hangingChars="100" w:hanging="210"/>
      </w:pPr>
      <w:r>
        <w:rPr>
          <w:rFonts w:hint="eastAsia"/>
        </w:rPr>
        <w:t>配慮のない言葉</w:t>
      </w:r>
      <w:r w:rsidR="00F0050A">
        <w:rPr>
          <w:rFonts w:hint="eastAsia"/>
        </w:rPr>
        <w:tab/>
        <w:t>（下肢）</w:t>
      </w:r>
    </w:p>
    <w:p w:rsidR="002662E2" w:rsidRPr="009E113D" w:rsidRDefault="002662E2" w:rsidP="002662E2">
      <w:pPr>
        <w:pStyle w:val="11"/>
        <w:numPr>
          <w:ilvl w:val="0"/>
          <w:numId w:val="59"/>
        </w:numPr>
        <w:tabs>
          <w:tab w:val="right" w:pos="9070"/>
        </w:tabs>
        <w:ind w:leftChars="250" w:left="735" w:hangingChars="100" w:hanging="210"/>
      </w:pPr>
      <w:r>
        <w:rPr>
          <w:rFonts w:hint="eastAsia"/>
        </w:rPr>
        <w:t>他人から見た目で嫌なことを言われる。</w:t>
      </w:r>
      <w:r>
        <w:rPr>
          <w:rFonts w:hint="eastAsia"/>
        </w:rPr>
        <w:tab/>
        <w:t>（下肢）</w:t>
      </w:r>
    </w:p>
    <w:p w:rsidR="00384747" w:rsidRPr="002652FD" w:rsidRDefault="00384747" w:rsidP="00384747">
      <w:pPr>
        <w:pStyle w:val="11"/>
        <w:numPr>
          <w:ilvl w:val="0"/>
          <w:numId w:val="59"/>
        </w:numPr>
        <w:tabs>
          <w:tab w:val="right" w:pos="9070"/>
        </w:tabs>
        <w:ind w:leftChars="250" w:left="735" w:hangingChars="100" w:hanging="210"/>
      </w:pPr>
      <w:r>
        <w:rPr>
          <w:rFonts w:hint="eastAsia"/>
        </w:rPr>
        <w:t>子どもにあの人変な人と言われた。</w:t>
      </w:r>
      <w:r>
        <w:rPr>
          <w:rFonts w:hint="eastAsia"/>
        </w:rPr>
        <w:tab/>
        <w:t>（体幹）</w:t>
      </w:r>
    </w:p>
    <w:p w:rsidR="004F298D" w:rsidRPr="00DB799E" w:rsidRDefault="004F298D" w:rsidP="004F298D">
      <w:pPr>
        <w:pStyle w:val="11"/>
        <w:numPr>
          <w:ilvl w:val="0"/>
          <w:numId w:val="59"/>
        </w:numPr>
        <w:tabs>
          <w:tab w:val="right" w:pos="9070"/>
        </w:tabs>
        <w:ind w:leftChars="250" w:left="735" w:hangingChars="100" w:hanging="210"/>
      </w:pPr>
      <w:r>
        <w:rPr>
          <w:rFonts w:hint="eastAsia"/>
        </w:rPr>
        <w:t>何を話しているかわからないと陰で言われた。</w:t>
      </w:r>
      <w:r>
        <w:rPr>
          <w:rFonts w:hint="eastAsia"/>
        </w:rPr>
        <w:tab/>
        <w:t>（体幹）</w:t>
      </w:r>
    </w:p>
    <w:p w:rsidR="00885837" w:rsidRDefault="00885837" w:rsidP="00885837">
      <w:pPr>
        <w:pStyle w:val="11"/>
        <w:numPr>
          <w:ilvl w:val="0"/>
          <w:numId w:val="59"/>
        </w:numPr>
        <w:tabs>
          <w:tab w:val="right" w:pos="9070"/>
        </w:tabs>
        <w:ind w:leftChars="250" w:left="735" w:hangingChars="100" w:hanging="210"/>
      </w:pPr>
      <w:r>
        <w:rPr>
          <w:rFonts w:hint="eastAsia"/>
        </w:rPr>
        <w:t>小学生にからかわれた。</w:t>
      </w:r>
      <w:r>
        <w:rPr>
          <w:rFonts w:hint="eastAsia"/>
        </w:rPr>
        <w:tab/>
        <w:t>（知的）</w:t>
      </w:r>
    </w:p>
    <w:p w:rsidR="00885837" w:rsidRDefault="00885837" w:rsidP="00885837">
      <w:pPr>
        <w:pStyle w:val="11"/>
        <w:numPr>
          <w:ilvl w:val="0"/>
          <w:numId w:val="59"/>
        </w:numPr>
        <w:tabs>
          <w:tab w:val="right" w:pos="9070"/>
        </w:tabs>
        <w:ind w:leftChars="250" w:left="735" w:hangingChars="100" w:hanging="210"/>
      </w:pPr>
      <w:r>
        <w:rPr>
          <w:rFonts w:hint="eastAsia"/>
        </w:rPr>
        <w:t>知的障害とわかってか、大きな声で怒鳴られた。</w:t>
      </w:r>
      <w:r>
        <w:rPr>
          <w:rFonts w:hint="eastAsia"/>
        </w:rPr>
        <w:tab/>
        <w:t>（知的）</w:t>
      </w:r>
    </w:p>
    <w:p w:rsidR="00AD7A66" w:rsidRDefault="00AD7A66" w:rsidP="00AD7A66">
      <w:pPr>
        <w:pStyle w:val="11"/>
        <w:numPr>
          <w:ilvl w:val="0"/>
          <w:numId w:val="59"/>
        </w:numPr>
        <w:tabs>
          <w:tab w:val="right" w:pos="9070"/>
        </w:tabs>
        <w:ind w:leftChars="250" w:left="735" w:hangingChars="100" w:hanging="210"/>
      </w:pPr>
      <w:r>
        <w:rPr>
          <w:rFonts w:hint="eastAsia"/>
        </w:rPr>
        <w:t>バカにされる。</w:t>
      </w:r>
      <w:r>
        <w:rPr>
          <w:rFonts w:hint="eastAsia"/>
        </w:rPr>
        <w:tab/>
        <w:t>（知的）</w:t>
      </w:r>
    </w:p>
    <w:p w:rsidR="00AD7A66" w:rsidRDefault="00AD7A66" w:rsidP="00AD7A66">
      <w:pPr>
        <w:pStyle w:val="11"/>
        <w:numPr>
          <w:ilvl w:val="0"/>
          <w:numId w:val="59"/>
        </w:numPr>
        <w:tabs>
          <w:tab w:val="right" w:pos="9070"/>
        </w:tabs>
        <w:ind w:leftChars="250" w:left="735" w:hangingChars="100" w:hanging="210"/>
      </w:pPr>
      <w:r>
        <w:rPr>
          <w:rFonts w:hint="eastAsia"/>
        </w:rPr>
        <w:t>通勤の電車で、高校生の男の子に、バカ、アホ、死ねと言われた。</w:t>
      </w:r>
      <w:r>
        <w:rPr>
          <w:rFonts w:hint="eastAsia"/>
        </w:rPr>
        <w:tab/>
        <w:t>（知的）</w:t>
      </w:r>
    </w:p>
    <w:p w:rsidR="006257A8" w:rsidRDefault="006257A8" w:rsidP="006257A8">
      <w:pPr>
        <w:pStyle w:val="11"/>
        <w:numPr>
          <w:ilvl w:val="0"/>
          <w:numId w:val="59"/>
        </w:numPr>
        <w:tabs>
          <w:tab w:val="right" w:pos="9070"/>
        </w:tabs>
        <w:ind w:leftChars="250" w:left="735" w:hangingChars="100" w:hanging="210"/>
      </w:pPr>
      <w:r>
        <w:rPr>
          <w:rFonts w:hint="eastAsia"/>
        </w:rPr>
        <w:lastRenderedPageBreak/>
        <w:t>障害の症状が出て動きが悪く、すぐ馬鹿にされ笑われたり</w:t>
      </w:r>
      <w:r w:rsidR="0081422A">
        <w:rPr>
          <w:rFonts w:hint="eastAsia"/>
        </w:rPr>
        <w:t>、</w:t>
      </w:r>
      <w:r>
        <w:rPr>
          <w:rFonts w:hint="eastAsia"/>
        </w:rPr>
        <w:t>ののしられるので、前に出ないことが多かった。</w:t>
      </w:r>
      <w:r>
        <w:rPr>
          <w:rFonts w:hint="eastAsia"/>
        </w:rPr>
        <w:tab/>
        <w:t>（精神）</w:t>
      </w:r>
    </w:p>
    <w:p w:rsidR="009D685B" w:rsidRDefault="009D685B" w:rsidP="009D685B">
      <w:pPr>
        <w:pStyle w:val="11"/>
        <w:numPr>
          <w:ilvl w:val="0"/>
          <w:numId w:val="59"/>
        </w:numPr>
        <w:tabs>
          <w:tab w:val="right" w:pos="9070"/>
        </w:tabs>
        <w:ind w:leftChars="250" w:left="735" w:hangingChars="100" w:hanging="210"/>
      </w:pPr>
      <w:r>
        <w:rPr>
          <w:rFonts w:hint="eastAsia"/>
        </w:rPr>
        <w:t>兄弟に自分のことを「お前の姉ちゃんブスだ」「頭が悪い」と言う。</w:t>
      </w:r>
      <w:r>
        <w:rPr>
          <w:rFonts w:hint="eastAsia"/>
        </w:rPr>
        <w:tab/>
      </w:r>
      <w:r w:rsidR="00B710B7">
        <w:rPr>
          <w:rFonts w:hint="eastAsia"/>
        </w:rPr>
        <w:t>（児童）</w:t>
      </w:r>
    </w:p>
    <w:p w:rsidR="007013BB" w:rsidRPr="00354B47" w:rsidRDefault="007013BB" w:rsidP="007013BB">
      <w:pPr>
        <w:pStyle w:val="11"/>
        <w:numPr>
          <w:ilvl w:val="0"/>
          <w:numId w:val="59"/>
        </w:numPr>
        <w:tabs>
          <w:tab w:val="right" w:pos="9070"/>
        </w:tabs>
        <w:ind w:leftChars="250" w:left="735" w:hangingChars="100" w:hanging="210"/>
      </w:pPr>
      <w:r w:rsidRPr="00354B47">
        <w:rPr>
          <w:rFonts w:hint="eastAsia"/>
        </w:rPr>
        <w:t>「きもちわるい」「頭がおかしい」と面と向かって言われたことが何度もある。</w:t>
      </w:r>
      <w:r w:rsidR="00354B47">
        <w:rPr>
          <w:rFonts w:hint="eastAsia"/>
        </w:rPr>
        <w:tab/>
      </w:r>
      <w:r w:rsidR="00B710B7" w:rsidRPr="00354B47">
        <w:rPr>
          <w:rFonts w:hint="eastAsia"/>
        </w:rPr>
        <w:t>（児童）</w:t>
      </w:r>
    </w:p>
    <w:p w:rsidR="006B363F" w:rsidRPr="0081422A" w:rsidRDefault="006B363F" w:rsidP="0081422A">
      <w:pPr>
        <w:pStyle w:val="11"/>
        <w:numPr>
          <w:ilvl w:val="0"/>
          <w:numId w:val="59"/>
        </w:numPr>
        <w:tabs>
          <w:tab w:val="right" w:pos="9070"/>
        </w:tabs>
        <w:ind w:leftChars="250" w:left="735" w:hangingChars="100" w:hanging="210"/>
      </w:pPr>
      <w:r w:rsidRPr="0081422A">
        <w:rPr>
          <w:rFonts w:hint="eastAsia"/>
        </w:rPr>
        <w:t>からかわれる。</w:t>
      </w:r>
      <w:r w:rsidRPr="0081422A">
        <w:rPr>
          <w:rFonts w:hint="eastAsia"/>
        </w:rPr>
        <w:tab/>
      </w:r>
      <w:r w:rsidR="00354B47" w:rsidRPr="0081422A">
        <w:rPr>
          <w:rFonts w:hint="eastAsia"/>
        </w:rPr>
        <w:t>（児童）</w:t>
      </w:r>
    </w:p>
    <w:p w:rsidR="00182803" w:rsidRDefault="00182803" w:rsidP="00182803">
      <w:pPr>
        <w:pStyle w:val="11"/>
        <w:numPr>
          <w:ilvl w:val="0"/>
          <w:numId w:val="59"/>
        </w:numPr>
        <w:tabs>
          <w:tab w:val="right" w:pos="9070"/>
        </w:tabs>
        <w:ind w:leftChars="250" w:left="735" w:hangingChars="100" w:hanging="210"/>
      </w:pPr>
      <w:r>
        <w:rPr>
          <w:rFonts w:hint="eastAsia"/>
        </w:rPr>
        <w:t>先天性奇形があるため見た目（容姿）で驚かれたり</w:t>
      </w:r>
      <w:r w:rsidR="00F9424F">
        <w:rPr>
          <w:rFonts w:hint="eastAsia"/>
        </w:rPr>
        <w:t>、</w:t>
      </w:r>
      <w:r>
        <w:rPr>
          <w:rFonts w:hint="eastAsia"/>
        </w:rPr>
        <w:t>陰口を言われる。</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250" w:left="735" w:hangingChars="100" w:hanging="210"/>
      </w:pPr>
      <w:r>
        <w:rPr>
          <w:rFonts w:hint="eastAsia"/>
        </w:rPr>
        <w:t>バカ扱い</w:t>
      </w:r>
      <w:r w:rsidRPr="007514BA">
        <w:rPr>
          <w:rFonts w:hint="eastAsia"/>
        </w:rPr>
        <w:t>さ</w:t>
      </w:r>
      <w:r>
        <w:rPr>
          <w:rFonts w:hint="eastAsia"/>
        </w:rPr>
        <w:t>れる。</w:t>
      </w:r>
      <w:r>
        <w:rPr>
          <w:rFonts w:hint="eastAsia"/>
        </w:rPr>
        <w:tab/>
      </w:r>
      <w:r w:rsidR="00354B47">
        <w:rPr>
          <w:rFonts w:hint="eastAsia"/>
        </w:rPr>
        <w:t>（児童）</w:t>
      </w:r>
    </w:p>
    <w:p w:rsidR="002B6008" w:rsidRPr="00182803" w:rsidRDefault="002B6008" w:rsidP="00221D81"/>
    <w:p w:rsidR="004A4AD9" w:rsidRDefault="004A4AD9" w:rsidP="00221D81"/>
    <w:p w:rsidR="004A4AD9" w:rsidRPr="00EA01E7" w:rsidRDefault="004A4AD9" w:rsidP="004A4AD9">
      <w:pPr>
        <w:pStyle w:val="3"/>
        <w:numPr>
          <w:ilvl w:val="0"/>
          <w:numId w:val="11"/>
        </w:numPr>
        <w:spacing w:after="133"/>
        <w:ind w:left="63"/>
      </w:pPr>
      <w:r>
        <w:rPr>
          <w:rFonts w:hint="eastAsia"/>
          <w:noProof/>
        </w:rPr>
        <mc:AlternateContent>
          <mc:Choice Requires="wps">
            <w:drawing>
              <wp:anchor distT="0" distB="0" distL="114300" distR="114300" simplePos="0" relativeHeight="252129280" behindDoc="0" locked="0" layoutInCell="1" allowOverlap="1" wp14:anchorId="48E216A3" wp14:editId="248B3B64">
                <wp:simplePos x="0" y="0"/>
                <wp:positionH relativeFrom="column">
                  <wp:posOffset>17780</wp:posOffset>
                </wp:positionH>
                <wp:positionV relativeFrom="paragraph">
                  <wp:posOffset>21590</wp:posOffset>
                </wp:positionV>
                <wp:extent cx="277495" cy="292100"/>
                <wp:effectExtent l="8255" t="12065" r="9525" b="10160"/>
                <wp:wrapNone/>
                <wp:docPr id="122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lB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oubpQQ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28256" behindDoc="1" locked="0" layoutInCell="1" allowOverlap="1" wp14:anchorId="0C722C72" wp14:editId="131FBEF9">
                <wp:simplePos x="0" y="0"/>
                <wp:positionH relativeFrom="column">
                  <wp:posOffset>0</wp:posOffset>
                </wp:positionH>
                <wp:positionV relativeFrom="paragraph">
                  <wp:posOffset>21590</wp:posOffset>
                </wp:positionV>
                <wp:extent cx="262890" cy="262890"/>
                <wp:effectExtent l="9525" t="12065" r="13335" b="10795"/>
                <wp:wrapNone/>
                <wp:docPr id="1228"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oy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P&#10;Ploy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130304" behindDoc="0" locked="0" layoutInCell="1" allowOverlap="1" wp14:anchorId="43EE1AB7" wp14:editId="2083CA88">
                <wp:simplePos x="0" y="0"/>
                <wp:positionH relativeFrom="column">
                  <wp:posOffset>345440</wp:posOffset>
                </wp:positionH>
                <wp:positionV relativeFrom="paragraph">
                  <wp:posOffset>284480</wp:posOffset>
                </wp:positionV>
                <wp:extent cx="5400675" cy="0"/>
                <wp:effectExtent l="12065" t="8255" r="6985" b="10795"/>
                <wp:wrapNone/>
                <wp:docPr id="122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NVc+v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障害への理解</w:t>
      </w:r>
    </w:p>
    <w:p w:rsidR="002B6008" w:rsidRDefault="004A4AD9" w:rsidP="00392C45">
      <w:pPr>
        <w:pStyle w:val="5"/>
        <w:numPr>
          <w:ilvl w:val="0"/>
          <w:numId w:val="50"/>
        </w:numPr>
        <w:ind w:left="210"/>
      </w:pPr>
      <w:r>
        <w:rPr>
          <w:rFonts w:hint="eastAsia"/>
        </w:rPr>
        <w:t xml:space="preserve">　障害・障害のある人への理解</w:t>
      </w:r>
    </w:p>
    <w:p w:rsidR="00A91B2D" w:rsidRPr="00925263" w:rsidRDefault="00A91B2D" w:rsidP="00392C45">
      <w:pPr>
        <w:pStyle w:val="11"/>
        <w:numPr>
          <w:ilvl w:val="0"/>
          <w:numId w:val="59"/>
        </w:numPr>
        <w:tabs>
          <w:tab w:val="right" w:pos="9070"/>
        </w:tabs>
        <w:ind w:leftChars="250" w:left="735" w:hangingChars="100" w:hanging="210"/>
      </w:pPr>
      <w:r>
        <w:rPr>
          <w:rFonts w:hint="eastAsia"/>
        </w:rPr>
        <w:t>若い時から障害があり、自分の意志が実現できなかった。婚姻や人付き合いに制限が大きく、相手も障害者が多く、家族の理解、周囲の理解を得られなかった。現在も精神障害で自由な行動はできないし、家族としてもさせられない。</w:t>
      </w:r>
      <w:r>
        <w:rPr>
          <w:rFonts w:hint="eastAsia"/>
        </w:rPr>
        <w:tab/>
        <w:t>（視覚）</w:t>
      </w:r>
    </w:p>
    <w:p w:rsidR="00285A0E" w:rsidRPr="00475576" w:rsidRDefault="00285A0E" w:rsidP="00392C45">
      <w:pPr>
        <w:pStyle w:val="11"/>
        <w:numPr>
          <w:ilvl w:val="0"/>
          <w:numId w:val="59"/>
        </w:numPr>
        <w:tabs>
          <w:tab w:val="right" w:pos="9070"/>
        </w:tabs>
        <w:ind w:leftChars="250" w:left="735" w:hangingChars="100" w:hanging="210"/>
      </w:pPr>
      <w:r>
        <w:rPr>
          <w:rFonts w:hint="eastAsia"/>
        </w:rPr>
        <w:t>見にくくて、教えてくれる人が親切でなかった。</w:t>
      </w:r>
      <w:r>
        <w:rPr>
          <w:rFonts w:hint="eastAsia"/>
        </w:rPr>
        <w:tab/>
        <w:t>（視覚）</w:t>
      </w:r>
    </w:p>
    <w:p w:rsidR="005972FD" w:rsidRPr="000E1813" w:rsidRDefault="005972FD" w:rsidP="00392C45">
      <w:pPr>
        <w:pStyle w:val="11"/>
        <w:numPr>
          <w:ilvl w:val="0"/>
          <w:numId w:val="59"/>
        </w:numPr>
        <w:tabs>
          <w:tab w:val="right" w:pos="9070"/>
        </w:tabs>
        <w:ind w:leftChars="250" w:left="735" w:hangingChars="100" w:hanging="210"/>
      </w:pPr>
      <w:r>
        <w:rPr>
          <w:rFonts w:hint="eastAsia"/>
        </w:rPr>
        <w:t>筆談でやりとりすれば通じるので、手話は不要と言われた。しかし、長くいると筆談→口話に変わってくることがある。</w:t>
      </w:r>
      <w:r>
        <w:rPr>
          <w:rFonts w:hint="eastAsia"/>
        </w:rPr>
        <w:tab/>
      </w:r>
      <w:r w:rsidR="00751707">
        <w:rPr>
          <w:rFonts w:hint="eastAsia"/>
        </w:rPr>
        <w:t>（聴覚）</w:t>
      </w:r>
    </w:p>
    <w:p w:rsidR="00F366AC" w:rsidRDefault="00F366AC" w:rsidP="00392C45">
      <w:pPr>
        <w:pStyle w:val="11"/>
        <w:numPr>
          <w:ilvl w:val="0"/>
          <w:numId w:val="59"/>
        </w:numPr>
        <w:tabs>
          <w:tab w:val="right" w:pos="9070"/>
        </w:tabs>
        <w:ind w:leftChars="250" w:left="735" w:hangingChars="100" w:hanging="210"/>
      </w:pPr>
      <w:r>
        <w:rPr>
          <w:rFonts w:hint="eastAsia"/>
        </w:rPr>
        <w:t>身体障害者である私より自分が一番ひどい、つらいと言う。待たせてしまうことで、「待つことが嫌」と言われた。</w:t>
      </w:r>
      <w:r>
        <w:rPr>
          <w:rFonts w:hint="eastAsia"/>
        </w:rPr>
        <w:tab/>
        <w:t>（聴覚）</w:t>
      </w:r>
    </w:p>
    <w:p w:rsidR="007D5C0C" w:rsidRPr="00945179" w:rsidRDefault="007D5C0C" w:rsidP="00392C45">
      <w:pPr>
        <w:pStyle w:val="11"/>
        <w:numPr>
          <w:ilvl w:val="0"/>
          <w:numId w:val="59"/>
        </w:numPr>
        <w:tabs>
          <w:tab w:val="right" w:pos="9070"/>
        </w:tabs>
        <w:ind w:leftChars="250" w:left="735" w:hangingChars="100" w:hanging="210"/>
      </w:pPr>
      <w:r>
        <w:rPr>
          <w:rFonts w:hint="eastAsia"/>
        </w:rPr>
        <w:t>補聴器を使えば周りの人と変わらないと思われる。</w:t>
      </w:r>
      <w:r>
        <w:rPr>
          <w:rFonts w:hint="eastAsia"/>
        </w:rPr>
        <w:tab/>
        <w:t>（聴覚）</w:t>
      </w:r>
    </w:p>
    <w:p w:rsidR="004B7474" w:rsidRPr="002D73F8" w:rsidRDefault="004B7474" w:rsidP="00392C45">
      <w:pPr>
        <w:pStyle w:val="11"/>
        <w:numPr>
          <w:ilvl w:val="0"/>
          <w:numId w:val="59"/>
        </w:numPr>
        <w:tabs>
          <w:tab w:val="right" w:pos="9070"/>
        </w:tabs>
        <w:ind w:leftChars="250" w:left="735" w:hangingChars="100" w:hanging="210"/>
      </w:pPr>
      <w:r>
        <w:rPr>
          <w:rFonts w:hint="eastAsia"/>
        </w:rPr>
        <w:t>他の人と比較される。</w:t>
      </w:r>
      <w:r>
        <w:rPr>
          <w:rFonts w:hint="eastAsia"/>
        </w:rPr>
        <w:tab/>
        <w:t>（</w:t>
      </w:r>
      <w:r w:rsidR="00C76998">
        <w:rPr>
          <w:rFonts w:hint="eastAsia"/>
        </w:rPr>
        <w:t>言語</w:t>
      </w:r>
      <w:r>
        <w:rPr>
          <w:rFonts w:hint="eastAsia"/>
        </w:rPr>
        <w:t>）</w:t>
      </w:r>
    </w:p>
    <w:p w:rsidR="00A728FA" w:rsidRPr="004806CE" w:rsidRDefault="00A728FA" w:rsidP="00392C45">
      <w:pPr>
        <w:pStyle w:val="11"/>
        <w:numPr>
          <w:ilvl w:val="0"/>
          <w:numId w:val="59"/>
        </w:numPr>
        <w:tabs>
          <w:tab w:val="right" w:pos="9070"/>
        </w:tabs>
        <w:ind w:leftChars="250" w:left="735" w:hangingChars="100" w:hanging="210"/>
      </w:pPr>
      <w:r>
        <w:rPr>
          <w:rFonts w:hint="eastAsia"/>
        </w:rPr>
        <w:t>本人はないが、家族や介護者はあると思う。</w:t>
      </w:r>
      <w:r>
        <w:rPr>
          <w:rFonts w:hint="eastAsia"/>
        </w:rPr>
        <w:tab/>
        <w:t>（上肢）</w:t>
      </w:r>
    </w:p>
    <w:p w:rsidR="009168B0" w:rsidRPr="00C964F7" w:rsidRDefault="009168B0" w:rsidP="009168B0">
      <w:pPr>
        <w:pStyle w:val="11"/>
        <w:numPr>
          <w:ilvl w:val="0"/>
          <w:numId w:val="59"/>
        </w:numPr>
        <w:tabs>
          <w:tab w:val="right" w:pos="9070"/>
        </w:tabs>
        <w:ind w:leftChars="250" w:left="735" w:hangingChars="100" w:hanging="210"/>
      </w:pPr>
      <w:r>
        <w:rPr>
          <w:rFonts w:hint="eastAsia"/>
        </w:rPr>
        <w:t>未だに身体障害者のことを「しんしょう」や「かたわ」と呼ぶ人が多い。日本は差別主義が根付いているため、障害者に限らず、根本的な人の考えはこれからも変わらないと思いますので、法律をつくって優遇してほしい。</w:t>
      </w:r>
      <w:r>
        <w:rPr>
          <w:rFonts w:hint="eastAsia"/>
        </w:rPr>
        <w:tab/>
        <w:t>（上肢）</w:t>
      </w:r>
    </w:p>
    <w:p w:rsidR="002C1839" w:rsidRPr="006C5F05" w:rsidRDefault="002C1839" w:rsidP="002C1839">
      <w:pPr>
        <w:pStyle w:val="11"/>
        <w:numPr>
          <w:ilvl w:val="0"/>
          <w:numId w:val="59"/>
        </w:numPr>
        <w:tabs>
          <w:tab w:val="right" w:pos="9070"/>
        </w:tabs>
        <w:ind w:leftChars="250" w:left="735" w:hangingChars="100" w:hanging="210"/>
      </w:pPr>
      <w:r>
        <w:rPr>
          <w:rFonts w:hint="eastAsia"/>
        </w:rPr>
        <w:t>親切にしていただくことと、そうでないことと半分半分ですが、気を使ってくださる方の方が多いように思います。順番を待っていても、ノロノロと遅いので、どんどん追い抜かれてしまうことが多々あります。</w:t>
      </w:r>
      <w:r>
        <w:rPr>
          <w:rFonts w:hint="eastAsia"/>
        </w:rPr>
        <w:tab/>
        <w:t>（体幹）</w:t>
      </w:r>
    </w:p>
    <w:p w:rsidR="00F6575B" w:rsidRDefault="00F6575B" w:rsidP="00F6575B">
      <w:pPr>
        <w:pStyle w:val="11"/>
        <w:numPr>
          <w:ilvl w:val="0"/>
          <w:numId w:val="59"/>
        </w:numPr>
        <w:tabs>
          <w:tab w:val="right" w:pos="9070"/>
        </w:tabs>
        <w:ind w:leftChars="250" w:left="735" w:hangingChars="100" w:hanging="210"/>
      </w:pPr>
      <w:r>
        <w:rPr>
          <w:rFonts w:hint="eastAsia"/>
        </w:rPr>
        <w:t>障害（特別対応）が差別と感じる。</w:t>
      </w:r>
      <w:r>
        <w:rPr>
          <w:rFonts w:hint="eastAsia"/>
        </w:rPr>
        <w:tab/>
        <w:t>（内部）</w:t>
      </w:r>
    </w:p>
    <w:p w:rsidR="00F6575B" w:rsidRDefault="00F6575B" w:rsidP="00F6575B">
      <w:pPr>
        <w:pStyle w:val="11"/>
        <w:numPr>
          <w:ilvl w:val="0"/>
          <w:numId w:val="59"/>
        </w:numPr>
        <w:tabs>
          <w:tab w:val="right" w:pos="9070"/>
        </w:tabs>
        <w:ind w:leftChars="250" w:left="735" w:hangingChars="100" w:hanging="210"/>
      </w:pPr>
      <w:r>
        <w:rPr>
          <w:rFonts w:hint="eastAsia"/>
        </w:rPr>
        <w:t>障害者と言った時点で周りが気を使いだしたり壁を作る。一般の人で理解が足りない人がたまにいる。</w:t>
      </w:r>
      <w:r>
        <w:rPr>
          <w:rFonts w:hint="eastAsia"/>
        </w:rPr>
        <w:tab/>
        <w:t>（内部）</w:t>
      </w:r>
    </w:p>
    <w:p w:rsidR="009168B0" w:rsidRDefault="009168B0" w:rsidP="009168B0">
      <w:pPr>
        <w:pStyle w:val="11"/>
        <w:numPr>
          <w:ilvl w:val="0"/>
          <w:numId w:val="59"/>
        </w:numPr>
        <w:tabs>
          <w:tab w:val="right" w:pos="9070"/>
        </w:tabs>
        <w:ind w:leftChars="250" w:left="735" w:hangingChars="100" w:hanging="210"/>
      </w:pPr>
      <w:r>
        <w:rPr>
          <w:rFonts w:hint="eastAsia"/>
        </w:rPr>
        <w:lastRenderedPageBreak/>
        <w:t>障害者だとわかると対応が違う（良くも悪くも）。</w:t>
      </w:r>
      <w:r>
        <w:rPr>
          <w:rFonts w:hint="eastAsia"/>
        </w:rPr>
        <w:tab/>
        <w:t>（内部）</w:t>
      </w:r>
    </w:p>
    <w:p w:rsidR="00885837" w:rsidRDefault="00885837" w:rsidP="00885837">
      <w:pPr>
        <w:pStyle w:val="11"/>
        <w:numPr>
          <w:ilvl w:val="0"/>
          <w:numId w:val="59"/>
        </w:numPr>
        <w:tabs>
          <w:tab w:val="right" w:pos="9070"/>
        </w:tabs>
        <w:ind w:leftChars="250" w:left="735" w:hangingChars="100" w:hanging="210"/>
      </w:pPr>
      <w:r>
        <w:rPr>
          <w:rFonts w:hint="eastAsia"/>
        </w:rPr>
        <w:t>何事もできないと決めつけている人がいる、いた。</w:t>
      </w:r>
      <w:r>
        <w:rPr>
          <w:rFonts w:hint="eastAsia"/>
        </w:rPr>
        <w:tab/>
        <w:t>（知的）</w:t>
      </w:r>
    </w:p>
    <w:p w:rsidR="004D55E3" w:rsidRDefault="004D55E3" w:rsidP="004D55E3">
      <w:pPr>
        <w:pStyle w:val="11"/>
        <w:numPr>
          <w:ilvl w:val="0"/>
          <w:numId w:val="59"/>
        </w:numPr>
        <w:tabs>
          <w:tab w:val="right" w:pos="9070"/>
        </w:tabs>
        <w:ind w:leftChars="250" w:left="735" w:hangingChars="100" w:hanging="210"/>
      </w:pPr>
      <w:r>
        <w:rPr>
          <w:rFonts w:hint="eastAsia"/>
        </w:rPr>
        <w:t>怠け病としか思われない。</w:t>
      </w:r>
      <w:r>
        <w:rPr>
          <w:rFonts w:hint="eastAsia"/>
        </w:rPr>
        <w:tab/>
        <w:t>（精神）</w:t>
      </w:r>
    </w:p>
    <w:p w:rsidR="0084308F" w:rsidRDefault="0084308F" w:rsidP="0084308F">
      <w:pPr>
        <w:pStyle w:val="11"/>
        <w:numPr>
          <w:ilvl w:val="0"/>
          <w:numId w:val="59"/>
        </w:numPr>
        <w:tabs>
          <w:tab w:val="right" w:pos="9070"/>
        </w:tabs>
        <w:ind w:leftChars="250" w:left="735" w:hangingChars="100" w:hanging="210"/>
      </w:pPr>
      <w:r>
        <w:rPr>
          <w:rFonts w:hint="eastAsia"/>
        </w:rPr>
        <w:t>見た目ではそんなにわからないため、あなたが障害者なら私もあなたのような支援をしてもらいたいという言葉をよく言われる。</w:t>
      </w:r>
      <w:r>
        <w:rPr>
          <w:rFonts w:hint="eastAsia"/>
        </w:rPr>
        <w:tab/>
        <w:t>（精神）</w:t>
      </w:r>
    </w:p>
    <w:p w:rsidR="000D0077" w:rsidRDefault="000D0077" w:rsidP="000D0077">
      <w:pPr>
        <w:pStyle w:val="11"/>
        <w:numPr>
          <w:ilvl w:val="0"/>
          <w:numId w:val="59"/>
        </w:numPr>
        <w:tabs>
          <w:tab w:val="right" w:pos="9070"/>
        </w:tabs>
        <w:ind w:leftChars="250" w:left="735" w:hangingChars="100" w:hanging="210"/>
      </w:pPr>
      <w:r>
        <w:rPr>
          <w:rFonts w:hint="eastAsia"/>
        </w:rPr>
        <w:t>怖いとか言われたりした。</w:t>
      </w:r>
      <w:r>
        <w:rPr>
          <w:rFonts w:hint="eastAsia"/>
        </w:rPr>
        <w:tab/>
        <w:t>（精神）</w:t>
      </w:r>
    </w:p>
    <w:p w:rsidR="00EB7AC6" w:rsidRDefault="00EB7AC6" w:rsidP="00EB7AC6">
      <w:pPr>
        <w:pStyle w:val="11"/>
        <w:numPr>
          <w:ilvl w:val="0"/>
          <w:numId w:val="59"/>
        </w:numPr>
        <w:tabs>
          <w:tab w:val="right" w:pos="9070"/>
        </w:tabs>
        <w:ind w:leftChars="250" w:left="735" w:hangingChars="100" w:hanging="210"/>
      </w:pPr>
      <w:r>
        <w:rPr>
          <w:rFonts w:hint="eastAsia"/>
        </w:rPr>
        <w:t>できないと正直に伝えても、できるでしょと言われる。頭がおかしいと言われる。たいしてひどくもないと言われる。</w:t>
      </w:r>
      <w:r>
        <w:rPr>
          <w:rFonts w:hint="eastAsia"/>
        </w:rPr>
        <w:tab/>
        <w:t>（精神）</w:t>
      </w:r>
    </w:p>
    <w:p w:rsidR="00145E8A" w:rsidRDefault="00145E8A" w:rsidP="00145E8A">
      <w:pPr>
        <w:pStyle w:val="11"/>
        <w:numPr>
          <w:ilvl w:val="0"/>
          <w:numId w:val="59"/>
        </w:numPr>
        <w:tabs>
          <w:tab w:val="right" w:pos="9070"/>
        </w:tabs>
        <w:ind w:leftChars="250" w:left="735" w:hangingChars="100" w:hanging="210"/>
      </w:pPr>
      <w:r>
        <w:rPr>
          <w:rFonts w:hint="eastAsia"/>
        </w:rPr>
        <w:t>他人としゃべることができず、しゃべるのは家族だけでした。場面かん黙症という不安障害を持っています。本当は誰かとしゃべりたいけどしゃべれないです。そのせいで周りから誤解されることが多いです。場面かん黙症の話をしても、みんな「何それ？」という反応をします。この不安障害を世間に認知してほしいです。嫌がらせが原因で男性恐怖症にもなりました。</w:t>
      </w:r>
      <w:r>
        <w:rPr>
          <w:rFonts w:hint="eastAsia"/>
        </w:rPr>
        <w:tab/>
        <w:t>（精神）</w:t>
      </w:r>
    </w:p>
    <w:p w:rsidR="0045197F" w:rsidRDefault="0045197F" w:rsidP="0045197F">
      <w:pPr>
        <w:pStyle w:val="11"/>
        <w:numPr>
          <w:ilvl w:val="0"/>
          <w:numId w:val="59"/>
        </w:numPr>
        <w:tabs>
          <w:tab w:val="right" w:pos="9070"/>
        </w:tabs>
        <w:ind w:leftChars="250" w:left="735" w:hangingChars="100" w:hanging="210"/>
      </w:pPr>
      <w:r>
        <w:rPr>
          <w:rFonts w:hint="eastAsia"/>
        </w:rPr>
        <w:t>病気の症状を理解してもらえない。</w:t>
      </w:r>
      <w:r>
        <w:rPr>
          <w:rFonts w:hint="eastAsia"/>
        </w:rPr>
        <w:tab/>
        <w:t>（精神）</w:t>
      </w:r>
    </w:p>
    <w:p w:rsidR="00387656" w:rsidRDefault="00387656" w:rsidP="00387656">
      <w:pPr>
        <w:pStyle w:val="11"/>
        <w:numPr>
          <w:ilvl w:val="0"/>
          <w:numId w:val="59"/>
        </w:numPr>
        <w:tabs>
          <w:tab w:val="right" w:pos="9070"/>
        </w:tabs>
        <w:ind w:leftChars="250" w:left="735" w:hangingChars="100" w:hanging="210"/>
      </w:pPr>
      <w:r>
        <w:rPr>
          <w:rFonts w:hint="eastAsia"/>
        </w:rPr>
        <w:t>同年代の幼児が本人を見ていると、親が見てはいけないものを見てしまったように幼児をせき立てて連れて行ったこと、よくあります。</w:t>
      </w:r>
      <w:r>
        <w:rPr>
          <w:rFonts w:hint="eastAsia"/>
        </w:rPr>
        <w:tab/>
      </w:r>
      <w:r w:rsidR="00354B47">
        <w:rPr>
          <w:rFonts w:hint="eastAsia"/>
        </w:rPr>
        <w:t>（児童）</w:t>
      </w:r>
    </w:p>
    <w:p w:rsidR="006D1AED" w:rsidRDefault="006D1AED" w:rsidP="006D1AED">
      <w:pPr>
        <w:pStyle w:val="11"/>
        <w:numPr>
          <w:ilvl w:val="0"/>
          <w:numId w:val="59"/>
        </w:numPr>
        <w:tabs>
          <w:tab w:val="right" w:pos="9070"/>
        </w:tabs>
        <w:ind w:leftChars="250" w:left="735" w:hangingChars="100" w:hanging="210"/>
      </w:pPr>
      <w:r>
        <w:rPr>
          <w:rFonts w:hint="eastAsia"/>
        </w:rPr>
        <w:t>いろいろな障害に対して勉強不足だと思う。</w:t>
      </w:r>
      <w:r>
        <w:rPr>
          <w:rFonts w:hint="eastAsia"/>
        </w:rPr>
        <w:tab/>
      </w:r>
      <w:r w:rsidR="00354B47">
        <w:rPr>
          <w:rFonts w:hint="eastAsia"/>
        </w:rPr>
        <w:t>（児童）</w:t>
      </w:r>
    </w:p>
    <w:p w:rsidR="008F5395" w:rsidRDefault="008F5395" w:rsidP="008F5395">
      <w:pPr>
        <w:pStyle w:val="11"/>
        <w:numPr>
          <w:ilvl w:val="0"/>
          <w:numId w:val="59"/>
        </w:numPr>
        <w:tabs>
          <w:tab w:val="right" w:pos="9070"/>
        </w:tabs>
        <w:ind w:leftChars="250" w:left="735" w:hangingChars="100" w:hanging="210"/>
      </w:pPr>
      <w:r>
        <w:rPr>
          <w:rFonts w:hint="eastAsia"/>
        </w:rPr>
        <w:t>子どもと同じように、素直な気持ちで普通に接して声をかけてもらえたらと思ってしまう。</w:t>
      </w:r>
      <w:r>
        <w:rPr>
          <w:rFonts w:hint="eastAsia"/>
        </w:rPr>
        <w:tab/>
      </w:r>
      <w:r w:rsidR="00354B47">
        <w:rPr>
          <w:rFonts w:hint="eastAsia"/>
        </w:rPr>
        <w:t>（児童）</w:t>
      </w:r>
    </w:p>
    <w:p w:rsidR="0026395A" w:rsidRDefault="0026395A" w:rsidP="0026395A">
      <w:pPr>
        <w:pStyle w:val="11"/>
        <w:numPr>
          <w:ilvl w:val="0"/>
          <w:numId w:val="59"/>
        </w:numPr>
        <w:tabs>
          <w:tab w:val="right" w:pos="9070"/>
        </w:tabs>
        <w:ind w:leftChars="250" w:left="735" w:hangingChars="100" w:hanging="210"/>
      </w:pPr>
      <w:r>
        <w:rPr>
          <w:rFonts w:hint="eastAsia"/>
        </w:rPr>
        <w:t>疲れていてもだらだらしていると思われた。</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250" w:left="735" w:hangingChars="100" w:hanging="210"/>
      </w:pPr>
      <w:r>
        <w:rPr>
          <w:rFonts w:hint="eastAsia"/>
        </w:rPr>
        <w:t>多動が激しいので、おんぶをよくしますが、お年寄りの方に「大きいのに甘やかして」と怒られたことがあります。</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250" w:left="735" w:hangingChars="100" w:hanging="210"/>
      </w:pPr>
      <w:r>
        <w:rPr>
          <w:rFonts w:hint="eastAsia"/>
        </w:rPr>
        <w:t>普通の扱いをされない。</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250" w:left="735" w:hangingChars="100" w:hanging="210"/>
      </w:pPr>
      <w:r>
        <w:rPr>
          <w:rFonts w:hint="eastAsia"/>
        </w:rPr>
        <w:t>皆が理解していないため、小さい頃スーパーで寝ころがってあばれていたり、保育園でずっと泣いてあばれていたりした時、心ないことばを言われたことがあります。やっぱり、人は理解できない人につめたく、心ないことをしてしまうと思うので、障害のあるない関係なく皆が一緒に（対応）できる教育が必要なのではないでしょうか。</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250" w:left="735" w:hangingChars="100" w:hanging="210"/>
      </w:pPr>
      <w:r>
        <w:rPr>
          <w:rFonts w:hint="eastAsia"/>
        </w:rPr>
        <w:t>声を発するのが大きかったりして怒られたり、多動で行儀が悪いとしかられたりする。仕方ないのですが。</w:t>
      </w:r>
      <w:r>
        <w:rPr>
          <w:rFonts w:hint="eastAsia"/>
        </w:rPr>
        <w:tab/>
      </w:r>
      <w:r w:rsidR="00354B47">
        <w:rPr>
          <w:rFonts w:hint="eastAsia"/>
        </w:rPr>
        <w:t>（児童）</w:t>
      </w:r>
    </w:p>
    <w:p w:rsidR="009168B0" w:rsidRDefault="009168B0" w:rsidP="009168B0">
      <w:pPr>
        <w:pStyle w:val="11"/>
        <w:numPr>
          <w:ilvl w:val="0"/>
          <w:numId w:val="59"/>
        </w:numPr>
        <w:tabs>
          <w:tab w:val="right" w:pos="9070"/>
        </w:tabs>
        <w:ind w:leftChars="250" w:left="735" w:hangingChars="100" w:hanging="210"/>
      </w:pPr>
      <w:r>
        <w:rPr>
          <w:rFonts w:hint="eastAsia"/>
        </w:rPr>
        <w:t>障害者だとわかると、あきらかにイヤな顔をする。話をやめる。</w:t>
      </w:r>
      <w:r>
        <w:rPr>
          <w:rFonts w:hint="eastAsia"/>
        </w:rPr>
        <w:tab/>
        <w:t>（児童）</w:t>
      </w:r>
    </w:p>
    <w:p w:rsidR="009168B0" w:rsidRPr="003052F0" w:rsidRDefault="009168B0" w:rsidP="009168B0">
      <w:pPr>
        <w:pStyle w:val="11"/>
        <w:numPr>
          <w:ilvl w:val="0"/>
          <w:numId w:val="59"/>
        </w:numPr>
        <w:tabs>
          <w:tab w:val="right" w:pos="9070"/>
        </w:tabs>
        <w:ind w:leftChars="250" w:left="735" w:hangingChars="100" w:hanging="210"/>
      </w:pPr>
      <w:r>
        <w:rPr>
          <w:rFonts w:hint="eastAsia"/>
        </w:rPr>
        <w:t>障害の二文字が、とても本人を傷つけている。</w:t>
      </w:r>
      <w:r>
        <w:rPr>
          <w:rFonts w:hint="eastAsia"/>
        </w:rPr>
        <w:tab/>
        <w:t>（児童）</w:t>
      </w:r>
    </w:p>
    <w:p w:rsidR="004A4AD9" w:rsidRDefault="004A4AD9" w:rsidP="00922250">
      <w:pPr>
        <w:pStyle w:val="5"/>
        <w:ind w:left="210"/>
      </w:pPr>
      <w:r>
        <w:rPr>
          <w:rFonts w:hint="eastAsia"/>
        </w:rPr>
        <w:lastRenderedPageBreak/>
        <w:t xml:space="preserve">　表面的にわからない障害</w:t>
      </w:r>
    </w:p>
    <w:p w:rsidR="00A07766" w:rsidRPr="008E6282" w:rsidRDefault="00A07766" w:rsidP="00392C45">
      <w:pPr>
        <w:pStyle w:val="11"/>
        <w:numPr>
          <w:ilvl w:val="0"/>
          <w:numId w:val="59"/>
        </w:numPr>
        <w:tabs>
          <w:tab w:val="right" w:pos="9070"/>
        </w:tabs>
        <w:ind w:leftChars="250" w:left="735" w:hangingChars="100" w:hanging="210"/>
      </w:pPr>
      <w:r>
        <w:rPr>
          <w:rFonts w:hint="eastAsia"/>
        </w:rPr>
        <w:t>視覚障害が気づかれにくいため、嫌な思いをすることがある。</w:t>
      </w:r>
      <w:r>
        <w:rPr>
          <w:rFonts w:hint="eastAsia"/>
        </w:rPr>
        <w:tab/>
        <w:t>（視覚）</w:t>
      </w:r>
    </w:p>
    <w:p w:rsidR="00285A0E" w:rsidRPr="00F46BAE" w:rsidRDefault="00285A0E" w:rsidP="00392C45">
      <w:pPr>
        <w:pStyle w:val="11"/>
        <w:numPr>
          <w:ilvl w:val="0"/>
          <w:numId w:val="59"/>
        </w:numPr>
        <w:tabs>
          <w:tab w:val="right" w:pos="9070"/>
        </w:tabs>
        <w:ind w:leftChars="250" w:left="735" w:hangingChars="100" w:hanging="210"/>
      </w:pPr>
      <w:r>
        <w:rPr>
          <w:rFonts w:hint="eastAsia"/>
        </w:rPr>
        <w:t>見た目には他の人に理解されない障害のため、困ることがある。</w:t>
      </w:r>
      <w:r>
        <w:rPr>
          <w:rFonts w:hint="eastAsia"/>
        </w:rPr>
        <w:tab/>
        <w:t>（視覚）</w:t>
      </w:r>
    </w:p>
    <w:p w:rsidR="00285A0E" w:rsidRPr="00BE068D" w:rsidRDefault="00285A0E" w:rsidP="00392C45">
      <w:pPr>
        <w:pStyle w:val="11"/>
        <w:numPr>
          <w:ilvl w:val="0"/>
          <w:numId w:val="59"/>
        </w:numPr>
        <w:tabs>
          <w:tab w:val="right" w:pos="9070"/>
        </w:tabs>
        <w:ind w:leftChars="250" w:left="735" w:hangingChars="100" w:hanging="210"/>
      </w:pPr>
      <w:r>
        <w:rPr>
          <w:rFonts w:hint="eastAsia"/>
        </w:rPr>
        <w:t>視覚障害は見た目ではわからないので、障害者だと思われない。無視されたと思われる。</w:t>
      </w:r>
      <w:r>
        <w:rPr>
          <w:rFonts w:hint="eastAsia"/>
        </w:rPr>
        <w:tab/>
        <w:t>（視覚）</w:t>
      </w:r>
    </w:p>
    <w:p w:rsidR="00C97663" w:rsidRPr="00C22250" w:rsidRDefault="00C97663" w:rsidP="00392C45">
      <w:pPr>
        <w:pStyle w:val="11"/>
        <w:numPr>
          <w:ilvl w:val="0"/>
          <w:numId w:val="59"/>
        </w:numPr>
        <w:tabs>
          <w:tab w:val="right" w:pos="9070"/>
        </w:tabs>
        <w:ind w:leftChars="250" w:left="735" w:hangingChars="100" w:hanging="210"/>
      </w:pPr>
      <w:r>
        <w:rPr>
          <w:rFonts w:hint="eastAsia"/>
        </w:rPr>
        <w:t>見た目は普通の人に見えて目が悪いと、相手がこれも見えないのかとバカにする。障害というと優しくされるのもいいけど、ほとんどの人がバカにされるし、なかなか網膜色素変性症の病気はわかってくれない。</w:t>
      </w:r>
      <w:r>
        <w:rPr>
          <w:rFonts w:hint="eastAsia"/>
        </w:rPr>
        <w:tab/>
        <w:t>（視覚）</w:t>
      </w:r>
    </w:p>
    <w:p w:rsidR="005A69E7" w:rsidRPr="00DA25B0" w:rsidRDefault="005A69E7" w:rsidP="00392C45">
      <w:pPr>
        <w:pStyle w:val="11"/>
        <w:numPr>
          <w:ilvl w:val="0"/>
          <w:numId w:val="59"/>
        </w:numPr>
        <w:tabs>
          <w:tab w:val="right" w:pos="9070"/>
        </w:tabs>
        <w:ind w:leftChars="250" w:left="735" w:hangingChars="100" w:hanging="210"/>
      </w:pPr>
      <w:r>
        <w:rPr>
          <w:rFonts w:hint="eastAsia"/>
        </w:rPr>
        <w:t>難聴が理解されていない。「都合の良い時、聞こえるとか」皮肉を言われる。</w:t>
      </w:r>
      <w:r>
        <w:rPr>
          <w:rFonts w:hint="eastAsia"/>
        </w:rPr>
        <w:tab/>
        <w:t>（聴覚）</w:t>
      </w:r>
    </w:p>
    <w:p w:rsidR="006B1043" w:rsidRPr="004E087F" w:rsidRDefault="006B1043" w:rsidP="00392C45">
      <w:pPr>
        <w:pStyle w:val="11"/>
        <w:numPr>
          <w:ilvl w:val="0"/>
          <w:numId w:val="59"/>
        </w:numPr>
        <w:tabs>
          <w:tab w:val="right" w:pos="9070"/>
        </w:tabs>
        <w:ind w:leftChars="250" w:left="735" w:hangingChars="100" w:hanging="210"/>
      </w:pPr>
      <w:r>
        <w:rPr>
          <w:rFonts w:hint="eastAsia"/>
        </w:rPr>
        <w:t>日常生活で、普通に話しかけられるたびに「聞こえていません」と言わなければならない。聴覚障害者は見た目では障害者と気づかれない。</w:t>
      </w:r>
      <w:r>
        <w:rPr>
          <w:rFonts w:hint="eastAsia"/>
        </w:rPr>
        <w:tab/>
        <w:t>（聴覚）</w:t>
      </w:r>
    </w:p>
    <w:p w:rsidR="003F3B94" w:rsidRPr="00077B08" w:rsidRDefault="003F3B94" w:rsidP="00392C45">
      <w:pPr>
        <w:pStyle w:val="11"/>
        <w:numPr>
          <w:ilvl w:val="0"/>
          <w:numId w:val="59"/>
        </w:numPr>
        <w:tabs>
          <w:tab w:val="right" w:pos="9070"/>
        </w:tabs>
        <w:ind w:leftChars="250" w:left="735" w:hangingChars="100" w:hanging="210"/>
      </w:pPr>
      <w:r>
        <w:rPr>
          <w:rFonts w:hint="eastAsia"/>
        </w:rPr>
        <w:t>見た目には障害があるとは見えないので、嫌な思いをしたことは特にありません。（上肢）</w:t>
      </w:r>
    </w:p>
    <w:p w:rsidR="00471906" w:rsidRDefault="00471906" w:rsidP="00471906">
      <w:pPr>
        <w:pStyle w:val="11"/>
        <w:numPr>
          <w:ilvl w:val="0"/>
          <w:numId w:val="59"/>
        </w:numPr>
        <w:tabs>
          <w:tab w:val="right" w:pos="9070"/>
        </w:tabs>
        <w:ind w:leftChars="250" w:left="735" w:hangingChars="100" w:hanging="210"/>
      </w:pPr>
      <w:r>
        <w:rPr>
          <w:rFonts w:hint="eastAsia"/>
        </w:rPr>
        <w:t>内臓疾患のため、外部から</w:t>
      </w:r>
      <w:r w:rsidR="00CA73B9">
        <w:rPr>
          <w:rFonts w:hint="eastAsia"/>
        </w:rPr>
        <w:t>は</w:t>
      </w:r>
      <w:r>
        <w:rPr>
          <w:rFonts w:hint="eastAsia"/>
        </w:rPr>
        <w:t>不調がわかりにくい。</w:t>
      </w:r>
      <w:r>
        <w:rPr>
          <w:rFonts w:hint="eastAsia"/>
        </w:rPr>
        <w:tab/>
        <w:t>（内部）</w:t>
      </w:r>
    </w:p>
    <w:p w:rsidR="00F6575B" w:rsidRDefault="00F6575B" w:rsidP="00F6575B">
      <w:pPr>
        <w:pStyle w:val="11"/>
        <w:numPr>
          <w:ilvl w:val="0"/>
          <w:numId w:val="59"/>
        </w:numPr>
        <w:tabs>
          <w:tab w:val="right" w:pos="9070"/>
        </w:tabs>
        <w:ind w:leftChars="250" w:left="735" w:hangingChars="100" w:hanging="210"/>
      </w:pPr>
      <w:r>
        <w:rPr>
          <w:rFonts w:hint="eastAsia"/>
        </w:rPr>
        <w:t>気を遣われるのが嫌なので、家族とごく親しい一部の人にしか障害のことを話していない。</w:t>
      </w:r>
      <w:r>
        <w:rPr>
          <w:rFonts w:hint="eastAsia"/>
        </w:rPr>
        <w:tab/>
        <w:t>（内部）</w:t>
      </w:r>
    </w:p>
    <w:p w:rsidR="00836907" w:rsidRDefault="00836907" w:rsidP="00836907">
      <w:pPr>
        <w:pStyle w:val="11"/>
        <w:numPr>
          <w:ilvl w:val="0"/>
          <w:numId w:val="59"/>
        </w:numPr>
        <w:tabs>
          <w:tab w:val="right" w:pos="9070"/>
        </w:tabs>
        <w:ind w:leftChars="250" w:left="735" w:hangingChars="100" w:hanging="210"/>
      </w:pPr>
      <w:r>
        <w:rPr>
          <w:rFonts w:hint="eastAsia"/>
        </w:rPr>
        <w:t>外面的にはわからない精神的な病気なので、なかなか理解してくれない人が多いです。今は自宅で両親が支えてくれるので感謝しています。自分の病気は自分にしかわからない、認めてもらいたいけどわがままと言われたりするとつらいです。</w:t>
      </w:r>
      <w:r>
        <w:rPr>
          <w:rFonts w:hint="eastAsia"/>
        </w:rPr>
        <w:tab/>
        <w:t>（精神）</w:t>
      </w:r>
    </w:p>
    <w:p w:rsidR="00CF7314" w:rsidRDefault="00CF7314" w:rsidP="00CF7314">
      <w:pPr>
        <w:pStyle w:val="11"/>
        <w:numPr>
          <w:ilvl w:val="0"/>
          <w:numId w:val="59"/>
        </w:numPr>
        <w:tabs>
          <w:tab w:val="right" w:pos="9070"/>
        </w:tabs>
        <w:ind w:leftChars="250" w:left="735" w:hangingChars="100" w:hanging="210"/>
      </w:pPr>
      <w:r>
        <w:rPr>
          <w:rFonts w:hint="eastAsia"/>
        </w:rPr>
        <w:t>見た目ではわからないために、しつけがなっていないと思われたり、教えていないと親が非難されることがある。治療のためなどに、細かく気をつけなければいけないことが理解されない。</w:t>
      </w:r>
      <w:r>
        <w:rPr>
          <w:rFonts w:hint="eastAsia"/>
        </w:rPr>
        <w:tab/>
      </w:r>
      <w:r w:rsidR="00354B47">
        <w:rPr>
          <w:rFonts w:hint="eastAsia"/>
        </w:rPr>
        <w:t>（児童）</w:t>
      </w:r>
    </w:p>
    <w:p w:rsidR="007C089E" w:rsidRDefault="007C089E" w:rsidP="007C089E">
      <w:pPr>
        <w:pStyle w:val="11"/>
        <w:numPr>
          <w:ilvl w:val="0"/>
          <w:numId w:val="59"/>
        </w:numPr>
        <w:tabs>
          <w:tab w:val="right" w:pos="9070"/>
        </w:tabs>
        <w:ind w:leftChars="250" w:left="735" w:hangingChars="100" w:hanging="210"/>
      </w:pPr>
      <w:r>
        <w:rPr>
          <w:rFonts w:hint="eastAsia"/>
        </w:rPr>
        <w:t>説明しても理解してもらえない。普通の子どもにみられること。</w:t>
      </w:r>
      <w:r>
        <w:rPr>
          <w:rFonts w:hint="eastAsia"/>
        </w:rPr>
        <w:tab/>
      </w:r>
      <w:r w:rsidR="00354B47">
        <w:rPr>
          <w:rFonts w:hint="eastAsia"/>
        </w:rPr>
        <w:t>（児童）</w:t>
      </w:r>
    </w:p>
    <w:p w:rsidR="004A4AD9" w:rsidRPr="007C089E" w:rsidRDefault="004A4AD9" w:rsidP="00587167"/>
    <w:p w:rsidR="004A4AD9" w:rsidRDefault="004A4AD9" w:rsidP="00587167"/>
    <w:p w:rsidR="004A4AD9" w:rsidRPr="00EA01E7" w:rsidRDefault="004A4AD9" w:rsidP="004A4AD9">
      <w:pPr>
        <w:pStyle w:val="3"/>
        <w:numPr>
          <w:ilvl w:val="0"/>
          <w:numId w:val="11"/>
        </w:numPr>
        <w:spacing w:after="133"/>
        <w:ind w:left="63"/>
      </w:pPr>
      <w:r>
        <w:rPr>
          <w:rFonts w:hint="eastAsia"/>
          <w:noProof/>
        </w:rPr>
        <mc:AlternateContent>
          <mc:Choice Requires="wps">
            <w:drawing>
              <wp:anchor distT="0" distB="0" distL="114300" distR="114300" simplePos="0" relativeHeight="252133376" behindDoc="0" locked="0" layoutInCell="1" allowOverlap="1" wp14:anchorId="57878551" wp14:editId="05126353">
                <wp:simplePos x="0" y="0"/>
                <wp:positionH relativeFrom="column">
                  <wp:posOffset>17780</wp:posOffset>
                </wp:positionH>
                <wp:positionV relativeFrom="paragraph">
                  <wp:posOffset>21590</wp:posOffset>
                </wp:positionV>
                <wp:extent cx="277495" cy="292100"/>
                <wp:effectExtent l="8255" t="12065" r="9525" b="10160"/>
                <wp:wrapNone/>
                <wp:docPr id="123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Ib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1bfCGw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32352" behindDoc="1" locked="0" layoutInCell="1" allowOverlap="1" wp14:anchorId="2D791409" wp14:editId="19026F8B">
                <wp:simplePos x="0" y="0"/>
                <wp:positionH relativeFrom="column">
                  <wp:posOffset>0</wp:posOffset>
                </wp:positionH>
                <wp:positionV relativeFrom="paragraph">
                  <wp:posOffset>21590</wp:posOffset>
                </wp:positionV>
                <wp:extent cx="262890" cy="262890"/>
                <wp:effectExtent l="9525" t="12065" r="13335" b="10795"/>
                <wp:wrapNone/>
                <wp:docPr id="1232"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LC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P&#10;S1LC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134400" behindDoc="0" locked="0" layoutInCell="1" allowOverlap="1" wp14:anchorId="0D7DEBE9" wp14:editId="32CFF6E7">
                <wp:simplePos x="0" y="0"/>
                <wp:positionH relativeFrom="column">
                  <wp:posOffset>345440</wp:posOffset>
                </wp:positionH>
                <wp:positionV relativeFrom="paragraph">
                  <wp:posOffset>284480</wp:posOffset>
                </wp:positionV>
                <wp:extent cx="5400675" cy="0"/>
                <wp:effectExtent l="12065" t="8255" r="6985" b="10795"/>
                <wp:wrapNone/>
                <wp:docPr id="123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ScvHQ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記述不能</w:t>
      </w:r>
    </w:p>
    <w:p w:rsidR="004A4AD9" w:rsidRDefault="004A4AD9" w:rsidP="00392C45">
      <w:pPr>
        <w:pStyle w:val="5"/>
        <w:numPr>
          <w:ilvl w:val="0"/>
          <w:numId w:val="51"/>
        </w:numPr>
        <w:ind w:left="210"/>
      </w:pPr>
      <w:r>
        <w:rPr>
          <w:rFonts w:hint="eastAsia"/>
        </w:rPr>
        <w:t xml:space="preserve">　言えない・書けない</w:t>
      </w:r>
    </w:p>
    <w:p w:rsidR="00635741" w:rsidRPr="00EA46A3" w:rsidRDefault="00635741" w:rsidP="00392C45">
      <w:pPr>
        <w:pStyle w:val="11"/>
        <w:numPr>
          <w:ilvl w:val="0"/>
          <w:numId w:val="59"/>
        </w:numPr>
        <w:tabs>
          <w:tab w:val="right" w:pos="9070"/>
        </w:tabs>
        <w:ind w:leftChars="250" w:left="735" w:hangingChars="100" w:hanging="210"/>
      </w:pPr>
      <w:r>
        <w:rPr>
          <w:rFonts w:hint="eastAsia"/>
        </w:rPr>
        <w:t>説明しても仕方ない。</w:t>
      </w:r>
      <w:r>
        <w:rPr>
          <w:rFonts w:hint="eastAsia"/>
        </w:rPr>
        <w:tab/>
        <w:t>（上肢）</w:t>
      </w:r>
    </w:p>
    <w:p w:rsidR="004F298D" w:rsidRPr="002D52F8" w:rsidRDefault="004F298D" w:rsidP="004F298D">
      <w:pPr>
        <w:pStyle w:val="11"/>
        <w:numPr>
          <w:ilvl w:val="0"/>
          <w:numId w:val="59"/>
        </w:numPr>
        <w:tabs>
          <w:tab w:val="right" w:pos="9070"/>
        </w:tabs>
        <w:ind w:leftChars="250" w:left="735" w:hangingChars="100" w:hanging="210"/>
      </w:pPr>
      <w:r>
        <w:rPr>
          <w:rFonts w:hint="eastAsia"/>
        </w:rPr>
        <w:t>歩けないことをしつこいぐらいバカにされた。まだいろいろ言われたことがありますが、書けません。</w:t>
      </w:r>
      <w:r>
        <w:rPr>
          <w:rFonts w:hint="eastAsia"/>
        </w:rPr>
        <w:tab/>
        <w:t>（体幹）</w:t>
      </w:r>
    </w:p>
    <w:p w:rsidR="009D2B2E" w:rsidRDefault="009D2B2E" w:rsidP="009D2B2E">
      <w:pPr>
        <w:pStyle w:val="11"/>
        <w:numPr>
          <w:ilvl w:val="0"/>
          <w:numId w:val="59"/>
        </w:numPr>
        <w:tabs>
          <w:tab w:val="right" w:pos="9070"/>
        </w:tabs>
        <w:ind w:leftChars="250" w:left="735" w:hangingChars="100" w:hanging="210"/>
      </w:pPr>
      <w:r>
        <w:rPr>
          <w:rFonts w:hint="eastAsia"/>
        </w:rPr>
        <w:t>思い出したくない。</w:t>
      </w:r>
      <w:r>
        <w:rPr>
          <w:rFonts w:hint="eastAsia"/>
        </w:rPr>
        <w:tab/>
        <w:t>（内部）</w:t>
      </w:r>
    </w:p>
    <w:p w:rsidR="00AD7A66" w:rsidRDefault="00AD7A66" w:rsidP="00AD7A66">
      <w:pPr>
        <w:pStyle w:val="11"/>
        <w:numPr>
          <w:ilvl w:val="0"/>
          <w:numId w:val="59"/>
        </w:numPr>
        <w:tabs>
          <w:tab w:val="right" w:pos="9070"/>
        </w:tabs>
        <w:ind w:leftChars="250" w:left="735" w:hangingChars="100" w:hanging="210"/>
      </w:pPr>
      <w:r>
        <w:rPr>
          <w:rFonts w:hint="eastAsia"/>
        </w:rPr>
        <w:t>多分あると思うが本人の意見が聞けない。</w:t>
      </w:r>
      <w:r>
        <w:rPr>
          <w:rFonts w:hint="eastAsia"/>
        </w:rPr>
        <w:tab/>
        <w:t>（知的）</w:t>
      </w:r>
    </w:p>
    <w:p w:rsidR="004D55E3" w:rsidRDefault="004D55E3" w:rsidP="004D55E3">
      <w:pPr>
        <w:pStyle w:val="11"/>
        <w:numPr>
          <w:ilvl w:val="0"/>
          <w:numId w:val="59"/>
        </w:numPr>
        <w:tabs>
          <w:tab w:val="right" w:pos="9070"/>
        </w:tabs>
        <w:ind w:leftChars="250" w:left="735" w:hangingChars="100" w:hanging="210"/>
      </w:pPr>
      <w:r>
        <w:rPr>
          <w:rFonts w:hint="eastAsia"/>
        </w:rPr>
        <w:lastRenderedPageBreak/>
        <w:t>病気になって、自分の意見を言えなくなった。30代後半ごろから。</w:t>
      </w:r>
      <w:r>
        <w:rPr>
          <w:rFonts w:hint="eastAsia"/>
        </w:rPr>
        <w:tab/>
        <w:t>（精神）</w:t>
      </w:r>
    </w:p>
    <w:p w:rsidR="000D0077" w:rsidRDefault="000D0077" w:rsidP="000D0077">
      <w:pPr>
        <w:pStyle w:val="11"/>
        <w:numPr>
          <w:ilvl w:val="0"/>
          <w:numId w:val="59"/>
        </w:numPr>
        <w:tabs>
          <w:tab w:val="right" w:pos="9070"/>
        </w:tabs>
        <w:ind w:leftChars="250" w:left="735" w:hangingChars="100" w:hanging="210"/>
      </w:pPr>
      <w:r>
        <w:rPr>
          <w:rFonts w:hint="eastAsia"/>
        </w:rPr>
        <w:t>不当な嫌味なあいさつをされた。</w:t>
      </w:r>
      <w:r>
        <w:rPr>
          <w:rFonts w:hint="eastAsia"/>
        </w:rPr>
        <w:tab/>
        <w:t>（精神）</w:t>
      </w:r>
    </w:p>
    <w:p w:rsidR="006B363F" w:rsidRDefault="006B363F" w:rsidP="006B363F">
      <w:pPr>
        <w:pStyle w:val="11"/>
        <w:numPr>
          <w:ilvl w:val="0"/>
          <w:numId w:val="59"/>
        </w:numPr>
        <w:tabs>
          <w:tab w:val="right" w:pos="9070"/>
        </w:tabs>
        <w:ind w:leftChars="250" w:left="735" w:hangingChars="100" w:hanging="210"/>
      </w:pPr>
      <w:r>
        <w:rPr>
          <w:rFonts w:hint="eastAsia"/>
        </w:rPr>
        <w:t>本人話をできません。</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250" w:left="735" w:hangingChars="100" w:hanging="210"/>
      </w:pPr>
      <w:r>
        <w:rPr>
          <w:rFonts w:hint="eastAsia"/>
        </w:rPr>
        <w:t>気がついていない。理解できていない。</w:t>
      </w:r>
      <w:r>
        <w:rPr>
          <w:rFonts w:hint="eastAsia"/>
        </w:rPr>
        <w:tab/>
      </w:r>
      <w:r w:rsidR="00354B47">
        <w:rPr>
          <w:rFonts w:hint="eastAsia"/>
        </w:rPr>
        <w:t>（児童）</w:t>
      </w:r>
    </w:p>
    <w:p w:rsidR="004A4AD9" w:rsidRPr="00D869DB" w:rsidRDefault="004A4AD9" w:rsidP="00221D81"/>
    <w:p w:rsidR="004A4AD9" w:rsidRPr="004A4AD9" w:rsidRDefault="004A4AD9" w:rsidP="00922250">
      <w:pPr>
        <w:pStyle w:val="5"/>
        <w:ind w:left="210"/>
      </w:pPr>
      <w:r>
        <w:rPr>
          <w:rFonts w:hint="eastAsia"/>
        </w:rPr>
        <w:t xml:space="preserve">　多すぎる</w:t>
      </w:r>
    </w:p>
    <w:p w:rsidR="00485B87" w:rsidRPr="00D146D5" w:rsidRDefault="00485B87" w:rsidP="00392C45">
      <w:pPr>
        <w:pStyle w:val="11"/>
        <w:numPr>
          <w:ilvl w:val="0"/>
          <w:numId w:val="59"/>
        </w:numPr>
        <w:tabs>
          <w:tab w:val="right" w:pos="9070"/>
        </w:tabs>
        <w:ind w:leftChars="250" w:left="735" w:hangingChars="100" w:hanging="210"/>
      </w:pPr>
      <w:r>
        <w:rPr>
          <w:rFonts w:hint="eastAsia"/>
        </w:rPr>
        <w:t>大いにある。内容は公表したくない。</w:t>
      </w:r>
      <w:r>
        <w:rPr>
          <w:rFonts w:hint="eastAsia"/>
        </w:rPr>
        <w:tab/>
        <w:t>（視覚）</w:t>
      </w:r>
    </w:p>
    <w:p w:rsidR="00C97663" w:rsidRPr="001B1D1F" w:rsidRDefault="00C97663" w:rsidP="00392C45">
      <w:pPr>
        <w:pStyle w:val="11"/>
        <w:numPr>
          <w:ilvl w:val="0"/>
          <w:numId w:val="59"/>
        </w:numPr>
        <w:tabs>
          <w:tab w:val="right" w:pos="9070"/>
        </w:tabs>
        <w:ind w:leftChars="250" w:left="735" w:hangingChars="100" w:hanging="210"/>
      </w:pPr>
      <w:r>
        <w:rPr>
          <w:rFonts w:hint="eastAsia"/>
        </w:rPr>
        <w:t>たくさんありすぎて書けません。</w:t>
      </w:r>
      <w:r>
        <w:rPr>
          <w:rFonts w:hint="eastAsia"/>
        </w:rPr>
        <w:tab/>
        <w:t>（視覚）</w:t>
      </w:r>
    </w:p>
    <w:p w:rsidR="0079275B" w:rsidRPr="00060FF5" w:rsidRDefault="0079275B" w:rsidP="00392C45">
      <w:pPr>
        <w:pStyle w:val="11"/>
        <w:numPr>
          <w:ilvl w:val="0"/>
          <w:numId w:val="59"/>
        </w:numPr>
        <w:tabs>
          <w:tab w:val="right" w:pos="9070"/>
        </w:tabs>
        <w:ind w:leftChars="250" w:left="735" w:hangingChars="100" w:hanging="210"/>
      </w:pPr>
      <w:r>
        <w:rPr>
          <w:rFonts w:hint="eastAsia"/>
        </w:rPr>
        <w:t>子どもの頃から数多くあり、まともな扱いが少ないくらい</w:t>
      </w:r>
      <w:r>
        <w:rPr>
          <w:rFonts w:hint="eastAsia"/>
        </w:rPr>
        <w:tab/>
        <w:t>（聴覚）</w:t>
      </w:r>
    </w:p>
    <w:p w:rsidR="00D476B2" w:rsidRPr="00536BD1" w:rsidRDefault="00D476B2" w:rsidP="00392C45">
      <w:pPr>
        <w:pStyle w:val="11"/>
        <w:numPr>
          <w:ilvl w:val="0"/>
          <w:numId w:val="59"/>
        </w:numPr>
        <w:tabs>
          <w:tab w:val="right" w:pos="9070"/>
        </w:tabs>
        <w:ind w:leftChars="250" w:left="735" w:hangingChars="100" w:hanging="210"/>
      </w:pPr>
      <w:r>
        <w:rPr>
          <w:rFonts w:hint="eastAsia"/>
        </w:rPr>
        <w:t xml:space="preserve">差別や嫌な経験は、このスペースに書ききれるものではない。甘く見ないでください。　</w:t>
      </w:r>
      <w:r>
        <w:rPr>
          <w:rFonts w:hint="eastAsia"/>
        </w:rPr>
        <w:tab/>
        <w:t>（聴覚）</w:t>
      </w:r>
    </w:p>
    <w:p w:rsidR="007D5C0C" w:rsidRPr="00412F3D" w:rsidRDefault="007D5C0C" w:rsidP="00392C45">
      <w:pPr>
        <w:pStyle w:val="11"/>
        <w:numPr>
          <w:ilvl w:val="0"/>
          <w:numId w:val="59"/>
        </w:numPr>
        <w:tabs>
          <w:tab w:val="right" w:pos="9070"/>
        </w:tabs>
        <w:ind w:leftChars="250" w:left="735" w:hangingChars="100" w:hanging="210"/>
      </w:pPr>
      <w:r>
        <w:rPr>
          <w:rFonts w:hint="eastAsia"/>
        </w:rPr>
        <w:t>ありすぎて書ききれません。</w:t>
      </w:r>
      <w:r>
        <w:rPr>
          <w:rFonts w:hint="eastAsia"/>
        </w:rPr>
        <w:tab/>
        <w:t>（聴覚）</w:t>
      </w:r>
    </w:p>
    <w:p w:rsidR="00885837" w:rsidRDefault="00885837" w:rsidP="00885837">
      <w:pPr>
        <w:pStyle w:val="11"/>
        <w:numPr>
          <w:ilvl w:val="0"/>
          <w:numId w:val="59"/>
        </w:numPr>
        <w:tabs>
          <w:tab w:val="right" w:pos="9070"/>
        </w:tabs>
        <w:ind w:leftChars="250" w:left="735" w:hangingChars="100" w:hanging="210"/>
      </w:pPr>
      <w:r>
        <w:rPr>
          <w:rFonts w:hint="eastAsia"/>
        </w:rPr>
        <w:t>いつも受けているようだ。優しい人はいいが、障害に関係のない人は避けている。具体的にはいっぱいあり過ぎる。</w:t>
      </w:r>
      <w:r>
        <w:rPr>
          <w:rFonts w:hint="eastAsia"/>
        </w:rPr>
        <w:tab/>
        <w:t>（知的）</w:t>
      </w:r>
    </w:p>
    <w:p w:rsidR="003B760E" w:rsidRDefault="003B760E" w:rsidP="003B760E">
      <w:pPr>
        <w:pStyle w:val="11"/>
        <w:numPr>
          <w:ilvl w:val="0"/>
          <w:numId w:val="59"/>
        </w:numPr>
        <w:tabs>
          <w:tab w:val="right" w:pos="9070"/>
        </w:tabs>
        <w:ind w:leftChars="250" w:left="735" w:hangingChars="100" w:hanging="210"/>
      </w:pPr>
      <w:r>
        <w:rPr>
          <w:rFonts w:hint="eastAsia"/>
        </w:rPr>
        <w:t>いくつもあり書ききれない。</w:t>
      </w:r>
      <w:r>
        <w:rPr>
          <w:rFonts w:hint="eastAsia"/>
        </w:rPr>
        <w:tab/>
        <w:t>（知的）</w:t>
      </w:r>
    </w:p>
    <w:p w:rsidR="006B363F" w:rsidRDefault="006B363F" w:rsidP="006B363F">
      <w:pPr>
        <w:pStyle w:val="11"/>
        <w:numPr>
          <w:ilvl w:val="0"/>
          <w:numId w:val="59"/>
        </w:numPr>
        <w:tabs>
          <w:tab w:val="right" w:pos="9070"/>
        </w:tabs>
        <w:ind w:leftChars="250" w:left="735" w:hangingChars="100" w:hanging="210"/>
      </w:pPr>
      <w:r>
        <w:rPr>
          <w:rFonts w:hint="eastAsia"/>
        </w:rPr>
        <w:t xml:space="preserve">差別とまでは思わないが、いやな思いは毎日の生活の一部と感じるほど常にある。　　　</w:t>
      </w:r>
      <w:r>
        <w:rPr>
          <w:rFonts w:hint="eastAsia"/>
        </w:rPr>
        <w:tab/>
      </w:r>
      <w:r w:rsidR="00354B47">
        <w:rPr>
          <w:rFonts w:hint="eastAsia"/>
        </w:rPr>
        <w:t>（児童）</w:t>
      </w:r>
    </w:p>
    <w:p w:rsidR="0026395A" w:rsidRDefault="0026395A" w:rsidP="0026395A">
      <w:pPr>
        <w:pStyle w:val="11"/>
        <w:numPr>
          <w:ilvl w:val="0"/>
          <w:numId w:val="59"/>
        </w:numPr>
        <w:tabs>
          <w:tab w:val="right" w:pos="9070"/>
        </w:tabs>
        <w:ind w:leftChars="250" w:left="735" w:hangingChars="100" w:hanging="210"/>
      </w:pPr>
      <w:r>
        <w:rPr>
          <w:rFonts w:hint="eastAsia"/>
        </w:rPr>
        <w:t>たくさんありすぎて、つらいことが多すぎて、書ききれません。</w:t>
      </w:r>
      <w:r>
        <w:rPr>
          <w:rFonts w:hint="eastAsia"/>
        </w:rPr>
        <w:tab/>
      </w:r>
      <w:r w:rsidR="00354B47">
        <w:rPr>
          <w:rFonts w:hint="eastAsia"/>
        </w:rPr>
        <w:t>（児童）</w:t>
      </w:r>
    </w:p>
    <w:p w:rsidR="004A4AD9" w:rsidRPr="0026395A" w:rsidRDefault="004A4AD9" w:rsidP="00587167"/>
    <w:p w:rsidR="004A4AD9" w:rsidRDefault="004A4AD9" w:rsidP="00587167"/>
    <w:p w:rsidR="004A4AD9" w:rsidRPr="00EA01E7" w:rsidRDefault="004A4AD9" w:rsidP="004A4AD9">
      <w:pPr>
        <w:pStyle w:val="3"/>
        <w:numPr>
          <w:ilvl w:val="0"/>
          <w:numId w:val="11"/>
        </w:numPr>
        <w:spacing w:after="133"/>
        <w:ind w:left="63"/>
      </w:pPr>
      <w:r>
        <w:rPr>
          <w:rFonts w:hint="eastAsia"/>
          <w:noProof/>
        </w:rPr>
        <mc:AlternateContent>
          <mc:Choice Requires="wps">
            <w:drawing>
              <wp:anchor distT="0" distB="0" distL="114300" distR="114300" simplePos="0" relativeHeight="252137472" behindDoc="0" locked="0" layoutInCell="1" allowOverlap="1" wp14:anchorId="48176DFF" wp14:editId="45E3A80D">
                <wp:simplePos x="0" y="0"/>
                <wp:positionH relativeFrom="column">
                  <wp:posOffset>17780</wp:posOffset>
                </wp:positionH>
                <wp:positionV relativeFrom="paragraph">
                  <wp:posOffset>21590</wp:posOffset>
                </wp:positionV>
                <wp:extent cx="277495" cy="292100"/>
                <wp:effectExtent l="8255" t="12065" r="9525" b="10160"/>
                <wp:wrapNone/>
                <wp:docPr id="124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9PBBR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36448" behindDoc="1" locked="0" layoutInCell="1" allowOverlap="1" wp14:anchorId="49B2E173" wp14:editId="6E7FD3BD">
                <wp:simplePos x="0" y="0"/>
                <wp:positionH relativeFrom="column">
                  <wp:posOffset>0</wp:posOffset>
                </wp:positionH>
                <wp:positionV relativeFrom="paragraph">
                  <wp:posOffset>21590</wp:posOffset>
                </wp:positionV>
                <wp:extent cx="262890" cy="262890"/>
                <wp:effectExtent l="9525" t="12065" r="13335" b="10795"/>
                <wp:wrapNone/>
                <wp:docPr id="1241"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nq/rR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38496" behindDoc="0" locked="0" layoutInCell="1" allowOverlap="1" wp14:anchorId="38EAE722" wp14:editId="26B1C55E">
                <wp:simplePos x="0" y="0"/>
                <wp:positionH relativeFrom="column">
                  <wp:posOffset>345440</wp:posOffset>
                </wp:positionH>
                <wp:positionV relativeFrom="paragraph">
                  <wp:posOffset>284480</wp:posOffset>
                </wp:positionV>
                <wp:extent cx="5400675" cy="0"/>
                <wp:effectExtent l="12065" t="8255" r="6985" b="10795"/>
                <wp:wrapNone/>
                <wp:docPr id="1242"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5B4RG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9C09BF" w:rsidRPr="001A4BB2" w:rsidRDefault="009C09BF" w:rsidP="00392C45">
      <w:pPr>
        <w:pStyle w:val="11"/>
        <w:numPr>
          <w:ilvl w:val="0"/>
          <w:numId w:val="59"/>
        </w:numPr>
        <w:tabs>
          <w:tab w:val="right" w:pos="9070"/>
        </w:tabs>
        <w:ind w:leftChars="150" w:left="525" w:hangingChars="100" w:hanging="210"/>
      </w:pPr>
      <w:r>
        <w:rPr>
          <w:rFonts w:hint="eastAsia"/>
        </w:rPr>
        <w:t>学歴　学生の頃から現在に至るまで</w:t>
      </w:r>
      <w:r>
        <w:rPr>
          <w:rFonts w:hint="eastAsia"/>
        </w:rPr>
        <w:tab/>
        <w:t>（視覚）</w:t>
      </w:r>
    </w:p>
    <w:p w:rsidR="00287245" w:rsidRPr="00C23EFD" w:rsidRDefault="00287245" w:rsidP="00392C45">
      <w:pPr>
        <w:pStyle w:val="11"/>
        <w:numPr>
          <w:ilvl w:val="0"/>
          <w:numId w:val="59"/>
        </w:numPr>
        <w:tabs>
          <w:tab w:val="right" w:pos="9070"/>
        </w:tabs>
        <w:ind w:leftChars="150" w:left="525" w:hangingChars="100" w:hanging="210"/>
      </w:pPr>
      <w:r>
        <w:rPr>
          <w:rFonts w:hint="eastAsia"/>
        </w:rPr>
        <w:t>20年ほど前から数年前まで、嫌な思いは何度もあるが、ここ数年は良くなってきているので、あえて書きません。</w:t>
      </w:r>
      <w:r>
        <w:rPr>
          <w:rFonts w:hint="eastAsia"/>
        </w:rPr>
        <w:tab/>
        <w:t>（聴覚）</w:t>
      </w:r>
    </w:p>
    <w:p w:rsidR="000E15AF" w:rsidRPr="00041CE8" w:rsidRDefault="000E15AF" w:rsidP="00392C45">
      <w:pPr>
        <w:pStyle w:val="11"/>
        <w:numPr>
          <w:ilvl w:val="0"/>
          <w:numId w:val="59"/>
        </w:numPr>
        <w:tabs>
          <w:tab w:val="right" w:pos="9070"/>
        </w:tabs>
        <w:ind w:leftChars="150" w:left="525" w:hangingChars="100" w:hanging="210"/>
      </w:pPr>
      <w:r>
        <w:rPr>
          <w:rFonts w:hint="eastAsia"/>
        </w:rPr>
        <w:t>人とのコミュニケーション</w:t>
      </w:r>
      <w:r>
        <w:rPr>
          <w:rFonts w:hint="eastAsia"/>
        </w:rPr>
        <w:tab/>
        <w:t>（聴覚）</w:t>
      </w:r>
    </w:p>
    <w:p w:rsidR="0079275B" w:rsidRPr="00600A95" w:rsidRDefault="0079275B" w:rsidP="00392C45">
      <w:pPr>
        <w:pStyle w:val="11"/>
        <w:numPr>
          <w:ilvl w:val="0"/>
          <w:numId w:val="59"/>
        </w:numPr>
        <w:tabs>
          <w:tab w:val="right" w:pos="9070"/>
        </w:tabs>
        <w:ind w:leftChars="150" w:left="525" w:hangingChars="100" w:hanging="210"/>
      </w:pPr>
      <w:r>
        <w:rPr>
          <w:rFonts w:hint="eastAsia"/>
        </w:rPr>
        <w:t>あるかもしれない。</w:t>
      </w:r>
      <w:r>
        <w:rPr>
          <w:rFonts w:hint="eastAsia"/>
        </w:rPr>
        <w:tab/>
        <w:t>（聴覚）</w:t>
      </w:r>
    </w:p>
    <w:p w:rsidR="005A51A3" w:rsidRPr="00447F63" w:rsidRDefault="005A51A3" w:rsidP="00392C45">
      <w:pPr>
        <w:pStyle w:val="11"/>
        <w:numPr>
          <w:ilvl w:val="0"/>
          <w:numId w:val="59"/>
        </w:numPr>
        <w:tabs>
          <w:tab w:val="right" w:pos="9070"/>
        </w:tabs>
        <w:ind w:leftChars="150" w:left="525" w:hangingChars="100" w:hanging="210"/>
      </w:pPr>
      <w:r>
        <w:rPr>
          <w:rFonts w:hint="eastAsia"/>
        </w:rPr>
        <w:t>何度も聞き返すと、嫌な表情をされる。</w:t>
      </w:r>
      <w:r>
        <w:rPr>
          <w:rFonts w:hint="eastAsia"/>
        </w:rPr>
        <w:tab/>
        <w:t>（聴覚）</w:t>
      </w:r>
    </w:p>
    <w:p w:rsidR="00120BC3" w:rsidRPr="005C00FA" w:rsidRDefault="00120BC3" w:rsidP="00392C45">
      <w:pPr>
        <w:pStyle w:val="11"/>
        <w:numPr>
          <w:ilvl w:val="0"/>
          <w:numId w:val="59"/>
        </w:numPr>
        <w:tabs>
          <w:tab w:val="right" w:pos="9070"/>
        </w:tabs>
        <w:ind w:leftChars="150" w:left="525" w:hangingChars="100" w:hanging="210"/>
      </w:pPr>
      <w:r>
        <w:rPr>
          <w:rFonts w:hint="eastAsia"/>
        </w:rPr>
        <w:t>聞き返すと相手が大声で返してくるため、お互いがぎこちなくなる。</w:t>
      </w:r>
      <w:r>
        <w:rPr>
          <w:rFonts w:hint="eastAsia"/>
        </w:rPr>
        <w:tab/>
        <w:t>（聴覚）</w:t>
      </w:r>
    </w:p>
    <w:p w:rsidR="00120BC3" w:rsidRPr="007E6BE6" w:rsidRDefault="00120BC3" w:rsidP="00392C45">
      <w:pPr>
        <w:pStyle w:val="11"/>
        <w:numPr>
          <w:ilvl w:val="0"/>
          <w:numId w:val="59"/>
        </w:numPr>
        <w:tabs>
          <w:tab w:val="right" w:pos="9070"/>
        </w:tabs>
        <w:ind w:leftChars="150" w:left="525" w:hangingChars="100" w:hanging="210"/>
      </w:pPr>
      <w:r>
        <w:rPr>
          <w:rFonts w:hint="eastAsia"/>
        </w:rPr>
        <w:t>話している内容が聞き取れず、何度も聞きなおすと、嫌な顔をされたり、「もういいわ」と言われたりした。何度か聞き返し、それでもわからず、適当な返事をしてその場をしのぐことがよくあった。</w:t>
      </w:r>
      <w:r>
        <w:rPr>
          <w:rFonts w:hint="eastAsia"/>
        </w:rPr>
        <w:tab/>
        <w:t>（聴覚）</w:t>
      </w:r>
    </w:p>
    <w:p w:rsidR="007D5C0C" w:rsidRPr="000B309E" w:rsidRDefault="007D5C0C" w:rsidP="00392C45">
      <w:pPr>
        <w:pStyle w:val="11"/>
        <w:numPr>
          <w:ilvl w:val="0"/>
          <w:numId w:val="59"/>
        </w:numPr>
        <w:tabs>
          <w:tab w:val="right" w:pos="9070"/>
        </w:tabs>
        <w:ind w:leftChars="150" w:left="525" w:hangingChars="100" w:hanging="210"/>
      </w:pPr>
      <w:r>
        <w:rPr>
          <w:rFonts w:hint="eastAsia"/>
        </w:rPr>
        <w:lastRenderedPageBreak/>
        <w:t>大声で何か怒鳴ってくるが、何言ってるかわからない。</w:t>
      </w:r>
      <w:r>
        <w:rPr>
          <w:rFonts w:hint="eastAsia"/>
        </w:rPr>
        <w:tab/>
        <w:t>（聴覚）</w:t>
      </w:r>
    </w:p>
    <w:p w:rsidR="003F3B94" w:rsidRPr="00A122EA" w:rsidRDefault="003F3B94" w:rsidP="00392C45">
      <w:pPr>
        <w:pStyle w:val="11"/>
        <w:numPr>
          <w:ilvl w:val="0"/>
          <w:numId w:val="59"/>
        </w:numPr>
        <w:tabs>
          <w:tab w:val="right" w:pos="9070"/>
        </w:tabs>
        <w:ind w:leftChars="150" w:left="525" w:hangingChars="100" w:hanging="210"/>
      </w:pPr>
      <w:r>
        <w:rPr>
          <w:rFonts w:hint="eastAsia"/>
        </w:rPr>
        <w:t>あるかもしれないが、気にしないし</w:t>
      </w:r>
      <w:r w:rsidR="009168B0">
        <w:rPr>
          <w:rFonts w:hint="eastAsia"/>
        </w:rPr>
        <w:t>、</w:t>
      </w:r>
      <w:r>
        <w:rPr>
          <w:rFonts w:hint="eastAsia"/>
        </w:rPr>
        <w:t>興味もない。</w:t>
      </w:r>
      <w:r>
        <w:rPr>
          <w:rFonts w:hint="eastAsia"/>
        </w:rPr>
        <w:tab/>
        <w:t>（上肢）</w:t>
      </w:r>
    </w:p>
    <w:p w:rsidR="00A728FA" w:rsidRPr="00DB5CB9" w:rsidRDefault="00A728FA" w:rsidP="00392C45">
      <w:pPr>
        <w:pStyle w:val="11"/>
        <w:numPr>
          <w:ilvl w:val="0"/>
          <w:numId w:val="59"/>
        </w:numPr>
        <w:tabs>
          <w:tab w:val="right" w:pos="9070"/>
        </w:tabs>
        <w:ind w:leftChars="150" w:left="525" w:hangingChars="100" w:hanging="210"/>
      </w:pPr>
      <w:r>
        <w:rPr>
          <w:rFonts w:hint="eastAsia"/>
        </w:rPr>
        <w:t>大人になってからはありませんが、子どもの頃はいろいろありました。</w:t>
      </w:r>
      <w:r>
        <w:rPr>
          <w:rFonts w:hint="eastAsia"/>
        </w:rPr>
        <w:tab/>
        <w:t>（上肢）</w:t>
      </w:r>
    </w:p>
    <w:p w:rsidR="00FC528A" w:rsidRPr="005309CB" w:rsidRDefault="00FC528A" w:rsidP="00392C45">
      <w:pPr>
        <w:pStyle w:val="11"/>
        <w:numPr>
          <w:ilvl w:val="0"/>
          <w:numId w:val="59"/>
        </w:numPr>
        <w:tabs>
          <w:tab w:val="right" w:pos="9070"/>
        </w:tabs>
        <w:ind w:leftChars="150" w:left="525" w:hangingChars="100" w:hanging="210"/>
      </w:pPr>
      <w:r>
        <w:rPr>
          <w:rFonts w:hint="eastAsia"/>
        </w:rPr>
        <w:t>能力が違えば対応が違う。それを差別と言うかわからないが、「ない」と答えられる状況ではない。</w:t>
      </w:r>
      <w:r>
        <w:rPr>
          <w:rFonts w:hint="eastAsia"/>
        </w:rPr>
        <w:tab/>
        <w:t>（上肢）</w:t>
      </w:r>
    </w:p>
    <w:p w:rsidR="00E0544A" w:rsidRPr="00A20F64" w:rsidRDefault="00E0544A" w:rsidP="00E0544A">
      <w:pPr>
        <w:pStyle w:val="11"/>
        <w:numPr>
          <w:ilvl w:val="0"/>
          <w:numId w:val="59"/>
        </w:numPr>
        <w:tabs>
          <w:tab w:val="right" w:pos="9070"/>
        </w:tabs>
        <w:ind w:leftChars="150" w:left="525" w:hangingChars="100" w:hanging="210"/>
      </w:pPr>
      <w:r>
        <w:rPr>
          <w:rFonts w:hint="eastAsia"/>
        </w:rPr>
        <w:t>障害者は人間ではない欠陥品。動物は死んでいくのに、お前はなぜ生きている。生きているのはおかしい。</w:t>
      </w:r>
      <w:r>
        <w:rPr>
          <w:rFonts w:hint="eastAsia"/>
        </w:rPr>
        <w:tab/>
        <w:t>（下肢）</w:t>
      </w:r>
    </w:p>
    <w:p w:rsidR="00E86DB6" w:rsidRDefault="00E86DB6" w:rsidP="00E86DB6">
      <w:pPr>
        <w:pStyle w:val="11"/>
        <w:numPr>
          <w:ilvl w:val="0"/>
          <w:numId w:val="59"/>
        </w:numPr>
        <w:tabs>
          <w:tab w:val="right" w:pos="9070"/>
        </w:tabs>
        <w:ind w:leftChars="150" w:left="525" w:hangingChars="100" w:hanging="210"/>
      </w:pPr>
      <w:r>
        <w:rPr>
          <w:rFonts w:hint="eastAsia"/>
        </w:rPr>
        <w:t>ずっと障害を持っていることを忘れられている。</w:t>
      </w:r>
      <w:r>
        <w:rPr>
          <w:rFonts w:hint="eastAsia"/>
        </w:rPr>
        <w:tab/>
        <w:t>（内部）</w:t>
      </w:r>
    </w:p>
    <w:p w:rsidR="00E86DB6" w:rsidRDefault="00E86DB6" w:rsidP="009F4733">
      <w:pPr>
        <w:pStyle w:val="11"/>
        <w:numPr>
          <w:ilvl w:val="0"/>
          <w:numId w:val="59"/>
        </w:numPr>
        <w:tabs>
          <w:tab w:val="right" w:pos="9070"/>
        </w:tabs>
        <w:ind w:leftChars="150" w:left="525" w:hangingChars="100" w:hanging="210"/>
      </w:pPr>
      <w:r>
        <w:rPr>
          <w:rFonts w:hint="eastAsia"/>
        </w:rPr>
        <w:t>このアンケート自体が失礼</w:t>
      </w:r>
      <w:r>
        <w:rPr>
          <w:rFonts w:hint="eastAsia"/>
        </w:rPr>
        <w:tab/>
        <w:t>（内部）</w:t>
      </w:r>
    </w:p>
    <w:p w:rsidR="005C0684" w:rsidRDefault="005C0684" w:rsidP="005C0684">
      <w:pPr>
        <w:pStyle w:val="11"/>
        <w:numPr>
          <w:ilvl w:val="0"/>
          <w:numId w:val="59"/>
        </w:numPr>
        <w:tabs>
          <w:tab w:val="right" w:pos="9070"/>
        </w:tabs>
        <w:ind w:leftChars="150" w:left="525" w:hangingChars="100" w:hanging="210"/>
      </w:pPr>
      <w:r>
        <w:rPr>
          <w:rFonts w:hint="eastAsia"/>
        </w:rPr>
        <w:t>障害者同士で勝負事でライバル意識される傾向がある。こっちはそんな意識していないのに。</w:t>
      </w:r>
      <w:r>
        <w:rPr>
          <w:rFonts w:hint="eastAsia"/>
        </w:rPr>
        <w:tab/>
        <w:t>（知的）</w:t>
      </w:r>
    </w:p>
    <w:p w:rsidR="006257A8" w:rsidRDefault="006257A8" w:rsidP="006257A8">
      <w:pPr>
        <w:pStyle w:val="11"/>
        <w:numPr>
          <w:ilvl w:val="0"/>
          <w:numId w:val="59"/>
        </w:numPr>
        <w:tabs>
          <w:tab w:val="right" w:pos="9070"/>
        </w:tabs>
        <w:ind w:leftChars="150" w:left="525" w:hangingChars="100" w:hanging="210"/>
      </w:pPr>
      <w:r>
        <w:rPr>
          <w:rFonts w:hint="eastAsia"/>
        </w:rPr>
        <w:t>本人が他人へ迷惑をかけているので仕方ない。</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行動がのろいので邪魔にされる。</w:t>
      </w:r>
      <w:r>
        <w:rPr>
          <w:rFonts w:hint="eastAsia"/>
        </w:rPr>
        <w:tab/>
        <w:t>（精神）</w:t>
      </w:r>
    </w:p>
    <w:p w:rsidR="00EB7AC6" w:rsidRDefault="00EB7AC6" w:rsidP="00EB7AC6">
      <w:pPr>
        <w:pStyle w:val="11"/>
        <w:numPr>
          <w:ilvl w:val="0"/>
          <w:numId w:val="59"/>
        </w:numPr>
        <w:tabs>
          <w:tab w:val="right" w:pos="9070"/>
        </w:tabs>
        <w:ind w:leftChars="150" w:left="525" w:hangingChars="100" w:hanging="210"/>
      </w:pPr>
      <w:r>
        <w:rPr>
          <w:rFonts w:hint="eastAsia"/>
        </w:rPr>
        <w:t>自分が障害者だと知らなかった。</w:t>
      </w:r>
      <w:r>
        <w:rPr>
          <w:rFonts w:hint="eastAsia"/>
        </w:rPr>
        <w:tab/>
        <w:t>（精神）</w:t>
      </w:r>
    </w:p>
    <w:p w:rsidR="0045197F" w:rsidRDefault="0045197F" w:rsidP="0045197F">
      <w:pPr>
        <w:pStyle w:val="11"/>
        <w:numPr>
          <w:ilvl w:val="0"/>
          <w:numId w:val="59"/>
        </w:numPr>
        <w:tabs>
          <w:tab w:val="right" w:pos="9070"/>
        </w:tabs>
        <w:ind w:leftChars="150" w:left="525" w:hangingChars="100" w:hanging="210"/>
      </w:pPr>
      <w:r>
        <w:rPr>
          <w:rFonts w:hint="eastAsia"/>
        </w:rPr>
        <w:t>障害をかくしている。</w:t>
      </w:r>
      <w:r>
        <w:rPr>
          <w:rFonts w:hint="eastAsia"/>
        </w:rPr>
        <w:tab/>
        <w:t>（精神）</w:t>
      </w:r>
    </w:p>
    <w:p w:rsidR="00387656" w:rsidRDefault="00387656" w:rsidP="00387656">
      <w:pPr>
        <w:pStyle w:val="11"/>
        <w:numPr>
          <w:ilvl w:val="0"/>
          <w:numId w:val="59"/>
        </w:numPr>
        <w:tabs>
          <w:tab w:val="right" w:pos="9070"/>
        </w:tabs>
        <w:ind w:leftChars="150" w:left="525" w:hangingChars="100" w:hanging="210"/>
      </w:pPr>
      <w:r>
        <w:rPr>
          <w:rFonts w:hint="eastAsia"/>
        </w:rPr>
        <w:t>行動を笑われた。</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150" w:left="525" w:hangingChars="100" w:hanging="210"/>
      </w:pPr>
      <w:r>
        <w:rPr>
          <w:rFonts w:hint="eastAsia"/>
        </w:rPr>
        <w:t>昨年の秋頃から内斜視の治療でメガネをかけているのですが、目が大きく見えるせいか、より、目が寄って見えるのでしょうが、子どもはスナオなので「変な顔」と言われることがあります。本人は気にしていない様子ですが…。</w:t>
      </w:r>
      <w:r>
        <w:rPr>
          <w:rFonts w:hint="eastAsia"/>
        </w:rPr>
        <w:tab/>
      </w:r>
      <w:r w:rsidR="00354B47">
        <w:rPr>
          <w:rFonts w:hint="eastAsia"/>
        </w:rPr>
        <w:t>（児童）</w:t>
      </w:r>
    </w:p>
    <w:p w:rsidR="004A4AD9" w:rsidRPr="00913BB6" w:rsidRDefault="004A4AD9" w:rsidP="00587167"/>
    <w:p w:rsidR="002B6008" w:rsidRDefault="002B6008" w:rsidP="00587167"/>
    <w:p w:rsidR="005D05E5" w:rsidRDefault="005D05E5" w:rsidP="00413F10">
      <w:pPr>
        <w:pStyle w:val="12"/>
        <w:ind w:leftChars="1750" w:left="3675" w:rightChars="1750" w:right="3675"/>
      </w:pPr>
      <w:r w:rsidRPr="00A83BFF">
        <w:rPr>
          <w:rFonts w:hint="eastAsia"/>
          <w:bCs/>
          <w:spacing w:val="2"/>
        </w:rPr>
        <w:t>Ⅱ</w:t>
      </w:r>
      <w:r w:rsidRPr="00821726">
        <w:rPr>
          <w:rFonts w:hint="eastAsia"/>
        </w:rPr>
        <w:t xml:space="preserve">　</w:t>
      </w:r>
      <w:r>
        <w:rPr>
          <w:rFonts w:hint="eastAsia"/>
        </w:rPr>
        <w:t>住 ま う</w:t>
      </w:r>
    </w:p>
    <w:p w:rsidR="005D05E5" w:rsidRPr="00821726" w:rsidRDefault="005D05E5" w:rsidP="005D05E5">
      <w:pPr>
        <w:spacing w:line="200" w:lineRule="exact"/>
        <w:ind w:leftChars="150" w:left="315"/>
        <w:rPr>
          <w:b/>
          <w:sz w:val="28"/>
          <w:szCs w:val="28"/>
        </w:rPr>
      </w:pPr>
    </w:p>
    <w:p w:rsidR="005D05E5" w:rsidRPr="00EA01E7" w:rsidRDefault="005D05E5"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41568" behindDoc="0" locked="0" layoutInCell="1" allowOverlap="1" wp14:anchorId="252A7313" wp14:editId="688D6E6D">
                <wp:simplePos x="0" y="0"/>
                <wp:positionH relativeFrom="column">
                  <wp:posOffset>17780</wp:posOffset>
                </wp:positionH>
                <wp:positionV relativeFrom="paragraph">
                  <wp:posOffset>21590</wp:posOffset>
                </wp:positionV>
                <wp:extent cx="277495" cy="292100"/>
                <wp:effectExtent l="8255" t="12065" r="9525" b="10160"/>
                <wp:wrapNone/>
                <wp:docPr id="1243"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k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f+Pek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40544" behindDoc="1" locked="0" layoutInCell="1" allowOverlap="1" wp14:anchorId="14D2333A" wp14:editId="5F03F390">
                <wp:simplePos x="0" y="0"/>
                <wp:positionH relativeFrom="column">
                  <wp:posOffset>0</wp:posOffset>
                </wp:positionH>
                <wp:positionV relativeFrom="paragraph">
                  <wp:posOffset>21590</wp:posOffset>
                </wp:positionV>
                <wp:extent cx="262890" cy="262890"/>
                <wp:effectExtent l="9525" t="12065" r="13335" b="10795"/>
                <wp:wrapNone/>
                <wp:docPr id="1244"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Fb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yjNBW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42592" behindDoc="0" locked="0" layoutInCell="1" allowOverlap="1" wp14:anchorId="35A3BDB2" wp14:editId="65B11C18">
                <wp:simplePos x="0" y="0"/>
                <wp:positionH relativeFrom="column">
                  <wp:posOffset>345440</wp:posOffset>
                </wp:positionH>
                <wp:positionV relativeFrom="paragraph">
                  <wp:posOffset>284480</wp:posOffset>
                </wp:positionV>
                <wp:extent cx="5400675" cy="0"/>
                <wp:effectExtent l="12065" t="8255" r="6985" b="10795"/>
                <wp:wrapNone/>
                <wp:docPr id="1245"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IFmjW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在宅生活支援サービス</w:t>
      </w:r>
    </w:p>
    <w:p w:rsidR="00FE13FB" w:rsidRPr="00A173DA" w:rsidRDefault="00FE13FB" w:rsidP="00392C45">
      <w:pPr>
        <w:pStyle w:val="11"/>
        <w:numPr>
          <w:ilvl w:val="0"/>
          <w:numId w:val="59"/>
        </w:numPr>
        <w:tabs>
          <w:tab w:val="right" w:pos="9070"/>
        </w:tabs>
        <w:ind w:leftChars="150" w:left="525" w:hangingChars="100" w:hanging="210"/>
      </w:pPr>
      <w:r>
        <w:rPr>
          <w:rFonts w:hint="eastAsia"/>
        </w:rPr>
        <w:t>デイサービスで、ズボン</w:t>
      </w:r>
      <w:r w:rsidR="009309D6">
        <w:rPr>
          <w:rFonts w:hint="eastAsia"/>
        </w:rPr>
        <w:t>を</w:t>
      </w:r>
      <w:r>
        <w:rPr>
          <w:rFonts w:hint="eastAsia"/>
        </w:rPr>
        <w:t>片手でしっかり上げることができず、お尻が出ていたら、スタッフから小バカにするような言い方をされた。</w:t>
      </w:r>
      <w:r>
        <w:rPr>
          <w:rFonts w:hint="eastAsia"/>
        </w:rPr>
        <w:tab/>
        <w:t>（上肢）</w:t>
      </w:r>
    </w:p>
    <w:p w:rsidR="00635741" w:rsidRPr="00F90570" w:rsidRDefault="00635741" w:rsidP="00392C45">
      <w:pPr>
        <w:pStyle w:val="11"/>
        <w:numPr>
          <w:ilvl w:val="0"/>
          <w:numId w:val="59"/>
        </w:numPr>
        <w:tabs>
          <w:tab w:val="right" w:pos="9070"/>
        </w:tabs>
        <w:ind w:leftChars="150" w:left="525" w:hangingChars="100" w:hanging="210"/>
      </w:pPr>
      <w:r>
        <w:rPr>
          <w:rFonts w:hint="eastAsia"/>
        </w:rPr>
        <w:t>マヒで動かない手や足をリハビリで少しでも動かして、生活しやすいようがんばっていますが、デイサービスの主任から「もう棒みたいになったもんで動くか！」なんて一生忘れない言葉を聞かされた。そんな人、医療に携わらないでほしい。また、足の装具を２個目の注文の時、「税金やよ、１つで我慢せよ」だって。</w:t>
      </w:r>
      <w:r>
        <w:rPr>
          <w:rFonts w:hint="eastAsia"/>
        </w:rPr>
        <w:tab/>
        <w:t>（上肢）</w:t>
      </w:r>
    </w:p>
    <w:p w:rsidR="00C4397E" w:rsidRPr="0059505E" w:rsidRDefault="00C4397E" w:rsidP="00392C45">
      <w:pPr>
        <w:pStyle w:val="11"/>
        <w:numPr>
          <w:ilvl w:val="0"/>
          <w:numId w:val="59"/>
        </w:numPr>
        <w:tabs>
          <w:tab w:val="right" w:pos="9070"/>
        </w:tabs>
        <w:ind w:leftChars="150" w:left="525" w:hangingChars="100" w:hanging="210"/>
      </w:pPr>
      <w:r>
        <w:rPr>
          <w:rFonts w:hint="eastAsia"/>
        </w:rPr>
        <w:t>移動支援のサービスを受けていた時、障害症状を理解してもらえず、わかってもらえるよう</w:t>
      </w:r>
      <w:r>
        <w:rPr>
          <w:rFonts w:hint="eastAsia"/>
        </w:rPr>
        <w:lastRenderedPageBreak/>
        <w:t>にその度に伝えたが、相手の方から「障害者だから…」と、嫌な言葉を発したことがありました。</w:t>
      </w:r>
      <w:r>
        <w:rPr>
          <w:rFonts w:hint="eastAsia"/>
        </w:rPr>
        <w:tab/>
        <w:t>（上肢）</w:t>
      </w:r>
    </w:p>
    <w:p w:rsidR="002C1839" w:rsidRPr="008C4322" w:rsidRDefault="002C1839" w:rsidP="002C1839">
      <w:pPr>
        <w:pStyle w:val="11"/>
        <w:numPr>
          <w:ilvl w:val="0"/>
          <w:numId w:val="59"/>
        </w:numPr>
        <w:tabs>
          <w:tab w:val="right" w:pos="9070"/>
        </w:tabs>
        <w:ind w:leftChars="150" w:left="525" w:hangingChars="100" w:hanging="210"/>
      </w:pPr>
      <w:r>
        <w:rPr>
          <w:rFonts w:hint="eastAsia"/>
        </w:rPr>
        <w:t>グループホームでの人間関係　仲間外れなど時々あり。</w:t>
      </w:r>
      <w:r>
        <w:rPr>
          <w:rFonts w:hint="eastAsia"/>
        </w:rPr>
        <w:tab/>
        <w:t>（体幹）</w:t>
      </w:r>
    </w:p>
    <w:p w:rsidR="004F298D" w:rsidRPr="00552A74" w:rsidRDefault="004F298D" w:rsidP="004F298D">
      <w:pPr>
        <w:pStyle w:val="11"/>
        <w:numPr>
          <w:ilvl w:val="0"/>
          <w:numId w:val="59"/>
        </w:numPr>
        <w:tabs>
          <w:tab w:val="right" w:pos="9070"/>
        </w:tabs>
        <w:ind w:leftChars="150" w:left="525" w:hangingChars="100" w:hanging="210"/>
      </w:pPr>
      <w:r>
        <w:rPr>
          <w:rFonts w:hint="eastAsia"/>
        </w:rPr>
        <w:t>地域</w:t>
      </w:r>
      <w:r w:rsidR="009168B0">
        <w:rPr>
          <w:rFonts w:hint="eastAsia"/>
        </w:rPr>
        <w:t>（居住地）</w:t>
      </w:r>
      <w:r>
        <w:rPr>
          <w:rFonts w:hint="eastAsia"/>
        </w:rPr>
        <w:t xml:space="preserve">によって受けられる福祉サービスに差がありすぎる。金沢市に引っ越してきて、リハビリを受けたくても、成人しているからという理由で断られることがあった。　　</w:t>
      </w:r>
      <w:r>
        <w:rPr>
          <w:rFonts w:hint="eastAsia"/>
        </w:rPr>
        <w:tab/>
        <w:t>（体幹）</w:t>
      </w:r>
    </w:p>
    <w:p w:rsidR="00B62386" w:rsidRPr="00D71E18" w:rsidRDefault="00B62386" w:rsidP="00B62386">
      <w:pPr>
        <w:pStyle w:val="11"/>
        <w:numPr>
          <w:ilvl w:val="0"/>
          <w:numId w:val="59"/>
        </w:numPr>
        <w:tabs>
          <w:tab w:val="right" w:pos="9070"/>
        </w:tabs>
        <w:ind w:leftChars="150" w:left="525" w:hangingChars="100" w:hanging="210"/>
      </w:pPr>
      <w:r w:rsidRPr="00D71E18">
        <w:rPr>
          <w:rFonts w:hint="eastAsia"/>
        </w:rPr>
        <w:t>ヘルパーにパワハラを受けたことがある。店長には何度も言ったし、本社にも言ったが、止められることは少ない。</w:t>
      </w:r>
      <w:r>
        <w:rPr>
          <w:rFonts w:hint="eastAsia"/>
        </w:rPr>
        <w:tab/>
        <w:t>（内部）</w:t>
      </w:r>
    </w:p>
    <w:p w:rsidR="005D05E5" w:rsidRPr="00AE5F28" w:rsidRDefault="005D05E5" w:rsidP="00587167"/>
    <w:p w:rsidR="005D05E5" w:rsidRDefault="005D05E5" w:rsidP="00587167"/>
    <w:p w:rsidR="005D05E5" w:rsidRPr="00EA01E7" w:rsidRDefault="005D05E5"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45664" behindDoc="0" locked="0" layoutInCell="1" allowOverlap="1" wp14:anchorId="10F38546" wp14:editId="694C93D0">
                <wp:simplePos x="0" y="0"/>
                <wp:positionH relativeFrom="column">
                  <wp:posOffset>17780</wp:posOffset>
                </wp:positionH>
                <wp:positionV relativeFrom="paragraph">
                  <wp:posOffset>21590</wp:posOffset>
                </wp:positionV>
                <wp:extent cx="277495" cy="292100"/>
                <wp:effectExtent l="8255" t="12065" r="9525" b="10160"/>
                <wp:wrapNone/>
                <wp:docPr id="124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vp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44Lvp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44640" behindDoc="1" locked="0" layoutInCell="1" allowOverlap="1" wp14:anchorId="39CF740B" wp14:editId="66A3AFE6">
                <wp:simplePos x="0" y="0"/>
                <wp:positionH relativeFrom="column">
                  <wp:posOffset>0</wp:posOffset>
                </wp:positionH>
                <wp:positionV relativeFrom="paragraph">
                  <wp:posOffset>21590</wp:posOffset>
                </wp:positionV>
                <wp:extent cx="262890" cy="262890"/>
                <wp:effectExtent l="9525" t="12065" r="13335" b="10795"/>
                <wp:wrapNone/>
                <wp:docPr id="1247"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c2XUu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46688" behindDoc="0" locked="0" layoutInCell="1" allowOverlap="1" wp14:anchorId="309FE598" wp14:editId="0137C64C">
                <wp:simplePos x="0" y="0"/>
                <wp:positionH relativeFrom="column">
                  <wp:posOffset>345440</wp:posOffset>
                </wp:positionH>
                <wp:positionV relativeFrom="paragraph">
                  <wp:posOffset>284480</wp:posOffset>
                </wp:positionV>
                <wp:extent cx="5400675" cy="0"/>
                <wp:effectExtent l="12065" t="8255" r="6985" b="10795"/>
                <wp:wrapNone/>
                <wp:docPr id="1045"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M9E/6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家族・家庭</w:t>
      </w:r>
    </w:p>
    <w:p w:rsidR="00635741" w:rsidRPr="000D2DFA" w:rsidRDefault="00635741" w:rsidP="00392C45">
      <w:pPr>
        <w:pStyle w:val="11"/>
        <w:numPr>
          <w:ilvl w:val="0"/>
          <w:numId w:val="59"/>
        </w:numPr>
        <w:tabs>
          <w:tab w:val="right" w:pos="9070"/>
        </w:tabs>
        <w:ind w:leftChars="150" w:left="525" w:hangingChars="100" w:hanging="210"/>
      </w:pPr>
      <w:r>
        <w:rPr>
          <w:rFonts w:hint="eastAsia"/>
        </w:rPr>
        <w:t>主人が人前でバカにする。</w:t>
      </w:r>
      <w:r>
        <w:rPr>
          <w:rFonts w:hint="eastAsia"/>
        </w:rPr>
        <w:tab/>
        <w:t>（上肢）</w:t>
      </w:r>
    </w:p>
    <w:p w:rsidR="00FC528A" w:rsidRPr="00116ED3" w:rsidRDefault="00FC528A" w:rsidP="00392C45">
      <w:pPr>
        <w:pStyle w:val="11"/>
        <w:numPr>
          <w:ilvl w:val="0"/>
          <w:numId w:val="59"/>
        </w:numPr>
        <w:tabs>
          <w:tab w:val="right" w:pos="9070"/>
        </w:tabs>
        <w:ind w:leftChars="150" w:left="525" w:hangingChars="100" w:hanging="210"/>
      </w:pPr>
      <w:r>
        <w:rPr>
          <w:rFonts w:hint="eastAsia"/>
        </w:rPr>
        <w:t>今までいっぱいありましたが、家族の支えでやってこられたと思います。感謝しています。これからは自分が嫌だったことは他人にはしないという良い財産をいただき、良い人たちの中で暮らしております。</w:t>
      </w:r>
      <w:r>
        <w:rPr>
          <w:rFonts w:hint="eastAsia"/>
        </w:rPr>
        <w:tab/>
        <w:t>（上肢）</w:t>
      </w:r>
    </w:p>
    <w:p w:rsidR="002662E2" w:rsidRDefault="002662E2" w:rsidP="002662E2">
      <w:pPr>
        <w:pStyle w:val="11"/>
        <w:numPr>
          <w:ilvl w:val="0"/>
          <w:numId w:val="59"/>
        </w:numPr>
        <w:tabs>
          <w:tab w:val="right" w:pos="9070"/>
        </w:tabs>
        <w:ind w:leftChars="150" w:left="525" w:hangingChars="100" w:hanging="210"/>
      </w:pPr>
      <w:r>
        <w:rPr>
          <w:rFonts w:hint="eastAsia"/>
        </w:rPr>
        <w:t>26歳頃、元夫に「〇〇の家の恥だ！その足を見られないようにしろ！」</w:t>
      </w:r>
      <w:r>
        <w:rPr>
          <w:rFonts w:hint="eastAsia"/>
        </w:rPr>
        <w:tab/>
        <w:t>（下肢）</w:t>
      </w:r>
    </w:p>
    <w:p w:rsidR="00885837" w:rsidRDefault="00885837" w:rsidP="00885837">
      <w:pPr>
        <w:pStyle w:val="11"/>
        <w:numPr>
          <w:ilvl w:val="0"/>
          <w:numId w:val="59"/>
        </w:numPr>
        <w:tabs>
          <w:tab w:val="right" w:pos="9070"/>
        </w:tabs>
        <w:ind w:leftChars="150" w:left="525" w:hangingChars="100" w:hanging="210"/>
      </w:pPr>
      <w:r>
        <w:rPr>
          <w:rFonts w:hint="eastAsia"/>
        </w:rPr>
        <w:t>家族内で理解してもらえないことがあった。</w:t>
      </w:r>
      <w:r>
        <w:rPr>
          <w:rFonts w:hint="eastAsia"/>
        </w:rPr>
        <w:tab/>
        <w:t>（知的）</w:t>
      </w:r>
    </w:p>
    <w:p w:rsidR="00DA3CA2" w:rsidRDefault="00DA3CA2" w:rsidP="00DA3CA2">
      <w:pPr>
        <w:pStyle w:val="11"/>
        <w:numPr>
          <w:ilvl w:val="0"/>
          <w:numId w:val="59"/>
        </w:numPr>
        <w:tabs>
          <w:tab w:val="right" w:pos="9070"/>
        </w:tabs>
        <w:ind w:leftChars="150" w:left="525" w:hangingChars="100" w:hanging="210"/>
      </w:pPr>
      <w:r>
        <w:rPr>
          <w:rFonts w:hint="eastAsia"/>
        </w:rPr>
        <w:t>親に</w:t>
      </w:r>
      <w:r w:rsidR="00DA6313">
        <w:rPr>
          <w:rFonts w:hint="eastAsia"/>
        </w:rPr>
        <w:t>「</w:t>
      </w:r>
      <w:r>
        <w:rPr>
          <w:rFonts w:hint="eastAsia"/>
        </w:rPr>
        <w:t>きちがい</w:t>
      </w:r>
      <w:r w:rsidR="00DA6313">
        <w:rPr>
          <w:rFonts w:hint="eastAsia"/>
        </w:rPr>
        <w:t>」</w:t>
      </w:r>
      <w:r>
        <w:rPr>
          <w:rFonts w:hint="eastAsia"/>
        </w:rPr>
        <w:t>と言われた。</w:t>
      </w:r>
      <w:r>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家族（身内）の病気に対する認識が薄く、なまけ者扱いを過去によくされた。現在、理解してもらっている。</w:t>
      </w:r>
      <w:r>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夫から言葉の暴力で、日常的に狂った頭とかキチガイとか、何か言うと言われる。 （精神）</w:t>
      </w:r>
    </w:p>
    <w:p w:rsidR="00EB7AC6" w:rsidRDefault="00EB7AC6" w:rsidP="00EB7AC6">
      <w:pPr>
        <w:pStyle w:val="11"/>
        <w:numPr>
          <w:ilvl w:val="0"/>
          <w:numId w:val="59"/>
        </w:numPr>
        <w:tabs>
          <w:tab w:val="right" w:pos="9070"/>
        </w:tabs>
        <w:ind w:leftChars="150" w:left="525" w:hangingChars="100" w:hanging="210"/>
      </w:pPr>
      <w:r>
        <w:rPr>
          <w:rFonts w:hint="eastAsia"/>
        </w:rPr>
        <w:t>家族からの差別、理解者がいない。障害者（私）に子どもは産めないと言われた。</w:t>
      </w:r>
      <w:r w:rsidR="008842C4">
        <w:rPr>
          <w:rFonts w:hint="eastAsia"/>
        </w:rPr>
        <w:t xml:space="preserve"> </w:t>
      </w:r>
      <w:r>
        <w:rPr>
          <w:rFonts w:hint="eastAsia"/>
        </w:rPr>
        <w:t>（精神）</w:t>
      </w:r>
    </w:p>
    <w:p w:rsidR="00C25ADA" w:rsidRDefault="00C25ADA" w:rsidP="00C25ADA">
      <w:pPr>
        <w:pStyle w:val="11"/>
        <w:numPr>
          <w:ilvl w:val="0"/>
          <w:numId w:val="59"/>
        </w:numPr>
        <w:tabs>
          <w:tab w:val="right" w:pos="9070"/>
        </w:tabs>
        <w:ind w:leftChars="150" w:left="525" w:hangingChars="100" w:hanging="210"/>
      </w:pPr>
      <w:r>
        <w:rPr>
          <w:rFonts w:hint="eastAsia"/>
        </w:rPr>
        <w:t>警察の方。私は決して悪くないと思いますが、母が詐欺に合い、注意しても聞かず、他の人に頼んで話しても言うことを聞かないので、つい新聞で母を叩きました。通報され、その警察の方は腕を組み話をするので注意し、治さないので再度注意すると、いきなり強制入院の連発。そのあげく市役所の方も私をＤＶと判断し、母をかくまい</w:t>
      </w:r>
      <w:r w:rsidR="00145E8A">
        <w:rPr>
          <w:rFonts w:hint="eastAsia"/>
        </w:rPr>
        <w:t>、</w:t>
      </w:r>
      <w:r>
        <w:rPr>
          <w:rFonts w:hint="eastAsia"/>
        </w:rPr>
        <w:t>連絡が取れなくなり、私の働いたお金、保育士のお金を持ち逃げ、それで私は生活困難。</w:t>
      </w:r>
      <w:r>
        <w:rPr>
          <w:rFonts w:hint="eastAsia"/>
        </w:rPr>
        <w:tab/>
        <w:t>（精神）</w:t>
      </w:r>
    </w:p>
    <w:p w:rsidR="007013BB" w:rsidRDefault="007013BB" w:rsidP="007013BB">
      <w:pPr>
        <w:pStyle w:val="11"/>
        <w:numPr>
          <w:ilvl w:val="0"/>
          <w:numId w:val="59"/>
        </w:numPr>
        <w:tabs>
          <w:tab w:val="right" w:pos="9070"/>
        </w:tabs>
        <w:ind w:leftChars="150" w:left="525" w:hangingChars="100" w:hanging="210"/>
      </w:pPr>
      <w:r>
        <w:rPr>
          <w:rFonts w:hint="eastAsia"/>
        </w:rPr>
        <w:t>障害がわかった時、親族から「うちの一族にはそんな障害を</w:t>
      </w:r>
      <w:r w:rsidR="00DA6313">
        <w:rPr>
          <w:rFonts w:hint="eastAsia"/>
        </w:rPr>
        <w:t>持った</w:t>
      </w:r>
      <w:r>
        <w:rPr>
          <w:rFonts w:hint="eastAsia"/>
        </w:rPr>
        <w:t>子なんておらんぞ」と言われた。障害のイメージが“劣っている”“恥”だということにまだまだ結びついていると感じる（実際、障害児を育てていて特に嫌だなと思ったことはないが、周りから差別的な扱いを受け、嫌悪されると障害児を</w:t>
      </w:r>
      <w:r w:rsidR="00DA6313">
        <w:rPr>
          <w:rFonts w:hint="eastAsia"/>
        </w:rPr>
        <w:t>持ち</w:t>
      </w:r>
      <w:r>
        <w:rPr>
          <w:rFonts w:hint="eastAsia"/>
        </w:rPr>
        <w:t>たくなかったと思うことがある）。</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lastRenderedPageBreak/>
        <w:t>親戚に伝えてはなかったが、出生後、祖母に「この子は○○なの？」と聞いてこられ、祖母に面と向かって言われたことは初めてで言葉が出なかった。</w:t>
      </w:r>
      <w:r w:rsidR="00913BB6">
        <w:rPr>
          <w:rFonts w:hint="eastAsia"/>
        </w:rPr>
        <w:tab/>
      </w:r>
      <w:r w:rsidR="00354B47">
        <w:rPr>
          <w:rFonts w:hint="eastAsia"/>
        </w:rPr>
        <w:t>（児童）</w:t>
      </w:r>
    </w:p>
    <w:p w:rsidR="005D05E5" w:rsidRPr="00D869DB" w:rsidRDefault="005D05E5" w:rsidP="00587167"/>
    <w:p w:rsidR="005D05E5" w:rsidRDefault="005D05E5" w:rsidP="00587167"/>
    <w:p w:rsidR="005D05E5" w:rsidRPr="00EA01E7" w:rsidRDefault="005D05E5"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49760" behindDoc="0" locked="0" layoutInCell="1" allowOverlap="1" wp14:anchorId="10F38546" wp14:editId="694C93D0">
                <wp:simplePos x="0" y="0"/>
                <wp:positionH relativeFrom="column">
                  <wp:posOffset>17780</wp:posOffset>
                </wp:positionH>
                <wp:positionV relativeFrom="paragraph">
                  <wp:posOffset>21590</wp:posOffset>
                </wp:positionV>
                <wp:extent cx="277495" cy="292100"/>
                <wp:effectExtent l="8255" t="12065" r="9525" b="10160"/>
                <wp:wrapNone/>
                <wp:docPr id="108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vS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E0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jDvvS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48736" behindDoc="1" locked="0" layoutInCell="1" allowOverlap="1" wp14:anchorId="39CF740B" wp14:editId="66A3AFE6">
                <wp:simplePos x="0" y="0"/>
                <wp:positionH relativeFrom="column">
                  <wp:posOffset>0</wp:posOffset>
                </wp:positionH>
                <wp:positionV relativeFrom="paragraph">
                  <wp:posOffset>21590</wp:posOffset>
                </wp:positionV>
                <wp:extent cx="262890" cy="262890"/>
                <wp:effectExtent l="9525" t="12065" r="13335" b="10795"/>
                <wp:wrapNone/>
                <wp:docPr id="124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Zr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rGX2a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50784" behindDoc="0" locked="0" layoutInCell="1" allowOverlap="1" wp14:anchorId="309FE598" wp14:editId="0137C64C">
                <wp:simplePos x="0" y="0"/>
                <wp:positionH relativeFrom="column">
                  <wp:posOffset>345440</wp:posOffset>
                </wp:positionH>
                <wp:positionV relativeFrom="paragraph">
                  <wp:posOffset>284480</wp:posOffset>
                </wp:positionV>
                <wp:extent cx="5400675" cy="0"/>
                <wp:effectExtent l="12065" t="8255" r="6985" b="10795"/>
                <wp:wrapNone/>
                <wp:docPr id="124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aqXC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家・住居</w:t>
      </w:r>
    </w:p>
    <w:p w:rsidR="00575B94" w:rsidRPr="00F2767C" w:rsidRDefault="00575B94" w:rsidP="00392C45">
      <w:pPr>
        <w:pStyle w:val="11"/>
        <w:numPr>
          <w:ilvl w:val="0"/>
          <w:numId w:val="59"/>
        </w:numPr>
        <w:tabs>
          <w:tab w:val="right" w:pos="9070"/>
        </w:tabs>
        <w:ind w:leftChars="150" w:left="525" w:hangingChars="100" w:hanging="210"/>
      </w:pPr>
      <w:r>
        <w:rPr>
          <w:rFonts w:hint="eastAsia"/>
        </w:rPr>
        <w:t>アパートの住人が本人を見て「かわいそう」と言われた。悪気はないのでしょうが、私は気分悪かった。</w:t>
      </w:r>
      <w:r>
        <w:rPr>
          <w:rFonts w:hint="eastAsia"/>
        </w:rPr>
        <w:tab/>
        <w:t>（上肢）</w:t>
      </w:r>
    </w:p>
    <w:p w:rsidR="002662E2" w:rsidRPr="009D2389" w:rsidRDefault="002662E2" w:rsidP="002662E2">
      <w:pPr>
        <w:pStyle w:val="11"/>
        <w:numPr>
          <w:ilvl w:val="0"/>
          <w:numId w:val="59"/>
        </w:numPr>
        <w:tabs>
          <w:tab w:val="right" w:pos="9070"/>
        </w:tabs>
        <w:ind w:leftChars="150" w:left="525" w:hangingChars="100" w:hanging="210"/>
      </w:pPr>
      <w:r>
        <w:rPr>
          <w:rFonts w:hint="eastAsia"/>
        </w:rPr>
        <w:t>県住の管理人さんがゴミ当番に出ろとか、障害者だからといって甘えるなとか、草むしりに出ろとか、何もできないから罰金を他の人より1,000円多く払っている。たくさん嫌な思いをした。</w:t>
      </w:r>
      <w:r>
        <w:rPr>
          <w:rFonts w:hint="eastAsia"/>
        </w:rPr>
        <w:tab/>
        <w:t>（下肢）</w:t>
      </w:r>
    </w:p>
    <w:p w:rsidR="009F4733" w:rsidRDefault="00214041" w:rsidP="009F4733">
      <w:pPr>
        <w:pStyle w:val="11"/>
        <w:numPr>
          <w:ilvl w:val="0"/>
          <w:numId w:val="59"/>
        </w:numPr>
        <w:tabs>
          <w:tab w:val="right" w:pos="9070"/>
        </w:tabs>
        <w:ind w:leftChars="150" w:left="525" w:hangingChars="100" w:hanging="210"/>
      </w:pPr>
      <w:r>
        <w:rPr>
          <w:rFonts w:hint="eastAsia"/>
        </w:rPr>
        <w:t>団体信用生命保険</w:t>
      </w:r>
      <w:r w:rsidR="009F4733">
        <w:rPr>
          <w:rFonts w:hint="eastAsia"/>
        </w:rPr>
        <w:t>が通らないため</w:t>
      </w:r>
      <w:r>
        <w:rPr>
          <w:rFonts w:hint="eastAsia"/>
        </w:rPr>
        <w:t>、</w:t>
      </w:r>
      <w:r w:rsidR="009F4733">
        <w:rPr>
          <w:rFonts w:hint="eastAsia"/>
        </w:rPr>
        <w:t>住宅ローンが組めない。</w:t>
      </w:r>
      <w:r w:rsidR="009F4733">
        <w:rPr>
          <w:rFonts w:hint="eastAsia"/>
        </w:rPr>
        <w:tab/>
        <w:t>（内部）</w:t>
      </w:r>
    </w:p>
    <w:p w:rsidR="005D05E5" w:rsidRPr="009F4733" w:rsidRDefault="005D05E5" w:rsidP="00587167"/>
    <w:p w:rsidR="005D05E5" w:rsidRDefault="005D05E5" w:rsidP="00587167"/>
    <w:p w:rsidR="005D05E5" w:rsidRPr="00EA01E7" w:rsidRDefault="005D05E5"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53856" behindDoc="0" locked="0" layoutInCell="1" allowOverlap="1" wp14:anchorId="10F38546" wp14:editId="694C93D0">
                <wp:simplePos x="0" y="0"/>
                <wp:positionH relativeFrom="column">
                  <wp:posOffset>17780</wp:posOffset>
                </wp:positionH>
                <wp:positionV relativeFrom="paragraph">
                  <wp:posOffset>21590</wp:posOffset>
                </wp:positionV>
                <wp:extent cx="277495" cy="292100"/>
                <wp:effectExtent l="8255" t="12065" r="9525" b="10160"/>
                <wp:wrapNone/>
                <wp:docPr id="125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z+Ag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Kip3P4CAwAAZw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2152832" behindDoc="1" locked="0" layoutInCell="1" allowOverlap="1" wp14:anchorId="39CF740B" wp14:editId="66A3AFE6">
                <wp:simplePos x="0" y="0"/>
                <wp:positionH relativeFrom="column">
                  <wp:posOffset>0</wp:posOffset>
                </wp:positionH>
                <wp:positionV relativeFrom="paragraph">
                  <wp:posOffset>21590</wp:posOffset>
                </wp:positionV>
                <wp:extent cx="262890" cy="262890"/>
                <wp:effectExtent l="9525" t="12065" r="13335" b="10795"/>
                <wp:wrapNone/>
                <wp:docPr id="125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VUZre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54880" behindDoc="0" locked="0" layoutInCell="1" allowOverlap="1" wp14:anchorId="309FE598" wp14:editId="0137C64C">
                <wp:simplePos x="0" y="0"/>
                <wp:positionH relativeFrom="column">
                  <wp:posOffset>345440</wp:posOffset>
                </wp:positionH>
                <wp:positionV relativeFrom="paragraph">
                  <wp:posOffset>284480</wp:posOffset>
                </wp:positionV>
                <wp:extent cx="5400675" cy="0"/>
                <wp:effectExtent l="12065" t="8255" r="6985" b="10795"/>
                <wp:wrapNone/>
                <wp:docPr id="125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De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yCvDe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1A14D1" w:rsidRPr="00F90543" w:rsidRDefault="001A14D1" w:rsidP="00392C45">
      <w:pPr>
        <w:pStyle w:val="11"/>
        <w:numPr>
          <w:ilvl w:val="0"/>
          <w:numId w:val="59"/>
        </w:numPr>
        <w:tabs>
          <w:tab w:val="right" w:pos="9070"/>
        </w:tabs>
        <w:ind w:leftChars="150" w:left="525" w:hangingChars="100" w:hanging="210"/>
      </w:pPr>
      <w:r>
        <w:rPr>
          <w:rFonts w:hint="eastAsia"/>
        </w:rPr>
        <w:t>最近、ガスの点検</w:t>
      </w:r>
      <w:r w:rsidR="00214041">
        <w:rPr>
          <w:rFonts w:hint="eastAsia"/>
        </w:rPr>
        <w:t>で</w:t>
      </w:r>
      <w:r>
        <w:rPr>
          <w:rFonts w:hint="eastAsia"/>
        </w:rPr>
        <w:t>家に入るために</w:t>
      </w:r>
      <w:r w:rsidR="00214041">
        <w:rPr>
          <w:rFonts w:hint="eastAsia"/>
        </w:rPr>
        <w:t>、</w:t>
      </w:r>
      <w:r>
        <w:rPr>
          <w:rFonts w:hint="eastAsia"/>
        </w:rPr>
        <w:t>日程の連絡がほしいと不在票みたいなのが届いたけど、電話番号だけだった。</w:t>
      </w:r>
      <w:r>
        <w:rPr>
          <w:rFonts w:hint="eastAsia"/>
        </w:rPr>
        <w:tab/>
      </w:r>
      <w:r w:rsidR="001D642F">
        <w:rPr>
          <w:rFonts w:hint="eastAsia"/>
        </w:rPr>
        <w:t>（聴覚）</w:t>
      </w:r>
    </w:p>
    <w:p w:rsidR="007A2228" w:rsidRDefault="007A2228" w:rsidP="00392C45">
      <w:pPr>
        <w:pStyle w:val="11"/>
        <w:numPr>
          <w:ilvl w:val="0"/>
          <w:numId w:val="59"/>
        </w:numPr>
        <w:tabs>
          <w:tab w:val="right" w:pos="9070"/>
        </w:tabs>
        <w:ind w:leftChars="150" w:left="525" w:hangingChars="100" w:hanging="210"/>
      </w:pPr>
      <w:r>
        <w:rPr>
          <w:rFonts w:hint="eastAsia"/>
        </w:rPr>
        <w:t>差別ではないが、本人は話せないので、何かと不自由なことが多い（呼ボタンを押せない）。前は、我慢、イライラしていることが多かった。施設では部屋がわからない。電気をつけず、真っ暗な所にいたことも。私が行くまで気づかれないでいることも多々あった。スタッフ、看護師の方も細かいことまで気づいてくれない人も。</w:t>
      </w:r>
      <w:r>
        <w:rPr>
          <w:rFonts w:hint="eastAsia"/>
        </w:rPr>
        <w:tab/>
        <w:t>（上肢）</w:t>
      </w:r>
    </w:p>
    <w:p w:rsidR="005D05E5" w:rsidRPr="007A2228" w:rsidRDefault="005D05E5" w:rsidP="00587167"/>
    <w:p w:rsidR="002B6008" w:rsidRDefault="002B6008" w:rsidP="00587167"/>
    <w:p w:rsidR="00F12A9D" w:rsidRDefault="00F12A9D" w:rsidP="00413F10">
      <w:pPr>
        <w:pStyle w:val="12"/>
        <w:ind w:leftChars="1700" w:left="3570" w:rightChars="1700" w:right="3570"/>
      </w:pPr>
      <w:r>
        <w:rPr>
          <w:rFonts w:hint="eastAsia"/>
        </w:rPr>
        <w:t>Ⅲ　働　　く</w:t>
      </w:r>
    </w:p>
    <w:p w:rsidR="00F12A9D" w:rsidRPr="00821726" w:rsidRDefault="00F12A9D" w:rsidP="00F12A9D">
      <w:pPr>
        <w:spacing w:line="200" w:lineRule="exact"/>
        <w:ind w:leftChars="150" w:left="315"/>
        <w:rPr>
          <w:b/>
          <w:sz w:val="28"/>
          <w:szCs w:val="28"/>
        </w:rPr>
      </w:pPr>
    </w:p>
    <w:p w:rsidR="00F12A9D" w:rsidRPr="00EA01E7" w:rsidRDefault="00F12A9D" w:rsidP="00392C45">
      <w:pPr>
        <w:pStyle w:val="3"/>
        <w:numPr>
          <w:ilvl w:val="0"/>
          <w:numId w:val="53"/>
        </w:numPr>
        <w:spacing w:after="133"/>
        <w:ind w:left="63"/>
      </w:pPr>
      <w:r>
        <w:rPr>
          <w:rFonts w:hint="eastAsia"/>
          <w:noProof/>
        </w:rPr>
        <mc:AlternateContent>
          <mc:Choice Requires="wps">
            <w:drawing>
              <wp:anchor distT="0" distB="0" distL="114300" distR="114300" simplePos="0" relativeHeight="252157952" behindDoc="0" locked="0" layoutInCell="1" allowOverlap="1" wp14:anchorId="6B34D33C" wp14:editId="649896B0">
                <wp:simplePos x="0" y="0"/>
                <wp:positionH relativeFrom="column">
                  <wp:posOffset>17780</wp:posOffset>
                </wp:positionH>
                <wp:positionV relativeFrom="paragraph">
                  <wp:posOffset>21590</wp:posOffset>
                </wp:positionV>
                <wp:extent cx="277495" cy="292100"/>
                <wp:effectExtent l="8255" t="12065" r="9525" b="10160"/>
                <wp:wrapNone/>
                <wp:docPr id="1256"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vsDESw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56928" behindDoc="1" locked="0" layoutInCell="1" allowOverlap="1" wp14:anchorId="4CD9BB5F" wp14:editId="57F618C2">
                <wp:simplePos x="0" y="0"/>
                <wp:positionH relativeFrom="column">
                  <wp:posOffset>0</wp:posOffset>
                </wp:positionH>
                <wp:positionV relativeFrom="paragraph">
                  <wp:posOffset>21590</wp:posOffset>
                </wp:positionV>
                <wp:extent cx="262890" cy="262890"/>
                <wp:effectExtent l="9525" t="12065" r="13335" b="10795"/>
                <wp:wrapNone/>
                <wp:docPr id="1257"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6eZng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58976" behindDoc="0" locked="0" layoutInCell="1" allowOverlap="1" wp14:anchorId="17209DE0" wp14:editId="59555438">
                <wp:simplePos x="0" y="0"/>
                <wp:positionH relativeFrom="column">
                  <wp:posOffset>345440</wp:posOffset>
                </wp:positionH>
                <wp:positionV relativeFrom="paragraph">
                  <wp:posOffset>284480</wp:posOffset>
                </wp:positionV>
                <wp:extent cx="5400675" cy="0"/>
                <wp:effectExtent l="12065" t="8255" r="6985" b="10795"/>
                <wp:wrapNone/>
                <wp:docPr id="1258"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yR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NXwy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一般就労</w:t>
      </w:r>
    </w:p>
    <w:p w:rsidR="0004153B" w:rsidRPr="00E74286" w:rsidRDefault="0004153B" w:rsidP="00392C45">
      <w:pPr>
        <w:pStyle w:val="11"/>
        <w:numPr>
          <w:ilvl w:val="0"/>
          <w:numId w:val="59"/>
        </w:numPr>
        <w:tabs>
          <w:tab w:val="right" w:pos="9070"/>
        </w:tabs>
        <w:ind w:leftChars="150" w:left="525" w:hangingChars="100" w:hanging="210"/>
      </w:pPr>
      <w:r>
        <w:rPr>
          <w:rFonts w:hint="eastAsia"/>
        </w:rPr>
        <w:t>昔は書類仕事がうまくできなくて、自身も周りも理解がなかった。今は盲学校にいてすら理解されない時がある。</w:t>
      </w:r>
      <w:r>
        <w:rPr>
          <w:rFonts w:hint="eastAsia"/>
        </w:rPr>
        <w:tab/>
        <w:t>（視覚）</w:t>
      </w:r>
    </w:p>
    <w:p w:rsidR="00554082" w:rsidRPr="00DC02B3" w:rsidRDefault="00554082" w:rsidP="00392C45">
      <w:pPr>
        <w:pStyle w:val="11"/>
        <w:numPr>
          <w:ilvl w:val="0"/>
          <w:numId w:val="59"/>
        </w:numPr>
        <w:tabs>
          <w:tab w:val="right" w:pos="9070"/>
        </w:tabs>
        <w:ind w:leftChars="150" w:left="525" w:hangingChars="100" w:hanging="210"/>
      </w:pPr>
      <w:r>
        <w:rPr>
          <w:rFonts w:hint="eastAsia"/>
        </w:rPr>
        <w:t>正社員時代、別の道に進めと言われた。来年、盲学校へ行くことになった。</w:t>
      </w:r>
      <w:r>
        <w:rPr>
          <w:rFonts w:hint="eastAsia"/>
        </w:rPr>
        <w:tab/>
        <w:t>（視覚）</w:t>
      </w:r>
    </w:p>
    <w:p w:rsidR="00554082" w:rsidRPr="00F27AEB" w:rsidRDefault="00554082" w:rsidP="00392C45">
      <w:pPr>
        <w:pStyle w:val="11"/>
        <w:numPr>
          <w:ilvl w:val="0"/>
          <w:numId w:val="59"/>
        </w:numPr>
        <w:tabs>
          <w:tab w:val="right" w:pos="9070"/>
        </w:tabs>
        <w:ind w:leftChars="150" w:left="525" w:hangingChars="100" w:hanging="210"/>
      </w:pPr>
      <w:r>
        <w:rPr>
          <w:rFonts w:hint="eastAsia"/>
        </w:rPr>
        <w:t>サラリーマン時代、目が見えないことで差別</w:t>
      </w:r>
      <w:r>
        <w:rPr>
          <w:rFonts w:hint="eastAsia"/>
        </w:rPr>
        <w:tab/>
        <w:t>（視覚）</w:t>
      </w:r>
    </w:p>
    <w:p w:rsidR="00554082" w:rsidRPr="00F543AE" w:rsidRDefault="00554082" w:rsidP="00392C45">
      <w:pPr>
        <w:pStyle w:val="11"/>
        <w:numPr>
          <w:ilvl w:val="0"/>
          <w:numId w:val="59"/>
        </w:numPr>
        <w:tabs>
          <w:tab w:val="right" w:pos="9070"/>
        </w:tabs>
        <w:ind w:leftChars="150" w:left="525" w:hangingChars="100" w:hanging="210"/>
      </w:pPr>
      <w:r>
        <w:rPr>
          <w:rFonts w:hint="eastAsia"/>
        </w:rPr>
        <w:t>鍼灸を視覚障害者がやるなというようなことを言われた。</w:t>
      </w:r>
      <w:r>
        <w:rPr>
          <w:rFonts w:hint="eastAsia"/>
        </w:rPr>
        <w:tab/>
        <w:t>（視覚）</w:t>
      </w:r>
    </w:p>
    <w:p w:rsidR="00601EF0" w:rsidRPr="008F74A8" w:rsidRDefault="00601EF0" w:rsidP="00392C45">
      <w:pPr>
        <w:pStyle w:val="11"/>
        <w:numPr>
          <w:ilvl w:val="0"/>
          <w:numId w:val="59"/>
        </w:numPr>
        <w:tabs>
          <w:tab w:val="right" w:pos="9070"/>
        </w:tabs>
        <w:ind w:leftChars="150" w:left="525" w:hangingChars="100" w:hanging="210"/>
      </w:pPr>
      <w:r>
        <w:rPr>
          <w:rFonts w:hint="eastAsia"/>
        </w:rPr>
        <w:lastRenderedPageBreak/>
        <w:t>一般就労の契約更新時、視力の低下があり、更新できなかった。その職場から他の職場への転職や紹介がほしかった。</w:t>
      </w:r>
      <w:r>
        <w:rPr>
          <w:rFonts w:hint="eastAsia"/>
        </w:rPr>
        <w:tab/>
        <w:t>（視覚）</w:t>
      </w:r>
    </w:p>
    <w:p w:rsidR="006C3C71" w:rsidRPr="00E30979" w:rsidRDefault="006C3C71" w:rsidP="00392C45">
      <w:pPr>
        <w:pStyle w:val="11"/>
        <w:numPr>
          <w:ilvl w:val="0"/>
          <w:numId w:val="59"/>
        </w:numPr>
        <w:tabs>
          <w:tab w:val="right" w:pos="9070"/>
        </w:tabs>
        <w:ind w:leftChars="150" w:left="525" w:hangingChars="100" w:hanging="210"/>
      </w:pPr>
      <w:r>
        <w:rPr>
          <w:rFonts w:hint="eastAsia"/>
        </w:rPr>
        <w:t>就職、受験に不都合あり。ルーペ使用を認めてもらえなかった。</w:t>
      </w:r>
      <w:r>
        <w:rPr>
          <w:rFonts w:hint="eastAsia"/>
        </w:rPr>
        <w:tab/>
        <w:t>（視覚）</w:t>
      </w:r>
    </w:p>
    <w:p w:rsidR="00485B87" w:rsidRPr="00AE374D" w:rsidRDefault="00485B87" w:rsidP="00392C45">
      <w:pPr>
        <w:pStyle w:val="11"/>
        <w:numPr>
          <w:ilvl w:val="0"/>
          <w:numId w:val="59"/>
        </w:numPr>
        <w:tabs>
          <w:tab w:val="right" w:pos="9070"/>
        </w:tabs>
        <w:ind w:leftChars="150" w:left="525" w:hangingChars="100" w:hanging="210"/>
      </w:pPr>
      <w:r>
        <w:rPr>
          <w:rFonts w:hint="eastAsia"/>
        </w:rPr>
        <w:t>職場へ拡大読書器の導入を望んだが、会社の方としては、障害者へのサポートは社の規定にないと断られた。</w:t>
      </w:r>
      <w:r>
        <w:rPr>
          <w:rFonts w:hint="eastAsia"/>
        </w:rPr>
        <w:tab/>
        <w:t>（視覚）</w:t>
      </w:r>
    </w:p>
    <w:p w:rsidR="00285A0E" w:rsidRPr="00010BFF" w:rsidRDefault="00285A0E" w:rsidP="00392C45">
      <w:pPr>
        <w:pStyle w:val="11"/>
        <w:numPr>
          <w:ilvl w:val="0"/>
          <w:numId w:val="59"/>
        </w:numPr>
        <w:tabs>
          <w:tab w:val="right" w:pos="9070"/>
        </w:tabs>
        <w:ind w:leftChars="150" w:left="525" w:hangingChars="100" w:hanging="210"/>
      </w:pPr>
      <w:r>
        <w:rPr>
          <w:rFonts w:hint="eastAsia"/>
        </w:rPr>
        <w:t>会社内で</w:t>
      </w:r>
      <w:r>
        <w:rPr>
          <w:rFonts w:hint="eastAsia"/>
        </w:rPr>
        <w:tab/>
        <w:t>（視覚）</w:t>
      </w:r>
    </w:p>
    <w:p w:rsidR="00C97663" w:rsidRPr="001F0429" w:rsidRDefault="00C97663" w:rsidP="00392C45">
      <w:pPr>
        <w:pStyle w:val="11"/>
        <w:numPr>
          <w:ilvl w:val="0"/>
          <w:numId w:val="59"/>
        </w:numPr>
        <w:tabs>
          <w:tab w:val="right" w:pos="9070"/>
        </w:tabs>
        <w:ind w:leftChars="150" w:left="525" w:hangingChars="100" w:hanging="210"/>
      </w:pPr>
      <w:r>
        <w:rPr>
          <w:rFonts w:hint="eastAsia"/>
        </w:rPr>
        <w:t>障害のためにアルバイトを断られた。</w:t>
      </w:r>
      <w:r>
        <w:rPr>
          <w:rFonts w:hint="eastAsia"/>
        </w:rPr>
        <w:tab/>
        <w:t>（視覚）</w:t>
      </w:r>
    </w:p>
    <w:p w:rsidR="00243B8E" w:rsidRPr="0006708F" w:rsidRDefault="00243B8E" w:rsidP="00392C45">
      <w:pPr>
        <w:pStyle w:val="11"/>
        <w:numPr>
          <w:ilvl w:val="0"/>
          <w:numId w:val="59"/>
        </w:numPr>
        <w:tabs>
          <w:tab w:val="right" w:pos="9070"/>
        </w:tabs>
        <w:ind w:leftChars="150" w:left="525" w:hangingChars="100" w:hanging="210"/>
      </w:pPr>
      <w:r>
        <w:rPr>
          <w:rFonts w:hint="eastAsia"/>
        </w:rPr>
        <w:t>仕事先で、障害者なのに健常者扱いされて、健常者と同じ仕事をさせられ、人がいるのに一人で作業させられた（県外で）。</w:t>
      </w:r>
      <w:r>
        <w:rPr>
          <w:rFonts w:hint="eastAsia"/>
        </w:rPr>
        <w:tab/>
        <w:t>（視覚）</w:t>
      </w:r>
    </w:p>
    <w:p w:rsidR="00D81613" w:rsidRPr="00CF312D" w:rsidRDefault="00D81613" w:rsidP="00392C45">
      <w:pPr>
        <w:pStyle w:val="11"/>
        <w:numPr>
          <w:ilvl w:val="0"/>
          <w:numId w:val="59"/>
        </w:numPr>
        <w:tabs>
          <w:tab w:val="right" w:pos="9070"/>
        </w:tabs>
        <w:ind w:leftChars="150" w:left="525" w:hangingChars="100" w:hanging="210"/>
      </w:pPr>
      <w:r>
        <w:rPr>
          <w:rFonts w:hint="eastAsia"/>
        </w:rPr>
        <w:t>職場やお店などで、言葉が聞き取れないため、何度も聞き直した際に、相手に舌打ちされたり、ため息つかれたり、面倒くさそうな表情をされたりすることが時々ある。</w:t>
      </w:r>
      <w:r>
        <w:rPr>
          <w:rFonts w:hint="eastAsia"/>
        </w:rPr>
        <w:tab/>
        <w:t>（聴覚）</w:t>
      </w:r>
    </w:p>
    <w:p w:rsidR="001A14D1" w:rsidRPr="00882B10" w:rsidRDefault="001A14D1" w:rsidP="00392C45">
      <w:pPr>
        <w:pStyle w:val="11"/>
        <w:numPr>
          <w:ilvl w:val="0"/>
          <w:numId w:val="59"/>
        </w:numPr>
        <w:tabs>
          <w:tab w:val="right" w:pos="9070"/>
        </w:tabs>
        <w:ind w:leftChars="150" w:left="525" w:hangingChars="100" w:hanging="210"/>
      </w:pPr>
      <w:r>
        <w:rPr>
          <w:rFonts w:hint="eastAsia"/>
        </w:rPr>
        <w:t>職場でのミーティングで、上司は読話で話しているため、内容がわからない。</w:t>
      </w:r>
      <w:r>
        <w:rPr>
          <w:rFonts w:hint="eastAsia"/>
        </w:rPr>
        <w:tab/>
        <w:t>（聴覚）</w:t>
      </w:r>
    </w:p>
    <w:p w:rsidR="00EC424B" w:rsidRPr="00513D19" w:rsidRDefault="00EC424B" w:rsidP="00392C45">
      <w:pPr>
        <w:pStyle w:val="11"/>
        <w:numPr>
          <w:ilvl w:val="0"/>
          <w:numId w:val="59"/>
        </w:numPr>
        <w:tabs>
          <w:tab w:val="right" w:pos="9070"/>
        </w:tabs>
        <w:ind w:leftChars="150" w:left="525" w:hangingChars="100" w:hanging="210"/>
      </w:pPr>
      <w:r>
        <w:rPr>
          <w:rFonts w:hint="eastAsia"/>
        </w:rPr>
        <w:t>職場で会議の内容を伝えてもらう時、決まった内容だけ伝えられることがある。情報がこちらに伝わっていなく、自分だけ知らなかったということもある。また、ろう者だからできないと思われている部分がある。</w:t>
      </w:r>
      <w:r>
        <w:rPr>
          <w:rFonts w:hint="eastAsia"/>
        </w:rPr>
        <w:tab/>
        <w:t>（聴覚）</w:t>
      </w:r>
    </w:p>
    <w:p w:rsidR="00A64588" w:rsidRPr="00314E1F" w:rsidRDefault="00A64588" w:rsidP="00A64588">
      <w:pPr>
        <w:pStyle w:val="11"/>
        <w:numPr>
          <w:ilvl w:val="0"/>
          <w:numId w:val="59"/>
        </w:numPr>
        <w:tabs>
          <w:tab w:val="right" w:pos="9070"/>
        </w:tabs>
        <w:ind w:leftChars="150" w:left="525" w:hangingChars="100" w:hanging="210"/>
      </w:pPr>
      <w:r>
        <w:rPr>
          <w:rFonts w:hint="eastAsia"/>
        </w:rPr>
        <w:t>社会人になっても、耳元で怒鳴られた。仕事は辞めたくなかったが、このような人間がいる会社にいたくなかった（いい人もいました）。</w:t>
      </w:r>
      <w:r>
        <w:rPr>
          <w:rFonts w:hint="eastAsia"/>
        </w:rPr>
        <w:tab/>
        <w:t>（聴覚）</w:t>
      </w:r>
    </w:p>
    <w:p w:rsidR="000E15AF" w:rsidRPr="007C3AA0" w:rsidRDefault="000E15AF" w:rsidP="00392C45">
      <w:pPr>
        <w:pStyle w:val="11"/>
        <w:numPr>
          <w:ilvl w:val="0"/>
          <w:numId w:val="59"/>
        </w:numPr>
        <w:tabs>
          <w:tab w:val="right" w:pos="9070"/>
        </w:tabs>
        <w:ind w:leftChars="150" w:left="525" w:hangingChars="100" w:hanging="210"/>
      </w:pPr>
      <w:r>
        <w:rPr>
          <w:rFonts w:hint="eastAsia"/>
        </w:rPr>
        <w:t>会社で障害者差別解消法を知らない人が多いです。残念です。</w:t>
      </w:r>
      <w:r>
        <w:rPr>
          <w:rFonts w:hint="eastAsia"/>
        </w:rPr>
        <w:tab/>
        <w:t>（聴覚）</w:t>
      </w:r>
    </w:p>
    <w:p w:rsidR="004C4FFC" w:rsidRPr="00131E04" w:rsidRDefault="004C4FFC" w:rsidP="00392C45">
      <w:pPr>
        <w:pStyle w:val="11"/>
        <w:numPr>
          <w:ilvl w:val="0"/>
          <w:numId w:val="59"/>
        </w:numPr>
        <w:tabs>
          <w:tab w:val="right" w:pos="9070"/>
        </w:tabs>
        <w:ind w:leftChars="150" w:left="525" w:hangingChars="100" w:hanging="210"/>
      </w:pPr>
      <w:r>
        <w:rPr>
          <w:rFonts w:hint="eastAsia"/>
        </w:rPr>
        <w:t xml:space="preserve">自分でできることなのに、耳が聞こえないからといってやらせてくれないことがあった。　</w:t>
      </w:r>
      <w:r>
        <w:rPr>
          <w:rFonts w:hint="eastAsia"/>
        </w:rPr>
        <w:tab/>
        <w:t>（聴覚）</w:t>
      </w:r>
    </w:p>
    <w:p w:rsidR="001346E7" w:rsidRPr="005E317E" w:rsidRDefault="001346E7" w:rsidP="001346E7">
      <w:pPr>
        <w:pStyle w:val="11"/>
        <w:numPr>
          <w:ilvl w:val="0"/>
          <w:numId w:val="59"/>
        </w:numPr>
        <w:tabs>
          <w:tab w:val="right" w:pos="9070"/>
        </w:tabs>
        <w:ind w:leftChars="150" w:left="525" w:hangingChars="100" w:hanging="210"/>
      </w:pPr>
      <w:r>
        <w:rPr>
          <w:rFonts w:hint="eastAsia"/>
        </w:rPr>
        <w:t>忙しい時、相手に余裕がないと仕事を教えてくれない。会社行事も知らせてくれず、まるで私がサボっていたかのように思われ、悲しい思いをしたことがある。障害者本人の勇気と何を言われてもスルーできる強い心を持つのも大切だが、雇用する会社の上司が、雇う障害者の障害について理解するのが一番大事だと思う。コミュニケーションをとる、仕事で一緒に働くのは上司ではなく同じ部署の人なので、上司が障害について理解がないと、障害者本人も、一緒に働く人も、両方がつらい思いをすることになると思う。</w:t>
      </w:r>
      <w:r>
        <w:rPr>
          <w:rFonts w:hint="eastAsia"/>
        </w:rPr>
        <w:tab/>
        <w:t>（聴覚）</w:t>
      </w:r>
    </w:p>
    <w:p w:rsidR="001346E7" w:rsidRPr="00CB4BD1" w:rsidRDefault="001346E7" w:rsidP="001346E7">
      <w:pPr>
        <w:pStyle w:val="11"/>
        <w:numPr>
          <w:ilvl w:val="0"/>
          <w:numId w:val="59"/>
        </w:numPr>
        <w:tabs>
          <w:tab w:val="right" w:pos="9070"/>
        </w:tabs>
        <w:ind w:leftChars="150" w:left="525" w:hangingChars="100" w:hanging="210"/>
      </w:pPr>
      <w:r>
        <w:rPr>
          <w:rFonts w:hint="eastAsia"/>
        </w:rPr>
        <w:t>職場内で聞こえないことを強調される。</w:t>
      </w:r>
      <w:r>
        <w:rPr>
          <w:rFonts w:hint="eastAsia"/>
        </w:rPr>
        <w:tab/>
        <w:t>（聴覚）</w:t>
      </w:r>
    </w:p>
    <w:p w:rsidR="00D631B3" w:rsidRPr="001266D1" w:rsidRDefault="00D631B3" w:rsidP="00392C45">
      <w:pPr>
        <w:pStyle w:val="11"/>
        <w:numPr>
          <w:ilvl w:val="0"/>
          <w:numId w:val="59"/>
        </w:numPr>
        <w:tabs>
          <w:tab w:val="right" w:pos="9070"/>
        </w:tabs>
        <w:ind w:leftChars="150" w:left="525" w:hangingChars="100" w:hanging="210"/>
      </w:pPr>
      <w:r>
        <w:rPr>
          <w:rFonts w:hint="eastAsia"/>
        </w:rPr>
        <w:t>就職しにくい。面接で不利となってしまう。</w:t>
      </w:r>
      <w:r>
        <w:rPr>
          <w:rFonts w:hint="eastAsia"/>
        </w:rPr>
        <w:tab/>
        <w:t>（聴覚）</w:t>
      </w:r>
    </w:p>
    <w:p w:rsidR="00D476B2" w:rsidRPr="00324173" w:rsidRDefault="00D476B2" w:rsidP="00392C45">
      <w:pPr>
        <w:pStyle w:val="11"/>
        <w:numPr>
          <w:ilvl w:val="0"/>
          <w:numId w:val="59"/>
        </w:numPr>
        <w:tabs>
          <w:tab w:val="right" w:pos="9070"/>
        </w:tabs>
        <w:ind w:leftChars="150" w:left="525" w:hangingChars="100" w:hanging="210"/>
      </w:pPr>
      <w:r>
        <w:rPr>
          <w:rFonts w:hint="eastAsia"/>
        </w:rPr>
        <w:t>職場から差別を受けた。</w:t>
      </w:r>
      <w:r>
        <w:rPr>
          <w:rFonts w:hint="eastAsia"/>
        </w:rPr>
        <w:tab/>
        <w:t>（聴覚）</w:t>
      </w:r>
    </w:p>
    <w:p w:rsidR="005A51A3" w:rsidRPr="00D13D8B" w:rsidRDefault="005A51A3" w:rsidP="00392C45">
      <w:pPr>
        <w:pStyle w:val="11"/>
        <w:numPr>
          <w:ilvl w:val="0"/>
          <w:numId w:val="59"/>
        </w:numPr>
        <w:tabs>
          <w:tab w:val="right" w:pos="9070"/>
        </w:tabs>
        <w:ind w:leftChars="150" w:left="525" w:hangingChars="100" w:hanging="210"/>
      </w:pPr>
      <w:r>
        <w:rPr>
          <w:rFonts w:hint="eastAsia"/>
        </w:rPr>
        <w:t>今年の７月、職場で聴覚障害についてパワハラがあった。</w:t>
      </w:r>
      <w:r>
        <w:rPr>
          <w:rFonts w:hint="eastAsia"/>
        </w:rPr>
        <w:tab/>
        <w:t>（聴覚）</w:t>
      </w:r>
    </w:p>
    <w:p w:rsidR="00B14AA1" w:rsidRDefault="00B14AA1" w:rsidP="00392C45">
      <w:pPr>
        <w:pStyle w:val="11"/>
        <w:numPr>
          <w:ilvl w:val="0"/>
          <w:numId w:val="59"/>
        </w:numPr>
        <w:tabs>
          <w:tab w:val="right" w:pos="9070"/>
        </w:tabs>
        <w:ind w:leftChars="150" w:left="525" w:hangingChars="100" w:hanging="210"/>
      </w:pPr>
      <w:r>
        <w:rPr>
          <w:rFonts w:hint="eastAsia"/>
        </w:rPr>
        <w:t>障害者枠で採用されて、仕事頑張っています。電話、接客は免除されているし、いろいろ配</w:t>
      </w:r>
      <w:r>
        <w:rPr>
          <w:rFonts w:hint="eastAsia"/>
        </w:rPr>
        <w:lastRenderedPageBreak/>
        <w:t>慮はされていてありがたく思っていますが、やはり周囲とのコミュニケーションがとれない。周りの人も私がどんな風に耳が悪いのかよくわかっていなくて、本当に難しいと感じている。話すことはできるが、相手の話を聞くことができない。補聴器は一部の音しか聞き取れない。言ってみれば、「あまり関わりたくない…」と思われている感じ、戸惑ってるという感じもある。聞こえなくてもいろんなことができるし、皆と仲良くしたいと思っている。</w:t>
      </w:r>
      <w:r w:rsidR="006312FE">
        <w:rPr>
          <w:rFonts w:hint="eastAsia"/>
        </w:rPr>
        <w:tab/>
        <w:t>（聴覚）</w:t>
      </w:r>
    </w:p>
    <w:p w:rsidR="00120BC3" w:rsidRPr="000F07A7" w:rsidRDefault="00120BC3" w:rsidP="00392C45">
      <w:pPr>
        <w:pStyle w:val="11"/>
        <w:numPr>
          <w:ilvl w:val="0"/>
          <w:numId w:val="59"/>
        </w:numPr>
        <w:tabs>
          <w:tab w:val="right" w:pos="9070"/>
        </w:tabs>
        <w:ind w:leftChars="150" w:left="525" w:hangingChars="100" w:hanging="210"/>
      </w:pPr>
      <w:r>
        <w:rPr>
          <w:rFonts w:hint="eastAsia"/>
        </w:rPr>
        <w:t>気分次第で情報の伝達をしてもらえない。仕事の会議から排除される。昇進や昇給を抑えられる（別に収入や福祉サービスで優遇を受けていると思いこまれているから抑えてよいと思われてしまう）。昇格させないために、つまらない仕事に回し、評価しない、できない既成事実を作られて、やりがいを失わされる。</w:t>
      </w:r>
      <w:r>
        <w:rPr>
          <w:rFonts w:hint="eastAsia"/>
        </w:rPr>
        <w:tab/>
        <w:t>（聴覚）</w:t>
      </w:r>
    </w:p>
    <w:p w:rsidR="00120BC3" w:rsidRDefault="00120BC3" w:rsidP="00392C45">
      <w:pPr>
        <w:pStyle w:val="11"/>
        <w:numPr>
          <w:ilvl w:val="0"/>
          <w:numId w:val="59"/>
        </w:numPr>
        <w:tabs>
          <w:tab w:val="right" w:pos="9070"/>
        </w:tabs>
        <w:ind w:leftChars="150" w:left="525" w:hangingChars="100" w:hanging="210"/>
      </w:pPr>
      <w:r>
        <w:rPr>
          <w:rFonts w:hint="eastAsia"/>
        </w:rPr>
        <w:t>補聴器を使用していますが、万能ではなく、騒がしい所や車の中では会話ができず、気まずい雰囲気になる。補聴器は高額で、補助も少なく、負担が大きい。また、少しの故障でも仕事に影響があり、常に不安がつきまとう。</w:t>
      </w:r>
      <w:r>
        <w:rPr>
          <w:rFonts w:hint="eastAsia"/>
        </w:rPr>
        <w:tab/>
        <w:t>（聴覚）</w:t>
      </w:r>
    </w:p>
    <w:p w:rsidR="007D5C0C" w:rsidRPr="00221B06" w:rsidRDefault="007D5C0C" w:rsidP="00392C45">
      <w:pPr>
        <w:pStyle w:val="11"/>
        <w:numPr>
          <w:ilvl w:val="0"/>
          <w:numId w:val="59"/>
        </w:numPr>
        <w:tabs>
          <w:tab w:val="right" w:pos="9070"/>
        </w:tabs>
        <w:ind w:leftChars="150" w:left="525" w:hangingChars="100" w:hanging="210"/>
      </w:pPr>
      <w:r>
        <w:rPr>
          <w:rFonts w:hint="eastAsia"/>
        </w:rPr>
        <w:t>就労時、あるいは就労の際の面接、交通機関利用の際、説明が不明。マスクをされていると聞き取りづらい。</w:t>
      </w:r>
      <w:r>
        <w:rPr>
          <w:rFonts w:hint="eastAsia"/>
        </w:rPr>
        <w:tab/>
        <w:t>（聴覚）</w:t>
      </w:r>
    </w:p>
    <w:p w:rsidR="003F3B94" w:rsidRPr="006313EB" w:rsidRDefault="003F3B94" w:rsidP="00392C45">
      <w:pPr>
        <w:pStyle w:val="11"/>
        <w:numPr>
          <w:ilvl w:val="0"/>
          <w:numId w:val="59"/>
        </w:numPr>
        <w:tabs>
          <w:tab w:val="right" w:pos="9070"/>
        </w:tabs>
        <w:ind w:leftChars="150" w:left="525" w:hangingChars="100" w:hanging="210"/>
      </w:pPr>
      <w:r>
        <w:rPr>
          <w:rFonts w:hint="eastAsia"/>
        </w:rPr>
        <w:t>障害者雇用（知的・精神）を公表すると、取引先から仕事の信頼を失うため、公表したくないと事業主が言っているのを聞いたことがあります。</w:t>
      </w:r>
      <w:r>
        <w:rPr>
          <w:rFonts w:hint="eastAsia"/>
        </w:rPr>
        <w:tab/>
        <w:t>（上肢）</w:t>
      </w:r>
    </w:p>
    <w:p w:rsidR="003F3B94" w:rsidRPr="00791B0A" w:rsidRDefault="003F3B94" w:rsidP="00392C45">
      <w:pPr>
        <w:pStyle w:val="11"/>
        <w:numPr>
          <w:ilvl w:val="0"/>
          <w:numId w:val="59"/>
        </w:numPr>
        <w:tabs>
          <w:tab w:val="right" w:pos="9070"/>
        </w:tabs>
        <w:ind w:leftChars="150" w:left="525" w:hangingChars="100" w:hanging="210"/>
      </w:pPr>
      <w:r>
        <w:rPr>
          <w:rFonts w:hint="eastAsia"/>
        </w:rPr>
        <w:t>障害があるというだけで、できることも「できるのか？」と言われ、させてもらえなかった。何をするにしても、「できないやろ！」とか言われ、差別された。</w:t>
      </w:r>
      <w:r>
        <w:rPr>
          <w:rFonts w:hint="eastAsia"/>
        </w:rPr>
        <w:tab/>
        <w:t>（上肢）</w:t>
      </w:r>
    </w:p>
    <w:p w:rsidR="00635741" w:rsidRPr="003539F8" w:rsidRDefault="00635741" w:rsidP="00392C45">
      <w:pPr>
        <w:pStyle w:val="11"/>
        <w:numPr>
          <w:ilvl w:val="0"/>
          <w:numId w:val="59"/>
        </w:numPr>
        <w:tabs>
          <w:tab w:val="right" w:pos="9070"/>
        </w:tabs>
        <w:ind w:leftChars="150" w:left="525" w:hangingChars="100" w:hanging="210"/>
      </w:pPr>
      <w:r>
        <w:rPr>
          <w:rFonts w:hint="eastAsia"/>
        </w:rPr>
        <w:t>ビュッフェ形式の会社行事で、食事をとることができず、参加しなかった。</w:t>
      </w:r>
      <w:r>
        <w:rPr>
          <w:rFonts w:hint="eastAsia"/>
        </w:rPr>
        <w:tab/>
        <w:t>（上肢）</w:t>
      </w:r>
    </w:p>
    <w:p w:rsidR="00635741" w:rsidRPr="00D67949" w:rsidRDefault="00635741" w:rsidP="00392C45">
      <w:pPr>
        <w:pStyle w:val="11"/>
        <w:numPr>
          <w:ilvl w:val="0"/>
          <w:numId w:val="59"/>
        </w:numPr>
        <w:tabs>
          <w:tab w:val="right" w:pos="9070"/>
        </w:tabs>
        <w:ind w:leftChars="150" w:left="525" w:hangingChars="100" w:hanging="210"/>
      </w:pPr>
      <w:r>
        <w:rPr>
          <w:rFonts w:hint="eastAsia"/>
        </w:rPr>
        <w:t>以前の職場でパワハラを受けた。</w:t>
      </w:r>
      <w:r>
        <w:rPr>
          <w:rFonts w:hint="eastAsia"/>
        </w:rPr>
        <w:tab/>
        <w:t>（上肢）</w:t>
      </w:r>
    </w:p>
    <w:p w:rsidR="00635741" w:rsidRPr="000501F7" w:rsidRDefault="00635741" w:rsidP="00392C45">
      <w:pPr>
        <w:pStyle w:val="11"/>
        <w:numPr>
          <w:ilvl w:val="0"/>
          <w:numId w:val="59"/>
        </w:numPr>
        <w:tabs>
          <w:tab w:val="right" w:pos="9070"/>
        </w:tabs>
        <w:ind w:leftChars="150" w:left="525" w:hangingChars="100" w:hanging="210"/>
      </w:pPr>
      <w:r>
        <w:rPr>
          <w:rFonts w:hint="eastAsia"/>
        </w:rPr>
        <w:t>ハローワークの書類が本人直筆でないとダメだと言われた（筆記ができないのに）。見た目が障害者に見えないので、理解してもらうのが常に難しい。</w:t>
      </w:r>
      <w:r>
        <w:rPr>
          <w:rFonts w:hint="eastAsia"/>
        </w:rPr>
        <w:tab/>
        <w:t>（上肢）</w:t>
      </w:r>
    </w:p>
    <w:p w:rsidR="00C4397E" w:rsidRPr="00902EEF" w:rsidRDefault="00C4397E" w:rsidP="00392C45">
      <w:pPr>
        <w:pStyle w:val="11"/>
        <w:numPr>
          <w:ilvl w:val="0"/>
          <w:numId w:val="59"/>
        </w:numPr>
        <w:tabs>
          <w:tab w:val="right" w:pos="9070"/>
        </w:tabs>
        <w:ind w:leftChars="150" w:left="525" w:hangingChars="100" w:hanging="210"/>
      </w:pPr>
      <w:r>
        <w:rPr>
          <w:rFonts w:hint="eastAsia"/>
        </w:rPr>
        <w:t>前の職場でも、今の職場でも、ひどいことを言われた。</w:t>
      </w:r>
      <w:r>
        <w:rPr>
          <w:rFonts w:hint="eastAsia"/>
        </w:rPr>
        <w:tab/>
        <w:t>（上肢）</w:t>
      </w:r>
    </w:p>
    <w:p w:rsidR="00C4397E" w:rsidRPr="003B0DFA" w:rsidRDefault="00C4397E" w:rsidP="00392C45">
      <w:pPr>
        <w:pStyle w:val="11"/>
        <w:numPr>
          <w:ilvl w:val="0"/>
          <w:numId w:val="59"/>
        </w:numPr>
        <w:tabs>
          <w:tab w:val="right" w:pos="9070"/>
        </w:tabs>
        <w:ind w:leftChars="150" w:left="525" w:hangingChars="100" w:hanging="210"/>
      </w:pPr>
      <w:r>
        <w:rPr>
          <w:rFonts w:hint="eastAsia"/>
        </w:rPr>
        <w:t>幼稚園から高校までいじめにあっていた。就職時も障害があることにより採用されない。学校の先生の紹介で入った職場では、雑用しかさせてもらえず、給料も最低賃金の時給制。働いているからと障害年金ももらえなかった。</w:t>
      </w:r>
      <w:r>
        <w:rPr>
          <w:rFonts w:hint="eastAsia"/>
        </w:rPr>
        <w:tab/>
        <w:t>（上肢）</w:t>
      </w:r>
    </w:p>
    <w:p w:rsidR="00C4397E" w:rsidRDefault="00C4397E" w:rsidP="00392C45">
      <w:pPr>
        <w:pStyle w:val="11"/>
        <w:numPr>
          <w:ilvl w:val="0"/>
          <w:numId w:val="59"/>
        </w:numPr>
        <w:tabs>
          <w:tab w:val="right" w:pos="9070"/>
        </w:tabs>
        <w:ind w:leftChars="150" w:left="525" w:hangingChars="100" w:hanging="210"/>
      </w:pPr>
      <w:r>
        <w:rPr>
          <w:rFonts w:hint="eastAsia"/>
        </w:rPr>
        <w:t>障害とわかった上で雇用された市の関連会社で働いているうちに、不都合なことがあれば申し出るよう言われ、そのようにしたら、うそをついたように言われた（昨年）。</w:t>
      </w:r>
      <w:r>
        <w:rPr>
          <w:rFonts w:hint="eastAsia"/>
        </w:rPr>
        <w:tab/>
        <w:t>（上肢）</w:t>
      </w:r>
    </w:p>
    <w:p w:rsidR="00C4397E" w:rsidRPr="001D0F01" w:rsidRDefault="00C4397E" w:rsidP="00392C45">
      <w:pPr>
        <w:pStyle w:val="11"/>
        <w:numPr>
          <w:ilvl w:val="0"/>
          <w:numId w:val="59"/>
        </w:numPr>
        <w:tabs>
          <w:tab w:val="right" w:pos="9070"/>
        </w:tabs>
        <w:ind w:leftChars="150" w:left="525" w:hangingChars="100" w:hanging="210"/>
      </w:pPr>
      <w:r>
        <w:rPr>
          <w:rFonts w:hint="eastAsia"/>
        </w:rPr>
        <w:t>上司からのパワハラ</w:t>
      </w:r>
      <w:r>
        <w:rPr>
          <w:rFonts w:hint="eastAsia"/>
        </w:rPr>
        <w:tab/>
        <w:t>（上肢）</w:t>
      </w:r>
    </w:p>
    <w:p w:rsidR="00C4397E" w:rsidRPr="00FA1707" w:rsidRDefault="00C4397E" w:rsidP="00392C45">
      <w:pPr>
        <w:pStyle w:val="11"/>
        <w:numPr>
          <w:ilvl w:val="0"/>
          <w:numId w:val="59"/>
        </w:numPr>
        <w:tabs>
          <w:tab w:val="right" w:pos="9070"/>
        </w:tabs>
        <w:ind w:leftChars="150" w:left="525" w:hangingChars="100" w:hanging="210"/>
      </w:pPr>
      <w:r>
        <w:rPr>
          <w:rFonts w:hint="eastAsia"/>
        </w:rPr>
        <w:t>仕事を退職させられた。</w:t>
      </w:r>
      <w:r>
        <w:rPr>
          <w:rFonts w:hint="eastAsia"/>
        </w:rPr>
        <w:tab/>
        <w:t>（上肢）</w:t>
      </w:r>
    </w:p>
    <w:p w:rsidR="00FC528A" w:rsidRPr="000A2C0C" w:rsidRDefault="00FC528A" w:rsidP="00392C45">
      <w:pPr>
        <w:pStyle w:val="11"/>
        <w:numPr>
          <w:ilvl w:val="0"/>
          <w:numId w:val="59"/>
        </w:numPr>
        <w:tabs>
          <w:tab w:val="right" w:pos="9070"/>
        </w:tabs>
        <w:ind w:leftChars="150" w:left="525" w:hangingChars="100" w:hanging="210"/>
      </w:pPr>
      <w:r>
        <w:rPr>
          <w:rFonts w:hint="eastAsia"/>
        </w:rPr>
        <w:t>会社で行事（旅行）に参加しないでほしいと言われた。見た目元気などこも悪くないような</w:t>
      </w:r>
      <w:r>
        <w:rPr>
          <w:rFonts w:hint="eastAsia"/>
        </w:rPr>
        <w:lastRenderedPageBreak/>
        <w:t xml:space="preserve">障害者なんていらないのよねと総務部長から言われた。辞めたいけれどお金が必要なので我慢しています。お互いに不幸な状態です。　　</w:t>
      </w:r>
      <w:r>
        <w:rPr>
          <w:rFonts w:hint="eastAsia"/>
        </w:rPr>
        <w:tab/>
        <w:t>（上肢）</w:t>
      </w:r>
    </w:p>
    <w:p w:rsidR="00E0544A" w:rsidRPr="00B45251" w:rsidRDefault="00E0544A" w:rsidP="00E0544A">
      <w:pPr>
        <w:pStyle w:val="11"/>
        <w:numPr>
          <w:ilvl w:val="0"/>
          <w:numId w:val="59"/>
        </w:numPr>
        <w:tabs>
          <w:tab w:val="right" w:pos="9070"/>
        </w:tabs>
        <w:ind w:leftChars="150" w:left="525" w:hangingChars="100" w:hanging="210"/>
      </w:pPr>
      <w:r>
        <w:rPr>
          <w:rFonts w:hint="eastAsia"/>
        </w:rPr>
        <w:t>一般就労で働いている時に、仕事を与えてくれなかった。帰っていいと言われた。 （下肢）</w:t>
      </w:r>
    </w:p>
    <w:p w:rsidR="00E0544A" w:rsidRPr="00052BE7" w:rsidRDefault="00E0544A" w:rsidP="00E0544A">
      <w:pPr>
        <w:pStyle w:val="11"/>
        <w:numPr>
          <w:ilvl w:val="0"/>
          <w:numId w:val="59"/>
        </w:numPr>
        <w:tabs>
          <w:tab w:val="right" w:pos="9070"/>
        </w:tabs>
        <w:ind w:leftChars="150" w:left="525" w:hangingChars="100" w:hanging="210"/>
      </w:pPr>
      <w:r>
        <w:rPr>
          <w:rFonts w:hint="eastAsia"/>
        </w:rPr>
        <w:t>50代の時、パート先の職員の方に、障害者手帳を見せて採用されたのに、働き始めてから「迷惑をかけている」と言われた。同僚は「そんなことはない」と言ってくれたのですが、パワハラだと思います。</w:t>
      </w:r>
      <w:r>
        <w:rPr>
          <w:rFonts w:hint="eastAsia"/>
        </w:rPr>
        <w:tab/>
        <w:t>（下肢）</w:t>
      </w:r>
    </w:p>
    <w:p w:rsidR="00E0544A" w:rsidRDefault="00E0544A" w:rsidP="00E0544A">
      <w:pPr>
        <w:pStyle w:val="11"/>
        <w:numPr>
          <w:ilvl w:val="0"/>
          <w:numId w:val="59"/>
        </w:numPr>
        <w:tabs>
          <w:tab w:val="right" w:pos="9070"/>
        </w:tabs>
        <w:ind w:leftChars="150" w:left="525" w:hangingChars="100" w:hanging="210"/>
      </w:pPr>
      <w:r>
        <w:rPr>
          <w:rFonts w:hint="eastAsia"/>
        </w:rPr>
        <w:t>身体が不自由になったことで退職させられた。</w:t>
      </w:r>
      <w:r>
        <w:rPr>
          <w:rFonts w:hint="eastAsia"/>
        </w:rPr>
        <w:tab/>
        <w:t>（下肢）</w:t>
      </w:r>
    </w:p>
    <w:p w:rsidR="00847DA3" w:rsidRPr="00A04FD3" w:rsidRDefault="00847DA3" w:rsidP="00847DA3">
      <w:pPr>
        <w:pStyle w:val="11"/>
        <w:numPr>
          <w:ilvl w:val="0"/>
          <w:numId w:val="59"/>
        </w:numPr>
        <w:tabs>
          <w:tab w:val="right" w:pos="9070"/>
        </w:tabs>
        <w:ind w:leftChars="150" w:left="525" w:hangingChars="100" w:hanging="210"/>
      </w:pPr>
      <w:r>
        <w:rPr>
          <w:rFonts w:hint="eastAsia"/>
        </w:rPr>
        <w:t>一般就職で断られ続けた。</w:t>
      </w:r>
      <w:r>
        <w:rPr>
          <w:rFonts w:hint="eastAsia"/>
        </w:rPr>
        <w:tab/>
        <w:t>（下肢）</w:t>
      </w:r>
    </w:p>
    <w:p w:rsidR="00847DA3" w:rsidRPr="00D551F9" w:rsidRDefault="00847DA3" w:rsidP="00847DA3">
      <w:pPr>
        <w:pStyle w:val="11"/>
        <w:numPr>
          <w:ilvl w:val="0"/>
          <w:numId w:val="59"/>
        </w:numPr>
        <w:tabs>
          <w:tab w:val="right" w:pos="9070"/>
        </w:tabs>
        <w:ind w:leftChars="150" w:left="525" w:hangingChars="100" w:hanging="210"/>
      </w:pPr>
      <w:r>
        <w:rPr>
          <w:rFonts w:hint="eastAsia"/>
        </w:rPr>
        <w:t>健常者と身体障害者</w:t>
      </w:r>
      <w:r w:rsidR="009522B6">
        <w:rPr>
          <w:rFonts w:hint="eastAsia"/>
        </w:rPr>
        <w:t>は、</w:t>
      </w:r>
      <w:r>
        <w:rPr>
          <w:rFonts w:hint="eastAsia"/>
        </w:rPr>
        <w:t>一緒に仕事</w:t>
      </w:r>
      <w:r w:rsidR="009522B6">
        <w:rPr>
          <w:rFonts w:hint="eastAsia"/>
        </w:rPr>
        <w:t>が</w:t>
      </w:r>
      <w:r>
        <w:rPr>
          <w:rFonts w:hint="eastAsia"/>
        </w:rPr>
        <w:t>できないと言われたことがありました。</w:t>
      </w:r>
      <w:r>
        <w:rPr>
          <w:rFonts w:hint="eastAsia"/>
        </w:rPr>
        <w:tab/>
        <w:t>（下肢）</w:t>
      </w:r>
    </w:p>
    <w:p w:rsidR="0005754E" w:rsidRPr="00074D96" w:rsidRDefault="0005754E" w:rsidP="002662E2">
      <w:pPr>
        <w:pStyle w:val="11"/>
        <w:numPr>
          <w:ilvl w:val="0"/>
          <w:numId w:val="59"/>
        </w:numPr>
        <w:tabs>
          <w:tab w:val="right" w:pos="9070"/>
        </w:tabs>
        <w:ind w:leftChars="150" w:left="525" w:hangingChars="100" w:hanging="210"/>
      </w:pPr>
      <w:r>
        <w:rPr>
          <w:rFonts w:hint="eastAsia"/>
        </w:rPr>
        <w:t>以前就労した職場でいじめを受けた。</w:t>
      </w:r>
      <w:r w:rsidR="002662E2">
        <w:rPr>
          <w:rFonts w:hint="eastAsia"/>
        </w:rPr>
        <w:tab/>
        <w:t>（下肢）</w:t>
      </w:r>
    </w:p>
    <w:p w:rsidR="0005754E" w:rsidRPr="00DF3592" w:rsidRDefault="0005754E" w:rsidP="002662E2">
      <w:pPr>
        <w:pStyle w:val="11"/>
        <w:numPr>
          <w:ilvl w:val="0"/>
          <w:numId w:val="59"/>
        </w:numPr>
        <w:tabs>
          <w:tab w:val="right" w:pos="9070"/>
        </w:tabs>
        <w:ind w:leftChars="150" w:left="525" w:hangingChars="100" w:hanging="210"/>
      </w:pPr>
      <w:r>
        <w:rPr>
          <w:rFonts w:hint="eastAsia"/>
        </w:rPr>
        <w:t>約３年前、見た目でわからないため、杖をつきながら出張へ行かされたり、痛い足を引きずりながら会社の車の点検を何台もさせられたりと、健常者同様とみなされ、配慮してもらえなかった。</w:t>
      </w:r>
      <w:r w:rsidR="002662E2">
        <w:rPr>
          <w:rFonts w:hint="eastAsia"/>
        </w:rPr>
        <w:tab/>
        <w:t>（下肢）</w:t>
      </w:r>
    </w:p>
    <w:p w:rsidR="0005754E" w:rsidRPr="00247977" w:rsidRDefault="0005754E" w:rsidP="002662E2">
      <w:pPr>
        <w:pStyle w:val="11"/>
        <w:numPr>
          <w:ilvl w:val="0"/>
          <w:numId w:val="59"/>
        </w:numPr>
        <w:tabs>
          <w:tab w:val="right" w:pos="9070"/>
        </w:tabs>
        <w:ind w:leftChars="150" w:left="525" w:hangingChars="100" w:hanging="210"/>
      </w:pPr>
      <w:r>
        <w:rPr>
          <w:rFonts w:hint="eastAsia"/>
        </w:rPr>
        <w:t>できないことを無理にやらせようと強制された。職場内、入職１年目</w:t>
      </w:r>
      <w:r w:rsidR="002662E2">
        <w:rPr>
          <w:rFonts w:hint="eastAsia"/>
        </w:rPr>
        <w:tab/>
        <w:t>（下肢）</w:t>
      </w:r>
    </w:p>
    <w:p w:rsidR="0005754E" w:rsidRPr="004469AD" w:rsidRDefault="0005754E" w:rsidP="002662E2">
      <w:pPr>
        <w:pStyle w:val="11"/>
        <w:numPr>
          <w:ilvl w:val="0"/>
          <w:numId w:val="59"/>
        </w:numPr>
        <w:tabs>
          <w:tab w:val="right" w:pos="9070"/>
        </w:tabs>
        <w:ind w:leftChars="150" w:left="525" w:hangingChars="100" w:hanging="210"/>
      </w:pPr>
      <w:r>
        <w:rPr>
          <w:rFonts w:hint="eastAsia"/>
        </w:rPr>
        <w:t>就職した先で歩き方をバカにされた。</w:t>
      </w:r>
      <w:r w:rsidR="002662E2">
        <w:rPr>
          <w:rFonts w:hint="eastAsia"/>
        </w:rPr>
        <w:tab/>
        <w:t>（下肢）</w:t>
      </w:r>
    </w:p>
    <w:p w:rsidR="002662E2" w:rsidRPr="00EA7A0D" w:rsidRDefault="002662E2" w:rsidP="002662E2">
      <w:pPr>
        <w:pStyle w:val="11"/>
        <w:numPr>
          <w:ilvl w:val="0"/>
          <w:numId w:val="59"/>
        </w:numPr>
        <w:tabs>
          <w:tab w:val="right" w:pos="9070"/>
        </w:tabs>
        <w:ind w:leftChars="150" w:left="525" w:hangingChars="100" w:hanging="210"/>
      </w:pPr>
      <w:r>
        <w:rPr>
          <w:rFonts w:hint="eastAsia"/>
        </w:rPr>
        <w:t>障害があることを隠して就職し、障害があるとわかると、偏見を持って見られ、格下のように見られる。</w:t>
      </w:r>
      <w:r>
        <w:rPr>
          <w:rFonts w:hint="eastAsia"/>
        </w:rPr>
        <w:tab/>
        <w:t>（下肢）</w:t>
      </w:r>
    </w:p>
    <w:p w:rsidR="002662E2" w:rsidRPr="00253D4F" w:rsidRDefault="002662E2" w:rsidP="002662E2">
      <w:pPr>
        <w:pStyle w:val="11"/>
        <w:numPr>
          <w:ilvl w:val="0"/>
          <w:numId w:val="59"/>
        </w:numPr>
        <w:tabs>
          <w:tab w:val="right" w:pos="9070"/>
        </w:tabs>
        <w:ind w:leftChars="150" w:left="525" w:hangingChars="100" w:hanging="210"/>
      </w:pPr>
      <w:r>
        <w:rPr>
          <w:rFonts w:hint="eastAsia"/>
        </w:rPr>
        <w:t>股関節機能全廃は、目に見える障害でないため、職場理解がまったくなく（障害者雇用されたにもかかわらず）、重労働をあてがわれたり、パワハラを受けたりした。</w:t>
      </w:r>
      <w:r>
        <w:rPr>
          <w:rFonts w:hint="eastAsia"/>
        </w:rPr>
        <w:tab/>
        <w:t>（下肢）</w:t>
      </w:r>
    </w:p>
    <w:p w:rsidR="002662E2" w:rsidRPr="004761CA" w:rsidRDefault="002662E2" w:rsidP="002662E2">
      <w:pPr>
        <w:pStyle w:val="11"/>
        <w:numPr>
          <w:ilvl w:val="0"/>
          <w:numId w:val="59"/>
        </w:numPr>
        <w:tabs>
          <w:tab w:val="right" w:pos="9070"/>
        </w:tabs>
        <w:ind w:leftChars="150" w:left="525" w:hangingChars="100" w:hanging="210"/>
      </w:pPr>
      <w:r>
        <w:rPr>
          <w:rFonts w:hint="eastAsia"/>
        </w:rPr>
        <w:t>健常者扱いで重い荷物を運んだり（どこの会社でも同じ）</w:t>
      </w:r>
      <w:r>
        <w:rPr>
          <w:rFonts w:hint="eastAsia"/>
        </w:rPr>
        <w:tab/>
        <w:t>（下肢）</w:t>
      </w:r>
    </w:p>
    <w:p w:rsidR="002662E2" w:rsidRPr="005C6555" w:rsidRDefault="002662E2" w:rsidP="002662E2">
      <w:pPr>
        <w:pStyle w:val="11"/>
        <w:numPr>
          <w:ilvl w:val="0"/>
          <w:numId w:val="59"/>
        </w:numPr>
        <w:tabs>
          <w:tab w:val="right" w:pos="9070"/>
        </w:tabs>
        <w:ind w:leftChars="150" w:left="525" w:hangingChars="100" w:hanging="210"/>
      </w:pPr>
      <w:r>
        <w:rPr>
          <w:rFonts w:hint="eastAsia"/>
        </w:rPr>
        <w:t xml:space="preserve">障害者をバカにしている。前職場で体調が悪くてつらい思いをしていた。いじめ以上でした。健常者以上に働かされた。１級の人は、心臓がひどいと言いましたが、帰らせてもらえず、翌日入院。退院後、土日だけでもと言いましたが、病人はいらないと言われた。まじ残酷　</w:t>
      </w:r>
      <w:r>
        <w:rPr>
          <w:rFonts w:hint="eastAsia"/>
        </w:rPr>
        <w:tab/>
        <w:t>（下肢）</w:t>
      </w:r>
    </w:p>
    <w:p w:rsidR="00716CBA" w:rsidRPr="00E856A8" w:rsidRDefault="00716CBA" w:rsidP="00716CBA">
      <w:pPr>
        <w:pStyle w:val="11"/>
        <w:numPr>
          <w:ilvl w:val="0"/>
          <w:numId w:val="59"/>
        </w:numPr>
        <w:tabs>
          <w:tab w:val="right" w:pos="9070"/>
        </w:tabs>
        <w:ind w:leftChars="150" w:left="525" w:hangingChars="100" w:hanging="210"/>
      </w:pPr>
      <w:r>
        <w:rPr>
          <w:rFonts w:hint="eastAsia"/>
        </w:rPr>
        <w:t>職場で与えられる情報が正規職員に比べて少なく、知らなかったことでからかわれたり、不利益を被った。有給休暇、病休など休暇日数が正規職員に比べ圧倒的に少ない。特に有休は、正規従業員は年40日与えられたのに、パートは多い人でも年20日である。病休は、パートは年10日、正規は年30日といった具合である。</w:t>
      </w:r>
      <w:r>
        <w:rPr>
          <w:rFonts w:hint="eastAsia"/>
        </w:rPr>
        <w:tab/>
        <w:t>（下肢）</w:t>
      </w:r>
    </w:p>
    <w:p w:rsidR="00105793" w:rsidRDefault="00105793" w:rsidP="00105793">
      <w:pPr>
        <w:pStyle w:val="11"/>
        <w:numPr>
          <w:ilvl w:val="0"/>
          <w:numId w:val="59"/>
        </w:numPr>
        <w:tabs>
          <w:tab w:val="right" w:pos="9070"/>
        </w:tabs>
        <w:ind w:leftChars="150" w:left="525" w:hangingChars="100" w:hanging="210"/>
      </w:pPr>
      <w:r>
        <w:rPr>
          <w:rFonts w:hint="eastAsia"/>
        </w:rPr>
        <w:t>職場で軽視されているような気がする。</w:t>
      </w:r>
      <w:r>
        <w:rPr>
          <w:rFonts w:hint="eastAsia"/>
        </w:rPr>
        <w:tab/>
        <w:t>（下肢）</w:t>
      </w:r>
    </w:p>
    <w:p w:rsidR="006242F4" w:rsidRPr="008D7A11" w:rsidRDefault="006242F4" w:rsidP="006242F4">
      <w:pPr>
        <w:pStyle w:val="11"/>
        <w:numPr>
          <w:ilvl w:val="0"/>
          <w:numId w:val="59"/>
        </w:numPr>
        <w:tabs>
          <w:tab w:val="right" w:pos="9070"/>
        </w:tabs>
        <w:ind w:leftChars="150" w:left="525" w:hangingChars="100" w:hanging="210"/>
      </w:pPr>
      <w:r>
        <w:rPr>
          <w:rFonts w:hint="eastAsia"/>
        </w:rPr>
        <w:t>病気、障害で医療現場で解雇された。別の職場では、急病で倒れた人の救命をしていたが、自らの体に無理がかかっているのに、誰も交代してくれず。その後３日間動けなくなっても、</w:t>
      </w:r>
      <w:r>
        <w:rPr>
          <w:rFonts w:hint="eastAsia"/>
        </w:rPr>
        <w:lastRenderedPageBreak/>
        <w:t>誰にも助けてもらえないという悔しく悲しい、つらい体験をした。</w:t>
      </w:r>
      <w:r>
        <w:rPr>
          <w:rFonts w:hint="eastAsia"/>
        </w:rPr>
        <w:tab/>
        <w:t>（下肢）</w:t>
      </w:r>
    </w:p>
    <w:p w:rsidR="006242F4" w:rsidRPr="008753F6" w:rsidRDefault="006242F4" w:rsidP="006242F4">
      <w:pPr>
        <w:pStyle w:val="11"/>
        <w:numPr>
          <w:ilvl w:val="0"/>
          <w:numId w:val="59"/>
        </w:numPr>
        <w:tabs>
          <w:tab w:val="right" w:pos="9070"/>
        </w:tabs>
        <w:ind w:leftChars="150" w:left="525" w:hangingChars="100" w:hanging="210"/>
      </w:pPr>
      <w:r>
        <w:rPr>
          <w:rFonts w:hint="eastAsia"/>
        </w:rPr>
        <w:t>コミュニケーションがとれなくて、会社に通いつつカウンセリングに３年くらい通いました。</w:t>
      </w:r>
      <w:r>
        <w:rPr>
          <w:rFonts w:hint="eastAsia"/>
        </w:rPr>
        <w:tab/>
        <w:t>（下肢）</w:t>
      </w:r>
    </w:p>
    <w:p w:rsidR="006242F4" w:rsidRPr="00561833" w:rsidRDefault="006242F4" w:rsidP="006242F4">
      <w:pPr>
        <w:pStyle w:val="11"/>
        <w:numPr>
          <w:ilvl w:val="0"/>
          <w:numId w:val="59"/>
        </w:numPr>
        <w:tabs>
          <w:tab w:val="right" w:pos="9070"/>
        </w:tabs>
        <w:ind w:leftChars="150" w:left="525" w:hangingChars="100" w:hanging="210"/>
      </w:pPr>
      <w:r>
        <w:rPr>
          <w:rFonts w:hint="eastAsia"/>
        </w:rPr>
        <w:t>以前いた職場で、健康な同期入社の者と何事も差をつけられていた。足がうまく機能しない時も、まったくかまってもらえず、痛みに耐えていた。</w:t>
      </w:r>
      <w:r>
        <w:rPr>
          <w:rFonts w:hint="eastAsia"/>
        </w:rPr>
        <w:tab/>
        <w:t>（下肢）</w:t>
      </w:r>
    </w:p>
    <w:p w:rsidR="00B94D99" w:rsidRPr="00005558" w:rsidRDefault="00B94D99" w:rsidP="00B94D99">
      <w:pPr>
        <w:pStyle w:val="11"/>
        <w:numPr>
          <w:ilvl w:val="0"/>
          <w:numId w:val="59"/>
        </w:numPr>
        <w:tabs>
          <w:tab w:val="right" w:pos="9070"/>
        </w:tabs>
        <w:ind w:leftChars="150" w:left="525" w:hangingChars="100" w:hanging="210"/>
      </w:pPr>
      <w:r>
        <w:rPr>
          <w:rFonts w:hint="eastAsia"/>
        </w:rPr>
        <w:t>同僚に障害者と仕事したくないと言われた。</w:t>
      </w:r>
      <w:r>
        <w:rPr>
          <w:rFonts w:hint="eastAsia"/>
        </w:rPr>
        <w:tab/>
        <w:t>（下肢）</w:t>
      </w:r>
    </w:p>
    <w:p w:rsidR="00B94D99" w:rsidRPr="005246FC" w:rsidRDefault="00B94D99" w:rsidP="00B94D99">
      <w:pPr>
        <w:pStyle w:val="11"/>
        <w:numPr>
          <w:ilvl w:val="0"/>
          <w:numId w:val="59"/>
        </w:numPr>
        <w:tabs>
          <w:tab w:val="right" w:pos="9070"/>
        </w:tabs>
        <w:ind w:leftChars="150" w:left="525" w:hangingChars="100" w:hanging="210"/>
      </w:pPr>
      <w:r>
        <w:rPr>
          <w:rFonts w:hint="eastAsia"/>
        </w:rPr>
        <w:t>６～７年前、職場の女性に「そんな身体でこの仕事大変やろ？他の仕事すれば？前の職場に戻れば？」と言われた。５年頑張ったが、退職した。今年４月、職場の女性に「どこが悪いの？」「私は肩を骨折したけど、手術はしてないので骨折したまま。私の方が障害者だわ」「障害者が来て、私は戸惑っています」「障害者の雇用が増えると、私たちの働く場所がなくなる」と言われた。差別や嫌がらせは当たり前のようにあります。もっと障害者の声を聴いてほしいです。上司に相談してもダメです。</w:t>
      </w:r>
      <w:r>
        <w:rPr>
          <w:rFonts w:hint="eastAsia"/>
        </w:rPr>
        <w:tab/>
        <w:t>（下肢）</w:t>
      </w:r>
    </w:p>
    <w:p w:rsidR="00B94D99" w:rsidRPr="00826A80" w:rsidRDefault="00B94D99" w:rsidP="00B94D99">
      <w:pPr>
        <w:pStyle w:val="11"/>
        <w:numPr>
          <w:ilvl w:val="0"/>
          <w:numId w:val="59"/>
        </w:numPr>
        <w:tabs>
          <w:tab w:val="right" w:pos="9070"/>
        </w:tabs>
        <w:ind w:leftChars="150" w:left="525" w:hangingChars="100" w:hanging="210"/>
      </w:pPr>
      <w:r>
        <w:rPr>
          <w:rFonts w:hint="eastAsia"/>
        </w:rPr>
        <w:t>会社に入社してすぐに、荷物を持って階段の上がり下りができないことを「何もやる気がないと同じだ」と責められた。会社で</w:t>
      </w:r>
      <w:r w:rsidR="00A82AF7">
        <w:rPr>
          <w:rFonts w:hint="eastAsia"/>
        </w:rPr>
        <w:t>は</w:t>
      </w:r>
      <w:r>
        <w:rPr>
          <w:rFonts w:hint="eastAsia"/>
        </w:rPr>
        <w:t>「蚊帳の外」</w:t>
      </w:r>
      <w:r w:rsidR="00A82AF7">
        <w:rPr>
          <w:rFonts w:hint="eastAsia"/>
        </w:rPr>
        <w:t>、</w:t>
      </w:r>
      <w:r>
        <w:rPr>
          <w:rFonts w:hint="eastAsia"/>
        </w:rPr>
        <w:t>いじめのパワハラを受けている（荷物もろくに持てないくせにとかいろいろ言われる）。</w:t>
      </w:r>
      <w:r>
        <w:rPr>
          <w:rFonts w:hint="eastAsia"/>
        </w:rPr>
        <w:tab/>
        <w:t>（下肢）</w:t>
      </w:r>
    </w:p>
    <w:p w:rsidR="00FC64DA" w:rsidRPr="00EA11F3" w:rsidRDefault="00FC64DA" w:rsidP="00FC64DA">
      <w:pPr>
        <w:pStyle w:val="11"/>
        <w:numPr>
          <w:ilvl w:val="0"/>
          <w:numId w:val="59"/>
        </w:numPr>
        <w:tabs>
          <w:tab w:val="right" w:pos="9070"/>
        </w:tabs>
        <w:ind w:leftChars="150" w:left="525" w:hangingChars="100" w:hanging="210"/>
      </w:pPr>
      <w:r>
        <w:rPr>
          <w:rFonts w:hint="eastAsia"/>
        </w:rPr>
        <w:t>会社の中で嫌みを言われたり、仕事の指示をされないことがたびたびある。</w:t>
      </w:r>
      <w:r>
        <w:rPr>
          <w:rFonts w:hint="eastAsia"/>
        </w:rPr>
        <w:tab/>
        <w:t>（体幹）</w:t>
      </w:r>
    </w:p>
    <w:p w:rsidR="00FC64DA" w:rsidRPr="001830E2" w:rsidRDefault="00FC64DA" w:rsidP="00FC64DA">
      <w:pPr>
        <w:pStyle w:val="11"/>
        <w:numPr>
          <w:ilvl w:val="0"/>
          <w:numId w:val="59"/>
        </w:numPr>
        <w:tabs>
          <w:tab w:val="right" w:pos="9070"/>
        </w:tabs>
        <w:ind w:leftChars="150" w:left="525" w:hangingChars="100" w:hanging="210"/>
      </w:pPr>
      <w:r>
        <w:rPr>
          <w:rFonts w:hint="eastAsia"/>
        </w:rPr>
        <w:t>仕事を始め、自分の個の能力やステータスが問われる場面では、できないことや自分が持ち合わせないことも多く、悔しい思いや寂しい思いをすることもありました。ただし、それは健常者でも同じ部分があり、乗り越えて自分にそれを上回る付加価値をつけていかなければならないとは思います。</w:t>
      </w:r>
      <w:r>
        <w:rPr>
          <w:rFonts w:hint="eastAsia"/>
        </w:rPr>
        <w:tab/>
        <w:t>（体幹）</w:t>
      </w:r>
    </w:p>
    <w:p w:rsidR="00FC64DA" w:rsidRPr="00E9654B" w:rsidRDefault="00FC64DA" w:rsidP="00FC64DA">
      <w:pPr>
        <w:pStyle w:val="11"/>
        <w:numPr>
          <w:ilvl w:val="0"/>
          <w:numId w:val="59"/>
        </w:numPr>
        <w:tabs>
          <w:tab w:val="right" w:pos="9070"/>
        </w:tabs>
        <w:ind w:leftChars="150" w:left="525" w:hangingChars="100" w:hanging="210"/>
      </w:pPr>
      <w:r>
        <w:rPr>
          <w:rFonts w:hint="eastAsia"/>
        </w:rPr>
        <w:t>職場の隣の席の方に、障害者キモイ～とか、きったない！とか、障害者宅へ定期訪問行く前、行った後、何かと理解しがたい発言をしてくる上司がいます。障害を持つようになり、漢字がなかなか書けない私にも、はっきり、バカ？と。</w:t>
      </w:r>
      <w:r>
        <w:rPr>
          <w:rFonts w:hint="eastAsia"/>
        </w:rPr>
        <w:tab/>
        <w:t>（体幹）</w:t>
      </w:r>
    </w:p>
    <w:p w:rsidR="004F298D" w:rsidRPr="000F2E48" w:rsidRDefault="004F298D" w:rsidP="004F298D">
      <w:pPr>
        <w:pStyle w:val="11"/>
        <w:numPr>
          <w:ilvl w:val="0"/>
          <w:numId w:val="59"/>
        </w:numPr>
        <w:tabs>
          <w:tab w:val="right" w:pos="9070"/>
        </w:tabs>
        <w:ind w:leftChars="150" w:left="525" w:hangingChars="100" w:hanging="210"/>
      </w:pPr>
      <w:r>
        <w:rPr>
          <w:rFonts w:hint="eastAsia"/>
        </w:rPr>
        <w:t>職場で同スタッフによる言葉</w:t>
      </w:r>
      <w:r>
        <w:rPr>
          <w:rFonts w:hint="eastAsia"/>
        </w:rPr>
        <w:tab/>
        <w:t>（体幹）</w:t>
      </w:r>
    </w:p>
    <w:p w:rsidR="004F298D" w:rsidRPr="00A1481F" w:rsidRDefault="004F298D" w:rsidP="004F298D">
      <w:pPr>
        <w:pStyle w:val="11"/>
        <w:numPr>
          <w:ilvl w:val="0"/>
          <w:numId w:val="59"/>
        </w:numPr>
        <w:tabs>
          <w:tab w:val="right" w:pos="9070"/>
        </w:tabs>
        <w:ind w:leftChars="150" w:left="525" w:hangingChars="100" w:hanging="210"/>
      </w:pPr>
      <w:r>
        <w:rPr>
          <w:rFonts w:hint="eastAsia"/>
        </w:rPr>
        <w:t>在職中に職場のいじめにあい、人事担当に言っても病気のことがわかってもらえず、精神を患うことになり、職場に復帰を求めたが、退職になった。</w:t>
      </w:r>
      <w:r>
        <w:rPr>
          <w:rFonts w:hint="eastAsia"/>
        </w:rPr>
        <w:tab/>
        <w:t>（体幹）</w:t>
      </w:r>
    </w:p>
    <w:p w:rsidR="002C0F33" w:rsidRPr="002E7265" w:rsidRDefault="002C0F33" w:rsidP="002C0F33">
      <w:pPr>
        <w:pStyle w:val="11"/>
        <w:numPr>
          <w:ilvl w:val="0"/>
          <w:numId w:val="59"/>
        </w:numPr>
        <w:tabs>
          <w:tab w:val="right" w:pos="9070"/>
        </w:tabs>
        <w:ind w:leftChars="150" w:left="525" w:hangingChars="100" w:hanging="210"/>
      </w:pPr>
      <w:r>
        <w:rPr>
          <w:rFonts w:hint="eastAsia"/>
        </w:rPr>
        <w:t>見た目ではわかりにくいので、障害者と見られず、健常者と同じことを求められる（仕事などで）。障害者だと職場で低く見られる。何もできないと思われる（等級が１級、２級なら）。例えば、歩くことができるか、仕事できるのか疑問視されたりした。障害枠で会社に入っても、仕事</w:t>
      </w:r>
      <w:r w:rsidR="00A82AF7">
        <w:rPr>
          <w:rFonts w:hint="eastAsia"/>
        </w:rPr>
        <w:t>を</w:t>
      </w:r>
      <w:r>
        <w:rPr>
          <w:rFonts w:hint="eastAsia"/>
        </w:rPr>
        <w:t>させない、仕事がない所に配属、過度の負担をさせるなどが一般企業である。企業（会社）に入っても、周りに障害者がまったくいない。重度障害者に対する理解がまった</w:t>
      </w:r>
      <w:r>
        <w:rPr>
          <w:rFonts w:hint="eastAsia"/>
        </w:rPr>
        <w:lastRenderedPageBreak/>
        <w:t>くない。</w:t>
      </w:r>
      <w:r>
        <w:rPr>
          <w:rFonts w:hint="eastAsia"/>
        </w:rPr>
        <w:tab/>
        <w:t>（体幹）</w:t>
      </w:r>
    </w:p>
    <w:p w:rsidR="009F4733" w:rsidRDefault="009F4733" w:rsidP="009F4733">
      <w:pPr>
        <w:pStyle w:val="11"/>
        <w:numPr>
          <w:ilvl w:val="0"/>
          <w:numId w:val="59"/>
        </w:numPr>
        <w:tabs>
          <w:tab w:val="right" w:pos="9070"/>
        </w:tabs>
        <w:ind w:leftChars="150" w:left="525" w:hangingChars="100" w:hanging="210"/>
      </w:pPr>
      <w:r>
        <w:rPr>
          <w:rFonts w:hint="eastAsia"/>
        </w:rPr>
        <w:t>会社の人事部より、定年の時点で再雇用が他の障害者と異なり、階級は解かれ、１／３の手取りにされる。実績のない人の方が優遇されている。全員定年後の条件を同じにすると言いつつ、自分は差別されている。チーフ業を業務としていたが、できないと言うと（出張含め）ころっと待遇が変わり、低給金となる。</w:t>
      </w:r>
      <w:r>
        <w:rPr>
          <w:rFonts w:hint="eastAsia"/>
        </w:rPr>
        <w:tab/>
        <w:t>（内部）</w:t>
      </w:r>
    </w:p>
    <w:p w:rsidR="00A82AF7" w:rsidRDefault="00A82AF7" w:rsidP="005E3565">
      <w:pPr>
        <w:pStyle w:val="11"/>
        <w:numPr>
          <w:ilvl w:val="0"/>
          <w:numId w:val="59"/>
        </w:numPr>
        <w:tabs>
          <w:tab w:val="right" w:pos="9070"/>
        </w:tabs>
        <w:ind w:leftChars="150" w:left="525" w:hangingChars="100" w:hanging="210"/>
      </w:pPr>
      <w:r>
        <w:rPr>
          <w:rFonts w:hint="eastAsia"/>
        </w:rPr>
        <w:t>長時間立ちっぱなしの仕事に従事させ</w:t>
      </w:r>
      <w:r w:rsidR="005E3565">
        <w:rPr>
          <w:rFonts w:hint="eastAsia"/>
        </w:rPr>
        <w:t>られた。内臓障害であることに配慮が足りない。</w:t>
      </w:r>
    </w:p>
    <w:p w:rsidR="005E3565" w:rsidRDefault="005E3565" w:rsidP="00A82AF7">
      <w:pPr>
        <w:pStyle w:val="11"/>
        <w:numPr>
          <w:ilvl w:val="0"/>
          <w:numId w:val="0"/>
        </w:numPr>
        <w:tabs>
          <w:tab w:val="right" w:pos="9070"/>
        </w:tabs>
        <w:ind w:left="525"/>
      </w:pPr>
      <w:r>
        <w:rPr>
          <w:rFonts w:hint="eastAsia"/>
        </w:rPr>
        <w:t xml:space="preserve">　</w:t>
      </w:r>
      <w:r>
        <w:rPr>
          <w:rFonts w:hint="eastAsia"/>
        </w:rPr>
        <w:tab/>
        <w:t>（内部）</w:t>
      </w:r>
    </w:p>
    <w:p w:rsidR="00471906" w:rsidRDefault="00471906" w:rsidP="00471906">
      <w:pPr>
        <w:pStyle w:val="11"/>
        <w:numPr>
          <w:ilvl w:val="0"/>
          <w:numId w:val="59"/>
        </w:numPr>
        <w:tabs>
          <w:tab w:val="right" w:pos="9070"/>
        </w:tabs>
        <w:ind w:leftChars="150" w:left="525" w:hangingChars="100" w:hanging="210"/>
      </w:pPr>
      <w:r>
        <w:rPr>
          <w:rFonts w:hint="eastAsia"/>
        </w:rPr>
        <w:t>求職面接の際（書類選考や筆記試験終了）、病気や障害（呼吸器）の話ばかりされ、明示はされていないが（総合的な判断等々）不採用。面接の際にも興味本位の質問（排泄や食事等の日常生活についても）が多くなされ、大変不快に感じた。</w:t>
      </w:r>
      <w:r>
        <w:rPr>
          <w:rFonts w:hint="eastAsia"/>
        </w:rPr>
        <w:tab/>
        <w:t>（内部）</w:t>
      </w:r>
    </w:p>
    <w:p w:rsidR="00471906" w:rsidRDefault="00471906" w:rsidP="00471906">
      <w:pPr>
        <w:pStyle w:val="11"/>
        <w:numPr>
          <w:ilvl w:val="0"/>
          <w:numId w:val="59"/>
        </w:numPr>
        <w:tabs>
          <w:tab w:val="right" w:pos="9070"/>
        </w:tabs>
        <w:ind w:leftChars="150" w:left="525" w:hangingChars="100" w:hanging="210"/>
      </w:pPr>
      <w:r>
        <w:rPr>
          <w:rFonts w:hint="eastAsia"/>
        </w:rPr>
        <w:t>障害者法定雇用率違反後の官庁の対応は、どこも正直「人数合わせ」としての対応であったと感じた。</w:t>
      </w:r>
      <w:r>
        <w:rPr>
          <w:rFonts w:hint="eastAsia"/>
        </w:rPr>
        <w:tab/>
        <w:t>（内部）</w:t>
      </w:r>
    </w:p>
    <w:p w:rsidR="00471906" w:rsidRDefault="00471906" w:rsidP="00471906">
      <w:pPr>
        <w:pStyle w:val="11"/>
        <w:numPr>
          <w:ilvl w:val="0"/>
          <w:numId w:val="59"/>
        </w:numPr>
        <w:tabs>
          <w:tab w:val="right" w:pos="9070"/>
        </w:tabs>
        <w:ind w:leftChars="150" w:left="735" w:hangingChars="200" w:hanging="420"/>
      </w:pPr>
      <w:r>
        <w:rPr>
          <w:rFonts w:hint="eastAsia"/>
        </w:rPr>
        <w:t>国・・・一次の筆記試験合格後、各省庁に自動車通勤の希望を書面で事前に</w:t>
      </w:r>
      <w:r w:rsidR="008A29CD">
        <w:rPr>
          <w:rFonts w:hint="eastAsia"/>
        </w:rPr>
        <w:t>提出</w:t>
      </w:r>
      <w:r>
        <w:rPr>
          <w:rFonts w:hint="eastAsia"/>
        </w:rPr>
        <w:t>していたが、面接時に「スペースがない」「例外は認めない」等、全く配慮した形跡のない発言があった。また、面接時に動くと呼吸が苦しいと申告しているにも関わらず「階段を昇って面接会場に行って下さい」等、『悪気はないのであろうが、障害に配慮したとは思えない言動』があった。試験自体、ブロック毎の試験会場となっており（石川県は中部地方管轄、試験会場は名古屋市のみ）、受験の際の移動自体、呼吸の悪い私にとって大変な苦労となった。せめて、都道府県単位で行うべきではないかと思う。</w:t>
      </w:r>
    </w:p>
    <w:p w:rsidR="00471906" w:rsidRDefault="00471906" w:rsidP="00471906">
      <w:pPr>
        <w:pStyle w:val="11"/>
        <w:numPr>
          <w:ilvl w:val="0"/>
          <w:numId w:val="0"/>
        </w:numPr>
        <w:tabs>
          <w:tab w:val="right" w:pos="9070"/>
        </w:tabs>
        <w:ind w:leftChars="250" w:left="735" w:hangingChars="100" w:hanging="210"/>
      </w:pPr>
      <w:r>
        <w:rPr>
          <w:rFonts w:hint="eastAsia"/>
        </w:rPr>
        <w:t>県・・・履歴書を見るなり、「あなたにさせられる仕事はない」「求めているのは単純作業や肉体労働をする人」のような発言があった（障害者に難しい企画や事務の仕事はさせられないし、人も求めていない、という意識を感じた）。</w:t>
      </w:r>
    </w:p>
    <w:p w:rsidR="00471906" w:rsidRDefault="00471906" w:rsidP="00471906">
      <w:pPr>
        <w:pStyle w:val="11"/>
        <w:numPr>
          <w:ilvl w:val="0"/>
          <w:numId w:val="0"/>
        </w:numPr>
        <w:tabs>
          <w:tab w:val="right" w:pos="9070"/>
        </w:tabs>
        <w:ind w:leftChars="250" w:left="735" w:hangingChars="100" w:hanging="210"/>
      </w:pPr>
      <w:r>
        <w:rPr>
          <w:rFonts w:hint="eastAsia"/>
        </w:rPr>
        <w:t>金沢市・・・採用枠がない。あっても年齢制限で受験資格なし。国、県に準じるとの回答で、独自性なし。</w:t>
      </w:r>
      <w:r>
        <w:rPr>
          <w:rFonts w:hint="eastAsia"/>
        </w:rPr>
        <w:tab/>
        <w:t>（内部）</w:t>
      </w:r>
    </w:p>
    <w:p w:rsidR="00902B4B" w:rsidRDefault="00471906" w:rsidP="00471906">
      <w:pPr>
        <w:pStyle w:val="11"/>
        <w:numPr>
          <w:ilvl w:val="0"/>
          <w:numId w:val="59"/>
        </w:numPr>
        <w:tabs>
          <w:tab w:val="right" w:pos="9070"/>
        </w:tabs>
        <w:ind w:leftChars="150" w:left="525" w:hangingChars="100" w:hanging="210"/>
      </w:pPr>
      <w:r>
        <w:rPr>
          <w:rFonts w:hint="eastAsia"/>
        </w:rPr>
        <w:t>呼吸器に障害があ</w:t>
      </w:r>
      <w:r w:rsidR="00902B4B">
        <w:rPr>
          <w:rFonts w:hint="eastAsia"/>
        </w:rPr>
        <w:t>る</w:t>
      </w:r>
      <w:r>
        <w:rPr>
          <w:rFonts w:hint="eastAsia"/>
        </w:rPr>
        <w:t>こと</w:t>
      </w:r>
      <w:r w:rsidR="00902B4B">
        <w:rPr>
          <w:rFonts w:hint="eastAsia"/>
        </w:rPr>
        <w:t>を</w:t>
      </w:r>
      <w:r>
        <w:rPr>
          <w:rFonts w:hint="eastAsia"/>
        </w:rPr>
        <w:t>責任者は理解していたが、現場で働く同僚には程度が理解されず、荷物を運んだり、清掃作業、会議会場の設営など、健常者と同様の行動を求められた。</w:t>
      </w:r>
    </w:p>
    <w:p w:rsidR="00471906" w:rsidRDefault="00902B4B" w:rsidP="00902B4B">
      <w:pPr>
        <w:pStyle w:val="11"/>
        <w:numPr>
          <w:ilvl w:val="0"/>
          <w:numId w:val="0"/>
        </w:numPr>
        <w:tabs>
          <w:tab w:val="right" w:pos="9070"/>
        </w:tabs>
        <w:ind w:left="525"/>
      </w:pPr>
      <w:r>
        <w:rPr>
          <w:rFonts w:hint="eastAsia"/>
        </w:rPr>
        <w:tab/>
      </w:r>
      <w:r w:rsidR="00471906">
        <w:rPr>
          <w:rFonts w:hint="eastAsia"/>
        </w:rPr>
        <w:t>（内部）</w:t>
      </w:r>
    </w:p>
    <w:p w:rsidR="00471906" w:rsidRDefault="00902B4B" w:rsidP="00471906">
      <w:pPr>
        <w:pStyle w:val="11"/>
        <w:numPr>
          <w:ilvl w:val="0"/>
          <w:numId w:val="59"/>
        </w:numPr>
        <w:tabs>
          <w:tab w:val="right" w:pos="9070"/>
        </w:tabs>
        <w:ind w:leftChars="150" w:left="525" w:hangingChars="100" w:hanging="210"/>
      </w:pPr>
      <w:r>
        <w:rPr>
          <w:rFonts w:hint="eastAsia"/>
        </w:rPr>
        <w:t>心臓のペースメーカーをつけて</w:t>
      </w:r>
      <w:r w:rsidR="00471906">
        <w:rPr>
          <w:rFonts w:hint="eastAsia"/>
        </w:rPr>
        <w:t>仕事</w:t>
      </w:r>
      <w:r w:rsidR="00F6575B">
        <w:rPr>
          <w:rFonts w:hint="eastAsia"/>
        </w:rPr>
        <w:t>に</w:t>
      </w:r>
      <w:r w:rsidR="00471906">
        <w:rPr>
          <w:rFonts w:hint="eastAsia"/>
        </w:rPr>
        <w:t>復帰してから</w:t>
      </w:r>
      <w:r>
        <w:rPr>
          <w:rFonts w:hint="eastAsia"/>
        </w:rPr>
        <w:t>、</w:t>
      </w:r>
      <w:r w:rsidR="00471906">
        <w:rPr>
          <w:rFonts w:hint="eastAsia"/>
        </w:rPr>
        <w:t>周りにいる職員が冷たく接することが多くなり、気持ちが暗くなり、寂しく感じるときが日々ある。差別をされる。</w:t>
      </w:r>
      <w:r w:rsidR="00471906">
        <w:rPr>
          <w:rFonts w:hint="eastAsia"/>
        </w:rPr>
        <w:tab/>
        <w:t>（内部）</w:t>
      </w:r>
    </w:p>
    <w:p w:rsidR="00471906" w:rsidRDefault="00471906" w:rsidP="00471906">
      <w:pPr>
        <w:pStyle w:val="11"/>
        <w:numPr>
          <w:ilvl w:val="0"/>
          <w:numId w:val="59"/>
        </w:numPr>
        <w:tabs>
          <w:tab w:val="right" w:pos="9070"/>
        </w:tabs>
        <w:ind w:leftChars="150" w:left="525" w:hangingChars="100" w:hanging="210"/>
      </w:pPr>
      <w:r>
        <w:rPr>
          <w:rFonts w:hint="eastAsia"/>
        </w:rPr>
        <w:t>障害者雇用で雇っていただいた職場にて残業を求められ、「障害のため厳しいです」とお伝えしたところ、「障害者という特権を乱用している」と言われ、また「残業できないなら雇</w:t>
      </w:r>
      <w:r>
        <w:rPr>
          <w:rFonts w:hint="eastAsia"/>
        </w:rPr>
        <w:lastRenderedPageBreak/>
        <w:t>わなかった。君には合っていない。今後を考えたらどうだ」と退職勧奨を受けました。退職しましたが、会社からは「退職勧奨をしていない」と言われ、離職票は自己都合で提出させられました。</w:t>
      </w:r>
      <w:r>
        <w:rPr>
          <w:rFonts w:hint="eastAsia"/>
        </w:rPr>
        <w:tab/>
        <w:t>（内部）</w:t>
      </w:r>
    </w:p>
    <w:p w:rsidR="00F6575B" w:rsidRDefault="00F6575B" w:rsidP="00F6575B">
      <w:pPr>
        <w:pStyle w:val="11"/>
        <w:numPr>
          <w:ilvl w:val="0"/>
          <w:numId w:val="59"/>
        </w:numPr>
        <w:tabs>
          <w:tab w:val="right" w:pos="9070"/>
        </w:tabs>
        <w:ind w:leftChars="150" w:left="525" w:hangingChars="100" w:hanging="210"/>
      </w:pPr>
      <w:r>
        <w:rPr>
          <w:rFonts w:hint="eastAsia"/>
        </w:rPr>
        <w:t>透析導入後も会社が引き続き雇用してくれたが、給料は大幅に下がった。色々配慮してもらっているので文句は言えないが…。</w:t>
      </w:r>
      <w:r>
        <w:rPr>
          <w:rFonts w:hint="eastAsia"/>
        </w:rPr>
        <w:tab/>
        <w:t>（内部）</w:t>
      </w:r>
    </w:p>
    <w:p w:rsidR="00F6575B" w:rsidRDefault="00F6575B" w:rsidP="00F6575B">
      <w:pPr>
        <w:pStyle w:val="11"/>
        <w:numPr>
          <w:ilvl w:val="0"/>
          <w:numId w:val="59"/>
        </w:numPr>
        <w:tabs>
          <w:tab w:val="right" w:pos="9070"/>
        </w:tabs>
        <w:ind w:leftChars="150" w:left="525" w:hangingChars="100" w:hanging="210"/>
      </w:pPr>
      <w:r>
        <w:rPr>
          <w:rFonts w:hint="eastAsia"/>
        </w:rPr>
        <w:t>３年ほど前、介護施設に仕事の面接に行きました。障害１級を持っていることで、重労働に耐えられるかと不安を持たれ、就職できませんでした。差別とは、言わないけれど、理由の一つにはされました。</w:t>
      </w:r>
      <w:r>
        <w:rPr>
          <w:rFonts w:hint="eastAsia"/>
        </w:rPr>
        <w:tab/>
        <w:t>（内部）</w:t>
      </w:r>
    </w:p>
    <w:p w:rsidR="00D762A8" w:rsidRDefault="00D762A8" w:rsidP="00D762A8">
      <w:pPr>
        <w:pStyle w:val="11"/>
        <w:numPr>
          <w:ilvl w:val="0"/>
          <w:numId w:val="59"/>
        </w:numPr>
        <w:tabs>
          <w:tab w:val="right" w:pos="9070"/>
        </w:tabs>
        <w:ind w:leftChars="150" w:left="525" w:hangingChars="100" w:hanging="210"/>
      </w:pPr>
      <w:r>
        <w:rPr>
          <w:rFonts w:hint="eastAsia"/>
        </w:rPr>
        <w:t>不況になると障害者のみが解雇された。（２回）</w:t>
      </w:r>
      <w:r>
        <w:rPr>
          <w:rFonts w:hint="eastAsia"/>
        </w:rPr>
        <w:tab/>
        <w:t>（知的）</w:t>
      </w:r>
    </w:p>
    <w:p w:rsidR="00D762A8" w:rsidRDefault="00D762A8" w:rsidP="00D762A8">
      <w:pPr>
        <w:pStyle w:val="11"/>
        <w:numPr>
          <w:ilvl w:val="0"/>
          <w:numId w:val="59"/>
        </w:numPr>
        <w:tabs>
          <w:tab w:val="right" w:pos="9070"/>
        </w:tabs>
        <w:ind w:leftChars="150" w:left="525" w:hangingChars="100" w:hanging="210"/>
      </w:pPr>
      <w:r>
        <w:rPr>
          <w:rFonts w:hint="eastAsia"/>
        </w:rPr>
        <w:t>職場差別</w:t>
      </w:r>
      <w:r>
        <w:rPr>
          <w:rFonts w:hint="eastAsia"/>
        </w:rPr>
        <w:tab/>
        <w:t>（知的）</w:t>
      </w:r>
    </w:p>
    <w:p w:rsidR="00B75D84" w:rsidRDefault="00B75D84" w:rsidP="00B75D84">
      <w:pPr>
        <w:pStyle w:val="11"/>
        <w:numPr>
          <w:ilvl w:val="0"/>
          <w:numId w:val="59"/>
        </w:numPr>
        <w:tabs>
          <w:tab w:val="right" w:pos="9070"/>
        </w:tabs>
        <w:ind w:leftChars="150" w:left="525" w:hangingChars="100" w:hanging="210"/>
      </w:pPr>
      <w:r>
        <w:rPr>
          <w:rFonts w:hint="eastAsia"/>
        </w:rPr>
        <w:t>18年前、学校から紹介してもらった会社でひどいいじめ（怒鳴る。仕事を教えてくれない、又仕事を与えてくれない。嫌味を言われる）に合い、辞めざるを得なくなり引き籠りになった。その後親戚の人に声を掛けてもらい、今パートとして勤めている。</w:t>
      </w:r>
      <w:r>
        <w:rPr>
          <w:rFonts w:hint="eastAsia"/>
        </w:rPr>
        <w:tab/>
        <w:t>（知的）</w:t>
      </w:r>
    </w:p>
    <w:p w:rsidR="00B70B18" w:rsidRDefault="00B70B18" w:rsidP="00B70B18">
      <w:pPr>
        <w:pStyle w:val="11"/>
        <w:numPr>
          <w:ilvl w:val="0"/>
          <w:numId w:val="59"/>
        </w:numPr>
        <w:tabs>
          <w:tab w:val="right" w:pos="9070"/>
        </w:tabs>
        <w:ind w:leftChars="150" w:left="525" w:hangingChars="100" w:hanging="210"/>
      </w:pPr>
      <w:r>
        <w:rPr>
          <w:rFonts w:hint="eastAsia"/>
        </w:rPr>
        <w:t>職場で雇用主や同僚にいつもか</w:t>
      </w:r>
      <w:r w:rsidRPr="00B70B18">
        <w:rPr>
          <w:rFonts w:hint="eastAsia"/>
        </w:rPr>
        <w:t>ら</w:t>
      </w:r>
      <w:r>
        <w:rPr>
          <w:rFonts w:hint="eastAsia"/>
        </w:rPr>
        <w:t>かわれたり、だまして金銭を取られそうになった。（知的）</w:t>
      </w:r>
    </w:p>
    <w:p w:rsidR="002B6008" w:rsidRPr="00B70B18" w:rsidRDefault="003B760E" w:rsidP="003B760E">
      <w:pPr>
        <w:pStyle w:val="11"/>
        <w:numPr>
          <w:ilvl w:val="0"/>
          <w:numId w:val="59"/>
        </w:numPr>
        <w:tabs>
          <w:tab w:val="right" w:pos="9070"/>
        </w:tabs>
        <w:ind w:leftChars="150" w:left="525" w:hangingChars="100" w:hanging="210"/>
      </w:pPr>
      <w:r>
        <w:rPr>
          <w:rFonts w:hint="eastAsia"/>
        </w:rPr>
        <w:t>障害者だからといって仕事や賃金を変えられたことが嫌だった。時間はかかると思いますが、</w:t>
      </w:r>
      <w:r w:rsidR="00902B4B">
        <w:rPr>
          <w:rFonts w:hint="eastAsia"/>
        </w:rPr>
        <w:t>障害者でも</w:t>
      </w:r>
      <w:r>
        <w:rPr>
          <w:rFonts w:hint="eastAsia"/>
        </w:rPr>
        <w:t>丁寧に教えてくれれば健常者と同じ仕事ができると思います。</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働いていた場所で、他の女性とのやり方について、あれこれと上の人（事務所の女性）に告げ口（監視をしている）や、陰で悪く言われてしまったこと。私が仕事を休んでいる日に限って、悪口を言っていた人が３人いました。１人は監視をされていました。その後、精神的にも耐えられなくなり辞めました。その人たちは現在その仕事場にはいません。</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以前の会社で嫌なことがあった。ユーチューブにのせられた。</w:t>
      </w:r>
      <w:r>
        <w:rPr>
          <w:rFonts w:hint="eastAsia"/>
        </w:rPr>
        <w:tab/>
        <w:t>（知的）</w:t>
      </w:r>
    </w:p>
    <w:p w:rsidR="0064497A" w:rsidRDefault="0064497A" w:rsidP="0064497A">
      <w:pPr>
        <w:pStyle w:val="11"/>
        <w:numPr>
          <w:ilvl w:val="0"/>
          <w:numId w:val="59"/>
        </w:numPr>
        <w:tabs>
          <w:tab w:val="right" w:pos="9070"/>
        </w:tabs>
        <w:ind w:leftChars="150" w:left="525" w:hangingChars="100" w:hanging="210"/>
      </w:pPr>
      <w:r>
        <w:rPr>
          <w:rFonts w:hint="eastAsia"/>
        </w:rPr>
        <w:t>以前勤めていた会社の上司、従業員の一部の人からいじめを受けていた。</w:t>
      </w:r>
      <w:r>
        <w:rPr>
          <w:rFonts w:hint="eastAsia"/>
        </w:rPr>
        <w:tab/>
        <w:t>（知的）</w:t>
      </w:r>
    </w:p>
    <w:p w:rsidR="0064497A" w:rsidRDefault="0064497A" w:rsidP="0064497A">
      <w:pPr>
        <w:pStyle w:val="11"/>
        <w:numPr>
          <w:ilvl w:val="0"/>
          <w:numId w:val="59"/>
        </w:numPr>
        <w:tabs>
          <w:tab w:val="right" w:pos="9070"/>
        </w:tabs>
        <w:ind w:leftChars="150" w:left="525" w:hangingChars="100" w:hanging="210"/>
      </w:pPr>
      <w:r>
        <w:rPr>
          <w:rFonts w:hint="eastAsia"/>
        </w:rPr>
        <w:t>20～30歳頃、職場の人とコミュニケーションもうまくできず上司ともうまくいかず精神面で落ちこみうつ状態になった。</w:t>
      </w:r>
      <w:r>
        <w:rPr>
          <w:rFonts w:hint="eastAsia"/>
        </w:rPr>
        <w:tab/>
        <w:t>（知的）</w:t>
      </w:r>
    </w:p>
    <w:p w:rsidR="0064497A" w:rsidRDefault="0064497A" w:rsidP="0064497A">
      <w:pPr>
        <w:pStyle w:val="11"/>
        <w:numPr>
          <w:ilvl w:val="0"/>
          <w:numId w:val="59"/>
        </w:numPr>
        <w:tabs>
          <w:tab w:val="right" w:pos="9070"/>
        </w:tabs>
        <w:ind w:leftChars="150" w:left="525" w:hangingChars="100" w:hanging="210"/>
      </w:pPr>
      <w:r>
        <w:rPr>
          <w:rFonts w:hint="eastAsia"/>
        </w:rPr>
        <w:t>障害だけとは限らないかもしれないが、偉い人（上司）が来たときと来ていないときとじゃ態度や言い方が変わる。</w:t>
      </w:r>
      <w:r>
        <w:rPr>
          <w:rFonts w:hint="eastAsia"/>
        </w:rPr>
        <w:tab/>
        <w:t>（知的）</w:t>
      </w:r>
    </w:p>
    <w:p w:rsidR="00836907" w:rsidRDefault="00836907" w:rsidP="00836907">
      <w:pPr>
        <w:pStyle w:val="11"/>
        <w:numPr>
          <w:ilvl w:val="0"/>
          <w:numId w:val="59"/>
        </w:numPr>
        <w:tabs>
          <w:tab w:val="right" w:pos="9070"/>
        </w:tabs>
        <w:ind w:leftChars="150" w:left="525" w:hangingChars="100" w:hanging="210"/>
      </w:pPr>
      <w:r>
        <w:rPr>
          <w:rFonts w:hint="eastAsia"/>
        </w:rPr>
        <w:t>派遣で切られた。雇用されなかった。</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昨年度、初の障害者国家試験の２次（面接）にて、国土交通省の某地方局のチーフ面接官から「精神障害は移ると聞いている。あなたも移ったのか」うんぬん言われました。圧迫面接か？と思いましたが、やり取りをしていると本当にそう理解しているようで本当に残念でした。</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lastRenderedPageBreak/>
        <w:t>厨房で働いていたときに、最初は普通に接していたけれど、障害があるとわかったとき仲間外れされた。精神的に疲れたのでやめた。</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 xml:space="preserve">障害による作業能率の悪さから、悪口やパワハラなどを受けた。サービス残業など。　　　</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職場で障害のことがわかり、手帳を取得し合理的配慮を求めた。理解してもらえる部分はあるのだが、苦手でやりにくい部分に対し配慮を求めても「前は何も言わずやってくれていた」と配慮を断られたことがあり、障害について理解を求める難しさを感じた。</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就労しようとした時に、うつ病であることを知らせたら態度が変わった。</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以前の職場で障害に甘えていると言われたことがある。</w:t>
      </w:r>
      <w:r>
        <w:rPr>
          <w:rFonts w:hint="eastAsia"/>
        </w:rPr>
        <w:tab/>
        <w:t>（精神）</w:t>
      </w:r>
    </w:p>
    <w:p w:rsidR="006257A8" w:rsidRPr="00862117" w:rsidRDefault="006257A8" w:rsidP="006257A8">
      <w:pPr>
        <w:pStyle w:val="11"/>
        <w:numPr>
          <w:ilvl w:val="0"/>
          <w:numId w:val="59"/>
        </w:numPr>
        <w:tabs>
          <w:tab w:val="right" w:pos="9070"/>
        </w:tabs>
        <w:ind w:leftChars="150" w:left="525" w:hangingChars="100" w:hanging="210"/>
      </w:pPr>
      <w:r>
        <w:rPr>
          <w:rFonts w:hint="eastAsia"/>
        </w:rPr>
        <w:t xml:space="preserve">今は別だが、これまで就労先を探す状況になった際、障害者枠で探せる仕事内容が限定されている場合が非常に多いと思った。障害を抱えている者をみくだすのはやめてほしい。　　</w:t>
      </w:r>
      <w:r>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性格が内気なので（なかなか感情が出せない、相手から冷たい奴と思われる）、よくいじめられた。バイト先で障害者と言っていない。言ったら差別するから。</w:t>
      </w:r>
      <w:r>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仕事中、近くの人が「あれ（あの人）、障害者や」と言われた。</w:t>
      </w:r>
      <w:r>
        <w:rPr>
          <w:rFonts w:hint="eastAsia"/>
        </w:rPr>
        <w:tab/>
        <w:t>（精神）</w:t>
      </w:r>
    </w:p>
    <w:p w:rsidR="00EB7AC6" w:rsidRDefault="00EB7AC6" w:rsidP="00EB7AC6">
      <w:pPr>
        <w:pStyle w:val="11"/>
        <w:numPr>
          <w:ilvl w:val="0"/>
          <w:numId w:val="59"/>
        </w:numPr>
        <w:tabs>
          <w:tab w:val="right" w:pos="9070"/>
        </w:tabs>
        <w:ind w:leftChars="150" w:left="525" w:hangingChars="100" w:hanging="210"/>
      </w:pPr>
      <w:r>
        <w:rPr>
          <w:rFonts w:hint="eastAsia"/>
        </w:rPr>
        <w:t>４年前、看護助手をしていたとき、同僚が仕事をせず、その分の負荷がかかり、それを上司に訴えたところ、「あなた、お薬飲んでいるでしょ」と取り合ってもらえなかった。（精神）</w:t>
      </w:r>
    </w:p>
    <w:p w:rsidR="00C25ADA" w:rsidRDefault="00C25ADA" w:rsidP="00C25ADA">
      <w:pPr>
        <w:pStyle w:val="11"/>
        <w:numPr>
          <w:ilvl w:val="0"/>
          <w:numId w:val="59"/>
        </w:numPr>
        <w:tabs>
          <w:tab w:val="right" w:pos="9070"/>
        </w:tabs>
        <w:ind w:leftChars="150" w:left="525" w:hangingChars="100" w:hanging="210"/>
      </w:pPr>
      <w:r>
        <w:rPr>
          <w:rFonts w:hint="eastAsia"/>
        </w:rPr>
        <w:t>会社でのパワハラ、元主人からの暴言</w:t>
      </w:r>
      <w:r>
        <w:rPr>
          <w:rFonts w:hint="eastAsia"/>
        </w:rPr>
        <w:tab/>
        <w:t>（精神）</w:t>
      </w:r>
    </w:p>
    <w:p w:rsidR="00C25ADA" w:rsidRDefault="00C25ADA" w:rsidP="00C25ADA">
      <w:pPr>
        <w:pStyle w:val="11"/>
        <w:numPr>
          <w:ilvl w:val="0"/>
          <w:numId w:val="59"/>
        </w:numPr>
        <w:tabs>
          <w:tab w:val="right" w:pos="9070"/>
        </w:tabs>
        <w:ind w:leftChars="150" w:left="525" w:hangingChars="100" w:hanging="210"/>
      </w:pPr>
      <w:r>
        <w:rPr>
          <w:rFonts w:hint="eastAsia"/>
        </w:rPr>
        <w:t>一般就労が病気（病名）によって左右されると感じる。障害者として申告し応募しても「うつ病」であると伝えると倦厭される。</w:t>
      </w:r>
      <w:r>
        <w:rPr>
          <w:rFonts w:hint="eastAsia"/>
        </w:rPr>
        <w:tab/>
        <w:t>（精神）</w:t>
      </w:r>
    </w:p>
    <w:p w:rsidR="00C25ADA" w:rsidRDefault="00C25ADA" w:rsidP="00C25ADA">
      <w:pPr>
        <w:pStyle w:val="11"/>
        <w:numPr>
          <w:ilvl w:val="0"/>
          <w:numId w:val="59"/>
        </w:numPr>
        <w:tabs>
          <w:tab w:val="right" w:pos="9070"/>
        </w:tabs>
        <w:ind w:leftChars="150" w:left="525" w:hangingChars="100" w:hanging="210"/>
      </w:pPr>
      <w:r>
        <w:rPr>
          <w:rFonts w:hint="eastAsia"/>
        </w:rPr>
        <w:t>給与が安い。</w:t>
      </w:r>
      <w:r>
        <w:rPr>
          <w:rFonts w:hint="eastAsia"/>
        </w:rPr>
        <w:tab/>
        <w:t>（精神）</w:t>
      </w:r>
    </w:p>
    <w:p w:rsidR="0038003E" w:rsidRDefault="0038003E" w:rsidP="0038003E">
      <w:pPr>
        <w:pStyle w:val="11"/>
        <w:numPr>
          <w:ilvl w:val="0"/>
          <w:numId w:val="59"/>
        </w:numPr>
        <w:tabs>
          <w:tab w:val="right" w:pos="9070"/>
        </w:tabs>
        <w:ind w:leftChars="150" w:left="525" w:hangingChars="100" w:hanging="210"/>
      </w:pPr>
      <w:r>
        <w:rPr>
          <w:rFonts w:hint="eastAsia"/>
        </w:rPr>
        <w:t>10年程前</w:t>
      </w:r>
      <w:r w:rsidR="00902B4B">
        <w:rPr>
          <w:rFonts w:hint="eastAsia"/>
        </w:rPr>
        <w:t>、</w:t>
      </w:r>
      <w:r>
        <w:rPr>
          <w:rFonts w:hint="eastAsia"/>
        </w:rPr>
        <w:t>大工仕事を手伝っていた時</w:t>
      </w:r>
      <w:r w:rsidR="00902B4B">
        <w:rPr>
          <w:rFonts w:hint="eastAsia"/>
        </w:rPr>
        <w:t>、</w:t>
      </w:r>
      <w:r>
        <w:rPr>
          <w:rFonts w:hint="eastAsia"/>
        </w:rPr>
        <w:t>障害者ということで、作業工賃を払ってもらえなかった。</w:t>
      </w:r>
      <w:r>
        <w:rPr>
          <w:rFonts w:hint="eastAsia"/>
        </w:rPr>
        <w:tab/>
        <w:t>（精神）</w:t>
      </w:r>
    </w:p>
    <w:p w:rsidR="007514BA" w:rsidRDefault="007514BA" w:rsidP="007514BA">
      <w:pPr>
        <w:pStyle w:val="11"/>
        <w:numPr>
          <w:ilvl w:val="0"/>
          <w:numId w:val="59"/>
        </w:numPr>
        <w:tabs>
          <w:tab w:val="right" w:pos="9070"/>
        </w:tabs>
        <w:ind w:leftChars="150" w:left="525" w:hangingChars="100" w:hanging="210"/>
      </w:pPr>
      <w:r>
        <w:rPr>
          <w:rFonts w:hint="eastAsia"/>
        </w:rPr>
        <w:t>職場実習に行って教えてくれる人がこわかった。</w:t>
      </w:r>
      <w:r>
        <w:rPr>
          <w:rFonts w:hint="eastAsia"/>
        </w:rPr>
        <w:tab/>
      </w:r>
      <w:r w:rsidR="00354B47">
        <w:rPr>
          <w:rFonts w:hint="eastAsia"/>
        </w:rPr>
        <w:t>（児童）</w:t>
      </w:r>
    </w:p>
    <w:p w:rsidR="001342F6" w:rsidRPr="007514BA" w:rsidRDefault="001342F6" w:rsidP="00587167"/>
    <w:p w:rsidR="003B760E" w:rsidRDefault="003B760E" w:rsidP="00587167"/>
    <w:p w:rsidR="00F12A9D" w:rsidRPr="00EA01E7" w:rsidRDefault="00F12A9D" w:rsidP="00392C45">
      <w:pPr>
        <w:pStyle w:val="3"/>
        <w:numPr>
          <w:ilvl w:val="0"/>
          <w:numId w:val="53"/>
        </w:numPr>
        <w:spacing w:after="133"/>
        <w:ind w:left="63"/>
      </w:pPr>
      <w:r>
        <w:rPr>
          <w:rFonts w:hint="eastAsia"/>
          <w:noProof/>
        </w:rPr>
        <mc:AlternateContent>
          <mc:Choice Requires="wps">
            <w:drawing>
              <wp:anchor distT="0" distB="0" distL="114300" distR="114300" simplePos="0" relativeHeight="252162048" behindDoc="0" locked="0" layoutInCell="1" allowOverlap="1" wp14:anchorId="4B333BFB" wp14:editId="0790F59D">
                <wp:simplePos x="0" y="0"/>
                <wp:positionH relativeFrom="column">
                  <wp:posOffset>17780</wp:posOffset>
                </wp:positionH>
                <wp:positionV relativeFrom="paragraph">
                  <wp:posOffset>21590</wp:posOffset>
                </wp:positionV>
                <wp:extent cx="277495" cy="292100"/>
                <wp:effectExtent l="8255" t="12065" r="9525" b="10160"/>
                <wp:wrapNone/>
                <wp:docPr id="1259"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l+kQnA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61024" behindDoc="1" locked="0" layoutInCell="1" allowOverlap="1" wp14:anchorId="5F2B2AF3" wp14:editId="161B9ED8">
                <wp:simplePos x="0" y="0"/>
                <wp:positionH relativeFrom="column">
                  <wp:posOffset>0</wp:posOffset>
                </wp:positionH>
                <wp:positionV relativeFrom="paragraph">
                  <wp:posOffset>21590</wp:posOffset>
                </wp:positionV>
                <wp:extent cx="262890" cy="262890"/>
                <wp:effectExtent l="9525" t="12065" r="13335" b="10795"/>
                <wp:wrapNone/>
                <wp:docPr id="1260"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M&#10;HMPB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163072" behindDoc="0" locked="0" layoutInCell="1" allowOverlap="1" wp14:anchorId="3CA993E5" wp14:editId="509B8059">
                <wp:simplePos x="0" y="0"/>
                <wp:positionH relativeFrom="column">
                  <wp:posOffset>345440</wp:posOffset>
                </wp:positionH>
                <wp:positionV relativeFrom="paragraph">
                  <wp:posOffset>284480</wp:posOffset>
                </wp:positionV>
                <wp:extent cx="5400675" cy="0"/>
                <wp:effectExtent l="12065" t="8255" r="6985" b="10795"/>
                <wp:wrapNone/>
                <wp:docPr id="1261"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De6SI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福祉的就労</w:t>
      </w:r>
    </w:p>
    <w:p w:rsidR="009F4733" w:rsidRDefault="009F4733" w:rsidP="009F4733">
      <w:pPr>
        <w:pStyle w:val="11"/>
        <w:numPr>
          <w:ilvl w:val="0"/>
          <w:numId w:val="59"/>
        </w:numPr>
        <w:tabs>
          <w:tab w:val="right" w:pos="9070"/>
        </w:tabs>
        <w:ind w:leftChars="150" w:left="525" w:hangingChars="100" w:hanging="210"/>
      </w:pPr>
      <w:r>
        <w:rPr>
          <w:rFonts w:hint="eastAsia"/>
        </w:rPr>
        <w:t>６年くらい前の就活中に就労継続支援の作業見学に行きましたが、その際も場違い的に対応されました。</w:t>
      </w:r>
      <w:r>
        <w:rPr>
          <w:rFonts w:hint="eastAsia"/>
        </w:rPr>
        <w:tab/>
        <w:t>（内部）</w:t>
      </w:r>
    </w:p>
    <w:p w:rsidR="00A52508" w:rsidRDefault="00A52508" w:rsidP="00A52508">
      <w:pPr>
        <w:pStyle w:val="11"/>
        <w:numPr>
          <w:ilvl w:val="0"/>
          <w:numId w:val="59"/>
        </w:numPr>
        <w:tabs>
          <w:tab w:val="right" w:pos="9070"/>
        </w:tabs>
        <w:ind w:leftChars="150" w:left="525" w:hangingChars="100" w:hanging="210"/>
      </w:pPr>
      <w:r>
        <w:rPr>
          <w:rFonts w:hint="eastAsia"/>
        </w:rPr>
        <w:t>ケンカするのがいや。</w:t>
      </w:r>
      <w:r w:rsidR="007444EF">
        <w:rPr>
          <w:rFonts w:hint="eastAsia"/>
        </w:rPr>
        <w:t>就労継続支援Ｂ型事業所</w:t>
      </w:r>
      <w:r>
        <w:rPr>
          <w:rFonts w:hint="eastAsia"/>
        </w:rPr>
        <w:t>の友だちはケンカが多かったので、やかましいときはいやだった。</w:t>
      </w:r>
      <w:r w:rsidR="00F21D55">
        <w:rPr>
          <w:rFonts w:hint="eastAsia"/>
        </w:rPr>
        <w:tab/>
        <w:t>（知的）</w:t>
      </w:r>
    </w:p>
    <w:p w:rsidR="00A52508" w:rsidRDefault="00A52508" w:rsidP="00A52508">
      <w:pPr>
        <w:pStyle w:val="11"/>
        <w:numPr>
          <w:ilvl w:val="0"/>
          <w:numId w:val="59"/>
        </w:numPr>
        <w:tabs>
          <w:tab w:val="right" w:pos="9070"/>
        </w:tabs>
        <w:ind w:leftChars="150" w:left="525" w:hangingChars="100" w:hanging="210"/>
      </w:pPr>
      <w:r>
        <w:rPr>
          <w:rFonts w:hint="eastAsia"/>
        </w:rPr>
        <w:lastRenderedPageBreak/>
        <w:t>Ａ型就労からのリストラ（２年前）。仕事場でのトラブルを一方的に言われたが、本人の思いが理解されていたとは思えなかったので、本人の辛さからの問題行動でもあったことを分かってほしかった。</w:t>
      </w:r>
      <w:r w:rsidR="00F21D55">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就労施設の職員さんの中には、障害のある人のことをよく理解していない人もいて、日常生活で普通の人ができることでもできないと、親のしつけが悪いという人がいるのです。そうではないということをわかってほしいです（しつけが悪いのではなく、教えてもできないことがある）。</w:t>
      </w:r>
      <w:r>
        <w:rPr>
          <w:rFonts w:hint="eastAsia"/>
        </w:rPr>
        <w:tab/>
        <w:t>（知的）</w:t>
      </w:r>
    </w:p>
    <w:p w:rsidR="005C0684" w:rsidRDefault="005C0684" w:rsidP="005C0684">
      <w:pPr>
        <w:pStyle w:val="11"/>
        <w:numPr>
          <w:ilvl w:val="0"/>
          <w:numId w:val="59"/>
        </w:numPr>
        <w:tabs>
          <w:tab w:val="right" w:pos="9070"/>
        </w:tabs>
        <w:ind w:leftChars="150" w:left="525" w:hangingChars="100" w:hanging="210"/>
      </w:pPr>
      <w:r>
        <w:rPr>
          <w:rFonts w:hint="eastAsia"/>
        </w:rPr>
        <w:t>作業所の職員から嫌なことを言われた。</w:t>
      </w:r>
      <w:r>
        <w:rPr>
          <w:rFonts w:hint="eastAsia"/>
        </w:rPr>
        <w:tab/>
        <w:t>（知的）</w:t>
      </w:r>
    </w:p>
    <w:p w:rsidR="004D55E3" w:rsidRDefault="004D55E3" w:rsidP="004D55E3">
      <w:pPr>
        <w:pStyle w:val="11"/>
        <w:numPr>
          <w:ilvl w:val="0"/>
          <w:numId w:val="59"/>
        </w:numPr>
        <w:tabs>
          <w:tab w:val="right" w:pos="9070"/>
        </w:tabs>
        <w:ind w:leftChars="150" w:left="525" w:hangingChars="100" w:hanging="210"/>
      </w:pPr>
      <w:r>
        <w:rPr>
          <w:rFonts w:hint="eastAsia"/>
        </w:rPr>
        <w:t>コンビニのレジで嫌な思いをしたり、体育館へ行って運動していたら嫌がらせにあったり、Ａ型施設で不当な扱いを受けました。</w:t>
      </w:r>
      <w:r>
        <w:rPr>
          <w:rFonts w:hint="eastAsia"/>
        </w:rPr>
        <w:tab/>
        <w:t>（精神）</w:t>
      </w:r>
    </w:p>
    <w:p w:rsidR="00F12A9D" w:rsidRPr="004D55E3" w:rsidRDefault="00F12A9D" w:rsidP="00587167"/>
    <w:p w:rsidR="00F12A9D" w:rsidRDefault="00F12A9D" w:rsidP="00587167"/>
    <w:p w:rsidR="00076799" w:rsidRDefault="00076799" w:rsidP="00413F10">
      <w:pPr>
        <w:pStyle w:val="12"/>
        <w:ind w:leftChars="1750" w:left="3675" w:rightChars="1750" w:right="3675"/>
      </w:pPr>
      <w:r>
        <w:rPr>
          <w:rFonts w:hint="eastAsia"/>
        </w:rPr>
        <w:t xml:space="preserve">Ⅳ　</w:t>
      </w:r>
      <w:r w:rsidRPr="00821726">
        <w:rPr>
          <w:rFonts w:hint="eastAsia"/>
        </w:rPr>
        <w:t>得</w:t>
      </w:r>
      <w:r>
        <w:rPr>
          <w:rFonts w:hint="eastAsia"/>
        </w:rPr>
        <w:t xml:space="preserve">　　</w:t>
      </w:r>
      <w:r w:rsidRPr="00821726">
        <w:rPr>
          <w:rFonts w:hint="eastAsia"/>
        </w:rPr>
        <w:t>る</w:t>
      </w:r>
    </w:p>
    <w:p w:rsidR="007E180C" w:rsidRPr="00821726" w:rsidRDefault="007E180C" w:rsidP="007E180C">
      <w:pPr>
        <w:spacing w:line="200" w:lineRule="exact"/>
        <w:ind w:leftChars="150" w:left="315"/>
        <w:rPr>
          <w:b/>
          <w:sz w:val="28"/>
          <w:szCs w:val="28"/>
        </w:rPr>
      </w:pPr>
    </w:p>
    <w:p w:rsidR="00471906" w:rsidRDefault="00471906" w:rsidP="00471906">
      <w:pPr>
        <w:pStyle w:val="11"/>
        <w:numPr>
          <w:ilvl w:val="0"/>
          <w:numId w:val="59"/>
        </w:numPr>
        <w:tabs>
          <w:tab w:val="right" w:pos="9070"/>
        </w:tabs>
        <w:ind w:left="210" w:hangingChars="100" w:hanging="210"/>
      </w:pPr>
      <w:r>
        <w:rPr>
          <w:rFonts w:hint="eastAsia"/>
        </w:rPr>
        <w:t>障害年金の等級審査が県単位より国単位に変更となったらしく、進行性かつ不可逆性な病気にも関わらず、年金等級２級→３級へ変更となり、受給金額が大幅減となった。現在、再審査手続き中であるが、その間の年金が未だ不支給となっており、生活が不安定となっている。その後、額改定請求で２級と判断されたが、１年前の判断に疑問を持たざるを得ない。</w:t>
      </w:r>
      <w:r>
        <w:rPr>
          <w:rFonts w:hint="eastAsia"/>
        </w:rPr>
        <w:tab/>
        <w:t>（内部）</w:t>
      </w:r>
    </w:p>
    <w:p w:rsidR="00867A46" w:rsidRDefault="00867A46" w:rsidP="00867A46">
      <w:pPr>
        <w:pStyle w:val="11"/>
        <w:numPr>
          <w:ilvl w:val="0"/>
          <w:numId w:val="59"/>
        </w:numPr>
        <w:tabs>
          <w:tab w:val="right" w:pos="9070"/>
        </w:tabs>
        <w:ind w:left="210" w:hangingChars="100" w:hanging="210"/>
      </w:pPr>
      <w:r>
        <w:rPr>
          <w:rFonts w:hint="eastAsia"/>
        </w:rPr>
        <w:t>民生委員の方が、歳末たすけあいのお金を持ってきてくださった時に、「がんばって下さい」と言われ、悪気はなかったのかもしれないのですが、ささいな一言が、障害を持っているだけで、がんばってと思われているんだなと、いやな気持ちになりました。</w:t>
      </w:r>
      <w:r w:rsidR="00D869DB">
        <w:rPr>
          <w:rFonts w:hint="eastAsia"/>
        </w:rPr>
        <w:tab/>
      </w:r>
      <w:r w:rsidR="00354B47">
        <w:rPr>
          <w:rFonts w:hint="eastAsia"/>
        </w:rPr>
        <w:t>（児童）</w:t>
      </w:r>
    </w:p>
    <w:p w:rsidR="00F12A9D" w:rsidRDefault="00F12A9D" w:rsidP="00587167"/>
    <w:p w:rsidR="001342F6" w:rsidRDefault="001342F6" w:rsidP="00587167">
      <w:pPr>
        <w:rPr>
          <w:b/>
          <w:sz w:val="28"/>
          <w:szCs w:val="28"/>
        </w:rPr>
      </w:pPr>
    </w:p>
    <w:p w:rsidR="00076799" w:rsidRDefault="00076799" w:rsidP="00413F10">
      <w:pPr>
        <w:pStyle w:val="12"/>
        <w:ind w:leftChars="1750" w:left="3675" w:rightChars="1750" w:right="3675"/>
      </w:pPr>
      <w:r>
        <w:rPr>
          <w:rFonts w:hint="eastAsia"/>
        </w:rPr>
        <w:t>Ⅴ</w:t>
      </w:r>
      <w:r w:rsidRPr="00821726">
        <w:rPr>
          <w:rFonts w:hint="eastAsia"/>
        </w:rPr>
        <w:t xml:space="preserve">　</w:t>
      </w:r>
      <w:r>
        <w:rPr>
          <w:rFonts w:hint="eastAsia"/>
        </w:rPr>
        <w:t>学　　ぶ</w:t>
      </w:r>
    </w:p>
    <w:p w:rsidR="00076799" w:rsidRPr="00821726" w:rsidRDefault="00076799" w:rsidP="00076799">
      <w:pPr>
        <w:spacing w:line="200" w:lineRule="exact"/>
        <w:ind w:leftChars="150" w:left="315"/>
        <w:rPr>
          <w:b/>
          <w:sz w:val="28"/>
          <w:szCs w:val="28"/>
        </w:rPr>
      </w:pPr>
    </w:p>
    <w:p w:rsidR="00076799" w:rsidRPr="00EA01E7" w:rsidRDefault="00076799" w:rsidP="00392C45">
      <w:pPr>
        <w:pStyle w:val="3"/>
        <w:numPr>
          <w:ilvl w:val="0"/>
          <w:numId w:val="54"/>
        </w:numPr>
        <w:spacing w:after="133"/>
        <w:ind w:left="63"/>
      </w:pPr>
      <w:r>
        <w:rPr>
          <w:rFonts w:hint="eastAsia"/>
          <w:noProof/>
        </w:rPr>
        <mc:AlternateContent>
          <mc:Choice Requires="wps">
            <w:drawing>
              <wp:anchor distT="0" distB="0" distL="114300" distR="114300" simplePos="0" relativeHeight="252166144" behindDoc="0" locked="0" layoutInCell="1" allowOverlap="1" wp14:anchorId="6F56BA51" wp14:editId="6D36AAD6">
                <wp:simplePos x="0" y="0"/>
                <wp:positionH relativeFrom="column">
                  <wp:posOffset>17780</wp:posOffset>
                </wp:positionH>
                <wp:positionV relativeFrom="paragraph">
                  <wp:posOffset>21590</wp:posOffset>
                </wp:positionV>
                <wp:extent cx="277495" cy="292100"/>
                <wp:effectExtent l="8255" t="12065" r="9525" b="10160"/>
                <wp:wrapNone/>
                <wp:docPr id="1262"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xsgwaA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65120" behindDoc="1" locked="0" layoutInCell="1" allowOverlap="1" wp14:anchorId="6544C5DB" wp14:editId="1A6754FA">
                <wp:simplePos x="0" y="0"/>
                <wp:positionH relativeFrom="column">
                  <wp:posOffset>0</wp:posOffset>
                </wp:positionH>
                <wp:positionV relativeFrom="paragraph">
                  <wp:posOffset>21590</wp:posOffset>
                </wp:positionV>
                <wp:extent cx="262890" cy="262890"/>
                <wp:effectExtent l="9525" t="12065" r="13335" b="10795"/>
                <wp:wrapNone/>
                <wp:docPr id="1263"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Yg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6ZjCjRrIYqLffe4ONkns5D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tUpWI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67168" behindDoc="0" locked="0" layoutInCell="1" allowOverlap="1" wp14:anchorId="0933BC50" wp14:editId="20CBF319">
                <wp:simplePos x="0" y="0"/>
                <wp:positionH relativeFrom="column">
                  <wp:posOffset>345440</wp:posOffset>
                </wp:positionH>
                <wp:positionV relativeFrom="paragraph">
                  <wp:posOffset>284480</wp:posOffset>
                </wp:positionV>
                <wp:extent cx="5400675" cy="0"/>
                <wp:effectExtent l="12065" t="8255" r="6985" b="10795"/>
                <wp:wrapNone/>
                <wp:docPr id="1264"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iFZ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w:t>
      </w:r>
      <w:r w:rsidR="00F10CE2">
        <w:rPr>
          <w:rFonts w:hint="eastAsia"/>
        </w:rPr>
        <w:t>保育所・幼稚園・こども園</w:t>
      </w:r>
    </w:p>
    <w:p w:rsidR="00E94856" w:rsidRDefault="00E94856" w:rsidP="00E94856">
      <w:pPr>
        <w:pStyle w:val="11"/>
        <w:numPr>
          <w:ilvl w:val="0"/>
          <w:numId w:val="59"/>
        </w:numPr>
        <w:tabs>
          <w:tab w:val="right" w:pos="9070"/>
        </w:tabs>
        <w:ind w:leftChars="150" w:left="525" w:hangingChars="100" w:hanging="210"/>
      </w:pPr>
      <w:r>
        <w:rPr>
          <w:rFonts w:hint="eastAsia"/>
        </w:rPr>
        <w:t>保育園に入れなく、当時のたんぽぽ園に通っていたが、保育時間が短く、冬季は園まで送迎しなければならなかった。</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外出するとジロジロ見られる。保育園を断られた。</w:t>
      </w:r>
      <w:r>
        <w:rPr>
          <w:rFonts w:hint="eastAsia"/>
        </w:rPr>
        <w:tab/>
        <w:t>（知的）</w:t>
      </w:r>
    </w:p>
    <w:p w:rsidR="00A27ED6" w:rsidRDefault="00A27ED6" w:rsidP="00A27ED6">
      <w:pPr>
        <w:pStyle w:val="11"/>
        <w:numPr>
          <w:ilvl w:val="0"/>
          <w:numId w:val="59"/>
        </w:numPr>
        <w:tabs>
          <w:tab w:val="right" w:pos="9070"/>
        </w:tabs>
        <w:ind w:leftChars="150" w:left="525" w:hangingChars="100" w:hanging="210"/>
      </w:pPr>
      <w:bookmarkStart w:id="106" w:name="_Hlk23760843"/>
      <w:r>
        <w:rPr>
          <w:rFonts w:hint="eastAsia"/>
        </w:rPr>
        <w:t>保育園に入れない。</w:t>
      </w:r>
      <w:r>
        <w:rPr>
          <w:rFonts w:hint="eastAsia"/>
        </w:rPr>
        <w:tab/>
      </w:r>
      <w:r w:rsidR="00354B47">
        <w:rPr>
          <w:rFonts w:hint="eastAsia"/>
        </w:rPr>
        <w:t>（児童）</w:t>
      </w:r>
    </w:p>
    <w:p w:rsidR="00A27ED6" w:rsidRDefault="00A27ED6" w:rsidP="00A27ED6">
      <w:pPr>
        <w:pStyle w:val="11"/>
        <w:numPr>
          <w:ilvl w:val="0"/>
          <w:numId w:val="59"/>
        </w:numPr>
        <w:tabs>
          <w:tab w:val="right" w:pos="9070"/>
        </w:tabs>
        <w:ind w:leftChars="150" w:left="525" w:hangingChars="100" w:hanging="210"/>
      </w:pPr>
      <w:r>
        <w:rPr>
          <w:rFonts w:hint="eastAsia"/>
        </w:rPr>
        <w:t>保育園への入所を希望したが断られた。</w:t>
      </w:r>
      <w:r>
        <w:rPr>
          <w:rFonts w:hint="eastAsia"/>
        </w:rPr>
        <w:tab/>
      </w:r>
      <w:r w:rsidR="00354B47">
        <w:rPr>
          <w:rFonts w:hint="eastAsia"/>
        </w:rPr>
        <w:t>（児童）</w:t>
      </w:r>
    </w:p>
    <w:bookmarkEnd w:id="106"/>
    <w:p w:rsidR="00387656" w:rsidRDefault="00387656" w:rsidP="00387656">
      <w:pPr>
        <w:pStyle w:val="11"/>
        <w:numPr>
          <w:ilvl w:val="0"/>
          <w:numId w:val="59"/>
        </w:numPr>
        <w:tabs>
          <w:tab w:val="right" w:pos="9070"/>
        </w:tabs>
        <w:ind w:leftChars="150" w:left="525" w:hangingChars="100" w:hanging="210"/>
      </w:pPr>
      <w:r>
        <w:rPr>
          <w:rFonts w:hint="eastAsia"/>
        </w:rPr>
        <w:lastRenderedPageBreak/>
        <w:t>口に×の形でガムテープをはられた</w:t>
      </w:r>
      <w:r w:rsidRPr="00B1629B">
        <w:rPr>
          <w:rFonts w:hint="eastAsia"/>
        </w:rPr>
        <w:t>（</w:t>
      </w:r>
      <w:r>
        <w:rPr>
          <w:rFonts w:hint="eastAsia"/>
        </w:rPr>
        <w:t>○○</w:t>
      </w:r>
      <w:r w:rsidRPr="00B1629B">
        <w:rPr>
          <w:rFonts w:hint="eastAsia"/>
        </w:rPr>
        <w:t>幼稚園）</w:t>
      </w:r>
      <w:r>
        <w:rPr>
          <w:rFonts w:hint="eastAsia"/>
        </w:rPr>
        <w:t>。</w:t>
      </w:r>
      <w:r>
        <w:rPr>
          <w:rFonts w:hint="eastAsia"/>
        </w:rPr>
        <w:tab/>
      </w:r>
      <w:r w:rsidR="00354B47">
        <w:rPr>
          <w:rFonts w:hint="eastAsia"/>
        </w:rPr>
        <w:t>（児童）</w:t>
      </w:r>
    </w:p>
    <w:p w:rsidR="00387656" w:rsidRDefault="00387656" w:rsidP="00387656">
      <w:pPr>
        <w:pStyle w:val="11"/>
        <w:numPr>
          <w:ilvl w:val="0"/>
          <w:numId w:val="59"/>
        </w:numPr>
        <w:tabs>
          <w:tab w:val="right" w:pos="9070"/>
        </w:tabs>
        <w:ind w:leftChars="150" w:left="525" w:hangingChars="100" w:hanging="210"/>
      </w:pPr>
      <w:r>
        <w:rPr>
          <w:rFonts w:hint="eastAsia"/>
        </w:rPr>
        <w:t>保育園に入園申し込みをしたが、定員いっぱいと言われ、申込書を返された。また、別の園では、定員いっぱいになると思われるので、手のかかる子は受け入れられないと言われた。</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３歳の時、金沢市の託児施設で、相談してもいないのに診断名がまだ出ていない段階で「診断名はついたのか」と聞かれたこと（その職員は現在退職済みらしい）。</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保育園に行った時「きもち悪い」と言われたことあり。人の目が気になる（同年代の子に）。</w:t>
      </w:r>
      <w:r>
        <w:rPr>
          <w:rFonts w:hint="eastAsia"/>
        </w:rPr>
        <w:tab/>
      </w:r>
      <w:r w:rsidR="00354B47">
        <w:rPr>
          <w:rFonts w:hint="eastAsia"/>
        </w:rPr>
        <w:t>（児童）</w:t>
      </w:r>
    </w:p>
    <w:p w:rsidR="00CF7314" w:rsidRDefault="00CF7314" w:rsidP="00CF7314">
      <w:pPr>
        <w:pStyle w:val="11"/>
        <w:numPr>
          <w:ilvl w:val="0"/>
          <w:numId w:val="59"/>
        </w:numPr>
        <w:tabs>
          <w:tab w:val="right" w:pos="9070"/>
        </w:tabs>
        <w:ind w:leftChars="150" w:left="525" w:hangingChars="100" w:hanging="210"/>
      </w:pPr>
      <w:r>
        <w:rPr>
          <w:rFonts w:hint="eastAsia"/>
        </w:rPr>
        <w:t>保育園の行事に参加させてもらえなかった。いくつかある。</w:t>
      </w:r>
      <w:r>
        <w:rPr>
          <w:rFonts w:hint="eastAsia"/>
        </w:rPr>
        <w:tab/>
      </w:r>
      <w:r w:rsidR="00354B47">
        <w:rPr>
          <w:rFonts w:hint="eastAsia"/>
        </w:rPr>
        <w:t>（児童）</w:t>
      </w:r>
    </w:p>
    <w:p w:rsidR="00CF7314" w:rsidRDefault="00CF7314" w:rsidP="00CF7314">
      <w:pPr>
        <w:pStyle w:val="11"/>
        <w:numPr>
          <w:ilvl w:val="0"/>
          <w:numId w:val="59"/>
        </w:numPr>
        <w:tabs>
          <w:tab w:val="right" w:pos="9070"/>
        </w:tabs>
        <w:ind w:leftChars="150" w:left="525" w:hangingChars="100" w:hanging="210"/>
      </w:pPr>
      <w:r>
        <w:rPr>
          <w:rFonts w:hint="eastAsia"/>
        </w:rPr>
        <w:t>ウチはそういう子（知的障害）も受け入れると言われたが、結局辞めてほしいと言われた（幼稚園）。それも遠回しに。園児が欲しかっただけのようだった。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入園を検討していたこども園からお断りを受けた。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 xml:space="preserve">面倒を見てくれる保育園がなかなか見つからなかった。市の保育園の対応も悪かった。　　</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幼稚園の活動を行う際、先生の指示が伝わりにくいため、参観日や遠足を休むことを遠回しにすすめられた。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こども園や保育園へ入園希望した際に、暗に断ろうとされた。また、障害があるからといって特別な配慮はしてもらえないようだった（保育士不足のため）。</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幼稚園を探していた２歳くらいの時、まだ障害があるかもわからない時（現在９歳　５歳の時自閉症と診断）、こちらの話をきちんと聞きもせず、「障害者なら他の所に行けば良いのでは」と園長に言われた。いくつもの幼稚園に断れ苦労した。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知的障害があるため、入園を何件も断られた。</w:t>
      </w:r>
      <w:r>
        <w:rPr>
          <w:rFonts w:hint="eastAsia"/>
        </w:rPr>
        <w:tab/>
      </w:r>
      <w:r w:rsidR="00354B47">
        <w:rPr>
          <w:rFonts w:hint="eastAsia"/>
        </w:rPr>
        <w:t>（児童）</w:t>
      </w:r>
    </w:p>
    <w:p w:rsidR="009C4753" w:rsidRDefault="009C4753" w:rsidP="009C4753">
      <w:pPr>
        <w:pStyle w:val="11"/>
        <w:numPr>
          <w:ilvl w:val="0"/>
          <w:numId w:val="59"/>
        </w:numPr>
        <w:tabs>
          <w:tab w:val="right" w:pos="9070"/>
        </w:tabs>
        <w:ind w:leftChars="150" w:left="525" w:hangingChars="100" w:hanging="210"/>
      </w:pPr>
      <w:r>
        <w:rPr>
          <w:rFonts w:hint="eastAsia"/>
        </w:rPr>
        <w:t>保育園、小学校の低学年時に、遊んでいるとき、友だちにからかわれた。</w:t>
      </w:r>
      <w:r>
        <w:rPr>
          <w:rFonts w:hint="eastAsia"/>
        </w:rPr>
        <w:tab/>
      </w:r>
      <w:r w:rsidR="00354B47">
        <w:rPr>
          <w:rFonts w:hint="eastAsia"/>
        </w:rPr>
        <w:t>（児童）</w:t>
      </w:r>
    </w:p>
    <w:p w:rsidR="0095695A" w:rsidRDefault="0095695A" w:rsidP="0095695A">
      <w:pPr>
        <w:pStyle w:val="11"/>
        <w:numPr>
          <w:ilvl w:val="0"/>
          <w:numId w:val="59"/>
        </w:numPr>
        <w:tabs>
          <w:tab w:val="right" w:pos="9070"/>
        </w:tabs>
        <w:ind w:leftChars="150" w:left="525" w:hangingChars="100" w:hanging="210"/>
      </w:pPr>
      <w:r>
        <w:rPr>
          <w:rFonts w:hint="eastAsia"/>
        </w:rPr>
        <w:t>保育所入所を断られた。</w:t>
      </w:r>
      <w:r>
        <w:rPr>
          <w:rFonts w:hint="eastAsia"/>
        </w:rPr>
        <w:tab/>
      </w:r>
      <w:r w:rsidR="00354B47">
        <w:rPr>
          <w:rFonts w:hint="eastAsia"/>
        </w:rPr>
        <w:t>（児童）</w:t>
      </w:r>
    </w:p>
    <w:p w:rsidR="0095695A" w:rsidRDefault="0095695A" w:rsidP="0095695A">
      <w:pPr>
        <w:pStyle w:val="11"/>
        <w:numPr>
          <w:ilvl w:val="0"/>
          <w:numId w:val="59"/>
        </w:numPr>
        <w:tabs>
          <w:tab w:val="right" w:pos="9070"/>
        </w:tabs>
        <w:ind w:leftChars="150" w:left="525" w:hangingChars="100" w:hanging="210"/>
      </w:pPr>
      <w:r>
        <w:rPr>
          <w:rFonts w:hint="eastAsia"/>
        </w:rPr>
        <w:t>保育園で土曜日の利用を断られた。</w:t>
      </w:r>
      <w:r>
        <w:rPr>
          <w:rFonts w:hint="eastAsia"/>
        </w:rPr>
        <w:tab/>
      </w:r>
      <w:r w:rsidR="00354B47">
        <w:rPr>
          <w:rFonts w:hint="eastAsia"/>
        </w:rPr>
        <w:t>（児童）</w:t>
      </w:r>
    </w:p>
    <w:p w:rsidR="0095695A" w:rsidRDefault="0095695A" w:rsidP="0095695A">
      <w:pPr>
        <w:pStyle w:val="11"/>
        <w:numPr>
          <w:ilvl w:val="0"/>
          <w:numId w:val="59"/>
        </w:numPr>
        <w:tabs>
          <w:tab w:val="right" w:pos="9070"/>
        </w:tabs>
        <w:ind w:leftChars="150" w:left="525" w:hangingChars="100" w:hanging="210"/>
      </w:pPr>
      <w:r>
        <w:rPr>
          <w:rFonts w:hint="eastAsia"/>
        </w:rPr>
        <w:t>保育園で他児と区切られたスペースに入れられた。障害があるために他児とうまく関われないから行事に参加できなかった。</w:t>
      </w:r>
      <w:r>
        <w:rPr>
          <w:rFonts w:hint="eastAsia"/>
        </w:rPr>
        <w:tab/>
      </w:r>
      <w:r w:rsidR="00354B47">
        <w:rPr>
          <w:rFonts w:hint="eastAsia"/>
        </w:rPr>
        <w:t>（児童）</w:t>
      </w:r>
    </w:p>
    <w:p w:rsidR="0095695A" w:rsidRDefault="0095695A" w:rsidP="0095695A">
      <w:pPr>
        <w:pStyle w:val="11"/>
        <w:numPr>
          <w:ilvl w:val="0"/>
          <w:numId w:val="59"/>
        </w:numPr>
        <w:tabs>
          <w:tab w:val="right" w:pos="9070"/>
        </w:tabs>
        <w:ind w:leftChars="150" w:left="525" w:hangingChars="100" w:hanging="210"/>
      </w:pPr>
      <w:r>
        <w:rPr>
          <w:rFonts w:hint="eastAsia"/>
        </w:rPr>
        <w:t>保育士の手に負えないからと</w:t>
      </w:r>
      <w:r w:rsidR="003D3926">
        <w:rPr>
          <w:rFonts w:hint="eastAsia"/>
        </w:rPr>
        <w:t>、</w:t>
      </w:r>
      <w:r>
        <w:rPr>
          <w:rFonts w:hint="eastAsia"/>
        </w:rPr>
        <w:t>保育園の終わりの時間より早く帰らなければならなかった。</w:t>
      </w:r>
      <w:r>
        <w:rPr>
          <w:rFonts w:hint="eastAsia"/>
        </w:rPr>
        <w:tab/>
      </w:r>
      <w:r w:rsidR="00354B47">
        <w:rPr>
          <w:rFonts w:hint="eastAsia"/>
        </w:rPr>
        <w:t>（児童）</w:t>
      </w:r>
    </w:p>
    <w:p w:rsidR="003D3926" w:rsidRDefault="003D3926" w:rsidP="003D3926">
      <w:pPr>
        <w:pStyle w:val="11"/>
        <w:numPr>
          <w:ilvl w:val="0"/>
          <w:numId w:val="59"/>
        </w:numPr>
        <w:tabs>
          <w:tab w:val="right" w:pos="9070"/>
        </w:tabs>
        <w:ind w:leftChars="150" w:left="525" w:hangingChars="100" w:hanging="210"/>
      </w:pPr>
      <w:r>
        <w:rPr>
          <w:rFonts w:hint="eastAsia"/>
        </w:rPr>
        <w:t>本人が使っていたビニール袋を預け先がかばんに入れ間違え、破損されました。本人や家族に謝罪もなく次の日違うビニール袋（新品）が入っていた。担当者は、本人にも家族にも送</w:t>
      </w:r>
      <w:r>
        <w:rPr>
          <w:rFonts w:hint="eastAsia"/>
        </w:rPr>
        <w:lastRenderedPageBreak/>
        <w:t>迎で会っているのに、何の口頭での連絡もなくメールで謝罪を受けたので不信感が残りました。</w:t>
      </w:r>
      <w:r>
        <w:rPr>
          <w:rFonts w:hint="eastAsia"/>
        </w:rPr>
        <w:tab/>
      </w:r>
      <w:r w:rsidR="00354B47">
        <w:rPr>
          <w:rFonts w:hint="eastAsia"/>
        </w:rPr>
        <w:t>（児童）</w:t>
      </w:r>
    </w:p>
    <w:p w:rsidR="003D3926" w:rsidRDefault="003D3926" w:rsidP="003D3926">
      <w:pPr>
        <w:pStyle w:val="11"/>
        <w:numPr>
          <w:ilvl w:val="0"/>
          <w:numId w:val="59"/>
        </w:numPr>
        <w:tabs>
          <w:tab w:val="right" w:pos="9070"/>
        </w:tabs>
        <w:ind w:leftChars="150" w:left="525" w:hangingChars="100" w:hanging="210"/>
      </w:pPr>
      <w:r>
        <w:rPr>
          <w:rFonts w:hint="eastAsia"/>
        </w:rPr>
        <w:t xml:space="preserve">保育園の加配の先生から、こんなこともできないのか、親が教えてないからと言われた。　</w:t>
      </w:r>
      <w:r>
        <w:rPr>
          <w:rFonts w:hint="eastAsia"/>
        </w:rPr>
        <w:tab/>
      </w:r>
      <w:r w:rsidR="00354B47">
        <w:rPr>
          <w:rFonts w:hint="eastAsia"/>
        </w:rPr>
        <w:t>（児童）</w:t>
      </w:r>
    </w:p>
    <w:p w:rsidR="0026395A" w:rsidRDefault="0026395A" w:rsidP="0026395A">
      <w:pPr>
        <w:pStyle w:val="11"/>
        <w:numPr>
          <w:ilvl w:val="0"/>
          <w:numId w:val="59"/>
        </w:numPr>
        <w:tabs>
          <w:tab w:val="right" w:pos="9070"/>
        </w:tabs>
        <w:ind w:leftChars="150" w:left="525" w:hangingChars="100" w:hanging="210"/>
      </w:pPr>
      <w:r>
        <w:rPr>
          <w:rFonts w:hint="eastAsia"/>
        </w:rPr>
        <w:t>保育園を探すときに障害があると伝えると、対応（声）がウエルカムではなかった。○○保育園のホームページには、受け入れ条件が「医療機関で健康と言われていること」と記載されていて嫌な気持ちになった（７年前なので今は不明）。</w:t>
      </w:r>
      <w:r>
        <w:rPr>
          <w:rFonts w:hint="eastAsia"/>
        </w:rPr>
        <w:tab/>
      </w:r>
      <w:r w:rsidR="00354B47">
        <w:rPr>
          <w:rFonts w:hint="eastAsia"/>
        </w:rPr>
        <w:t>（児童）</w:t>
      </w:r>
    </w:p>
    <w:p w:rsidR="00574E12" w:rsidRDefault="00574E12" w:rsidP="00574E12">
      <w:pPr>
        <w:pStyle w:val="11"/>
        <w:numPr>
          <w:ilvl w:val="0"/>
          <w:numId w:val="59"/>
        </w:numPr>
        <w:tabs>
          <w:tab w:val="right" w:pos="9070"/>
        </w:tabs>
        <w:ind w:leftChars="150" w:left="525" w:hangingChars="100" w:hanging="210"/>
      </w:pPr>
      <w:r>
        <w:rPr>
          <w:rFonts w:hint="eastAsia"/>
        </w:rPr>
        <w:t>保育所に通っていた時、他の子のお母さんに、同じクラスが嫌だから、園を転校してほしいと言われた。他にもたくさんある。</w:t>
      </w:r>
      <w:r>
        <w:rPr>
          <w:rFonts w:hint="eastAsia"/>
        </w:rPr>
        <w:tab/>
      </w:r>
      <w:r w:rsidR="00354B47">
        <w:rPr>
          <w:rFonts w:hint="eastAsia"/>
        </w:rPr>
        <w:t>（児童）</w:t>
      </w:r>
    </w:p>
    <w:p w:rsidR="00574E12" w:rsidRDefault="00574E12" w:rsidP="00574E12">
      <w:pPr>
        <w:pStyle w:val="11"/>
        <w:numPr>
          <w:ilvl w:val="0"/>
          <w:numId w:val="59"/>
        </w:numPr>
        <w:tabs>
          <w:tab w:val="right" w:pos="9070"/>
        </w:tabs>
        <w:ind w:leftChars="150" w:left="525" w:hangingChars="100" w:hanging="210"/>
      </w:pPr>
      <w:r>
        <w:rPr>
          <w:rFonts w:hint="eastAsia"/>
        </w:rPr>
        <w:t>統合保育児としてこども園に通っている頃、統合保育をしている所だと自ら発信していたし、毎月のように園開放にも通い、子どものこと、療育手帳を持っていること、統合保育希望なこと、すべて知らせたうえで入園したにも関わらず、入園した途端、態度が豹変。預かり拒否や差別発言の数々に苦しみました。その際、専門医や小児科医の助言もあり、教育プラザにも相談しましたが、こども園の力が強かったみたいです。今は児童発達支援の施設に通っていますが、入園するにあたり、小児科の診察をうけた際にも、「統合保育で充分みてもらえる程度だし、うちの施設に通うまでもないけどなぁ～…行ったこども園が悪かったね」と言われました。医者からも命を守るために教育プラザに動いてもらうように言われましたが、３歳児の命は軽視されました。</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150" w:left="525" w:hangingChars="100" w:hanging="210"/>
      </w:pPr>
      <w:r>
        <w:rPr>
          <w:rFonts w:hint="eastAsia"/>
        </w:rPr>
        <w:t>保育所の退所をすすめられた。</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t>幼稚園の入園の問い合わせをした時の対応。</w:t>
      </w:r>
      <w:r>
        <w:rPr>
          <w:rFonts w:hint="eastAsia"/>
        </w:rPr>
        <w:tab/>
      </w:r>
      <w:r w:rsidR="00354B47">
        <w:rPr>
          <w:rFonts w:hint="eastAsia"/>
        </w:rPr>
        <w:t>（児童）</w:t>
      </w:r>
    </w:p>
    <w:p w:rsidR="00ED7453" w:rsidRDefault="00ED7453" w:rsidP="00ED7453">
      <w:pPr>
        <w:pStyle w:val="11"/>
        <w:numPr>
          <w:ilvl w:val="0"/>
          <w:numId w:val="59"/>
        </w:numPr>
        <w:tabs>
          <w:tab w:val="right" w:pos="9070"/>
        </w:tabs>
        <w:ind w:leftChars="150" w:left="525" w:hangingChars="100" w:hanging="210"/>
      </w:pPr>
      <w:r>
        <w:rPr>
          <w:rFonts w:hint="eastAsia"/>
        </w:rPr>
        <w:t>差別はありません。大半の人々は皆さん良い人達です。本当にありがたく思っていますが、少し配慮がほしい時はあります。週１で通っている幼稚園で、保護者参観の時に、先生方は他の子達のお世話で手一杯で親が大半を見ることになりました。兄弟が発表していても別室で本人を見ていたのですが、兄弟が発表する時くらい代わりに先生に見てほしかったです。自分からお願いして、次の行事からは改善しました。</w:t>
      </w:r>
      <w:r>
        <w:rPr>
          <w:rFonts w:hint="eastAsia"/>
        </w:rPr>
        <w:tab/>
        <w:t>（児童）</w:t>
      </w:r>
    </w:p>
    <w:p w:rsidR="00076799" w:rsidRPr="00D869DB" w:rsidRDefault="00076799" w:rsidP="00587167"/>
    <w:p w:rsidR="00076799" w:rsidRDefault="00076799" w:rsidP="00587167"/>
    <w:p w:rsidR="00F10CE2" w:rsidRPr="00EA01E7" w:rsidRDefault="00F10CE2"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70240" behindDoc="0" locked="0" layoutInCell="1" allowOverlap="1" wp14:anchorId="177ACBBF" wp14:editId="5CE724E5">
                <wp:simplePos x="0" y="0"/>
                <wp:positionH relativeFrom="column">
                  <wp:posOffset>17780</wp:posOffset>
                </wp:positionH>
                <wp:positionV relativeFrom="paragraph">
                  <wp:posOffset>21590</wp:posOffset>
                </wp:positionV>
                <wp:extent cx="277495" cy="292100"/>
                <wp:effectExtent l="8255" t="12065" r="9525" b="10160"/>
                <wp:wrapNone/>
                <wp:docPr id="126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Q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xWqEQ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69216" behindDoc="1" locked="0" layoutInCell="1" allowOverlap="1" wp14:anchorId="2A7F3C1C" wp14:editId="6E31CC9F">
                <wp:simplePos x="0" y="0"/>
                <wp:positionH relativeFrom="column">
                  <wp:posOffset>0</wp:posOffset>
                </wp:positionH>
                <wp:positionV relativeFrom="paragraph">
                  <wp:posOffset>21590</wp:posOffset>
                </wp:positionV>
                <wp:extent cx="262890" cy="262890"/>
                <wp:effectExtent l="9525" t="12065" r="13335" b="10795"/>
                <wp:wrapNone/>
                <wp:docPr id="126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sLzPO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71264" behindDoc="0" locked="0" layoutInCell="1" allowOverlap="1" wp14:anchorId="0783D06C" wp14:editId="66DF7ED9">
                <wp:simplePos x="0" y="0"/>
                <wp:positionH relativeFrom="column">
                  <wp:posOffset>345440</wp:posOffset>
                </wp:positionH>
                <wp:positionV relativeFrom="paragraph">
                  <wp:posOffset>284480</wp:posOffset>
                </wp:positionV>
                <wp:extent cx="5400675" cy="0"/>
                <wp:effectExtent l="12065" t="8255" r="6985" b="10795"/>
                <wp:wrapNone/>
                <wp:docPr id="126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ukUCA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学校・教育</w:t>
      </w:r>
    </w:p>
    <w:p w:rsidR="00F36719" w:rsidRDefault="00F36719" w:rsidP="00F36719">
      <w:pPr>
        <w:pStyle w:val="11"/>
        <w:numPr>
          <w:ilvl w:val="0"/>
          <w:numId w:val="59"/>
        </w:numPr>
        <w:tabs>
          <w:tab w:val="right" w:pos="9070"/>
        </w:tabs>
        <w:ind w:leftChars="150" w:left="525" w:hangingChars="100" w:hanging="210"/>
      </w:pPr>
      <w:r>
        <w:rPr>
          <w:rFonts w:hint="eastAsia"/>
        </w:rPr>
        <w:t>小学校の時にいじめにあっていた。</w:t>
      </w:r>
      <w:r>
        <w:rPr>
          <w:rFonts w:hint="eastAsia"/>
        </w:rPr>
        <w:tab/>
        <w:t>（</w:t>
      </w:r>
      <w:r w:rsidR="00902B4B">
        <w:rPr>
          <w:rFonts w:hint="eastAsia"/>
        </w:rPr>
        <w:t>児童</w:t>
      </w:r>
      <w:r w:rsidR="00551963">
        <w:rPr>
          <w:rFonts w:hint="eastAsia"/>
        </w:rPr>
        <w:t>２件</w:t>
      </w:r>
      <w:r>
        <w:rPr>
          <w:rFonts w:hint="eastAsia"/>
        </w:rPr>
        <w:t>）</w:t>
      </w:r>
    </w:p>
    <w:p w:rsidR="004257DB" w:rsidRDefault="004257DB" w:rsidP="004257DB">
      <w:pPr>
        <w:pStyle w:val="11"/>
        <w:numPr>
          <w:ilvl w:val="0"/>
          <w:numId w:val="59"/>
        </w:numPr>
        <w:tabs>
          <w:tab w:val="right" w:pos="9070"/>
        </w:tabs>
        <w:ind w:leftChars="150" w:left="525" w:hangingChars="100" w:hanging="210"/>
      </w:pPr>
      <w:r>
        <w:rPr>
          <w:rFonts w:hint="eastAsia"/>
        </w:rPr>
        <w:t>小</w:t>
      </w:r>
      <w:r w:rsidR="00902B4B">
        <w:rPr>
          <w:rFonts w:hint="eastAsia"/>
        </w:rPr>
        <w:t>学校</w:t>
      </w:r>
      <w:r>
        <w:rPr>
          <w:rFonts w:hint="eastAsia"/>
        </w:rPr>
        <w:t>の時、悪口を言われたり、物をかくされた。</w:t>
      </w:r>
      <w:r>
        <w:rPr>
          <w:rFonts w:hint="eastAsia"/>
        </w:rPr>
        <w:tab/>
      </w:r>
      <w:r w:rsidR="00902B4B">
        <w:rPr>
          <w:rFonts w:hint="eastAsia"/>
        </w:rPr>
        <w:t>（児童</w:t>
      </w:r>
      <w:r>
        <w:rPr>
          <w:rFonts w:hint="eastAsia"/>
        </w:rPr>
        <w:t>２件）</w:t>
      </w:r>
    </w:p>
    <w:p w:rsidR="006C4714" w:rsidRPr="001C4D12" w:rsidRDefault="006C4714" w:rsidP="00392C45">
      <w:pPr>
        <w:pStyle w:val="11"/>
        <w:numPr>
          <w:ilvl w:val="0"/>
          <w:numId w:val="59"/>
        </w:numPr>
        <w:tabs>
          <w:tab w:val="right" w:pos="9070"/>
        </w:tabs>
        <w:ind w:leftChars="150" w:left="525" w:hangingChars="100" w:hanging="210"/>
      </w:pPr>
      <w:r>
        <w:rPr>
          <w:rFonts w:hint="eastAsia"/>
        </w:rPr>
        <w:t>小学校、中学校において、すごいいじめにあいました。</w:t>
      </w:r>
      <w:r>
        <w:rPr>
          <w:rFonts w:hint="eastAsia"/>
        </w:rPr>
        <w:tab/>
        <w:t>（視覚）</w:t>
      </w:r>
    </w:p>
    <w:p w:rsidR="00285A0E" w:rsidRPr="00604098" w:rsidRDefault="00285A0E" w:rsidP="00392C45">
      <w:pPr>
        <w:pStyle w:val="11"/>
        <w:numPr>
          <w:ilvl w:val="0"/>
          <w:numId w:val="59"/>
        </w:numPr>
        <w:tabs>
          <w:tab w:val="right" w:pos="9070"/>
        </w:tabs>
        <w:ind w:leftChars="150" w:left="525" w:hangingChars="100" w:hanging="210"/>
      </w:pPr>
      <w:r>
        <w:rPr>
          <w:rFonts w:hint="eastAsia"/>
        </w:rPr>
        <w:lastRenderedPageBreak/>
        <w:t>子育て中のＰＴＡ役員</w:t>
      </w:r>
      <w:r>
        <w:rPr>
          <w:rFonts w:hint="eastAsia"/>
        </w:rPr>
        <w:tab/>
        <w:t>（視覚）</w:t>
      </w:r>
    </w:p>
    <w:p w:rsidR="00C97663" w:rsidRPr="00CB08CE" w:rsidRDefault="00C97663" w:rsidP="00392C45">
      <w:pPr>
        <w:pStyle w:val="11"/>
        <w:numPr>
          <w:ilvl w:val="0"/>
          <w:numId w:val="59"/>
        </w:numPr>
        <w:tabs>
          <w:tab w:val="right" w:pos="9070"/>
        </w:tabs>
        <w:ind w:leftChars="150" w:left="525" w:hangingChars="100" w:hanging="210"/>
      </w:pPr>
      <w:r>
        <w:rPr>
          <w:rFonts w:hint="eastAsia"/>
        </w:rPr>
        <w:t>盲学校で差別、偏見、暴力を毎日受けていた。教師、生徒からセクハラ、パワハラを毎日受けていた。家族や親戚からも差別、偏見を受けた。テレビ番組、映画なども障害者を良くも悪くも軽く見ている。</w:t>
      </w:r>
      <w:r>
        <w:rPr>
          <w:rFonts w:hint="eastAsia"/>
        </w:rPr>
        <w:tab/>
        <w:t>（視覚）</w:t>
      </w:r>
    </w:p>
    <w:p w:rsidR="00243B8E" w:rsidRPr="00E41825" w:rsidRDefault="00243B8E" w:rsidP="00392C45">
      <w:pPr>
        <w:pStyle w:val="11"/>
        <w:numPr>
          <w:ilvl w:val="0"/>
          <w:numId w:val="59"/>
        </w:numPr>
        <w:tabs>
          <w:tab w:val="right" w:pos="9070"/>
        </w:tabs>
        <w:ind w:leftChars="150" w:left="525" w:hangingChars="100" w:hanging="210"/>
      </w:pPr>
      <w:r>
        <w:rPr>
          <w:rFonts w:hint="eastAsia"/>
        </w:rPr>
        <w:t>中学、高校の時は、友達とは仲良くできていたけど、一部の同性のクラスメイトからはよくからかわれたことはありました。</w:t>
      </w:r>
      <w:r>
        <w:rPr>
          <w:rFonts w:hint="eastAsia"/>
        </w:rPr>
        <w:tab/>
        <w:t>（視覚）</w:t>
      </w:r>
    </w:p>
    <w:p w:rsidR="006D38DB" w:rsidRPr="001C4D12" w:rsidRDefault="006D38DB" w:rsidP="006D38DB">
      <w:pPr>
        <w:pStyle w:val="11"/>
        <w:numPr>
          <w:ilvl w:val="0"/>
          <w:numId w:val="59"/>
        </w:numPr>
        <w:tabs>
          <w:tab w:val="right" w:pos="9070"/>
        </w:tabs>
        <w:ind w:leftChars="150" w:left="525" w:hangingChars="100" w:hanging="210"/>
      </w:pPr>
      <w:r>
        <w:rPr>
          <w:rFonts w:hint="eastAsia"/>
        </w:rPr>
        <w:t>いじめにあった頃、私と一緒に学校に行った子がいました。その子は転校してきた子で、また転校して行ってしまい、それからもいじめが続きました。</w:t>
      </w:r>
      <w:r>
        <w:rPr>
          <w:rFonts w:hint="eastAsia"/>
        </w:rPr>
        <w:tab/>
        <w:t>（視覚）</w:t>
      </w:r>
    </w:p>
    <w:p w:rsidR="005A69E7" w:rsidRPr="005F0DC1" w:rsidRDefault="005A69E7" w:rsidP="00392C45">
      <w:pPr>
        <w:pStyle w:val="11"/>
        <w:numPr>
          <w:ilvl w:val="0"/>
          <w:numId w:val="59"/>
        </w:numPr>
        <w:tabs>
          <w:tab w:val="right" w:pos="9070"/>
        </w:tabs>
        <w:ind w:leftChars="150" w:left="525" w:hangingChars="100" w:hanging="210"/>
      </w:pPr>
      <w:r>
        <w:rPr>
          <w:rFonts w:hint="eastAsia"/>
        </w:rPr>
        <w:t>学生時代（小～短大）無視されたり、障害のことで笑われたり</w:t>
      </w:r>
      <w:r>
        <w:rPr>
          <w:rFonts w:hint="eastAsia"/>
        </w:rPr>
        <w:tab/>
        <w:t>（聴覚）</w:t>
      </w:r>
    </w:p>
    <w:p w:rsidR="005972FD" w:rsidRPr="00C22B79" w:rsidRDefault="005972FD" w:rsidP="00392C45">
      <w:pPr>
        <w:pStyle w:val="11"/>
        <w:numPr>
          <w:ilvl w:val="0"/>
          <w:numId w:val="59"/>
        </w:numPr>
        <w:tabs>
          <w:tab w:val="right" w:pos="9070"/>
        </w:tabs>
        <w:ind w:leftChars="150" w:left="525" w:hangingChars="100" w:hanging="210"/>
      </w:pPr>
      <w:r>
        <w:rPr>
          <w:rFonts w:hint="eastAsia"/>
        </w:rPr>
        <w:t>小学生の時、補聴器のことでからかわれた。</w:t>
      </w:r>
      <w:r>
        <w:rPr>
          <w:rFonts w:hint="eastAsia"/>
        </w:rPr>
        <w:tab/>
        <w:t>（聴覚）</w:t>
      </w:r>
    </w:p>
    <w:p w:rsidR="005972FD" w:rsidRPr="002A668A" w:rsidRDefault="005972FD" w:rsidP="00392C45">
      <w:pPr>
        <w:pStyle w:val="11"/>
        <w:numPr>
          <w:ilvl w:val="0"/>
          <w:numId w:val="59"/>
        </w:numPr>
        <w:tabs>
          <w:tab w:val="right" w:pos="9070"/>
        </w:tabs>
        <w:ind w:leftChars="150" w:left="525" w:hangingChars="100" w:hanging="210"/>
      </w:pPr>
      <w:r>
        <w:rPr>
          <w:rFonts w:hint="eastAsia"/>
        </w:rPr>
        <w:t>中学生の頃、「耳が悪いから頭も悪い」などと、からかわれることがあった。</w:t>
      </w:r>
      <w:r>
        <w:rPr>
          <w:rFonts w:hint="eastAsia"/>
        </w:rPr>
        <w:tab/>
        <w:t>（聴覚）</w:t>
      </w:r>
    </w:p>
    <w:p w:rsidR="00F366AC" w:rsidRDefault="00F366AC" w:rsidP="00392C45">
      <w:pPr>
        <w:pStyle w:val="11"/>
        <w:numPr>
          <w:ilvl w:val="0"/>
          <w:numId w:val="59"/>
        </w:numPr>
        <w:tabs>
          <w:tab w:val="right" w:pos="9070"/>
        </w:tabs>
        <w:ind w:leftChars="150" w:left="525" w:hangingChars="100" w:hanging="210"/>
      </w:pPr>
      <w:r>
        <w:rPr>
          <w:rFonts w:hint="eastAsia"/>
        </w:rPr>
        <w:t>普通の学校に行っていた時、耳が聞こえないことで悪く言われた。仲間はずれにされることもあった（小学校時）。</w:t>
      </w:r>
      <w:r>
        <w:rPr>
          <w:rFonts w:hint="eastAsia"/>
        </w:rPr>
        <w:tab/>
        <w:t>（聴覚）</w:t>
      </w:r>
    </w:p>
    <w:p w:rsidR="001019EB" w:rsidRDefault="001019EB" w:rsidP="00392C45">
      <w:pPr>
        <w:pStyle w:val="11"/>
        <w:numPr>
          <w:ilvl w:val="0"/>
          <w:numId w:val="59"/>
        </w:numPr>
        <w:tabs>
          <w:tab w:val="right" w:pos="9070"/>
        </w:tabs>
        <w:ind w:leftChars="150" w:left="525" w:hangingChars="100" w:hanging="210"/>
      </w:pPr>
      <w:r>
        <w:rPr>
          <w:rFonts w:hint="eastAsia"/>
        </w:rPr>
        <w:t>普通学校にいたが（小学～大学）、差別用語でよく呼ばれた。</w:t>
      </w:r>
      <w:r>
        <w:rPr>
          <w:rFonts w:hint="eastAsia"/>
        </w:rPr>
        <w:tab/>
        <w:t>（聴覚）</w:t>
      </w:r>
    </w:p>
    <w:p w:rsidR="0079275B" w:rsidRPr="00E552E1" w:rsidRDefault="0079275B" w:rsidP="00392C45">
      <w:pPr>
        <w:pStyle w:val="11"/>
        <w:numPr>
          <w:ilvl w:val="0"/>
          <w:numId w:val="59"/>
        </w:numPr>
        <w:tabs>
          <w:tab w:val="right" w:pos="9070"/>
        </w:tabs>
        <w:ind w:leftChars="150" w:left="525" w:hangingChars="100" w:hanging="210"/>
      </w:pPr>
      <w:r>
        <w:rPr>
          <w:rFonts w:hint="eastAsia"/>
        </w:rPr>
        <w:t xml:space="preserve">障害を持っている人との会話は大変という偏見から、無視されることはある（普通高校）。　</w:t>
      </w:r>
      <w:r>
        <w:rPr>
          <w:rFonts w:hint="eastAsia"/>
        </w:rPr>
        <w:tab/>
        <w:t>（聴覚）</w:t>
      </w:r>
    </w:p>
    <w:p w:rsidR="0079275B" w:rsidRPr="00544462" w:rsidRDefault="0079275B" w:rsidP="00392C45">
      <w:pPr>
        <w:pStyle w:val="11"/>
        <w:numPr>
          <w:ilvl w:val="0"/>
          <w:numId w:val="59"/>
        </w:numPr>
        <w:tabs>
          <w:tab w:val="right" w:pos="9070"/>
        </w:tabs>
        <w:ind w:leftChars="150" w:left="525" w:hangingChars="100" w:hanging="210"/>
      </w:pPr>
      <w:r>
        <w:rPr>
          <w:rFonts w:hint="eastAsia"/>
        </w:rPr>
        <w:t>中学生（15歳）の頃、いじめにあって、先生に相談しても良くならず、ろう学校へ転校しました。</w:t>
      </w:r>
      <w:r>
        <w:rPr>
          <w:rFonts w:hint="eastAsia"/>
        </w:rPr>
        <w:tab/>
        <w:t>（聴覚）</w:t>
      </w:r>
    </w:p>
    <w:p w:rsidR="0079275B" w:rsidRPr="00376856" w:rsidRDefault="0079275B" w:rsidP="00392C45">
      <w:pPr>
        <w:pStyle w:val="11"/>
        <w:numPr>
          <w:ilvl w:val="0"/>
          <w:numId w:val="59"/>
        </w:numPr>
        <w:tabs>
          <w:tab w:val="right" w:pos="9070"/>
        </w:tabs>
        <w:ind w:leftChars="150" w:left="525" w:hangingChars="100" w:hanging="210"/>
      </w:pPr>
      <w:r>
        <w:rPr>
          <w:rFonts w:hint="eastAsia"/>
        </w:rPr>
        <w:t>最近でした。でも、学校側の手厚いサポートのおかげで、徐々に回復に向かっているところです。</w:t>
      </w:r>
      <w:r>
        <w:rPr>
          <w:rFonts w:hint="eastAsia"/>
        </w:rPr>
        <w:tab/>
        <w:t>（聴覚）</w:t>
      </w:r>
    </w:p>
    <w:p w:rsidR="00D476B2" w:rsidRDefault="00D476B2" w:rsidP="00392C45">
      <w:pPr>
        <w:pStyle w:val="11"/>
        <w:numPr>
          <w:ilvl w:val="0"/>
          <w:numId w:val="59"/>
        </w:numPr>
        <w:tabs>
          <w:tab w:val="right" w:pos="9070"/>
        </w:tabs>
        <w:ind w:leftChars="150" w:left="525" w:hangingChars="100" w:hanging="210"/>
      </w:pPr>
      <w:r>
        <w:rPr>
          <w:rFonts w:hint="eastAsia"/>
        </w:rPr>
        <w:t>小学校の先生からいじめを受けた。</w:t>
      </w:r>
      <w:r>
        <w:rPr>
          <w:rFonts w:hint="eastAsia"/>
        </w:rPr>
        <w:tab/>
        <w:t>（聴覚）</w:t>
      </w:r>
    </w:p>
    <w:p w:rsidR="00D476B2" w:rsidRPr="00270F1D" w:rsidRDefault="00D476B2" w:rsidP="00392C45">
      <w:pPr>
        <w:pStyle w:val="11"/>
        <w:numPr>
          <w:ilvl w:val="0"/>
          <w:numId w:val="59"/>
        </w:numPr>
        <w:tabs>
          <w:tab w:val="right" w:pos="9070"/>
        </w:tabs>
        <w:ind w:leftChars="150" w:left="525" w:hangingChars="100" w:hanging="210"/>
      </w:pPr>
      <w:r>
        <w:rPr>
          <w:rFonts w:hint="eastAsia"/>
        </w:rPr>
        <w:t>子どもが学校で嫌なことを言われることがある。子どもに学校に来てほしくないと言われる（周りの目を気にして…）。</w:t>
      </w:r>
      <w:r>
        <w:rPr>
          <w:rFonts w:hint="eastAsia"/>
        </w:rPr>
        <w:tab/>
        <w:t>（聴覚）</w:t>
      </w:r>
    </w:p>
    <w:p w:rsidR="00120BC3" w:rsidRPr="00C174B5" w:rsidRDefault="00120BC3" w:rsidP="00392C45">
      <w:pPr>
        <w:pStyle w:val="11"/>
        <w:numPr>
          <w:ilvl w:val="0"/>
          <w:numId w:val="59"/>
        </w:numPr>
        <w:tabs>
          <w:tab w:val="right" w:pos="9070"/>
        </w:tabs>
        <w:ind w:leftChars="150" w:left="525" w:hangingChars="100" w:hanging="210"/>
      </w:pPr>
      <w:r>
        <w:rPr>
          <w:rFonts w:hint="eastAsia"/>
        </w:rPr>
        <w:t>５年前、子どもの学校で講演会があり、学校に要約筆記派遣をお願いしたが、お金がかかると言われ、個人でお願いすると、主催者からの依頼でないと派遣できないと派遣センターから言われた。</w:t>
      </w:r>
      <w:r>
        <w:rPr>
          <w:rFonts w:hint="eastAsia"/>
        </w:rPr>
        <w:tab/>
        <w:t>（聴覚）</w:t>
      </w:r>
    </w:p>
    <w:p w:rsidR="00EC76DE" w:rsidRPr="00041038" w:rsidRDefault="00EC76DE" w:rsidP="00EC76DE">
      <w:pPr>
        <w:pStyle w:val="11"/>
        <w:numPr>
          <w:ilvl w:val="0"/>
          <w:numId w:val="59"/>
        </w:numPr>
        <w:tabs>
          <w:tab w:val="right" w:pos="9070"/>
        </w:tabs>
        <w:ind w:leftChars="150" w:left="525" w:hangingChars="100" w:hanging="210"/>
      </w:pPr>
      <w:r>
        <w:rPr>
          <w:rFonts w:hint="eastAsia"/>
        </w:rPr>
        <w:t>学生時代、発言が下手なので真似された。</w:t>
      </w:r>
      <w:r>
        <w:rPr>
          <w:rFonts w:hint="eastAsia"/>
        </w:rPr>
        <w:tab/>
        <w:t>（聴覚）</w:t>
      </w:r>
    </w:p>
    <w:p w:rsidR="004B7474" w:rsidRDefault="004B7474" w:rsidP="00392C45">
      <w:pPr>
        <w:pStyle w:val="11"/>
        <w:numPr>
          <w:ilvl w:val="0"/>
          <w:numId w:val="59"/>
        </w:numPr>
        <w:tabs>
          <w:tab w:val="right" w:pos="9070"/>
        </w:tabs>
        <w:ind w:leftChars="150" w:left="525" w:hangingChars="100" w:hanging="210"/>
      </w:pPr>
      <w:r>
        <w:rPr>
          <w:rFonts w:hint="eastAsia"/>
        </w:rPr>
        <w:t>高校の先生に治療してもらえと言われた。</w:t>
      </w:r>
      <w:r>
        <w:rPr>
          <w:rFonts w:hint="eastAsia"/>
        </w:rPr>
        <w:tab/>
        <w:t>（</w:t>
      </w:r>
      <w:r w:rsidR="00C76998">
        <w:rPr>
          <w:rFonts w:hint="eastAsia"/>
        </w:rPr>
        <w:t>言語</w:t>
      </w:r>
      <w:r>
        <w:rPr>
          <w:rFonts w:hint="eastAsia"/>
        </w:rPr>
        <w:t>）</w:t>
      </w:r>
    </w:p>
    <w:p w:rsidR="00FE13FB" w:rsidRPr="00B072FA" w:rsidRDefault="00FE13FB" w:rsidP="00392C45">
      <w:pPr>
        <w:pStyle w:val="11"/>
        <w:numPr>
          <w:ilvl w:val="0"/>
          <w:numId w:val="59"/>
        </w:numPr>
        <w:tabs>
          <w:tab w:val="right" w:pos="9070"/>
        </w:tabs>
        <w:ind w:leftChars="150" w:left="525" w:hangingChars="100" w:hanging="210"/>
      </w:pPr>
      <w:r>
        <w:rPr>
          <w:rFonts w:hint="eastAsia"/>
        </w:rPr>
        <w:t>高校は支援学校だったので、嫌な思いは特になかった。</w:t>
      </w:r>
      <w:r>
        <w:rPr>
          <w:rFonts w:hint="eastAsia"/>
        </w:rPr>
        <w:tab/>
        <w:t>（上肢）</w:t>
      </w:r>
    </w:p>
    <w:p w:rsidR="00635741" w:rsidRPr="00D57FC5" w:rsidRDefault="00635741" w:rsidP="00392C45">
      <w:pPr>
        <w:pStyle w:val="11"/>
        <w:numPr>
          <w:ilvl w:val="0"/>
          <w:numId w:val="59"/>
        </w:numPr>
        <w:tabs>
          <w:tab w:val="right" w:pos="9070"/>
        </w:tabs>
        <w:ind w:leftChars="150" w:left="525" w:hangingChars="100" w:hanging="210"/>
      </w:pPr>
      <w:r>
        <w:rPr>
          <w:rFonts w:hint="eastAsia"/>
        </w:rPr>
        <w:t>同じ人間でない。小学生の時！</w:t>
      </w:r>
      <w:r>
        <w:rPr>
          <w:rFonts w:hint="eastAsia"/>
        </w:rPr>
        <w:tab/>
        <w:t>（上肢）</w:t>
      </w:r>
    </w:p>
    <w:p w:rsidR="00CB63A4" w:rsidRPr="002E1601" w:rsidRDefault="00CB63A4" w:rsidP="00CB63A4">
      <w:pPr>
        <w:pStyle w:val="11"/>
        <w:numPr>
          <w:ilvl w:val="0"/>
          <w:numId w:val="59"/>
        </w:numPr>
        <w:tabs>
          <w:tab w:val="right" w:pos="9070"/>
        </w:tabs>
        <w:ind w:leftChars="150" w:left="525" w:hangingChars="100" w:hanging="210"/>
      </w:pPr>
      <w:r>
        <w:rPr>
          <w:rFonts w:hint="eastAsia"/>
        </w:rPr>
        <w:t>小学生の頃から中学生までいじめられていた。</w:t>
      </w:r>
      <w:r>
        <w:rPr>
          <w:rFonts w:hint="eastAsia"/>
        </w:rPr>
        <w:tab/>
        <w:t>（上肢）</w:t>
      </w:r>
    </w:p>
    <w:p w:rsidR="00635741" w:rsidRPr="00C55270" w:rsidRDefault="00635741" w:rsidP="00392C45">
      <w:pPr>
        <w:pStyle w:val="11"/>
        <w:numPr>
          <w:ilvl w:val="0"/>
          <w:numId w:val="59"/>
        </w:numPr>
        <w:tabs>
          <w:tab w:val="right" w:pos="9070"/>
        </w:tabs>
        <w:ind w:leftChars="150" w:left="525" w:hangingChars="100" w:hanging="210"/>
      </w:pPr>
      <w:r>
        <w:rPr>
          <w:rFonts w:hint="eastAsia"/>
        </w:rPr>
        <w:lastRenderedPageBreak/>
        <w:t xml:space="preserve">小学校時代に、放課後の学童（地域の）を利用できなかった。保護者から反対があった。　</w:t>
      </w:r>
      <w:r>
        <w:rPr>
          <w:rFonts w:hint="eastAsia"/>
        </w:rPr>
        <w:tab/>
        <w:t>（上肢）</w:t>
      </w:r>
    </w:p>
    <w:p w:rsidR="00FC528A" w:rsidRPr="000B6BC5" w:rsidRDefault="00FC528A" w:rsidP="00392C45">
      <w:pPr>
        <w:pStyle w:val="11"/>
        <w:numPr>
          <w:ilvl w:val="0"/>
          <w:numId w:val="59"/>
        </w:numPr>
        <w:tabs>
          <w:tab w:val="right" w:pos="9070"/>
        </w:tabs>
        <w:ind w:leftChars="150" w:left="525" w:hangingChars="100" w:hanging="210"/>
      </w:pPr>
      <w:r>
        <w:rPr>
          <w:rFonts w:hint="eastAsia"/>
        </w:rPr>
        <w:t>学生から小声で差別的な発言が多少ある。</w:t>
      </w:r>
      <w:r>
        <w:rPr>
          <w:rFonts w:hint="eastAsia"/>
        </w:rPr>
        <w:tab/>
        <w:t>（上肢）</w:t>
      </w:r>
    </w:p>
    <w:p w:rsidR="00F0050A" w:rsidRPr="006C6148" w:rsidRDefault="00F0050A" w:rsidP="00F0050A">
      <w:pPr>
        <w:pStyle w:val="11"/>
        <w:numPr>
          <w:ilvl w:val="0"/>
          <w:numId w:val="59"/>
        </w:numPr>
        <w:tabs>
          <w:tab w:val="right" w:pos="9070"/>
        </w:tabs>
        <w:ind w:leftChars="150" w:left="525" w:hangingChars="100" w:hanging="210"/>
      </w:pPr>
      <w:r>
        <w:rPr>
          <w:rFonts w:hint="eastAsia"/>
        </w:rPr>
        <w:t>学生の頃、体育の時、ランニングで先生にバカにされた。</w:t>
      </w:r>
      <w:r>
        <w:rPr>
          <w:rFonts w:hint="eastAsia"/>
        </w:rPr>
        <w:tab/>
        <w:t>（下肢）</w:t>
      </w:r>
    </w:p>
    <w:p w:rsidR="003B3FA9" w:rsidRPr="00241D55" w:rsidRDefault="003B3FA9" w:rsidP="003B3FA9">
      <w:pPr>
        <w:pStyle w:val="11"/>
        <w:numPr>
          <w:ilvl w:val="0"/>
          <w:numId w:val="59"/>
        </w:numPr>
        <w:tabs>
          <w:tab w:val="right" w:pos="9070"/>
        </w:tabs>
        <w:ind w:leftChars="150" w:left="525" w:hangingChars="100" w:hanging="210"/>
      </w:pPr>
      <w:r>
        <w:rPr>
          <w:rFonts w:hint="eastAsia"/>
        </w:rPr>
        <w:t>息子が小学校の遠足の時、朝のラッシュ時のバスでの移動で、前日の担任からの説明で、「普通の通勤、通学の人も乗ってるので、モタモタしてると時間かかるので、車で乗せていけませんか」と言われたことがあった。その時、息子は松葉杖をついていた。松葉杖をついていたらバスに乗れないのかと思いました。</w:t>
      </w:r>
      <w:r>
        <w:rPr>
          <w:rFonts w:hint="eastAsia"/>
        </w:rPr>
        <w:tab/>
        <w:t>（下肢）</w:t>
      </w:r>
    </w:p>
    <w:p w:rsidR="00B638D0" w:rsidRPr="00AE52DE" w:rsidRDefault="00B638D0" w:rsidP="00B638D0">
      <w:pPr>
        <w:pStyle w:val="11"/>
        <w:numPr>
          <w:ilvl w:val="0"/>
          <w:numId w:val="59"/>
        </w:numPr>
        <w:tabs>
          <w:tab w:val="right" w:pos="9070"/>
        </w:tabs>
        <w:ind w:leftChars="150" w:left="525" w:hangingChars="100" w:hanging="210"/>
      </w:pPr>
      <w:r>
        <w:rPr>
          <w:rFonts w:hint="eastAsia"/>
        </w:rPr>
        <w:t>子どもの頃、身体的特徴を言われた。</w:t>
      </w:r>
      <w:r>
        <w:rPr>
          <w:rFonts w:hint="eastAsia"/>
        </w:rPr>
        <w:tab/>
        <w:t>（下肢）</w:t>
      </w:r>
    </w:p>
    <w:p w:rsidR="00B638D0" w:rsidRPr="007C28CC" w:rsidRDefault="00B638D0" w:rsidP="00B638D0">
      <w:pPr>
        <w:pStyle w:val="11"/>
        <w:numPr>
          <w:ilvl w:val="0"/>
          <w:numId w:val="59"/>
        </w:numPr>
        <w:tabs>
          <w:tab w:val="right" w:pos="9070"/>
        </w:tabs>
        <w:ind w:leftChars="150" w:left="525" w:hangingChars="100" w:hanging="210"/>
      </w:pPr>
      <w:r>
        <w:rPr>
          <w:rFonts w:hint="eastAsia"/>
        </w:rPr>
        <w:t>小・中・高校時代、本人がおとなしいせいか、いじめを受けてきた。しかし、障害のせいかどうかはわからない。</w:t>
      </w:r>
      <w:r>
        <w:rPr>
          <w:rFonts w:hint="eastAsia"/>
        </w:rPr>
        <w:tab/>
        <w:t>（下肢）</w:t>
      </w:r>
    </w:p>
    <w:p w:rsidR="002662E2" w:rsidRPr="00127C36" w:rsidRDefault="002662E2" w:rsidP="002662E2">
      <w:pPr>
        <w:pStyle w:val="11"/>
        <w:numPr>
          <w:ilvl w:val="0"/>
          <w:numId w:val="59"/>
        </w:numPr>
        <w:tabs>
          <w:tab w:val="right" w:pos="9070"/>
        </w:tabs>
        <w:ind w:leftChars="150" w:left="525" w:hangingChars="100" w:hanging="210"/>
      </w:pPr>
      <w:r>
        <w:rPr>
          <w:rFonts w:hint="eastAsia"/>
        </w:rPr>
        <w:t>小さい頃（小～中学生）は邪魔者扱いされた。</w:t>
      </w:r>
      <w:r>
        <w:rPr>
          <w:rFonts w:hint="eastAsia"/>
        </w:rPr>
        <w:tab/>
        <w:t>（下肢）</w:t>
      </w:r>
    </w:p>
    <w:p w:rsidR="002662E2" w:rsidRDefault="002662E2" w:rsidP="002662E2">
      <w:pPr>
        <w:pStyle w:val="11"/>
        <w:numPr>
          <w:ilvl w:val="0"/>
          <w:numId w:val="59"/>
        </w:numPr>
        <w:tabs>
          <w:tab w:val="right" w:pos="9070"/>
        </w:tabs>
        <w:ind w:leftChars="150" w:left="525" w:hangingChars="100" w:hanging="210"/>
      </w:pPr>
      <w:r>
        <w:rPr>
          <w:rFonts w:hint="eastAsia"/>
        </w:rPr>
        <w:t>就学の時に普通学校に入学できなかった。</w:t>
      </w:r>
      <w:r>
        <w:rPr>
          <w:rFonts w:hint="eastAsia"/>
        </w:rPr>
        <w:tab/>
        <w:t>（下肢）</w:t>
      </w:r>
    </w:p>
    <w:p w:rsidR="006242F4" w:rsidRPr="00596E33" w:rsidRDefault="006242F4" w:rsidP="006242F4">
      <w:pPr>
        <w:pStyle w:val="11"/>
        <w:numPr>
          <w:ilvl w:val="0"/>
          <w:numId w:val="59"/>
        </w:numPr>
        <w:tabs>
          <w:tab w:val="right" w:pos="9070"/>
        </w:tabs>
        <w:ind w:leftChars="150" w:left="525" w:hangingChars="100" w:hanging="210"/>
      </w:pPr>
      <w:r>
        <w:rPr>
          <w:rFonts w:hint="eastAsia"/>
        </w:rPr>
        <w:t>小学生の時は、足が不自由なのをからかわれることはあった。学校で体操服に着替える時は、足を見られるのが嫌だった。成長するにつれて気にしないようになった。</w:t>
      </w:r>
      <w:r>
        <w:rPr>
          <w:rFonts w:hint="eastAsia"/>
        </w:rPr>
        <w:tab/>
        <w:t>（下肢）</w:t>
      </w:r>
    </w:p>
    <w:p w:rsidR="006242F4" w:rsidRDefault="006242F4" w:rsidP="006242F4">
      <w:pPr>
        <w:pStyle w:val="11"/>
        <w:numPr>
          <w:ilvl w:val="0"/>
          <w:numId w:val="59"/>
        </w:numPr>
        <w:tabs>
          <w:tab w:val="right" w:pos="9070"/>
        </w:tabs>
        <w:ind w:leftChars="150" w:left="525" w:hangingChars="100" w:hanging="210"/>
      </w:pPr>
      <w:r>
        <w:rPr>
          <w:rFonts w:hint="eastAsia"/>
        </w:rPr>
        <w:t>小学校・中学校でいじめを受けた。そのため、高校の時、友達がいなかった。</w:t>
      </w:r>
      <w:r>
        <w:rPr>
          <w:rFonts w:hint="eastAsia"/>
        </w:rPr>
        <w:tab/>
        <w:t>（下肢）</w:t>
      </w:r>
    </w:p>
    <w:p w:rsidR="00FC64DA" w:rsidRPr="00A71A7F" w:rsidRDefault="00FC64DA" w:rsidP="00FC64DA">
      <w:pPr>
        <w:pStyle w:val="11"/>
        <w:numPr>
          <w:ilvl w:val="0"/>
          <w:numId w:val="59"/>
        </w:numPr>
        <w:tabs>
          <w:tab w:val="right" w:pos="9070"/>
        </w:tabs>
        <w:ind w:leftChars="150" w:left="525" w:hangingChars="100" w:hanging="210"/>
      </w:pPr>
      <w:r>
        <w:rPr>
          <w:rFonts w:hint="eastAsia"/>
        </w:rPr>
        <w:t>小学校の時、車いすのため、友達が誰も一緒に帰ってくれなかった。</w:t>
      </w:r>
      <w:r>
        <w:rPr>
          <w:rFonts w:hint="eastAsia"/>
        </w:rPr>
        <w:tab/>
        <w:t>（体幹）</w:t>
      </w:r>
    </w:p>
    <w:p w:rsidR="004F298D" w:rsidRPr="003C7949" w:rsidRDefault="004F298D" w:rsidP="004F298D">
      <w:pPr>
        <w:pStyle w:val="11"/>
        <w:numPr>
          <w:ilvl w:val="0"/>
          <w:numId w:val="59"/>
        </w:numPr>
        <w:tabs>
          <w:tab w:val="right" w:pos="9070"/>
        </w:tabs>
        <w:ind w:leftChars="150" w:left="525" w:hangingChars="100" w:hanging="210"/>
      </w:pPr>
      <w:r>
        <w:rPr>
          <w:rFonts w:hint="eastAsia"/>
        </w:rPr>
        <w:t>現在はないが、小中学生の頃に多数あった。いじめ、大人（教師）からの差別</w:t>
      </w:r>
      <w:r>
        <w:rPr>
          <w:rFonts w:hint="eastAsia"/>
        </w:rPr>
        <w:tab/>
        <w:t>（体幹）</w:t>
      </w:r>
    </w:p>
    <w:p w:rsidR="004F298D" w:rsidRDefault="004F298D" w:rsidP="004F298D">
      <w:pPr>
        <w:pStyle w:val="11"/>
        <w:numPr>
          <w:ilvl w:val="0"/>
          <w:numId w:val="59"/>
        </w:numPr>
        <w:tabs>
          <w:tab w:val="right" w:pos="9070"/>
        </w:tabs>
        <w:ind w:leftChars="150" w:left="525" w:hangingChars="100" w:hanging="210"/>
      </w:pPr>
      <w:r>
        <w:rPr>
          <w:rFonts w:hint="eastAsia"/>
        </w:rPr>
        <w:t>大学受験をできる大学が限られる。</w:t>
      </w:r>
      <w:r>
        <w:rPr>
          <w:rFonts w:hint="eastAsia"/>
        </w:rPr>
        <w:tab/>
        <w:t>（体幹）</w:t>
      </w:r>
    </w:p>
    <w:p w:rsidR="004F298D" w:rsidRPr="00025770" w:rsidRDefault="004F298D" w:rsidP="004F298D">
      <w:pPr>
        <w:pStyle w:val="11"/>
        <w:numPr>
          <w:ilvl w:val="0"/>
          <w:numId w:val="59"/>
        </w:numPr>
        <w:tabs>
          <w:tab w:val="right" w:pos="9070"/>
        </w:tabs>
        <w:ind w:leftChars="150" w:left="525" w:hangingChars="100" w:hanging="210"/>
      </w:pPr>
      <w:r>
        <w:rPr>
          <w:rFonts w:hint="eastAsia"/>
        </w:rPr>
        <w:t xml:space="preserve">特に子どもに障害を笑われる。学校で障害者に接していないため、教育が必要と思う。　　</w:t>
      </w:r>
      <w:r>
        <w:rPr>
          <w:rFonts w:hint="eastAsia"/>
        </w:rPr>
        <w:tab/>
        <w:t>（体幹）</w:t>
      </w:r>
    </w:p>
    <w:p w:rsidR="002C0F33" w:rsidRPr="002A6AE0" w:rsidRDefault="002C0F33" w:rsidP="002C0F33">
      <w:pPr>
        <w:pStyle w:val="11"/>
        <w:numPr>
          <w:ilvl w:val="0"/>
          <w:numId w:val="59"/>
        </w:numPr>
        <w:tabs>
          <w:tab w:val="right" w:pos="9070"/>
        </w:tabs>
        <w:ind w:leftChars="150" w:left="525" w:hangingChars="100" w:hanging="210"/>
      </w:pPr>
      <w:r>
        <w:rPr>
          <w:rFonts w:hint="eastAsia"/>
        </w:rPr>
        <w:t>高校時代まねをされた。</w:t>
      </w:r>
      <w:r>
        <w:rPr>
          <w:rFonts w:hint="eastAsia"/>
        </w:rPr>
        <w:tab/>
        <w:t>（体幹）</w:t>
      </w:r>
    </w:p>
    <w:p w:rsidR="005E3565" w:rsidRDefault="005E3565" w:rsidP="005E3565">
      <w:pPr>
        <w:pStyle w:val="11"/>
        <w:numPr>
          <w:ilvl w:val="0"/>
          <w:numId w:val="59"/>
        </w:numPr>
        <w:tabs>
          <w:tab w:val="right" w:pos="9070"/>
        </w:tabs>
        <w:ind w:leftChars="150" w:left="525" w:hangingChars="100" w:hanging="210"/>
      </w:pPr>
      <w:r>
        <w:rPr>
          <w:rFonts w:hint="eastAsia"/>
        </w:rPr>
        <w:t>小学生の時、学校で毎年マラソン大会があるが、ペースメーカーを装着しているため走ることができなかった。それで知ったのか、他学年の人から「病気なんでしょ」と言われたことがあり、小学生だった私は、自分はみんなと違うんだと悲しい気持ちになったことがあった。</w:t>
      </w:r>
      <w:r>
        <w:rPr>
          <w:rFonts w:hint="eastAsia"/>
        </w:rPr>
        <w:tab/>
        <w:t>（内部）</w:t>
      </w:r>
    </w:p>
    <w:p w:rsidR="00B62386" w:rsidRDefault="00B62386" w:rsidP="00B62386">
      <w:pPr>
        <w:pStyle w:val="11"/>
        <w:numPr>
          <w:ilvl w:val="0"/>
          <w:numId w:val="59"/>
        </w:numPr>
        <w:tabs>
          <w:tab w:val="right" w:pos="9070"/>
        </w:tabs>
        <w:ind w:leftChars="150" w:left="525" w:hangingChars="100" w:hanging="210"/>
      </w:pPr>
      <w:r>
        <w:rPr>
          <w:rFonts w:hint="eastAsia"/>
        </w:rPr>
        <w:t>小学生の時、病気があって走れないのに、運動会の練習で強制的に走らされたり、体育館での集合に参加するよう強要された（外見からはわからないので理解してもらえなかった）。親の見ていないところで言葉の暴力、脅迫を受けた。</w:t>
      </w:r>
      <w:r>
        <w:rPr>
          <w:rFonts w:hint="eastAsia"/>
        </w:rPr>
        <w:tab/>
        <w:t>（内部）</w:t>
      </w:r>
    </w:p>
    <w:p w:rsidR="00F6575B" w:rsidRDefault="00F6575B" w:rsidP="00F6575B">
      <w:pPr>
        <w:pStyle w:val="11"/>
        <w:numPr>
          <w:ilvl w:val="0"/>
          <w:numId w:val="59"/>
        </w:numPr>
        <w:tabs>
          <w:tab w:val="right" w:pos="9070"/>
        </w:tabs>
        <w:ind w:leftChars="150" w:left="525" w:hangingChars="100" w:hanging="210"/>
      </w:pPr>
      <w:r>
        <w:rPr>
          <w:rFonts w:hint="eastAsia"/>
        </w:rPr>
        <w:t>学生の頃イジメにあい、辛いときがあった。</w:t>
      </w:r>
      <w:r>
        <w:rPr>
          <w:rFonts w:hint="eastAsia"/>
        </w:rPr>
        <w:tab/>
        <w:t>（内部）</w:t>
      </w:r>
    </w:p>
    <w:p w:rsidR="00D762A8" w:rsidRDefault="00D762A8" w:rsidP="00D762A8">
      <w:pPr>
        <w:pStyle w:val="11"/>
        <w:numPr>
          <w:ilvl w:val="0"/>
          <w:numId w:val="59"/>
        </w:numPr>
        <w:tabs>
          <w:tab w:val="right" w:pos="9070"/>
        </w:tabs>
        <w:ind w:leftChars="150" w:left="525" w:hangingChars="100" w:hanging="210"/>
      </w:pPr>
      <w:r>
        <w:rPr>
          <w:rFonts w:hint="eastAsia"/>
        </w:rPr>
        <w:t>中学生時代、からかわれて笑いのネタにされた。自分自身は遊んでもらっているとしか思わ</w:t>
      </w:r>
      <w:r>
        <w:rPr>
          <w:rFonts w:hint="eastAsia"/>
        </w:rPr>
        <w:lastRenderedPageBreak/>
        <w:t>なかった。でも一部の人が助けてくれた。</w:t>
      </w:r>
      <w:r>
        <w:rPr>
          <w:rFonts w:hint="eastAsia"/>
        </w:rPr>
        <w:tab/>
        <w:t>（知的）</w:t>
      </w:r>
    </w:p>
    <w:p w:rsidR="00D762A8" w:rsidRDefault="00D762A8" w:rsidP="00D762A8">
      <w:pPr>
        <w:pStyle w:val="11"/>
        <w:numPr>
          <w:ilvl w:val="0"/>
          <w:numId w:val="59"/>
        </w:numPr>
        <w:tabs>
          <w:tab w:val="right" w:pos="9070"/>
        </w:tabs>
        <w:ind w:leftChars="150" w:left="525" w:hangingChars="100" w:hanging="210"/>
      </w:pPr>
      <w:r>
        <w:rPr>
          <w:rFonts w:hint="eastAsia"/>
        </w:rPr>
        <w:t>障害者であることが認められていない。小学生の時にいじめられていた。親に「学校へ行く」って言ったものの、体育館、校庭裏、橋の下で下校時間までいた。この頃はまったく学校が楽しくなかった。でも兄弟と一緒にいる時間が楽しかった。</w:t>
      </w:r>
      <w:r>
        <w:rPr>
          <w:rFonts w:hint="eastAsia"/>
        </w:rPr>
        <w:tab/>
        <w:t>（知的）</w:t>
      </w:r>
    </w:p>
    <w:p w:rsidR="00743215" w:rsidRPr="00176F4D" w:rsidRDefault="00743215" w:rsidP="008E4823">
      <w:pPr>
        <w:pStyle w:val="11"/>
        <w:numPr>
          <w:ilvl w:val="0"/>
          <w:numId w:val="59"/>
        </w:numPr>
        <w:tabs>
          <w:tab w:val="right" w:pos="9070"/>
        </w:tabs>
        <w:ind w:leftChars="150" w:left="525" w:hangingChars="100" w:hanging="210"/>
      </w:pPr>
      <w:r w:rsidRPr="00176F4D">
        <w:rPr>
          <w:rFonts w:hint="eastAsia"/>
        </w:rPr>
        <w:t>小学生の頃「アイツの頭くるくるパー</w:t>
      </w:r>
      <w:r w:rsidR="00980CE5">
        <w:rPr>
          <w:rFonts w:hint="eastAsia"/>
        </w:rPr>
        <w:t>や</w:t>
      </w:r>
      <w:r w:rsidRPr="00176F4D">
        <w:rPr>
          <w:rFonts w:hint="eastAsia"/>
        </w:rPr>
        <w:t>」</w:t>
      </w:r>
      <w:r w:rsidR="00980CE5">
        <w:rPr>
          <w:rFonts w:hint="eastAsia"/>
        </w:rPr>
        <w:t>と</w:t>
      </w:r>
      <w:r w:rsidRPr="00176F4D">
        <w:rPr>
          <w:rFonts w:hint="eastAsia"/>
        </w:rPr>
        <w:t>石を投げられたりした。足をかけられて倒されたこと、手提げ袋を溝に放り込まれた</w:t>
      </w:r>
      <w:r w:rsidR="00885837">
        <w:rPr>
          <w:rFonts w:hint="eastAsia"/>
        </w:rPr>
        <w:t>ことが</w:t>
      </w:r>
      <w:r w:rsidRPr="00176F4D">
        <w:rPr>
          <w:rFonts w:hint="eastAsia"/>
        </w:rPr>
        <w:t>ありました。</w:t>
      </w:r>
      <w:r w:rsidR="00885837">
        <w:rPr>
          <w:rFonts w:hint="eastAsia"/>
        </w:rPr>
        <w:tab/>
        <w:t>（知的）</w:t>
      </w:r>
    </w:p>
    <w:p w:rsidR="00885837" w:rsidRDefault="00885837" w:rsidP="00885837">
      <w:pPr>
        <w:pStyle w:val="11"/>
        <w:numPr>
          <w:ilvl w:val="0"/>
          <w:numId w:val="59"/>
        </w:numPr>
        <w:tabs>
          <w:tab w:val="right" w:pos="9070"/>
        </w:tabs>
        <w:ind w:leftChars="150" w:left="525" w:hangingChars="100" w:hanging="210"/>
      </w:pPr>
      <w:r>
        <w:rPr>
          <w:rFonts w:hint="eastAsia"/>
        </w:rPr>
        <w:t>兄弟が学校でからかわれる。</w:t>
      </w:r>
      <w:r>
        <w:rPr>
          <w:rFonts w:hint="eastAsia"/>
        </w:rPr>
        <w:tab/>
        <w:t>（知的）</w:t>
      </w:r>
    </w:p>
    <w:p w:rsidR="00885837" w:rsidRDefault="00885837" w:rsidP="00885837">
      <w:pPr>
        <w:pStyle w:val="11"/>
        <w:numPr>
          <w:ilvl w:val="0"/>
          <w:numId w:val="59"/>
        </w:numPr>
        <w:tabs>
          <w:tab w:val="right" w:pos="9070"/>
        </w:tabs>
        <w:ind w:leftChars="150" w:left="525" w:hangingChars="100" w:hanging="210"/>
      </w:pPr>
      <w:r>
        <w:rPr>
          <w:rFonts w:hint="eastAsia"/>
        </w:rPr>
        <w:t>学校の教育に悔しくて学校に伝えようと思ったことがよくありました。</w:t>
      </w:r>
      <w:r>
        <w:rPr>
          <w:rFonts w:hint="eastAsia"/>
        </w:rPr>
        <w:tab/>
        <w:t>（知的）</w:t>
      </w:r>
    </w:p>
    <w:p w:rsidR="00B7269A" w:rsidRDefault="00B7269A" w:rsidP="00B7269A">
      <w:pPr>
        <w:pStyle w:val="11"/>
        <w:numPr>
          <w:ilvl w:val="0"/>
          <w:numId w:val="59"/>
        </w:numPr>
        <w:tabs>
          <w:tab w:val="right" w:pos="9070"/>
        </w:tabs>
        <w:ind w:leftChars="150" w:left="525" w:hangingChars="100" w:hanging="210"/>
      </w:pPr>
      <w:r>
        <w:rPr>
          <w:rFonts w:hint="eastAsia"/>
        </w:rPr>
        <w:t>僕は学生時代にいじめられました。蹴られたり、殴られたり、叩かれたりして…。この他にも騙されたり、つねられたりされてとても辛かったです。そのいじめが怖くて自殺を考えたことがありました。周りは誰も僕のことを助けてくれず、僕は一人で泣いて自分を慰めていました。一番イヤだったことは信じている人に裏切られることでした。それが僕の学生時代でした。</w:t>
      </w:r>
      <w:r>
        <w:rPr>
          <w:rFonts w:hint="eastAsia"/>
        </w:rPr>
        <w:tab/>
        <w:t>（知的）</w:t>
      </w:r>
    </w:p>
    <w:p w:rsidR="00B7269A" w:rsidRDefault="00B7269A" w:rsidP="00B7269A">
      <w:pPr>
        <w:pStyle w:val="11"/>
        <w:numPr>
          <w:ilvl w:val="0"/>
          <w:numId w:val="59"/>
        </w:numPr>
        <w:tabs>
          <w:tab w:val="right" w:pos="9070"/>
        </w:tabs>
        <w:ind w:leftChars="150" w:left="525" w:hangingChars="100" w:hanging="210"/>
      </w:pPr>
      <w:r>
        <w:rPr>
          <w:rFonts w:hint="eastAsia"/>
        </w:rPr>
        <w:t>小学校時代、上級生に知らない所に連れて行かれ、道に迷ったから探して来るとだまされ、一人置いてけぼりにされた。翌日学校で自慢された。</w:t>
      </w:r>
      <w:r>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小学校、中学校の時代にいじめにあった。</w:t>
      </w:r>
      <w:r>
        <w:rPr>
          <w:rFonts w:hint="eastAsia"/>
        </w:rPr>
        <w:tab/>
        <w:t>（知的）</w:t>
      </w:r>
    </w:p>
    <w:p w:rsidR="00B7269A" w:rsidRDefault="00B7269A" w:rsidP="00B7269A">
      <w:pPr>
        <w:pStyle w:val="11"/>
        <w:numPr>
          <w:ilvl w:val="0"/>
          <w:numId w:val="59"/>
        </w:numPr>
        <w:tabs>
          <w:tab w:val="right" w:pos="9070"/>
        </w:tabs>
        <w:ind w:leftChars="150" w:left="525" w:hangingChars="100" w:hanging="210"/>
      </w:pPr>
      <w:r>
        <w:rPr>
          <w:rFonts w:hint="eastAsia"/>
        </w:rPr>
        <w:t>小学校のとき、テストの点数が悪いと叩かれた。</w:t>
      </w:r>
      <w:r>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小学校（校区）で障害があるため、運動会に出さないと言われた。</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小学校に入っても時間が短く、登校時も一般生徒より遅く、帰りは早かった。中学も高等部も時間が短い。</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小・中学校で筆舌に尽くしがたい「いじめ」や「いやがらせ」を受けた。</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小学校、中学校でのいじめ</w:t>
      </w:r>
      <w:r>
        <w:rPr>
          <w:rFonts w:hint="eastAsia"/>
        </w:rPr>
        <w:tab/>
        <w:t>（知的）</w:t>
      </w:r>
    </w:p>
    <w:p w:rsidR="00AD7A66" w:rsidRDefault="00AD7A66" w:rsidP="00AD7A66">
      <w:pPr>
        <w:pStyle w:val="11"/>
        <w:numPr>
          <w:ilvl w:val="0"/>
          <w:numId w:val="59"/>
        </w:numPr>
        <w:tabs>
          <w:tab w:val="right" w:pos="9070"/>
        </w:tabs>
        <w:ind w:leftChars="150" w:left="525" w:hangingChars="100" w:hanging="210"/>
      </w:pPr>
      <w:r>
        <w:rPr>
          <w:rFonts w:hint="eastAsia"/>
        </w:rPr>
        <w:t>小学校のときに教師から「この子は嫌な子だから、学校に来ないで」と言われたことがある。</w:t>
      </w:r>
      <w:r>
        <w:rPr>
          <w:rFonts w:hint="eastAsia"/>
        </w:rPr>
        <w:tab/>
        <w:t>（知的）</w:t>
      </w:r>
    </w:p>
    <w:p w:rsidR="005C0684" w:rsidRDefault="005C0684" w:rsidP="005C0684">
      <w:pPr>
        <w:pStyle w:val="11"/>
        <w:numPr>
          <w:ilvl w:val="0"/>
          <w:numId w:val="59"/>
        </w:numPr>
        <w:tabs>
          <w:tab w:val="right" w:pos="9070"/>
        </w:tabs>
        <w:ind w:leftChars="150" w:left="525" w:hangingChars="100" w:hanging="210"/>
      </w:pPr>
      <w:r>
        <w:rPr>
          <w:rFonts w:hint="eastAsia"/>
        </w:rPr>
        <w:t>特殊学級に通っていたが、普通学級の子どもからのいじめを受けた。</w:t>
      </w:r>
      <w:r>
        <w:rPr>
          <w:rFonts w:hint="eastAsia"/>
        </w:rPr>
        <w:tab/>
        <w:t>（知的）</w:t>
      </w:r>
    </w:p>
    <w:p w:rsidR="005C0684" w:rsidRDefault="005C0684" w:rsidP="005C0684">
      <w:pPr>
        <w:pStyle w:val="11"/>
        <w:numPr>
          <w:ilvl w:val="0"/>
          <w:numId w:val="59"/>
        </w:numPr>
        <w:tabs>
          <w:tab w:val="right" w:pos="9070"/>
        </w:tabs>
        <w:ind w:leftChars="150" w:left="525" w:hangingChars="100" w:hanging="210"/>
      </w:pPr>
      <w:r>
        <w:rPr>
          <w:rFonts w:hint="eastAsia"/>
        </w:rPr>
        <w:t>小学生・中学生の時、いじめられていた。死ね。気持ち悪い。など言われた。</w:t>
      </w:r>
      <w:r>
        <w:rPr>
          <w:rFonts w:hint="eastAsia"/>
        </w:rPr>
        <w:tab/>
        <w:t>（知的）</w:t>
      </w:r>
    </w:p>
    <w:p w:rsidR="0084308F" w:rsidRDefault="0084308F" w:rsidP="0084308F">
      <w:pPr>
        <w:pStyle w:val="11"/>
        <w:numPr>
          <w:ilvl w:val="0"/>
          <w:numId w:val="59"/>
        </w:numPr>
        <w:tabs>
          <w:tab w:val="right" w:pos="9070"/>
        </w:tabs>
        <w:ind w:leftChars="150" w:left="525" w:hangingChars="100" w:hanging="210"/>
      </w:pPr>
      <w:r>
        <w:rPr>
          <w:rFonts w:hint="eastAsia"/>
        </w:rPr>
        <w:t>小・中学生の頃、発達障害だとわかる前に、いじめのようなことがあった。それ以降は高校、会社に恵まれて平和である。</w:t>
      </w:r>
      <w:r w:rsidR="0015380D">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学校の先生にディスレクシア（書字読字障害）を説明してもわかってもらえない。手書きを強要される（５行書くのに１時間かかるのに）。怠けていると言われる。英語はスペルを覚えられない。数学は答えがわかるが式を記入できない。先生が一番わかってくれない。先生</w:t>
      </w:r>
      <w:r>
        <w:rPr>
          <w:rFonts w:hint="eastAsia"/>
        </w:rPr>
        <w:lastRenderedPageBreak/>
        <w:t>が知っているのは「ディスレクシア」という知識だけだ。実態を知ろうとしていない。</w:t>
      </w:r>
      <w:r w:rsidR="0015380D">
        <w:rPr>
          <w:rFonts w:hint="eastAsia"/>
        </w:rPr>
        <w:t xml:space="preserve">　　</w:t>
      </w:r>
      <w:r w:rsidR="0015380D">
        <w:rPr>
          <w:rFonts w:hint="eastAsia"/>
        </w:rPr>
        <w:tab/>
        <w:t>（精神）</w:t>
      </w:r>
    </w:p>
    <w:p w:rsidR="0015380D" w:rsidRDefault="0015380D" w:rsidP="0015380D">
      <w:pPr>
        <w:pStyle w:val="11"/>
        <w:numPr>
          <w:ilvl w:val="0"/>
          <w:numId w:val="59"/>
        </w:numPr>
        <w:tabs>
          <w:tab w:val="right" w:pos="9070"/>
        </w:tabs>
        <w:ind w:leftChars="150" w:left="525" w:hangingChars="100" w:hanging="210"/>
      </w:pPr>
      <w:r>
        <w:rPr>
          <w:rFonts w:hint="eastAsia"/>
        </w:rPr>
        <w:t>小さい頃は行動や言動に対して先生の批判があったりして、子ども同士のコミュニケーションが取りづらい時がありました。死にたいと思う頃もありましたが、親の支え、自分の気持ち、行動に対して理解ある精神科の先生に出会い、心が少しずつリラックスして思えるようになっています。</w:t>
      </w:r>
      <w:r>
        <w:rPr>
          <w:rFonts w:hint="eastAsia"/>
        </w:rPr>
        <w:tab/>
        <w:t>（精神）</w:t>
      </w:r>
    </w:p>
    <w:p w:rsidR="00EB7AC6" w:rsidRDefault="00EB7AC6" w:rsidP="00EB7AC6">
      <w:pPr>
        <w:pStyle w:val="11"/>
        <w:numPr>
          <w:ilvl w:val="0"/>
          <w:numId w:val="59"/>
        </w:numPr>
        <w:tabs>
          <w:tab w:val="right" w:pos="9070"/>
        </w:tabs>
        <w:ind w:leftChars="150" w:left="525" w:hangingChars="100" w:hanging="210"/>
      </w:pPr>
      <w:r>
        <w:rPr>
          <w:rFonts w:hint="eastAsia"/>
        </w:rPr>
        <w:t>小・中・高・大、学校でずっといじめ、差別を受けました。現在、社会の中でもいじめ、差別はあります。</w:t>
      </w:r>
      <w:r>
        <w:rPr>
          <w:rFonts w:hint="eastAsia"/>
        </w:rPr>
        <w:tab/>
        <w:t>（精神）</w:t>
      </w:r>
    </w:p>
    <w:p w:rsidR="00A27ED6" w:rsidRDefault="00A27ED6" w:rsidP="00A27ED6">
      <w:pPr>
        <w:pStyle w:val="11"/>
        <w:numPr>
          <w:ilvl w:val="0"/>
          <w:numId w:val="59"/>
        </w:numPr>
        <w:tabs>
          <w:tab w:val="right" w:pos="9070"/>
        </w:tabs>
        <w:ind w:leftChars="150" w:left="525" w:hangingChars="100" w:hanging="210"/>
      </w:pPr>
      <w:bookmarkStart w:id="107" w:name="_Hlk23770134"/>
      <w:r>
        <w:rPr>
          <w:rFonts w:hint="eastAsia"/>
        </w:rPr>
        <w:t>担任が障害についてあまり理解してくれていない（特別学級）。</w:t>
      </w:r>
      <w:r>
        <w:rPr>
          <w:rFonts w:hint="eastAsia"/>
        </w:rPr>
        <w:tab/>
      </w:r>
      <w:r w:rsidR="00354B47">
        <w:rPr>
          <w:rFonts w:hint="eastAsia"/>
        </w:rPr>
        <w:t>（児童）</w:t>
      </w:r>
    </w:p>
    <w:bookmarkEnd w:id="107"/>
    <w:p w:rsidR="00A27ED6" w:rsidRDefault="00A27ED6" w:rsidP="00A27ED6">
      <w:pPr>
        <w:pStyle w:val="11"/>
        <w:numPr>
          <w:ilvl w:val="0"/>
          <w:numId w:val="59"/>
        </w:numPr>
        <w:tabs>
          <w:tab w:val="right" w:pos="9070"/>
        </w:tabs>
        <w:ind w:leftChars="150" w:left="525" w:hangingChars="100" w:hanging="210"/>
      </w:pPr>
      <w:r>
        <w:rPr>
          <w:rFonts w:hint="eastAsia"/>
        </w:rPr>
        <w:t>交流クラスで、</w:t>
      </w:r>
      <w:r w:rsidR="00BA2CE5">
        <w:rPr>
          <w:rFonts w:hint="eastAsia"/>
        </w:rPr>
        <w:t>担任が</w:t>
      </w:r>
      <w:r>
        <w:rPr>
          <w:rFonts w:hint="eastAsia"/>
        </w:rPr>
        <w:t>簡単なことができなかったりすると、その子に対して「障害者かオマエ！」とからかっていた。私には優しくしてくれていたけど。</w:t>
      </w:r>
      <w:r w:rsidR="00BA2CE5">
        <w:rPr>
          <w:rFonts w:hint="eastAsia"/>
        </w:rPr>
        <w:tab/>
      </w:r>
      <w:r w:rsidR="00354B47">
        <w:rPr>
          <w:rFonts w:hint="eastAsia"/>
        </w:rPr>
        <w:t>（児童）</w:t>
      </w:r>
    </w:p>
    <w:p w:rsidR="00A27ED6" w:rsidRDefault="00A27ED6" w:rsidP="00A27ED6">
      <w:pPr>
        <w:pStyle w:val="11"/>
        <w:numPr>
          <w:ilvl w:val="0"/>
          <w:numId w:val="59"/>
        </w:numPr>
        <w:tabs>
          <w:tab w:val="right" w:pos="9070"/>
        </w:tabs>
        <w:ind w:leftChars="150" w:left="525" w:hangingChars="100" w:hanging="210"/>
      </w:pPr>
      <w:r>
        <w:rPr>
          <w:rFonts w:hint="eastAsia"/>
        </w:rPr>
        <w:t>小学校のとき特別支援学級クラスにいたが、バカクラスと言われた。</w:t>
      </w:r>
      <w:r w:rsidR="00BA2CE5">
        <w:rPr>
          <w:rFonts w:hint="eastAsia"/>
        </w:rPr>
        <w:tab/>
      </w:r>
      <w:r w:rsidR="00354B47">
        <w:rPr>
          <w:rFonts w:hint="eastAsia"/>
        </w:rPr>
        <w:t>（児童）</w:t>
      </w:r>
    </w:p>
    <w:p w:rsidR="00A27ED6" w:rsidRDefault="00A27ED6" w:rsidP="00A27ED6">
      <w:pPr>
        <w:pStyle w:val="11"/>
        <w:numPr>
          <w:ilvl w:val="0"/>
          <w:numId w:val="59"/>
        </w:numPr>
        <w:tabs>
          <w:tab w:val="right" w:pos="9070"/>
        </w:tabs>
        <w:ind w:leftChars="150" w:left="525" w:hangingChars="100" w:hanging="210"/>
      </w:pPr>
      <w:r>
        <w:rPr>
          <w:rFonts w:hint="eastAsia"/>
        </w:rPr>
        <w:t>交流授業や運動会、遠足などで誰も会話してくれず、ただ見られている思い、下校後も外出できなくなった。</w:t>
      </w:r>
      <w:r w:rsidR="00BA2CE5">
        <w:rPr>
          <w:rFonts w:hint="eastAsia"/>
        </w:rPr>
        <w:tab/>
      </w:r>
      <w:r w:rsidR="00354B47">
        <w:rPr>
          <w:rFonts w:hint="eastAsia"/>
        </w:rPr>
        <w:t>（児童）</w:t>
      </w:r>
    </w:p>
    <w:p w:rsidR="00387656" w:rsidRDefault="00387656" w:rsidP="00387656">
      <w:pPr>
        <w:pStyle w:val="11"/>
        <w:numPr>
          <w:ilvl w:val="0"/>
          <w:numId w:val="59"/>
        </w:numPr>
        <w:tabs>
          <w:tab w:val="right" w:pos="9070"/>
        </w:tabs>
        <w:ind w:leftChars="150" w:left="525" w:hangingChars="100" w:hanging="210"/>
      </w:pPr>
      <w:r w:rsidRPr="006A5CC3">
        <w:rPr>
          <w:rFonts w:hint="eastAsia"/>
        </w:rPr>
        <w:t>中央小芳斎分校の新築に際し、東浅川においやられます。本校の生徒ならそうはならない。地元で他の施設を探すはずですよね。できますか。そうしないのは差別です。隔離です。慣れない場所が苦手な子たちを山奥においやって楽しいですか。</w:t>
      </w:r>
      <w:r>
        <w:rPr>
          <w:rFonts w:hint="eastAsia"/>
        </w:rPr>
        <w:tab/>
      </w:r>
      <w:r w:rsidR="00354B47">
        <w:rPr>
          <w:rFonts w:hint="eastAsia"/>
        </w:rPr>
        <w:t>（児童）</w:t>
      </w:r>
    </w:p>
    <w:p w:rsidR="00387656" w:rsidRDefault="00387656" w:rsidP="00387656">
      <w:pPr>
        <w:pStyle w:val="11"/>
        <w:numPr>
          <w:ilvl w:val="0"/>
          <w:numId w:val="59"/>
        </w:numPr>
        <w:tabs>
          <w:tab w:val="right" w:pos="9070"/>
        </w:tabs>
        <w:ind w:leftChars="150" w:left="525" w:hangingChars="100" w:hanging="210"/>
      </w:pPr>
      <w:r>
        <w:rPr>
          <w:rFonts w:hint="eastAsia"/>
        </w:rPr>
        <w:t>普通級に通っていた時、がんばって字を書いているのに、もっとていねいに書きましょうと担任の先生に言われたこと。これ以上きれいに書けないし、漢字が難しくて書けないと思った（ＬＤの特性があることも認知していたのに）。きれいに</w:t>
      </w:r>
      <w:r w:rsidR="00980CE5">
        <w:rPr>
          <w:rFonts w:hint="eastAsia"/>
        </w:rPr>
        <w:t>書ける</w:t>
      </w:r>
      <w:r>
        <w:rPr>
          <w:rFonts w:hint="eastAsia"/>
        </w:rPr>
        <w:t>まで、何回もくり返しくり返しさせられる。</w:t>
      </w:r>
      <w:r>
        <w:rPr>
          <w:rFonts w:hint="eastAsia"/>
        </w:rPr>
        <w:tab/>
      </w:r>
      <w:r w:rsidR="00354B47">
        <w:rPr>
          <w:rFonts w:hint="eastAsia"/>
        </w:rPr>
        <w:t>（児童）</w:t>
      </w:r>
    </w:p>
    <w:p w:rsidR="00387656" w:rsidRDefault="00387656" w:rsidP="00387656">
      <w:pPr>
        <w:pStyle w:val="11"/>
        <w:numPr>
          <w:ilvl w:val="0"/>
          <w:numId w:val="59"/>
        </w:numPr>
        <w:tabs>
          <w:tab w:val="right" w:pos="9070"/>
        </w:tabs>
        <w:ind w:leftChars="150" w:left="525" w:hangingChars="100" w:hanging="210"/>
      </w:pPr>
      <w:r>
        <w:rPr>
          <w:rFonts w:hint="eastAsia"/>
        </w:rPr>
        <w:t>障害についてすべての人に伝えているわけではないが、集団からはみ出してしまうため周囲の目が厳しい。授業も先生が求める答えから、はずれていると否定され、先生のそのような態度が子ども同士のいじめにつながっていると思う。先生が個性をおおらかに認めてくれなければ子どもが認めていくことは難しいと思う。「個」を認めた上で、集団生活を学ぶ場所作りをお願いしたい。</w:t>
      </w:r>
      <w:r>
        <w:rPr>
          <w:rFonts w:hint="eastAsia"/>
        </w:rPr>
        <w:tab/>
      </w:r>
      <w:r w:rsidR="00354B47">
        <w:rPr>
          <w:rFonts w:hint="eastAsia"/>
        </w:rPr>
        <w:t>（児童）</w:t>
      </w:r>
    </w:p>
    <w:p w:rsidR="00712F95" w:rsidRDefault="00712F95" w:rsidP="00712F95">
      <w:pPr>
        <w:pStyle w:val="11"/>
        <w:numPr>
          <w:ilvl w:val="0"/>
          <w:numId w:val="59"/>
        </w:numPr>
        <w:tabs>
          <w:tab w:val="right" w:pos="9070"/>
        </w:tabs>
        <w:ind w:leftChars="150" w:left="525" w:hangingChars="100" w:hanging="210"/>
      </w:pPr>
      <w:r>
        <w:rPr>
          <w:rFonts w:hint="eastAsia"/>
        </w:rPr>
        <w:t>小６の時にクラスの一部の人に悪口を言われていた。しかし、同じ聴覚障害者の子もおり、秋にきこえの教室の先生にクラスの皆に説明してもらったことで、それ以来言われなくなった（説明は毎年４月にしていただいていたが、その年はしていなかった）。</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就学時、就学委員会の結果もタテにして、市教委の人に現場のモチベーションが下がるから支援学校に行くように言われた。親の意向を汲んでいただいた校長先生などの配慮で、小・</w:t>
      </w:r>
      <w:r>
        <w:rPr>
          <w:rFonts w:hint="eastAsia"/>
        </w:rPr>
        <w:lastRenderedPageBreak/>
        <w:t xml:space="preserve">中と普通校に進学できた。本人にはその方が合っていた。小学校の全国統一テストの成績から除外された。「算定しませんがご了承下さい」と言われて、承諾したが不快だった。　　　</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小学生の頃、他の児童から、からかいや嫌がらせを受けた。知識を持っていなかったり、心に寄り添えない教師から、指導や指示を受けるのがとても大変だった。</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小学生のころ、けんかというか、言いあらそいになったとき。</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小学校の時に、１人だけ仲間はずれにされたこと。</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保育園年長時、息子は支援学校に入学が決まっており、地域の小学校の就学検診で当時の保育士より、「あなたは普通じゃない学校」と言われた。息子はことばの意味を理解していないため「普通じゃない学校に行く」と言っていた。親としてショックだった。</w:t>
      </w:r>
      <w:r>
        <w:rPr>
          <w:rFonts w:hint="eastAsia"/>
        </w:rPr>
        <w:tab/>
      </w:r>
      <w:r w:rsidR="00354B47">
        <w:rPr>
          <w:rFonts w:hint="eastAsia"/>
        </w:rPr>
        <w:t>（児童）</w:t>
      </w:r>
    </w:p>
    <w:p w:rsidR="00F36719" w:rsidRDefault="00F36719" w:rsidP="00F36719">
      <w:pPr>
        <w:pStyle w:val="11"/>
        <w:numPr>
          <w:ilvl w:val="0"/>
          <w:numId w:val="59"/>
        </w:numPr>
        <w:tabs>
          <w:tab w:val="right" w:pos="9070"/>
        </w:tabs>
        <w:ind w:leftChars="150" w:left="525" w:hangingChars="100" w:hanging="210"/>
      </w:pPr>
      <w:r>
        <w:rPr>
          <w:rFonts w:hint="eastAsia"/>
        </w:rPr>
        <w:t>学校（普通）入学は難しい。</w:t>
      </w:r>
      <w:r>
        <w:rPr>
          <w:rFonts w:hint="eastAsia"/>
        </w:rPr>
        <w:tab/>
      </w:r>
      <w:r w:rsidR="00354B47">
        <w:rPr>
          <w:rFonts w:hint="eastAsia"/>
        </w:rPr>
        <w:t>（児童）</w:t>
      </w:r>
    </w:p>
    <w:p w:rsidR="00CF7314" w:rsidRDefault="00CF7314" w:rsidP="00CF7314">
      <w:pPr>
        <w:pStyle w:val="11"/>
        <w:numPr>
          <w:ilvl w:val="0"/>
          <w:numId w:val="59"/>
        </w:numPr>
        <w:tabs>
          <w:tab w:val="right" w:pos="9070"/>
        </w:tabs>
        <w:ind w:leftChars="150" w:left="525" w:hangingChars="100" w:hanging="210"/>
      </w:pPr>
      <w:r>
        <w:rPr>
          <w:rFonts w:hint="eastAsia"/>
        </w:rPr>
        <w:t>小学校入学時の校長先生の発言</w:t>
      </w:r>
      <w:r>
        <w:rPr>
          <w:rFonts w:hint="eastAsia"/>
        </w:rPr>
        <w:tab/>
      </w:r>
      <w:r w:rsidR="00354B47">
        <w:rPr>
          <w:rFonts w:hint="eastAsia"/>
        </w:rPr>
        <w:t>（児童）</w:t>
      </w:r>
    </w:p>
    <w:p w:rsidR="009D685B" w:rsidRDefault="009D685B" w:rsidP="009D685B">
      <w:pPr>
        <w:pStyle w:val="11"/>
        <w:numPr>
          <w:ilvl w:val="0"/>
          <w:numId w:val="59"/>
        </w:numPr>
        <w:tabs>
          <w:tab w:val="right" w:pos="9070"/>
        </w:tabs>
        <w:ind w:leftChars="150" w:left="525" w:hangingChars="100" w:hanging="210"/>
      </w:pPr>
      <w:r>
        <w:rPr>
          <w:rFonts w:hint="eastAsia"/>
        </w:rPr>
        <w:t>小さい頃などは外出先で、ジロジロ見られたり、コソコソ何か言われたり、しょっちゅうだった。今年の冬、学童で子どもたちの旅行に行く計画中のときに、「あなたの子どもが、何かし</w:t>
      </w:r>
      <w:r w:rsidR="00061F8A">
        <w:rPr>
          <w:rFonts w:hint="eastAsia"/>
        </w:rPr>
        <w:t>で</w:t>
      </w:r>
      <w:r>
        <w:rPr>
          <w:rFonts w:hint="eastAsia"/>
        </w:rPr>
        <w:t>かしたときに…」ということを、それとなく言われ、ショックだった。</w:t>
      </w:r>
      <w:r>
        <w:rPr>
          <w:rFonts w:hint="eastAsia"/>
        </w:rPr>
        <w:tab/>
      </w:r>
      <w:r w:rsidR="00354B47">
        <w:rPr>
          <w:rFonts w:hint="eastAsia"/>
        </w:rPr>
        <w:t>（児童）</w:t>
      </w:r>
    </w:p>
    <w:p w:rsidR="009D685B" w:rsidRDefault="009D685B" w:rsidP="009D685B">
      <w:pPr>
        <w:pStyle w:val="11"/>
        <w:numPr>
          <w:ilvl w:val="0"/>
          <w:numId w:val="59"/>
        </w:numPr>
        <w:tabs>
          <w:tab w:val="right" w:pos="9070"/>
        </w:tabs>
        <w:ind w:leftChars="150" w:left="525" w:hangingChars="100" w:hanging="210"/>
      </w:pPr>
      <w:r>
        <w:rPr>
          <w:rFonts w:hint="eastAsia"/>
        </w:rPr>
        <w:t>腹圧が弱くトイレの間隔が短いので、授業中に退席したりしています。小学校には洋式トイレが少なく、同じフロアにないのが不便です。洋式トイレでしか用を足すことができなく、大便をいつもしているとかで、からかわれることが多いようです。</w:t>
      </w:r>
      <w:r>
        <w:rPr>
          <w:rFonts w:hint="eastAsia"/>
        </w:rPr>
        <w:tab/>
      </w:r>
      <w:r w:rsidR="00354B47">
        <w:rPr>
          <w:rFonts w:hint="eastAsia"/>
        </w:rPr>
        <w:t>（児童）</w:t>
      </w:r>
    </w:p>
    <w:p w:rsidR="00404375" w:rsidRDefault="00404375" w:rsidP="00404375">
      <w:pPr>
        <w:pStyle w:val="11"/>
        <w:numPr>
          <w:ilvl w:val="0"/>
          <w:numId w:val="59"/>
        </w:numPr>
        <w:tabs>
          <w:tab w:val="right" w:pos="9070"/>
        </w:tabs>
        <w:ind w:leftChars="150" w:left="525" w:hangingChars="100" w:hanging="210"/>
      </w:pPr>
      <w:r>
        <w:rPr>
          <w:rFonts w:hint="eastAsia"/>
        </w:rPr>
        <w:t>小学生くらいから現在まで、キモイ、バカ、キタナイなどと言われる。</w:t>
      </w:r>
      <w:r>
        <w:rPr>
          <w:rFonts w:hint="eastAsia"/>
        </w:rPr>
        <w:tab/>
      </w:r>
      <w:r w:rsidR="00354B47">
        <w:rPr>
          <w:rFonts w:hint="eastAsia"/>
        </w:rPr>
        <w:t>（児童）</w:t>
      </w:r>
    </w:p>
    <w:p w:rsidR="00404375" w:rsidRDefault="00404375" w:rsidP="00404375">
      <w:pPr>
        <w:pStyle w:val="11"/>
        <w:numPr>
          <w:ilvl w:val="0"/>
          <w:numId w:val="59"/>
        </w:numPr>
        <w:tabs>
          <w:tab w:val="right" w:pos="9070"/>
        </w:tabs>
        <w:ind w:leftChars="150" w:left="525" w:hangingChars="100" w:hanging="210"/>
      </w:pPr>
      <w:r>
        <w:rPr>
          <w:rFonts w:hint="eastAsia"/>
        </w:rPr>
        <w:t>たくさんありすぎて書けない。障害が原因で習い事や学童クラブをやめさせられる。障害のことについて陰口を言われる。</w:t>
      </w:r>
      <w:r>
        <w:rPr>
          <w:rFonts w:hint="eastAsia"/>
        </w:rPr>
        <w:tab/>
      </w:r>
      <w:r w:rsidR="00354B47">
        <w:rPr>
          <w:rFonts w:hint="eastAsia"/>
        </w:rPr>
        <w:t>（児童）</w:t>
      </w:r>
    </w:p>
    <w:p w:rsidR="00404375" w:rsidRDefault="00404375" w:rsidP="00404375">
      <w:pPr>
        <w:pStyle w:val="11"/>
        <w:numPr>
          <w:ilvl w:val="0"/>
          <w:numId w:val="59"/>
        </w:numPr>
        <w:tabs>
          <w:tab w:val="right" w:pos="9070"/>
        </w:tabs>
        <w:ind w:leftChars="150" w:left="525" w:hangingChars="100" w:hanging="210"/>
      </w:pPr>
      <w:r>
        <w:rPr>
          <w:rFonts w:hint="eastAsia"/>
        </w:rPr>
        <w:t xml:space="preserve">小学校の頃気持ち悪いと言われた。男だがプリキュアを見ることについてバカにされた。　</w:t>
      </w:r>
      <w:r>
        <w:rPr>
          <w:rFonts w:hint="eastAsia"/>
        </w:rPr>
        <w:tab/>
      </w:r>
      <w:r w:rsidR="00354B47">
        <w:rPr>
          <w:rFonts w:hint="eastAsia"/>
        </w:rPr>
        <w:t>（児童）</w:t>
      </w:r>
    </w:p>
    <w:p w:rsidR="00404375" w:rsidRDefault="00404375" w:rsidP="00404375">
      <w:pPr>
        <w:pStyle w:val="11"/>
        <w:numPr>
          <w:ilvl w:val="0"/>
          <w:numId w:val="59"/>
        </w:numPr>
        <w:tabs>
          <w:tab w:val="right" w:pos="9070"/>
        </w:tabs>
        <w:ind w:leftChars="150" w:left="525" w:hangingChars="100" w:hanging="210"/>
      </w:pPr>
      <w:r>
        <w:rPr>
          <w:rFonts w:hint="eastAsia"/>
        </w:rPr>
        <w:t>特別支援学級（中学）に入学したが、学校側の理解が得られず特別支援学級らしくない（ありえない）夏休みの宿題が多量に出て、学校側に再三伝えたが、担任をはじめ学校側の配慮がなく、夏休み明け以降、体調（体に現れ）が悪くなり学校に行けなくなり、登校しても早退してしまうほど体調不良になっている。</w:t>
      </w:r>
      <w:r>
        <w:rPr>
          <w:rFonts w:hint="eastAsia"/>
        </w:rPr>
        <w:tab/>
      </w:r>
      <w:r w:rsidR="00354B47">
        <w:rPr>
          <w:rFonts w:hint="eastAsia"/>
        </w:rPr>
        <w:t>（児童）</w:t>
      </w:r>
    </w:p>
    <w:p w:rsidR="007013BB" w:rsidRDefault="007013BB" w:rsidP="007013BB">
      <w:pPr>
        <w:pStyle w:val="11"/>
        <w:numPr>
          <w:ilvl w:val="0"/>
          <w:numId w:val="59"/>
        </w:numPr>
        <w:tabs>
          <w:tab w:val="right" w:pos="9070"/>
        </w:tabs>
        <w:ind w:leftChars="150" w:left="525" w:hangingChars="100" w:hanging="210"/>
      </w:pPr>
      <w:r>
        <w:rPr>
          <w:rFonts w:hint="eastAsia"/>
        </w:rPr>
        <w:t>友達と一緒の学校に行けなかった。</w:t>
      </w:r>
      <w:r>
        <w:rPr>
          <w:rFonts w:hint="eastAsia"/>
        </w:rPr>
        <w:tab/>
      </w:r>
      <w:r w:rsidR="00354B47">
        <w:rPr>
          <w:rFonts w:hint="eastAsia"/>
        </w:rPr>
        <w:t>（児童）</w:t>
      </w:r>
    </w:p>
    <w:p w:rsidR="004257DB" w:rsidRDefault="004257DB" w:rsidP="004257DB">
      <w:pPr>
        <w:pStyle w:val="11"/>
        <w:numPr>
          <w:ilvl w:val="0"/>
          <w:numId w:val="59"/>
        </w:numPr>
        <w:tabs>
          <w:tab w:val="right" w:pos="9070"/>
        </w:tabs>
        <w:ind w:leftChars="150" w:left="525" w:hangingChars="100" w:hanging="210"/>
      </w:pPr>
      <w:r>
        <w:rPr>
          <w:rFonts w:hint="eastAsia"/>
        </w:rPr>
        <w:t>障害の程度が児童ごとに異なるのに、十分な知識（病気に対する）をもたない教師が自身の経験のみで画一的（前時代的？）な教育法で押し進めた結果、無駄な月日を費やしたこと。</w:t>
      </w:r>
      <w:r>
        <w:rPr>
          <w:rFonts w:hint="eastAsia"/>
        </w:rPr>
        <w:tab/>
      </w:r>
      <w:r w:rsidR="00354B47">
        <w:rPr>
          <w:rFonts w:hint="eastAsia"/>
        </w:rPr>
        <w:t>（児童）</w:t>
      </w:r>
    </w:p>
    <w:p w:rsidR="00E946DC" w:rsidRDefault="00E946DC" w:rsidP="00E946DC">
      <w:pPr>
        <w:pStyle w:val="11"/>
        <w:numPr>
          <w:ilvl w:val="0"/>
          <w:numId w:val="59"/>
        </w:numPr>
        <w:tabs>
          <w:tab w:val="right" w:pos="9070"/>
        </w:tabs>
        <w:ind w:leftChars="150" w:left="525" w:hangingChars="100" w:hanging="210"/>
      </w:pPr>
      <w:r>
        <w:rPr>
          <w:rFonts w:hint="eastAsia"/>
        </w:rPr>
        <w:lastRenderedPageBreak/>
        <w:t>小学校の時笑われたこと。</w:t>
      </w:r>
      <w:r>
        <w:rPr>
          <w:rFonts w:hint="eastAsia"/>
        </w:rPr>
        <w:tab/>
        <w:t>（児童）</w:t>
      </w:r>
    </w:p>
    <w:p w:rsidR="006B363F" w:rsidRDefault="006B363F" w:rsidP="006B363F">
      <w:pPr>
        <w:pStyle w:val="11"/>
        <w:numPr>
          <w:ilvl w:val="0"/>
          <w:numId w:val="59"/>
        </w:numPr>
        <w:tabs>
          <w:tab w:val="right" w:pos="9070"/>
        </w:tabs>
        <w:ind w:leftChars="150" w:left="525" w:hangingChars="100" w:hanging="210"/>
      </w:pPr>
      <w:r>
        <w:rPr>
          <w:rFonts w:hint="eastAsia"/>
        </w:rPr>
        <w:t>小学６年生時に、男子生徒から「キモイ」「こっちよってくるな」「けがれる」「バイきん」などいわれ、クラスメートの一部の人から、さけられたり、こしょこしょ話などされました。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小学校入学時にペースメーカーが入っていることを知らない子にパンチされて、本人がとても不安がっていた。すぐに先生に相談をして、クラスの子に説明してもらったが、全学年に伝わるまで時間がかかった。仕方ないことはわかるが、本人が不安がって、登校をしぶりまし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修学旅行に来ないでと友達に言われた。</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中２の２学期の保護者懇談会で、「本当に障害があると言われたのですか」と担任に言われ、障害のことをまったく理解してもらえなかった。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小学校入学の際、校長先生や教育委員の人がとても差別的な対応だった。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特別支援学級のため、他の生徒について差別的な発言はあるが、いじめはない。</w:t>
      </w:r>
      <w:r w:rsidR="00354B47">
        <w:rPr>
          <w:rFonts w:hint="eastAsia"/>
        </w:rPr>
        <w:tab/>
        <w:t>（児童）</w:t>
      </w:r>
    </w:p>
    <w:p w:rsidR="00182803" w:rsidRDefault="00182803" w:rsidP="00182803">
      <w:pPr>
        <w:pStyle w:val="11"/>
        <w:numPr>
          <w:ilvl w:val="0"/>
          <w:numId w:val="59"/>
        </w:numPr>
        <w:tabs>
          <w:tab w:val="right" w:pos="9070"/>
        </w:tabs>
        <w:ind w:leftChars="150" w:left="525" w:hangingChars="100" w:hanging="210"/>
      </w:pPr>
      <w:r>
        <w:rPr>
          <w:rFonts w:hint="eastAsia"/>
        </w:rPr>
        <w:t>子どもが発達障害だとわからず、小さいころから（保育園～小学校、病院、人が集まる場所）しつけができてない親だと思われたり、先生から注意されてばかりだったため、必要以上に周りに気を遣うくせがついてしまっ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駅で他校の生徒にひどいことを言われてショックだった。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中学の時、個室で用を足しているときトイレをのぞかれた。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学童で先生に無視された。</w:t>
      </w:r>
      <w:r>
        <w:rPr>
          <w:rFonts w:hint="eastAsia"/>
        </w:rPr>
        <w:tab/>
      </w:r>
      <w:r w:rsidR="00354B47">
        <w:rPr>
          <w:rFonts w:hint="eastAsia"/>
        </w:rPr>
        <w:t>（児童）</w:t>
      </w:r>
    </w:p>
    <w:p w:rsidR="00182803" w:rsidRDefault="00182803" w:rsidP="00182803">
      <w:pPr>
        <w:pStyle w:val="11"/>
        <w:numPr>
          <w:ilvl w:val="0"/>
          <w:numId w:val="59"/>
        </w:numPr>
        <w:tabs>
          <w:tab w:val="right" w:pos="9070"/>
        </w:tabs>
        <w:ind w:leftChars="150" w:left="525" w:hangingChars="100" w:hanging="210"/>
      </w:pPr>
      <w:r>
        <w:rPr>
          <w:rFonts w:hint="eastAsia"/>
        </w:rPr>
        <w:t>小学校は地域の普通の学校に通っていました。６年生になり学校が終わって学童へ行っていました。６年間通っていたので、同学年は息子に障害があることは知っていたと思います。学校からの帰り道、同学年の男の子から「電柱に向かっておしっこをしろ」といわれたらしく、善悪の区別もついていなかった息子は、友だちに話しかけてもらったことが嬉しくて指示に従った。その姿を見た（おしっこをしている）大人の人が息子に怒ったという話を周りから聞いた。</w:t>
      </w:r>
      <w:r>
        <w:rPr>
          <w:rFonts w:hint="eastAsia"/>
        </w:rPr>
        <w:tab/>
      </w:r>
      <w:r w:rsidR="00354B47">
        <w:rPr>
          <w:rFonts w:hint="eastAsia"/>
        </w:rPr>
        <w:t>（児童）</w:t>
      </w:r>
    </w:p>
    <w:p w:rsidR="007C089E" w:rsidRDefault="007C089E" w:rsidP="007C089E">
      <w:pPr>
        <w:pStyle w:val="11"/>
        <w:numPr>
          <w:ilvl w:val="0"/>
          <w:numId w:val="59"/>
        </w:numPr>
        <w:tabs>
          <w:tab w:val="right" w:pos="9070"/>
        </w:tabs>
        <w:ind w:leftChars="150" w:left="525" w:hangingChars="100" w:hanging="210"/>
      </w:pPr>
      <w:r>
        <w:rPr>
          <w:rFonts w:hint="eastAsia"/>
        </w:rPr>
        <w:t>学校の先生が理解していない。特別支援学級の先生が子どもを見ていないうえ、嫌がることを無理にさせたり、たたいているところを見ました。本当に理解していないので（ただあてがわれているだけなので当然ですが）、ちゃんと勉強している先生に見てもらいたい。保育園のときもそうでした。ほぼほっとかれてました。</w:t>
      </w:r>
      <w:r>
        <w:rPr>
          <w:rFonts w:hint="eastAsia"/>
        </w:rPr>
        <w:tab/>
      </w:r>
      <w:r w:rsidR="00354B47">
        <w:rPr>
          <w:rFonts w:hint="eastAsia"/>
        </w:rPr>
        <w:t>（児童）</w:t>
      </w:r>
    </w:p>
    <w:p w:rsidR="007C089E" w:rsidRDefault="007C089E" w:rsidP="007C089E">
      <w:pPr>
        <w:pStyle w:val="11"/>
        <w:numPr>
          <w:ilvl w:val="0"/>
          <w:numId w:val="59"/>
        </w:numPr>
        <w:tabs>
          <w:tab w:val="right" w:pos="9070"/>
        </w:tabs>
        <w:ind w:leftChars="150" w:left="525" w:hangingChars="100" w:hanging="210"/>
      </w:pPr>
      <w:r>
        <w:rPr>
          <w:rFonts w:hint="eastAsia"/>
        </w:rPr>
        <w:t>小学１年生のときに</w:t>
      </w:r>
      <w:r w:rsidR="00EA0961">
        <w:rPr>
          <w:rFonts w:hint="eastAsia"/>
        </w:rPr>
        <w:t>、</w:t>
      </w:r>
      <w:r>
        <w:rPr>
          <w:rFonts w:hint="eastAsia"/>
        </w:rPr>
        <w:t>知らない子から嫌な思いになる言葉を言われた。</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150" w:left="525" w:hangingChars="100" w:hanging="210"/>
      </w:pPr>
      <w:r>
        <w:rPr>
          <w:rFonts w:hint="eastAsia"/>
        </w:rPr>
        <w:t>小学校のとき、骨折のための身長の低さを１年生にばかにされた。</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150" w:left="525" w:hangingChars="100" w:hanging="210"/>
      </w:pPr>
      <w:r>
        <w:rPr>
          <w:rFonts w:hint="eastAsia"/>
        </w:rPr>
        <w:lastRenderedPageBreak/>
        <w:t>中学校のとき、階段の昇り降りの介助が恥ずかしかった。遅く来るよう言われたため、遅刻して恥ずかしい。</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150" w:left="525" w:hangingChars="100" w:hanging="210"/>
      </w:pPr>
      <w:r>
        <w:rPr>
          <w:rFonts w:hint="eastAsia"/>
        </w:rPr>
        <w:t>小学校へ一人で通えない理由を母が仕事をしていないからだと先生から言われた（もっと大きくなったときの話と後日言われた）。子どもに直接ではなく、母が言われたことです。気にしないようにしているが</w:t>
      </w:r>
      <w:r w:rsidR="00EA0961">
        <w:rPr>
          <w:rFonts w:hint="eastAsia"/>
        </w:rPr>
        <w:t>、</w:t>
      </w:r>
      <w:r>
        <w:rPr>
          <w:rFonts w:hint="eastAsia"/>
        </w:rPr>
        <w:t>他の人には理解されないと思ってしまいます。</w:t>
      </w:r>
      <w:r>
        <w:rPr>
          <w:rFonts w:hint="eastAsia"/>
        </w:rPr>
        <w:tab/>
      </w:r>
      <w:r w:rsidR="00354B47">
        <w:rPr>
          <w:rFonts w:hint="eastAsia"/>
        </w:rPr>
        <w:t>（児童）</w:t>
      </w:r>
    </w:p>
    <w:p w:rsidR="00664693" w:rsidRDefault="00664693" w:rsidP="00664693">
      <w:pPr>
        <w:pStyle w:val="11"/>
        <w:numPr>
          <w:ilvl w:val="0"/>
          <w:numId w:val="59"/>
        </w:numPr>
        <w:tabs>
          <w:tab w:val="right" w:pos="9070"/>
        </w:tabs>
        <w:ind w:leftChars="150" w:left="525" w:hangingChars="100" w:hanging="210"/>
      </w:pPr>
      <w:r>
        <w:rPr>
          <w:rFonts w:hint="eastAsia"/>
        </w:rPr>
        <w:t>幼稚園を辞めた際、他の保護者から「小学校に通えるわけない」と言われた。</w:t>
      </w:r>
      <w:r>
        <w:rPr>
          <w:rFonts w:hint="eastAsia"/>
        </w:rPr>
        <w:tab/>
      </w:r>
      <w:r w:rsidR="00354B47">
        <w:rPr>
          <w:rFonts w:hint="eastAsia"/>
        </w:rPr>
        <w:t>（児童）</w:t>
      </w:r>
    </w:p>
    <w:p w:rsidR="00664693" w:rsidRDefault="00664693" w:rsidP="00664693">
      <w:pPr>
        <w:pStyle w:val="11"/>
        <w:numPr>
          <w:ilvl w:val="0"/>
          <w:numId w:val="59"/>
        </w:numPr>
        <w:tabs>
          <w:tab w:val="right" w:pos="9070"/>
        </w:tabs>
        <w:ind w:leftChars="150" w:left="525" w:hangingChars="100" w:hanging="210"/>
      </w:pPr>
      <w:r>
        <w:rPr>
          <w:rFonts w:hint="eastAsia"/>
        </w:rPr>
        <w:t>普通の学校に通っていますが、面倒な時は普通の児童と同じ扱い（たとえば、集合場所が遠い時、役員（親）の選出）、そして、普通に入れてほしい時は除外される（たとえば部活など）。結局居場所がありません。</w:t>
      </w:r>
      <w:r>
        <w:rPr>
          <w:rFonts w:hint="eastAsia"/>
        </w:rPr>
        <w:tab/>
      </w:r>
      <w:r w:rsidR="00354B47">
        <w:rPr>
          <w:rFonts w:hint="eastAsia"/>
        </w:rPr>
        <w:t>（児童）</w:t>
      </w:r>
    </w:p>
    <w:p w:rsidR="00664693" w:rsidRDefault="00664693" w:rsidP="00664693">
      <w:pPr>
        <w:pStyle w:val="11"/>
        <w:numPr>
          <w:ilvl w:val="0"/>
          <w:numId w:val="59"/>
        </w:numPr>
        <w:tabs>
          <w:tab w:val="right" w:pos="9070"/>
        </w:tabs>
        <w:ind w:leftChars="150" w:left="525" w:hangingChars="100" w:hanging="210"/>
      </w:pPr>
      <w:r>
        <w:rPr>
          <w:rFonts w:hint="eastAsia"/>
        </w:rPr>
        <w:t>手をたたいて喜んだり、ジャンプしたりするのを真似される。絶対に勝ち目がなくても挑発されて勝負させられる。地域の支援学級へ通っていた頃は日常的にありました。</w:t>
      </w:r>
      <w:r w:rsidR="00354B47">
        <w:rPr>
          <w:rFonts w:hint="eastAsia"/>
        </w:rPr>
        <w:tab/>
        <w:t>（児童）</w:t>
      </w:r>
    </w:p>
    <w:p w:rsidR="002E6599" w:rsidRDefault="002E6599" w:rsidP="002E6599">
      <w:pPr>
        <w:pStyle w:val="11"/>
        <w:numPr>
          <w:ilvl w:val="0"/>
          <w:numId w:val="59"/>
        </w:numPr>
        <w:tabs>
          <w:tab w:val="right" w:pos="9070"/>
        </w:tabs>
        <w:ind w:leftChars="150" w:left="525" w:hangingChars="100" w:hanging="210"/>
      </w:pPr>
      <w:r>
        <w:rPr>
          <w:rFonts w:hint="eastAsia"/>
        </w:rPr>
        <w:t>人より遅い。理解力がないので、小学校でいじめられていた。先生もわかっていながら、相談に行った方がいいとも言われなかった。中学に進むにあたり</w:t>
      </w:r>
      <w:r w:rsidR="00EA0961">
        <w:rPr>
          <w:rFonts w:hint="eastAsia"/>
        </w:rPr>
        <w:t>、</w:t>
      </w:r>
      <w:r>
        <w:rPr>
          <w:rFonts w:hint="eastAsia"/>
        </w:rPr>
        <w:t>親が自発的に行動しなければならなかった。</w:t>
      </w:r>
      <w:r w:rsidR="007514BA">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t>学校内で手術の傷のことをいろいろ言われる。</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t>通常の私立高校に通っていたのだが、授業についていけず赤点ばかりだった。補習や再テストを休み中に行っていたが、夏休みの補習日と本人の心臓のオペ日が重なってしまい、補習に出られなかった。オペの日にちは、ずっと前から決まっており、変更はできなかったので、「何とか配慮してもらえませんか。」と学校に相談したのだが、「日にちは変更できない。他の方法もない。」と言われ、結果留年し退学した。</w:t>
      </w:r>
      <w:r>
        <w:rPr>
          <w:rFonts w:hint="eastAsia"/>
        </w:rPr>
        <w:tab/>
      </w:r>
      <w:r w:rsidR="00354B47">
        <w:rPr>
          <w:rFonts w:hint="eastAsia"/>
        </w:rPr>
        <w:t>（児童）</w:t>
      </w:r>
    </w:p>
    <w:p w:rsidR="00902B4B" w:rsidRDefault="00902B4B" w:rsidP="00902B4B">
      <w:pPr>
        <w:pStyle w:val="11"/>
        <w:numPr>
          <w:ilvl w:val="0"/>
          <w:numId w:val="59"/>
        </w:numPr>
        <w:tabs>
          <w:tab w:val="right" w:pos="9070"/>
        </w:tabs>
        <w:ind w:leftChars="150" w:left="525" w:hangingChars="100" w:hanging="210"/>
      </w:pPr>
      <w:r>
        <w:rPr>
          <w:rFonts w:hint="eastAsia"/>
        </w:rPr>
        <w:t>見た目を言われたり、話せないことを利用して痛い思いをしていたことがある（小学校にて）。</w:t>
      </w:r>
      <w:r>
        <w:rPr>
          <w:rFonts w:hint="eastAsia"/>
        </w:rPr>
        <w:tab/>
        <w:t>（児童）</w:t>
      </w:r>
    </w:p>
    <w:p w:rsidR="00902B4B" w:rsidRDefault="00902B4B" w:rsidP="00902B4B">
      <w:pPr>
        <w:pStyle w:val="11"/>
        <w:numPr>
          <w:ilvl w:val="0"/>
          <w:numId w:val="59"/>
        </w:numPr>
        <w:tabs>
          <w:tab w:val="right" w:pos="9070"/>
        </w:tabs>
        <w:ind w:leftChars="150" w:left="525" w:hangingChars="100" w:hanging="210"/>
      </w:pPr>
      <w:r>
        <w:rPr>
          <w:rFonts w:hint="eastAsia"/>
        </w:rPr>
        <w:t>児童クラブの当時の先生や社会福祉協議会の長の人は障害者に理解がなく、ひどいことを言われて小１でクラブをやめさせられた。ありえないと感じた。</w:t>
      </w:r>
      <w:r>
        <w:rPr>
          <w:rFonts w:hint="eastAsia"/>
        </w:rPr>
        <w:tab/>
        <w:t>（児童）</w:t>
      </w:r>
    </w:p>
    <w:p w:rsidR="006D38DB" w:rsidRDefault="006D38DB" w:rsidP="006D38DB">
      <w:pPr>
        <w:pStyle w:val="11"/>
        <w:numPr>
          <w:ilvl w:val="0"/>
          <w:numId w:val="59"/>
        </w:numPr>
        <w:tabs>
          <w:tab w:val="right" w:pos="9070"/>
        </w:tabs>
        <w:ind w:leftChars="150" w:left="525" w:hangingChars="100" w:hanging="210"/>
      </w:pPr>
      <w:r>
        <w:rPr>
          <w:rFonts w:hint="eastAsia"/>
        </w:rPr>
        <w:t>通いたいスクール（声優）に行けなかった。</w:t>
      </w:r>
      <w:r>
        <w:rPr>
          <w:rFonts w:hint="eastAsia"/>
        </w:rPr>
        <w:tab/>
        <w:t>（児童）</w:t>
      </w:r>
    </w:p>
    <w:p w:rsidR="00EC76DE" w:rsidRDefault="00EC76DE" w:rsidP="00EC76DE">
      <w:pPr>
        <w:pStyle w:val="11"/>
        <w:numPr>
          <w:ilvl w:val="0"/>
          <w:numId w:val="59"/>
        </w:numPr>
        <w:tabs>
          <w:tab w:val="right" w:pos="9070"/>
        </w:tabs>
        <w:ind w:leftChars="150" w:left="525" w:hangingChars="100" w:hanging="210"/>
      </w:pPr>
      <w:r>
        <w:rPr>
          <w:rFonts w:hint="eastAsia"/>
        </w:rPr>
        <w:t>習い事に入れない。</w:t>
      </w:r>
      <w:r>
        <w:rPr>
          <w:rFonts w:hint="eastAsia"/>
        </w:rPr>
        <w:tab/>
        <w:t>（児童）</w:t>
      </w:r>
    </w:p>
    <w:p w:rsidR="00F10CE2" w:rsidRPr="002B6825" w:rsidRDefault="00F10CE2" w:rsidP="00EC76DE"/>
    <w:p w:rsidR="00F10CE2" w:rsidRDefault="00F10CE2" w:rsidP="00EC76DE"/>
    <w:p w:rsidR="00A2650A" w:rsidRDefault="00A2650A" w:rsidP="007E180C">
      <w:pPr>
        <w:pStyle w:val="12"/>
        <w:ind w:leftChars="1750" w:left="3675" w:rightChars="1750" w:right="3675"/>
      </w:pPr>
      <w:r>
        <w:rPr>
          <w:rFonts w:hint="eastAsia"/>
        </w:rPr>
        <w:t>Ⅵ　遊　　ぶ</w:t>
      </w:r>
    </w:p>
    <w:p w:rsidR="007E180C" w:rsidRPr="00821726" w:rsidRDefault="007E180C" w:rsidP="007E180C">
      <w:pPr>
        <w:pStyle w:val="50"/>
      </w:pPr>
    </w:p>
    <w:p w:rsidR="00AD3D14" w:rsidRPr="00A720F5" w:rsidRDefault="00AD3D14" w:rsidP="00392C45">
      <w:pPr>
        <w:pStyle w:val="11"/>
        <w:numPr>
          <w:ilvl w:val="0"/>
          <w:numId w:val="59"/>
        </w:numPr>
        <w:tabs>
          <w:tab w:val="right" w:pos="9070"/>
        </w:tabs>
        <w:ind w:left="210" w:hangingChars="100" w:hanging="210"/>
      </w:pPr>
      <w:r>
        <w:rPr>
          <w:rFonts w:hint="eastAsia"/>
        </w:rPr>
        <w:t>障害者用トイレがないことを理由に、民間のジムへの入会拒否など</w:t>
      </w:r>
      <w:r>
        <w:rPr>
          <w:rFonts w:hint="eastAsia"/>
        </w:rPr>
        <w:tab/>
        <w:t>（視覚）</w:t>
      </w:r>
    </w:p>
    <w:p w:rsidR="006C4714" w:rsidRDefault="006C4714" w:rsidP="00392C45">
      <w:pPr>
        <w:pStyle w:val="11"/>
        <w:numPr>
          <w:ilvl w:val="0"/>
          <w:numId w:val="59"/>
        </w:numPr>
        <w:tabs>
          <w:tab w:val="right" w:pos="9070"/>
        </w:tabs>
        <w:ind w:left="210" w:hangingChars="100" w:hanging="210"/>
      </w:pPr>
      <w:r>
        <w:rPr>
          <w:rFonts w:hint="eastAsia"/>
        </w:rPr>
        <w:lastRenderedPageBreak/>
        <w:t>障害がある人でも入場可能なコンサートにもかかわらず、声が大きかったら退出するように言われた。ならば最初から入場できないと言われた方が良かった。</w:t>
      </w:r>
      <w:r>
        <w:rPr>
          <w:rFonts w:hint="eastAsia"/>
        </w:rPr>
        <w:tab/>
        <w:t>（視覚）</w:t>
      </w:r>
    </w:p>
    <w:p w:rsidR="001468FA" w:rsidRPr="004946FC" w:rsidRDefault="001468FA" w:rsidP="001468FA">
      <w:pPr>
        <w:pStyle w:val="11"/>
        <w:numPr>
          <w:ilvl w:val="0"/>
          <w:numId w:val="59"/>
        </w:numPr>
        <w:tabs>
          <w:tab w:val="right" w:pos="9070"/>
        </w:tabs>
        <w:ind w:left="210" w:hangingChars="100" w:hanging="210"/>
      </w:pPr>
      <w:r>
        <w:rPr>
          <w:rFonts w:hint="eastAsia"/>
        </w:rPr>
        <w:t>子どもの頃、歩行障害のため、周囲についていけないことなどがあった。</w:t>
      </w:r>
      <w:r>
        <w:rPr>
          <w:rFonts w:hint="eastAsia"/>
        </w:rPr>
        <w:tab/>
        <w:t>（下肢）</w:t>
      </w:r>
    </w:p>
    <w:p w:rsidR="00C5245A" w:rsidRPr="00AC75EF" w:rsidRDefault="00C5245A" w:rsidP="00C5245A">
      <w:pPr>
        <w:pStyle w:val="11"/>
        <w:numPr>
          <w:ilvl w:val="0"/>
          <w:numId w:val="59"/>
        </w:numPr>
        <w:tabs>
          <w:tab w:val="right" w:pos="9070"/>
        </w:tabs>
        <w:ind w:left="210" w:hangingChars="100" w:hanging="210"/>
      </w:pPr>
      <w:r>
        <w:rPr>
          <w:rFonts w:hint="eastAsia"/>
        </w:rPr>
        <w:t>車いすに乗ってまで外に出てこなくてもいい。障害者は障害者らしくしていればいい。その病気、そばにいたりしたらうつらない？手作り作品の展示をする時、障害者が作ったって書いた方が見てもらえるんじゃない？</w:t>
      </w:r>
      <w:r>
        <w:rPr>
          <w:rFonts w:hint="eastAsia"/>
        </w:rPr>
        <w:tab/>
        <w:t>（下肢）</w:t>
      </w:r>
    </w:p>
    <w:p w:rsidR="004F298D" w:rsidRPr="00794AAB" w:rsidRDefault="004F298D" w:rsidP="004F298D">
      <w:pPr>
        <w:pStyle w:val="11"/>
        <w:numPr>
          <w:ilvl w:val="0"/>
          <w:numId w:val="59"/>
        </w:numPr>
        <w:tabs>
          <w:tab w:val="right" w:pos="9070"/>
        </w:tabs>
        <w:ind w:left="210" w:hangingChars="100" w:hanging="210"/>
      </w:pPr>
      <w:r>
        <w:rPr>
          <w:rFonts w:hint="eastAsia"/>
        </w:rPr>
        <w:t>若い時（働いていた時、20代の頃）風俗に行った時</w:t>
      </w:r>
      <w:r>
        <w:rPr>
          <w:rFonts w:hint="eastAsia"/>
        </w:rPr>
        <w:tab/>
        <w:t>（体幹）</w:t>
      </w:r>
    </w:p>
    <w:p w:rsidR="00AD7A66" w:rsidRDefault="00AD7A66" w:rsidP="00AD7A66">
      <w:pPr>
        <w:pStyle w:val="11"/>
        <w:numPr>
          <w:ilvl w:val="0"/>
          <w:numId w:val="59"/>
        </w:numPr>
        <w:tabs>
          <w:tab w:val="right" w:pos="9070"/>
        </w:tabs>
        <w:ind w:left="210" w:hangingChars="100" w:hanging="210"/>
      </w:pPr>
      <w:r>
        <w:rPr>
          <w:rFonts w:hint="eastAsia"/>
        </w:rPr>
        <w:t>プールに行ったとき、息子が小学校高学年で女性更衣室に入れないので、身体障害者用の更衣室を利用させてもらったのですが、物置き状態でした。シャワーのところに職員のシャンプーとか幾つも置いてあり、バケツや雑巾など色々なものが置かれてました。</w:t>
      </w:r>
      <w:r>
        <w:rPr>
          <w:rFonts w:hint="eastAsia"/>
        </w:rPr>
        <w:tab/>
        <w:t>（知的）</w:t>
      </w:r>
    </w:p>
    <w:p w:rsidR="005C0684" w:rsidRDefault="005C0684" w:rsidP="005C0684">
      <w:pPr>
        <w:pStyle w:val="11"/>
        <w:numPr>
          <w:ilvl w:val="0"/>
          <w:numId w:val="59"/>
        </w:numPr>
        <w:tabs>
          <w:tab w:val="right" w:pos="9070"/>
        </w:tabs>
        <w:ind w:left="210" w:hangingChars="100" w:hanging="210"/>
      </w:pPr>
      <w:r>
        <w:rPr>
          <w:rFonts w:hint="eastAsia"/>
        </w:rPr>
        <w:t>公園に遊びに行ったら</w:t>
      </w:r>
      <w:r w:rsidR="00B61440">
        <w:rPr>
          <w:rFonts w:hint="eastAsia"/>
        </w:rPr>
        <w:t>、</w:t>
      </w:r>
      <w:r>
        <w:rPr>
          <w:rFonts w:hint="eastAsia"/>
        </w:rPr>
        <w:t>同じくらいの子が近づいてきたのに</w:t>
      </w:r>
      <w:r w:rsidR="00B61440">
        <w:rPr>
          <w:rFonts w:hint="eastAsia"/>
        </w:rPr>
        <w:t>、</w:t>
      </w:r>
      <w:r>
        <w:rPr>
          <w:rFonts w:hint="eastAsia"/>
        </w:rPr>
        <w:t>親が引っ張って公園から出ていった。</w:t>
      </w:r>
      <w:r>
        <w:rPr>
          <w:rFonts w:hint="eastAsia"/>
        </w:rPr>
        <w:tab/>
        <w:t>（知的）</w:t>
      </w:r>
    </w:p>
    <w:p w:rsidR="009D685B" w:rsidRDefault="009D685B" w:rsidP="009D685B">
      <w:pPr>
        <w:pStyle w:val="11"/>
        <w:numPr>
          <w:ilvl w:val="0"/>
          <w:numId w:val="59"/>
        </w:numPr>
        <w:tabs>
          <w:tab w:val="right" w:pos="9070"/>
        </w:tabs>
        <w:ind w:left="210" w:hangingChars="100" w:hanging="210"/>
      </w:pPr>
      <w:r>
        <w:rPr>
          <w:rFonts w:hint="eastAsia"/>
        </w:rPr>
        <w:t>公共の遊び場でもルールが守れないので、スタッフの方にイヤ顔をされたり、注意されたり、居心地が悪い（３歳の時）。</w:t>
      </w:r>
      <w:r>
        <w:rPr>
          <w:rFonts w:hint="eastAsia"/>
        </w:rPr>
        <w:tab/>
      </w:r>
      <w:r w:rsidR="00354B47">
        <w:rPr>
          <w:rFonts w:hint="eastAsia"/>
        </w:rPr>
        <w:t>（児童）</w:t>
      </w:r>
    </w:p>
    <w:p w:rsidR="007C089E" w:rsidRDefault="00280D16" w:rsidP="007C089E">
      <w:pPr>
        <w:pStyle w:val="11"/>
        <w:numPr>
          <w:ilvl w:val="0"/>
          <w:numId w:val="59"/>
        </w:numPr>
        <w:tabs>
          <w:tab w:val="right" w:pos="9070"/>
        </w:tabs>
        <w:ind w:left="210" w:hangingChars="100" w:hanging="210"/>
      </w:pPr>
      <w:r>
        <w:rPr>
          <w:rFonts w:hint="eastAsia"/>
        </w:rPr>
        <w:t>健</w:t>
      </w:r>
      <w:r w:rsidR="007C089E">
        <w:rPr>
          <w:rFonts w:hint="eastAsia"/>
        </w:rPr>
        <w:t>民プールなのになぜ手帳が使えないのか不思議。</w:t>
      </w:r>
      <w:r w:rsidR="007C089E">
        <w:rPr>
          <w:rFonts w:hint="eastAsia"/>
        </w:rPr>
        <w:tab/>
      </w:r>
      <w:r w:rsidR="00354B47">
        <w:rPr>
          <w:rFonts w:hint="eastAsia"/>
        </w:rPr>
        <w:t>（児童）</w:t>
      </w:r>
    </w:p>
    <w:p w:rsidR="007C089E" w:rsidRDefault="007C089E" w:rsidP="007C089E">
      <w:pPr>
        <w:pStyle w:val="11"/>
        <w:numPr>
          <w:ilvl w:val="0"/>
          <w:numId w:val="59"/>
        </w:numPr>
        <w:tabs>
          <w:tab w:val="right" w:pos="9070"/>
        </w:tabs>
        <w:ind w:left="210" w:hangingChars="100" w:hanging="210"/>
      </w:pPr>
      <w:r>
        <w:rPr>
          <w:rFonts w:hint="eastAsia"/>
        </w:rPr>
        <w:t>なんとか歩けるが</w:t>
      </w:r>
      <w:r w:rsidR="00C463E4">
        <w:rPr>
          <w:rFonts w:hint="eastAsia"/>
        </w:rPr>
        <w:t>、</w:t>
      </w:r>
      <w:r>
        <w:rPr>
          <w:rFonts w:hint="eastAsia"/>
        </w:rPr>
        <w:t>他の子と同じようには遊べないため</w:t>
      </w:r>
      <w:r w:rsidR="00C463E4">
        <w:rPr>
          <w:rFonts w:hint="eastAsia"/>
        </w:rPr>
        <w:t>、</w:t>
      </w:r>
      <w:r>
        <w:rPr>
          <w:rFonts w:hint="eastAsia"/>
        </w:rPr>
        <w:t>はじめて公園で会った子などにからかわれたり、おもちゃを取られたりする。他の子も小さいので仕方ないが</w:t>
      </w:r>
      <w:r w:rsidR="00C463E4">
        <w:rPr>
          <w:rFonts w:hint="eastAsia"/>
        </w:rPr>
        <w:t>、</w:t>
      </w:r>
      <w:r>
        <w:rPr>
          <w:rFonts w:hint="eastAsia"/>
        </w:rPr>
        <w:t>小学１～２年生の子でも説明してもあまりわかってくれない子もいる。</w:t>
      </w:r>
      <w:r w:rsidR="00C463E4">
        <w:rPr>
          <w:rFonts w:hint="eastAsia"/>
        </w:rPr>
        <w:tab/>
      </w:r>
      <w:r w:rsidR="00354B47">
        <w:rPr>
          <w:rFonts w:hint="eastAsia"/>
        </w:rPr>
        <w:t>（児童）</w:t>
      </w:r>
    </w:p>
    <w:p w:rsidR="0073674B" w:rsidRDefault="0073674B" w:rsidP="0073674B">
      <w:pPr>
        <w:pStyle w:val="11"/>
        <w:numPr>
          <w:ilvl w:val="0"/>
          <w:numId w:val="59"/>
        </w:numPr>
        <w:tabs>
          <w:tab w:val="right" w:pos="9070"/>
        </w:tabs>
        <w:ind w:left="210" w:hangingChars="100" w:hanging="210"/>
      </w:pPr>
      <w:r>
        <w:rPr>
          <w:rFonts w:hint="eastAsia"/>
        </w:rPr>
        <w:t>生まれてからずっと、親が周りの目</w:t>
      </w:r>
      <w:r w:rsidRPr="0073674B">
        <w:rPr>
          <w:rFonts w:hint="eastAsia"/>
        </w:rPr>
        <w:t>や</w:t>
      </w:r>
      <w:r>
        <w:rPr>
          <w:rFonts w:hint="eastAsia"/>
        </w:rPr>
        <w:t>感染を気にして、同世代の健常の子どもが行くような場所に連れて行けない。どうしても比べてしまって辛い。</w:t>
      </w:r>
      <w:r>
        <w:rPr>
          <w:rFonts w:hint="eastAsia"/>
        </w:rPr>
        <w:tab/>
      </w:r>
      <w:r w:rsidR="00354B47">
        <w:rPr>
          <w:rFonts w:hint="eastAsia"/>
        </w:rPr>
        <w:t>（児童）</w:t>
      </w:r>
    </w:p>
    <w:p w:rsidR="00574E12" w:rsidRDefault="00574E12" w:rsidP="00574E12">
      <w:pPr>
        <w:pStyle w:val="11"/>
        <w:numPr>
          <w:ilvl w:val="0"/>
          <w:numId w:val="59"/>
        </w:numPr>
        <w:tabs>
          <w:tab w:val="right" w:pos="9070"/>
        </w:tabs>
        <w:ind w:left="210" w:hangingChars="100" w:hanging="210"/>
      </w:pPr>
      <w:r>
        <w:rPr>
          <w:rFonts w:hint="eastAsia"/>
        </w:rPr>
        <w:t>１歳から現在（６歳）まで、公園に行っても見た目ではわからないが、行動で嫌な顔をされるので人がいると遊べない。</w:t>
      </w:r>
      <w:r>
        <w:rPr>
          <w:rFonts w:hint="eastAsia"/>
        </w:rPr>
        <w:tab/>
      </w:r>
      <w:r w:rsidR="00354B47">
        <w:rPr>
          <w:rFonts w:hint="eastAsia"/>
        </w:rPr>
        <w:t>（児童）</w:t>
      </w:r>
    </w:p>
    <w:p w:rsidR="00913BB6" w:rsidRDefault="00913BB6" w:rsidP="00913BB6">
      <w:pPr>
        <w:pStyle w:val="11"/>
        <w:numPr>
          <w:ilvl w:val="0"/>
          <w:numId w:val="59"/>
        </w:numPr>
        <w:tabs>
          <w:tab w:val="right" w:pos="9070"/>
        </w:tabs>
        <w:ind w:left="210" w:hangingChars="100" w:hanging="210"/>
      </w:pPr>
      <w:r>
        <w:rPr>
          <w:rFonts w:hint="eastAsia"/>
        </w:rPr>
        <w:t>イベントに参加させてもらえなかった。</w:t>
      </w:r>
      <w:r>
        <w:rPr>
          <w:rFonts w:hint="eastAsia"/>
        </w:rPr>
        <w:tab/>
      </w:r>
      <w:r w:rsidR="00354B47">
        <w:rPr>
          <w:rFonts w:hint="eastAsia"/>
        </w:rPr>
        <w:t>（児童）</w:t>
      </w:r>
    </w:p>
    <w:p w:rsidR="00A2650A" w:rsidRPr="00913BB6" w:rsidRDefault="00A2650A" w:rsidP="00587167"/>
    <w:p w:rsidR="00A2650A" w:rsidRDefault="00A2650A" w:rsidP="00587167"/>
    <w:p w:rsidR="00A2650A" w:rsidRDefault="00A2650A" w:rsidP="00413F10">
      <w:pPr>
        <w:pStyle w:val="12"/>
        <w:ind w:leftChars="1750" w:left="3675" w:rightChars="1750" w:right="3675"/>
      </w:pPr>
      <w:r>
        <w:rPr>
          <w:rFonts w:hint="eastAsia"/>
        </w:rPr>
        <w:t>Ⅶ　つきあう</w:t>
      </w:r>
    </w:p>
    <w:p w:rsidR="00A2650A" w:rsidRPr="00821726" w:rsidRDefault="00A2650A" w:rsidP="00A2650A">
      <w:pPr>
        <w:spacing w:line="200" w:lineRule="exact"/>
        <w:ind w:leftChars="150" w:left="315"/>
        <w:rPr>
          <w:b/>
          <w:sz w:val="28"/>
          <w:szCs w:val="28"/>
        </w:rPr>
      </w:pPr>
    </w:p>
    <w:p w:rsidR="00A2650A" w:rsidRPr="00EA01E7" w:rsidRDefault="00A2650A" w:rsidP="00392C45">
      <w:pPr>
        <w:pStyle w:val="3"/>
        <w:numPr>
          <w:ilvl w:val="0"/>
          <w:numId w:val="55"/>
        </w:numPr>
        <w:spacing w:after="133"/>
        <w:ind w:left="63"/>
      </w:pPr>
      <w:r>
        <w:rPr>
          <w:rFonts w:hint="eastAsia"/>
          <w:noProof/>
        </w:rPr>
        <mc:AlternateContent>
          <mc:Choice Requires="wps">
            <w:drawing>
              <wp:anchor distT="0" distB="0" distL="114300" distR="114300" simplePos="0" relativeHeight="252178432" behindDoc="0" locked="0" layoutInCell="1" allowOverlap="1" wp14:anchorId="4114FBAF" wp14:editId="5D084569">
                <wp:simplePos x="0" y="0"/>
                <wp:positionH relativeFrom="column">
                  <wp:posOffset>17780</wp:posOffset>
                </wp:positionH>
                <wp:positionV relativeFrom="paragraph">
                  <wp:posOffset>21590</wp:posOffset>
                </wp:positionV>
                <wp:extent cx="277495" cy="292100"/>
                <wp:effectExtent l="8255" t="12065" r="9525" b="10160"/>
                <wp:wrapNone/>
                <wp:docPr id="1271"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4" o:spid="_x0000_s1026" style="position:absolute;left:0;text-align:left;margin-left:1.4pt;margin-top:1.7pt;width:21.85pt;height:2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&#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UEDYG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177408" behindDoc="1" locked="0" layoutInCell="1" allowOverlap="1" wp14:anchorId="215BA902" wp14:editId="546F7FBA">
                <wp:simplePos x="0" y="0"/>
                <wp:positionH relativeFrom="column">
                  <wp:posOffset>0</wp:posOffset>
                </wp:positionH>
                <wp:positionV relativeFrom="paragraph">
                  <wp:posOffset>21590</wp:posOffset>
                </wp:positionV>
                <wp:extent cx="262890" cy="262890"/>
                <wp:effectExtent l="9525" t="12065" r="13335" b="10795"/>
                <wp:wrapNone/>
                <wp:docPr id="1272"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026" style="position:absolute;left:0;text-align:left;margin-left:0;margin-top:1.7pt;width:20.7pt;height:20.7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Jh4Vnn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2179456" behindDoc="0" locked="0" layoutInCell="1" allowOverlap="1" wp14:anchorId="5483DFC8" wp14:editId="622CD3FF">
                <wp:simplePos x="0" y="0"/>
                <wp:positionH relativeFrom="column">
                  <wp:posOffset>345440</wp:posOffset>
                </wp:positionH>
                <wp:positionV relativeFrom="paragraph">
                  <wp:posOffset>284480</wp:posOffset>
                </wp:positionV>
                <wp:extent cx="5400675" cy="0"/>
                <wp:effectExtent l="12065" t="8255" r="6985" b="10795"/>
                <wp:wrapNone/>
                <wp:docPr id="1273"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5" o:spid="_x0000_s1026" type="#_x0000_t32" style="position:absolute;left:0;text-align:left;margin-left:27.2pt;margin-top:22.4pt;width:425.25pt;height: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fk/s8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近所づきあい</w:t>
      </w:r>
    </w:p>
    <w:p w:rsidR="00714A85" w:rsidRPr="00FF1D14" w:rsidRDefault="00714A85" w:rsidP="00392C45">
      <w:pPr>
        <w:pStyle w:val="11"/>
        <w:numPr>
          <w:ilvl w:val="0"/>
          <w:numId w:val="59"/>
        </w:numPr>
        <w:tabs>
          <w:tab w:val="right" w:pos="9070"/>
        </w:tabs>
        <w:ind w:leftChars="150" w:left="525" w:hangingChars="100" w:hanging="210"/>
      </w:pPr>
      <w:r>
        <w:rPr>
          <w:rFonts w:hint="eastAsia"/>
        </w:rPr>
        <w:t>就職し、施設に向かって歩いていた時、その家の前を歩くと必ず玄関の戸を閉められた。また、親子で自分たちを追い越す時にのぞき込み、大声で笑っていた。</w:t>
      </w:r>
      <w:r>
        <w:rPr>
          <w:rFonts w:hint="eastAsia"/>
        </w:rPr>
        <w:tab/>
        <w:t>（視覚）</w:t>
      </w:r>
    </w:p>
    <w:p w:rsidR="008356F5" w:rsidRPr="003571B2" w:rsidRDefault="008356F5" w:rsidP="00392C45">
      <w:pPr>
        <w:pStyle w:val="11"/>
        <w:numPr>
          <w:ilvl w:val="0"/>
          <w:numId w:val="59"/>
        </w:numPr>
        <w:tabs>
          <w:tab w:val="right" w:pos="9070"/>
        </w:tabs>
        <w:ind w:leftChars="150" w:left="525" w:hangingChars="100" w:hanging="210"/>
      </w:pPr>
      <w:r>
        <w:rPr>
          <w:rFonts w:hint="eastAsia"/>
        </w:rPr>
        <w:t>班長をしなければいけない時、「ちんばだから班長せんでいい」こんな答えが返ってきたこ</w:t>
      </w:r>
      <w:r>
        <w:rPr>
          <w:rFonts w:hint="eastAsia"/>
        </w:rPr>
        <w:lastRenderedPageBreak/>
        <w:t>とがある。</w:t>
      </w:r>
      <w:r w:rsidR="007A2228">
        <w:rPr>
          <w:rFonts w:hint="eastAsia"/>
        </w:rPr>
        <w:tab/>
        <w:t>（上肢）</w:t>
      </w:r>
    </w:p>
    <w:p w:rsidR="00701040" w:rsidRDefault="00701040" w:rsidP="00392C45">
      <w:pPr>
        <w:pStyle w:val="11"/>
        <w:numPr>
          <w:ilvl w:val="0"/>
          <w:numId w:val="59"/>
        </w:numPr>
        <w:tabs>
          <w:tab w:val="right" w:pos="9070"/>
        </w:tabs>
        <w:ind w:leftChars="150" w:left="525" w:hangingChars="100" w:hanging="210"/>
      </w:pPr>
      <w:r>
        <w:rPr>
          <w:rFonts w:hint="eastAsia"/>
        </w:rPr>
        <w:t>障害のため、人との付き合い（連絡）が少なくなっている。</w:t>
      </w:r>
      <w:r>
        <w:rPr>
          <w:rFonts w:hint="eastAsia"/>
        </w:rPr>
        <w:tab/>
        <w:t>（上肢）</w:t>
      </w:r>
    </w:p>
    <w:p w:rsidR="00716CBA" w:rsidRPr="000D4053" w:rsidRDefault="00716CBA" w:rsidP="00716CBA">
      <w:pPr>
        <w:pStyle w:val="11"/>
        <w:numPr>
          <w:ilvl w:val="0"/>
          <w:numId w:val="59"/>
        </w:numPr>
        <w:tabs>
          <w:tab w:val="right" w:pos="9070"/>
        </w:tabs>
        <w:ind w:leftChars="150" w:left="525" w:hangingChars="100" w:hanging="210"/>
      </w:pPr>
      <w:r>
        <w:rPr>
          <w:rFonts w:hint="eastAsia"/>
        </w:rPr>
        <w:t>町会の寄り合いや冠婚葬祭の時、畳に座れず、隅の方に押しやられ、パイプ椅子を出されたことがあります。</w:t>
      </w:r>
      <w:r>
        <w:rPr>
          <w:rFonts w:hint="eastAsia"/>
        </w:rPr>
        <w:tab/>
        <w:t>（下肢）</w:t>
      </w:r>
    </w:p>
    <w:p w:rsidR="00073394" w:rsidRPr="000F514D" w:rsidRDefault="00073394" w:rsidP="00073394">
      <w:pPr>
        <w:pStyle w:val="11"/>
        <w:numPr>
          <w:ilvl w:val="0"/>
          <w:numId w:val="59"/>
        </w:numPr>
        <w:tabs>
          <w:tab w:val="right" w:pos="9070"/>
        </w:tabs>
        <w:ind w:leftChars="150" w:left="525" w:hangingChars="100" w:hanging="210"/>
      </w:pPr>
      <w:r>
        <w:rPr>
          <w:rFonts w:hint="eastAsia"/>
        </w:rPr>
        <w:t>地域の人が無関心で協力的でないので、こちらからなかなか近寄れない。誤解が多いと感じる。</w:t>
      </w:r>
      <w:r>
        <w:rPr>
          <w:rFonts w:hint="eastAsia"/>
        </w:rPr>
        <w:tab/>
        <w:t>（知的）</w:t>
      </w:r>
    </w:p>
    <w:p w:rsidR="00836907" w:rsidRDefault="00836907" w:rsidP="00836907">
      <w:pPr>
        <w:pStyle w:val="11"/>
        <w:numPr>
          <w:ilvl w:val="0"/>
          <w:numId w:val="59"/>
        </w:numPr>
        <w:tabs>
          <w:tab w:val="right" w:pos="9070"/>
        </w:tabs>
        <w:ind w:leftChars="150" w:left="525" w:hangingChars="100" w:hanging="210"/>
      </w:pPr>
      <w:r>
        <w:rPr>
          <w:rFonts w:hint="eastAsia"/>
        </w:rPr>
        <w:t>地域の行事に病気などで参加できないと、ゴミ出しの時や道で会った時に町内の人にイヤミなどを言われる。「出産した〇〇さんも出てきてるのに、あなたは～」「仮病でしょ」「子どもがかわいそう」など。</w:t>
      </w:r>
      <w:r>
        <w:rPr>
          <w:rFonts w:hint="eastAsia"/>
        </w:rPr>
        <w:tab/>
        <w:t>（精神）</w:t>
      </w:r>
    </w:p>
    <w:p w:rsidR="00145E8A" w:rsidRDefault="00145E8A" w:rsidP="00145E8A">
      <w:pPr>
        <w:pStyle w:val="11"/>
        <w:numPr>
          <w:ilvl w:val="0"/>
          <w:numId w:val="59"/>
        </w:numPr>
        <w:tabs>
          <w:tab w:val="right" w:pos="9070"/>
        </w:tabs>
        <w:ind w:leftChars="150" w:left="525" w:hangingChars="100" w:hanging="210"/>
      </w:pPr>
      <w:r>
        <w:rPr>
          <w:rFonts w:hint="eastAsia"/>
        </w:rPr>
        <w:t>３年前、家の周りを歩いていて（散歩）、近所の人に名前を聞かれた。不審者と間違えられた様子。聞いた人は元警察官の奥さん。同じく近所を散歩していて、こちらから挨拶したが無視され、挨拶が返ってこなかったこと。</w:t>
      </w:r>
      <w:r>
        <w:rPr>
          <w:rFonts w:hint="eastAsia"/>
        </w:rPr>
        <w:tab/>
        <w:t>（精神）</w:t>
      </w:r>
    </w:p>
    <w:p w:rsidR="00F36719" w:rsidRDefault="00F36719" w:rsidP="00F36719">
      <w:pPr>
        <w:pStyle w:val="11"/>
        <w:numPr>
          <w:ilvl w:val="0"/>
          <w:numId w:val="59"/>
        </w:numPr>
        <w:tabs>
          <w:tab w:val="right" w:pos="9070"/>
        </w:tabs>
        <w:ind w:leftChars="150" w:left="525" w:hangingChars="100" w:hanging="210"/>
      </w:pPr>
      <w:r>
        <w:rPr>
          <w:rFonts w:hint="eastAsia"/>
        </w:rPr>
        <w:t>お友達と遊んでいて</w:t>
      </w:r>
      <w:r w:rsidR="00B61440">
        <w:rPr>
          <w:rFonts w:hint="eastAsia"/>
        </w:rPr>
        <w:t>、</w:t>
      </w:r>
      <w:r>
        <w:rPr>
          <w:rFonts w:hint="eastAsia"/>
        </w:rPr>
        <w:t>帰りにお友達の親に「もう来ないでほしい」と言われた。</w:t>
      </w:r>
      <w:r>
        <w:rPr>
          <w:rFonts w:hint="eastAsia"/>
        </w:rPr>
        <w:tab/>
      </w:r>
      <w:r w:rsidR="00354B47">
        <w:rPr>
          <w:rFonts w:hint="eastAsia"/>
        </w:rPr>
        <w:t>（児童）</w:t>
      </w:r>
    </w:p>
    <w:p w:rsidR="00CF7314" w:rsidRDefault="00CF7314" w:rsidP="00CF7314">
      <w:pPr>
        <w:pStyle w:val="11"/>
        <w:numPr>
          <w:ilvl w:val="0"/>
          <w:numId w:val="59"/>
        </w:numPr>
        <w:tabs>
          <w:tab w:val="right" w:pos="9070"/>
        </w:tabs>
        <w:ind w:leftChars="150" w:left="525" w:hangingChars="100" w:hanging="210"/>
      </w:pPr>
      <w:r>
        <w:rPr>
          <w:rFonts w:hint="eastAsia"/>
        </w:rPr>
        <w:t>近所の人から理解してもらえず、ゴミ当番や行事に参加できないことに対して文句を言われる。</w:t>
      </w:r>
      <w:r>
        <w:rPr>
          <w:rFonts w:hint="eastAsia"/>
        </w:rPr>
        <w:tab/>
      </w:r>
      <w:r w:rsidR="00354B47">
        <w:rPr>
          <w:rFonts w:hint="eastAsia"/>
        </w:rPr>
        <w:t>（児童）</w:t>
      </w:r>
    </w:p>
    <w:p w:rsidR="004E1BF0" w:rsidRDefault="004E1BF0" w:rsidP="00587167"/>
    <w:p w:rsidR="004E1BF0" w:rsidRDefault="004E1BF0" w:rsidP="00587167"/>
    <w:p w:rsidR="00A2650A" w:rsidRPr="00EA01E7" w:rsidRDefault="00A2650A"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82528" behindDoc="0" locked="0" layoutInCell="1" allowOverlap="1" wp14:anchorId="636A5A07" wp14:editId="020CB620">
                <wp:simplePos x="0" y="0"/>
                <wp:positionH relativeFrom="column">
                  <wp:posOffset>17780</wp:posOffset>
                </wp:positionH>
                <wp:positionV relativeFrom="paragraph">
                  <wp:posOffset>21590</wp:posOffset>
                </wp:positionV>
                <wp:extent cx="277495" cy="292100"/>
                <wp:effectExtent l="8255" t="12065" r="9525" b="10160"/>
                <wp:wrapNone/>
                <wp:docPr id="1274"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K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5KY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sI4dq0Rg3iaRBDo&#10;05nt6QyTBUBl1MIFwGFuh3a673S9q+CkENlK5ZpIWTvLYn5DVmMA3QyZjJ3XtcvTGFc9/j9c/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F+ugK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181504" behindDoc="1" locked="0" layoutInCell="1" allowOverlap="1" wp14:anchorId="3CB389EB" wp14:editId="4EBEE13A">
                <wp:simplePos x="0" y="0"/>
                <wp:positionH relativeFrom="column">
                  <wp:posOffset>0</wp:posOffset>
                </wp:positionH>
                <wp:positionV relativeFrom="paragraph">
                  <wp:posOffset>21590</wp:posOffset>
                </wp:positionV>
                <wp:extent cx="262890" cy="262890"/>
                <wp:effectExtent l="9525" t="12065" r="13335" b="10795"/>
                <wp:wrapNone/>
                <wp:docPr id="1275"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HGK+A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83552" behindDoc="0" locked="0" layoutInCell="1" allowOverlap="1" wp14:anchorId="0BD34B49" wp14:editId="43FBE17F">
                <wp:simplePos x="0" y="0"/>
                <wp:positionH relativeFrom="column">
                  <wp:posOffset>345440</wp:posOffset>
                </wp:positionH>
                <wp:positionV relativeFrom="paragraph">
                  <wp:posOffset>284480</wp:posOffset>
                </wp:positionV>
                <wp:extent cx="5400675" cy="0"/>
                <wp:effectExtent l="12065" t="8255" r="6985" b="10795"/>
                <wp:wrapNone/>
                <wp:docPr id="1276"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90lS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結婚・離婚</w:t>
      </w:r>
    </w:p>
    <w:p w:rsidR="00992609" w:rsidRDefault="00992609" w:rsidP="00992609">
      <w:pPr>
        <w:pStyle w:val="11"/>
        <w:numPr>
          <w:ilvl w:val="0"/>
          <w:numId w:val="59"/>
        </w:numPr>
        <w:tabs>
          <w:tab w:val="right" w:pos="9070"/>
        </w:tabs>
        <w:ind w:leftChars="150" w:left="525" w:hangingChars="100" w:hanging="210"/>
      </w:pPr>
      <w:r>
        <w:rPr>
          <w:rFonts w:hint="eastAsia"/>
        </w:rPr>
        <w:t>結婚のあいさつの際（25歳）、義母から以下差別用語を言われました。</w:t>
      </w:r>
    </w:p>
    <w:p w:rsidR="00992609" w:rsidRDefault="00992609" w:rsidP="00992609">
      <w:pPr>
        <w:pStyle w:val="11"/>
        <w:numPr>
          <w:ilvl w:val="0"/>
          <w:numId w:val="0"/>
        </w:numPr>
        <w:ind w:leftChars="250" w:left="525"/>
      </w:pPr>
      <w:r>
        <w:rPr>
          <w:rFonts w:hint="eastAsia"/>
        </w:rPr>
        <w:t>・介護の押し付けボランティア婚</w:t>
      </w:r>
    </w:p>
    <w:p w:rsidR="00992609" w:rsidRDefault="00992609" w:rsidP="00992609">
      <w:pPr>
        <w:pStyle w:val="11"/>
        <w:numPr>
          <w:ilvl w:val="0"/>
          <w:numId w:val="0"/>
        </w:numPr>
        <w:ind w:leftChars="250" w:left="525"/>
      </w:pPr>
      <w:r>
        <w:rPr>
          <w:rFonts w:hint="eastAsia"/>
        </w:rPr>
        <w:t>・家系が黒くなる（不幸になる）</w:t>
      </w:r>
    </w:p>
    <w:p w:rsidR="00992609" w:rsidRDefault="00992609" w:rsidP="00992609">
      <w:pPr>
        <w:pStyle w:val="11"/>
        <w:numPr>
          <w:ilvl w:val="0"/>
          <w:numId w:val="0"/>
        </w:numPr>
        <w:ind w:leftChars="250" w:left="525"/>
      </w:pPr>
      <w:r>
        <w:rPr>
          <w:rFonts w:hint="eastAsia"/>
        </w:rPr>
        <w:t>・生まれてきた子どもがかわいそう…その他いろいろ。</w:t>
      </w:r>
    </w:p>
    <w:p w:rsidR="00992609" w:rsidRPr="009C4435" w:rsidRDefault="00992609" w:rsidP="00992609">
      <w:pPr>
        <w:pStyle w:val="11"/>
        <w:numPr>
          <w:ilvl w:val="0"/>
          <w:numId w:val="0"/>
        </w:numPr>
        <w:tabs>
          <w:tab w:val="right" w:pos="9070"/>
        </w:tabs>
        <w:ind w:leftChars="250" w:left="525"/>
      </w:pPr>
      <w:r>
        <w:rPr>
          <w:rFonts w:hint="eastAsia"/>
        </w:rPr>
        <w:t>義母が謝罪？を要求してきたため、まったく理解ができませんでしたが、私の父母が渋々謝罪したことで、結婚に至りました。しかし、「身障シールを貼った車は家の前（妻実家）に止めるな」等発言されており、未だ解決はされておりません。</w:t>
      </w:r>
      <w:r>
        <w:rPr>
          <w:rFonts w:hint="eastAsia"/>
        </w:rPr>
        <w:tab/>
        <w:t>（下肢）</w:t>
      </w:r>
    </w:p>
    <w:p w:rsidR="005E3565" w:rsidRDefault="005E3565" w:rsidP="005E3565">
      <w:pPr>
        <w:pStyle w:val="11"/>
        <w:numPr>
          <w:ilvl w:val="0"/>
          <w:numId w:val="59"/>
        </w:numPr>
        <w:tabs>
          <w:tab w:val="right" w:pos="9070"/>
        </w:tabs>
        <w:ind w:leftChars="150" w:left="525" w:hangingChars="100" w:hanging="210"/>
      </w:pPr>
      <w:r>
        <w:rPr>
          <w:rFonts w:hint="eastAsia"/>
        </w:rPr>
        <w:t>結婚相談所で登録は難しいと言われ、登録できなかった。</w:t>
      </w:r>
      <w:r>
        <w:rPr>
          <w:rFonts w:hint="eastAsia"/>
        </w:rPr>
        <w:tab/>
        <w:t>（内部）</w:t>
      </w:r>
    </w:p>
    <w:p w:rsidR="0084308F" w:rsidRDefault="0084308F" w:rsidP="0084308F">
      <w:pPr>
        <w:pStyle w:val="11"/>
        <w:numPr>
          <w:ilvl w:val="0"/>
          <w:numId w:val="59"/>
        </w:numPr>
        <w:tabs>
          <w:tab w:val="right" w:pos="9070"/>
        </w:tabs>
        <w:ind w:leftChars="150" w:left="525" w:hangingChars="100" w:hanging="210"/>
      </w:pPr>
      <w:r>
        <w:rPr>
          <w:rFonts w:hint="eastAsia"/>
        </w:rPr>
        <w:t>既婚中、病気の女性の友人から、義母の介護</w:t>
      </w:r>
      <w:r w:rsidR="00B61440">
        <w:rPr>
          <w:rFonts w:hint="eastAsia"/>
        </w:rPr>
        <w:t>は</w:t>
      </w:r>
      <w:r>
        <w:rPr>
          <w:rFonts w:hint="eastAsia"/>
        </w:rPr>
        <w:t>あなたには無理だから、離婚した方がよいと説得され、正常な判断ができない私は従いました。その後週１回、地域活動センターに通いましたが、そこでは世間知らずと言われ、１年間は勉強の毎日でした。</w:t>
      </w:r>
      <w:r>
        <w:rPr>
          <w:rFonts w:hint="eastAsia"/>
        </w:rPr>
        <w:tab/>
        <w:t>（精神）</w:t>
      </w:r>
    </w:p>
    <w:p w:rsidR="000D0077" w:rsidRDefault="000D0077" w:rsidP="000D0077">
      <w:pPr>
        <w:pStyle w:val="11"/>
        <w:numPr>
          <w:ilvl w:val="0"/>
          <w:numId w:val="59"/>
        </w:numPr>
        <w:tabs>
          <w:tab w:val="right" w:pos="9070"/>
        </w:tabs>
        <w:ind w:leftChars="150" w:left="525" w:hangingChars="100" w:hanging="210"/>
      </w:pPr>
      <w:r>
        <w:rPr>
          <w:rFonts w:hint="eastAsia"/>
        </w:rPr>
        <w:t>離婚前の家族に、頭がおかしくなった、身体が弱い、どうしようもない人間だ、嫁だと言われていた。元々の原因は家庭問題なのに、全く理解がなかった。</w:t>
      </w:r>
      <w:r>
        <w:rPr>
          <w:rFonts w:hint="eastAsia"/>
        </w:rPr>
        <w:tab/>
        <w:t>（精神）</w:t>
      </w:r>
    </w:p>
    <w:p w:rsidR="00C25ADA" w:rsidRDefault="00C25ADA" w:rsidP="00C25ADA">
      <w:pPr>
        <w:pStyle w:val="11"/>
        <w:numPr>
          <w:ilvl w:val="0"/>
          <w:numId w:val="59"/>
        </w:numPr>
        <w:tabs>
          <w:tab w:val="right" w:pos="9070"/>
        </w:tabs>
        <w:ind w:leftChars="150" w:left="525" w:hangingChars="100" w:hanging="210"/>
      </w:pPr>
      <w:r>
        <w:rPr>
          <w:rFonts w:hint="eastAsia"/>
        </w:rPr>
        <w:lastRenderedPageBreak/>
        <w:t>離婚。親族から見放された。</w:t>
      </w:r>
      <w:r>
        <w:rPr>
          <w:rFonts w:hint="eastAsia"/>
        </w:rPr>
        <w:tab/>
        <w:t>（精神）</w:t>
      </w:r>
    </w:p>
    <w:p w:rsidR="00A2650A" w:rsidRPr="00C25ADA" w:rsidRDefault="00A2650A" w:rsidP="00587167"/>
    <w:p w:rsidR="00F10CE2" w:rsidRDefault="00F10CE2" w:rsidP="00587167"/>
    <w:p w:rsidR="00A2650A" w:rsidRPr="00EA01E7" w:rsidRDefault="00A2650A" w:rsidP="00392C45">
      <w:pPr>
        <w:pStyle w:val="3"/>
        <w:numPr>
          <w:ilvl w:val="0"/>
          <w:numId w:val="52"/>
        </w:numPr>
        <w:spacing w:after="133"/>
        <w:ind w:left="63"/>
      </w:pPr>
      <w:r>
        <w:rPr>
          <w:rFonts w:hint="eastAsia"/>
          <w:noProof/>
        </w:rPr>
        <mc:AlternateContent>
          <mc:Choice Requires="wps">
            <w:drawing>
              <wp:anchor distT="0" distB="0" distL="114300" distR="114300" simplePos="0" relativeHeight="252186624" behindDoc="0" locked="0" layoutInCell="1" allowOverlap="1" wp14:anchorId="3C1C6681" wp14:editId="289524F4">
                <wp:simplePos x="0" y="0"/>
                <wp:positionH relativeFrom="column">
                  <wp:posOffset>17780</wp:posOffset>
                </wp:positionH>
                <wp:positionV relativeFrom="paragraph">
                  <wp:posOffset>21590</wp:posOffset>
                </wp:positionV>
                <wp:extent cx="277495" cy="292100"/>
                <wp:effectExtent l="8255" t="12065" r="9525" b="10160"/>
                <wp:wrapNone/>
                <wp:docPr id="127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OHAg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KfwA4cCAwAAZw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2185600" behindDoc="1" locked="0" layoutInCell="1" allowOverlap="1" wp14:anchorId="7CB7600E" wp14:editId="21ECFADD">
                <wp:simplePos x="0" y="0"/>
                <wp:positionH relativeFrom="column">
                  <wp:posOffset>0</wp:posOffset>
                </wp:positionH>
                <wp:positionV relativeFrom="paragraph">
                  <wp:posOffset>21590</wp:posOffset>
                </wp:positionV>
                <wp:extent cx="262890" cy="262890"/>
                <wp:effectExtent l="9525" t="12065" r="13335" b="10795"/>
                <wp:wrapNone/>
                <wp:docPr id="127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0vuq2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87648" behindDoc="0" locked="0" layoutInCell="1" allowOverlap="1" wp14:anchorId="1B60BAD7" wp14:editId="68EC99AD">
                <wp:simplePos x="0" y="0"/>
                <wp:positionH relativeFrom="column">
                  <wp:posOffset>345440</wp:posOffset>
                </wp:positionH>
                <wp:positionV relativeFrom="paragraph">
                  <wp:posOffset>284480</wp:posOffset>
                </wp:positionV>
                <wp:extent cx="5400675" cy="0"/>
                <wp:effectExtent l="12065" t="8255" r="6985" b="10795"/>
                <wp:wrapNone/>
                <wp:docPr id="127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7wTIQ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10454A" w:rsidRPr="00DF79E2" w:rsidRDefault="0010454A" w:rsidP="0010454A">
      <w:pPr>
        <w:pStyle w:val="11"/>
        <w:numPr>
          <w:ilvl w:val="0"/>
          <w:numId w:val="59"/>
        </w:numPr>
        <w:tabs>
          <w:tab w:val="right" w:pos="9070"/>
        </w:tabs>
        <w:ind w:leftChars="150" w:left="525" w:hangingChars="100" w:hanging="210"/>
      </w:pPr>
      <w:r>
        <w:rPr>
          <w:rFonts w:hint="eastAsia"/>
        </w:rPr>
        <w:t>今から55年ほど前の子どもの頃、障害者は今ほどいないし、町を歩いていてもほとんど見ることがなかった。周りの大人たちは障害者に対しての理解がないために、足が不自由というだけなのに、頭が悪く、話をしても言葉を理解できないのだろうと、大人たちから思われ、いろいろな物事に対しての説明をしてもらえなかった。障害者と関わりたくないという思いが感じられた。</w:t>
      </w:r>
      <w:r>
        <w:rPr>
          <w:rFonts w:hint="eastAsia"/>
        </w:rPr>
        <w:tab/>
        <w:t>（体幹）</w:t>
      </w:r>
    </w:p>
    <w:p w:rsidR="002C1839" w:rsidRPr="00E75246" w:rsidRDefault="002C1839" w:rsidP="002C1839">
      <w:pPr>
        <w:pStyle w:val="11"/>
        <w:numPr>
          <w:ilvl w:val="0"/>
          <w:numId w:val="59"/>
        </w:numPr>
        <w:tabs>
          <w:tab w:val="right" w:pos="9070"/>
        </w:tabs>
        <w:ind w:leftChars="150" w:left="525" w:hangingChars="100" w:hanging="210"/>
      </w:pPr>
      <w:r>
        <w:rPr>
          <w:rFonts w:hint="eastAsia"/>
        </w:rPr>
        <w:t>特にいじめや差別は受けていないが、自由に歩き回ることが少なくなり、友達が少なかった。現在も大学内は広く、移動に車いすを使用したりしている。自分の性格もあるが、他の生徒（学生）等とのコミュニケーション不足で孤立しているように感じる。</w:t>
      </w:r>
      <w:r>
        <w:rPr>
          <w:rFonts w:hint="eastAsia"/>
        </w:rPr>
        <w:tab/>
        <w:t>（体幹）</w:t>
      </w:r>
    </w:p>
    <w:p w:rsidR="002C1839" w:rsidRPr="00A30F0E" w:rsidRDefault="002C1839" w:rsidP="002C1839">
      <w:pPr>
        <w:pStyle w:val="11"/>
        <w:numPr>
          <w:ilvl w:val="0"/>
          <w:numId w:val="59"/>
        </w:numPr>
        <w:tabs>
          <w:tab w:val="right" w:pos="9070"/>
        </w:tabs>
        <w:ind w:leftChars="150" w:left="525" w:hangingChars="100" w:hanging="210"/>
      </w:pPr>
      <w:r>
        <w:rPr>
          <w:rFonts w:hint="eastAsia"/>
        </w:rPr>
        <w:t>言語が不自由なため、周りの人たちに理解されず、レクリエーション等に参加できなかった。</w:t>
      </w:r>
      <w:r>
        <w:rPr>
          <w:rFonts w:hint="eastAsia"/>
        </w:rPr>
        <w:tab/>
        <w:t>（体幹）</w:t>
      </w:r>
    </w:p>
    <w:p w:rsidR="004F298D" w:rsidRPr="00F51524" w:rsidRDefault="004F298D" w:rsidP="004F298D">
      <w:pPr>
        <w:pStyle w:val="11"/>
        <w:numPr>
          <w:ilvl w:val="0"/>
          <w:numId w:val="59"/>
        </w:numPr>
        <w:tabs>
          <w:tab w:val="right" w:pos="9070"/>
        </w:tabs>
        <w:ind w:leftChars="150" w:left="525" w:hangingChars="100" w:hanging="210"/>
      </w:pPr>
      <w:r>
        <w:rPr>
          <w:rFonts w:hint="eastAsia"/>
        </w:rPr>
        <w:t>病気になって社会・友達などの会話がまったくなくなったので、泣いてしまって、家族だけが自分の支えだと思った。</w:t>
      </w:r>
      <w:r>
        <w:rPr>
          <w:rFonts w:hint="eastAsia"/>
        </w:rPr>
        <w:tab/>
        <w:t>（体幹）</w:t>
      </w:r>
    </w:p>
    <w:p w:rsidR="00F6575B" w:rsidRDefault="00F6575B" w:rsidP="00F6575B">
      <w:pPr>
        <w:pStyle w:val="11"/>
        <w:numPr>
          <w:ilvl w:val="0"/>
          <w:numId w:val="59"/>
        </w:numPr>
        <w:tabs>
          <w:tab w:val="right" w:pos="9070"/>
        </w:tabs>
        <w:ind w:leftChars="150" w:left="525" w:hangingChars="100" w:hanging="210"/>
      </w:pPr>
      <w:r>
        <w:rPr>
          <w:rFonts w:hint="eastAsia"/>
        </w:rPr>
        <w:t>食事制限があるため、家族や友人と食事の時、同じものが食べられなかったり、相手に気を使わせてしまう時がある。</w:t>
      </w:r>
      <w:r>
        <w:rPr>
          <w:rFonts w:hint="eastAsia"/>
        </w:rPr>
        <w:tab/>
        <w:t>（内部）</w:t>
      </w:r>
    </w:p>
    <w:p w:rsidR="00DA3CA2" w:rsidRDefault="00DA3CA2" w:rsidP="00DA3CA2">
      <w:pPr>
        <w:pStyle w:val="11"/>
        <w:numPr>
          <w:ilvl w:val="0"/>
          <w:numId w:val="59"/>
        </w:numPr>
        <w:tabs>
          <w:tab w:val="right" w:pos="9070"/>
        </w:tabs>
        <w:ind w:leftChars="150" w:left="525" w:hangingChars="100" w:hanging="210"/>
      </w:pPr>
      <w:r>
        <w:rPr>
          <w:rFonts w:hint="eastAsia"/>
        </w:rPr>
        <w:t>マッチングアプリでカミングアウトしたらスルーされた。</w:t>
      </w:r>
      <w:r>
        <w:rPr>
          <w:rFonts w:hint="eastAsia"/>
        </w:rPr>
        <w:tab/>
        <w:t>（精神）</w:t>
      </w:r>
    </w:p>
    <w:p w:rsidR="0084308F" w:rsidRDefault="0084308F" w:rsidP="0084308F">
      <w:pPr>
        <w:pStyle w:val="11"/>
        <w:numPr>
          <w:ilvl w:val="0"/>
          <w:numId w:val="59"/>
        </w:numPr>
        <w:tabs>
          <w:tab w:val="right" w:pos="9070"/>
        </w:tabs>
        <w:ind w:leftChars="150" w:left="525" w:hangingChars="100" w:hanging="210"/>
      </w:pPr>
      <w:r>
        <w:rPr>
          <w:rFonts w:hint="eastAsia"/>
        </w:rPr>
        <w:t>薬の副作用で手が震えるのですが、アルコール中毒だとの評判が立ってしまい、以後同窓会に呼んでもらえなくなった。</w:t>
      </w:r>
      <w:r>
        <w:rPr>
          <w:rFonts w:hint="eastAsia"/>
        </w:rPr>
        <w:tab/>
        <w:t>（精神）</w:t>
      </w:r>
    </w:p>
    <w:p w:rsidR="000D0077" w:rsidRDefault="000D0077" w:rsidP="000D0077">
      <w:pPr>
        <w:pStyle w:val="11"/>
        <w:numPr>
          <w:ilvl w:val="0"/>
          <w:numId w:val="59"/>
        </w:numPr>
        <w:tabs>
          <w:tab w:val="right" w:pos="9070"/>
        </w:tabs>
        <w:ind w:leftChars="150" w:left="525" w:hangingChars="100" w:hanging="210"/>
      </w:pPr>
      <w:r>
        <w:rPr>
          <w:rFonts w:hint="eastAsia"/>
        </w:rPr>
        <w:t>精神的に頼られた際、無理を言われたり、けげんにされたりした。</w:t>
      </w:r>
      <w:r>
        <w:rPr>
          <w:rFonts w:hint="eastAsia"/>
        </w:rPr>
        <w:tab/>
        <w:t>（精神）</w:t>
      </w:r>
    </w:p>
    <w:p w:rsidR="000D0077" w:rsidRDefault="000D0077" w:rsidP="000D0077">
      <w:pPr>
        <w:pStyle w:val="11"/>
        <w:numPr>
          <w:ilvl w:val="0"/>
          <w:numId w:val="59"/>
        </w:numPr>
        <w:tabs>
          <w:tab w:val="right" w:pos="9070"/>
        </w:tabs>
        <w:ind w:leftChars="150" w:left="525" w:hangingChars="100" w:hanging="210"/>
      </w:pPr>
      <w:r>
        <w:rPr>
          <w:rFonts w:hint="eastAsia"/>
        </w:rPr>
        <w:t>友人に理解してもらえない。飲みに行った際に精神障害になり、前職を退職した時にかなり言われました。その後も理解得られることなく、楽しい半分、傷付き半分で飲み会に参加しています。</w:t>
      </w:r>
      <w:r>
        <w:rPr>
          <w:rFonts w:hint="eastAsia"/>
        </w:rPr>
        <w:tab/>
        <w:t>（精神）</w:t>
      </w:r>
    </w:p>
    <w:p w:rsidR="00C25ADA" w:rsidRDefault="00C25ADA" w:rsidP="00C25ADA">
      <w:pPr>
        <w:pStyle w:val="11"/>
        <w:numPr>
          <w:ilvl w:val="0"/>
          <w:numId w:val="59"/>
        </w:numPr>
        <w:tabs>
          <w:tab w:val="right" w:pos="9070"/>
        </w:tabs>
        <w:ind w:leftChars="150" w:left="525" w:hangingChars="100" w:hanging="210"/>
      </w:pPr>
      <w:r>
        <w:rPr>
          <w:rFonts w:hint="eastAsia"/>
        </w:rPr>
        <w:t>現在、ネットで身に覚えのない非難を受ける。</w:t>
      </w:r>
      <w:r>
        <w:rPr>
          <w:rFonts w:hint="eastAsia"/>
        </w:rPr>
        <w:tab/>
        <w:t>（精神）</w:t>
      </w:r>
    </w:p>
    <w:p w:rsidR="0045197F" w:rsidRDefault="0045197F" w:rsidP="0045197F">
      <w:pPr>
        <w:pStyle w:val="11"/>
        <w:numPr>
          <w:ilvl w:val="0"/>
          <w:numId w:val="59"/>
        </w:numPr>
        <w:tabs>
          <w:tab w:val="right" w:pos="9070"/>
        </w:tabs>
        <w:ind w:leftChars="150" w:left="525" w:hangingChars="100" w:hanging="210"/>
      </w:pPr>
      <w:r>
        <w:rPr>
          <w:rFonts w:hint="eastAsia"/>
        </w:rPr>
        <w:t>コミュニケーション不足のためか、小学生の頃は大変でした。</w:t>
      </w:r>
      <w:r>
        <w:rPr>
          <w:rFonts w:hint="eastAsia"/>
        </w:rPr>
        <w:tab/>
        <w:t>（精神）</w:t>
      </w:r>
    </w:p>
    <w:p w:rsidR="00076799" w:rsidRDefault="00076799" w:rsidP="00587167"/>
    <w:p w:rsidR="00076799" w:rsidRDefault="00076799" w:rsidP="00587167"/>
    <w:p w:rsidR="00A801C2" w:rsidRDefault="00A801C2" w:rsidP="00A801C2">
      <w:pPr>
        <w:pStyle w:val="12"/>
        <w:spacing w:beforeLines="50" w:before="223"/>
        <w:ind w:leftChars="1750" w:left="3675" w:rightChars="1750" w:right="3675"/>
      </w:pPr>
      <w:r>
        <w:br w:type="page"/>
      </w:r>
      <w:r>
        <w:rPr>
          <w:rFonts w:hint="eastAsia"/>
        </w:rPr>
        <w:lastRenderedPageBreak/>
        <w:t>Ⅷ</w:t>
      </w:r>
      <w:r w:rsidRPr="00821726">
        <w:rPr>
          <w:rFonts w:hint="eastAsia"/>
        </w:rPr>
        <w:t xml:space="preserve">　</w:t>
      </w:r>
      <w:r>
        <w:rPr>
          <w:rFonts w:hint="eastAsia"/>
        </w:rPr>
        <w:t>出かける</w:t>
      </w:r>
    </w:p>
    <w:p w:rsidR="00C91017" w:rsidRPr="00821726" w:rsidRDefault="00C91017" w:rsidP="00C91017">
      <w:pPr>
        <w:spacing w:line="200" w:lineRule="exact"/>
        <w:ind w:leftChars="150" w:left="315"/>
        <w:rPr>
          <w:b/>
          <w:sz w:val="28"/>
          <w:szCs w:val="28"/>
        </w:rPr>
      </w:pPr>
    </w:p>
    <w:p w:rsidR="00C91017" w:rsidRPr="00EA01E7" w:rsidRDefault="00C91017" w:rsidP="00392C45">
      <w:pPr>
        <w:pStyle w:val="3"/>
        <w:numPr>
          <w:ilvl w:val="0"/>
          <w:numId w:val="56"/>
        </w:numPr>
        <w:spacing w:afterLines="20" w:after="89"/>
        <w:ind w:left="63"/>
      </w:pPr>
      <w:r>
        <w:rPr>
          <w:rFonts w:hint="eastAsia"/>
          <w:noProof/>
        </w:rPr>
        <mc:AlternateContent>
          <mc:Choice Requires="wps">
            <w:drawing>
              <wp:anchor distT="0" distB="0" distL="114300" distR="114300" simplePos="0" relativeHeight="252190720" behindDoc="0" locked="0" layoutInCell="1" allowOverlap="1" wp14:anchorId="4F9310F0" wp14:editId="57FDB4A8">
                <wp:simplePos x="0" y="0"/>
                <wp:positionH relativeFrom="column">
                  <wp:posOffset>17780</wp:posOffset>
                </wp:positionH>
                <wp:positionV relativeFrom="paragraph">
                  <wp:posOffset>21590</wp:posOffset>
                </wp:positionV>
                <wp:extent cx="277495" cy="292100"/>
                <wp:effectExtent l="8255" t="12065" r="9525" b="10160"/>
                <wp:wrapNone/>
                <wp:docPr id="1280"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0" o:spid="_x0000_s1026" style="position:absolute;left:0;text-align:left;margin-left:1.4pt;margin-top:1.7pt;width:21.85pt;height:2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" filled="f" strokeweight=".5pt"/>
            </w:pict>
          </mc:Fallback>
        </mc:AlternateContent>
      </w:r>
      <w:r>
        <w:rPr>
          <w:rFonts w:hint="eastAsia"/>
          <w:noProof/>
        </w:rPr>
        <mc:AlternateContent>
          <mc:Choice Requires="wps">
            <w:drawing>
              <wp:anchor distT="0" distB="0" distL="114300" distR="114300" simplePos="0" relativeHeight="252189696" behindDoc="1" locked="0" layoutInCell="1" allowOverlap="1" wp14:anchorId="3B087955" wp14:editId="4F2385B9">
                <wp:simplePos x="0" y="0"/>
                <wp:positionH relativeFrom="column">
                  <wp:posOffset>0</wp:posOffset>
                </wp:positionH>
                <wp:positionV relativeFrom="paragraph">
                  <wp:posOffset>21590</wp:posOffset>
                </wp:positionV>
                <wp:extent cx="262890" cy="262890"/>
                <wp:effectExtent l="9525" t="12065" r="13335" b="10795"/>
                <wp:wrapNone/>
                <wp:docPr id="1281"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0;margin-top:1.7pt;width:20.7pt;height:20.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qhj+r8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191744" behindDoc="0" locked="0" layoutInCell="1" allowOverlap="1" wp14:anchorId="20CDEDDD" wp14:editId="172B0118">
                <wp:simplePos x="0" y="0"/>
                <wp:positionH relativeFrom="column">
                  <wp:posOffset>345440</wp:posOffset>
                </wp:positionH>
                <wp:positionV relativeFrom="paragraph">
                  <wp:posOffset>284480</wp:posOffset>
                </wp:positionV>
                <wp:extent cx="5400675" cy="0"/>
                <wp:effectExtent l="12065" t="8255" r="6985" b="10795"/>
                <wp:wrapNone/>
                <wp:docPr id="1282"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1" o:spid="_x0000_s1026" type="#_x0000_t32" style="position:absolute;left:0;text-align:left;margin-left:27.2pt;margin-top:22.4pt;width:425.25pt;height: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Iu8OUpoCAAB6BQAADgAAAAAAAAAAAAAAAAAuAgAAZHJzL2Uyb0Rv&#10;Yy54bWxQSwECLQAUAAYACAAAACEAWRCk9dwAAAAIAQAADwAAAAAAAAAAAAAAAAD0BAAAZHJzL2Rv&#10;d25yZXYueG1sUEsFBgAAAAAEAAQA8wAAAP0FAAAAAA==&#10;" strokeweight=".5pt"/>
            </w:pict>
          </mc:Fallback>
        </mc:AlternateContent>
      </w:r>
      <w:r>
        <w:rPr>
          <w:rFonts w:hint="eastAsia"/>
        </w:rPr>
        <w:t xml:space="preserve">　交通機関・交通施設</w:t>
      </w:r>
    </w:p>
    <w:p w:rsidR="00247738" w:rsidRPr="00D43E6B" w:rsidRDefault="00247738" w:rsidP="00392C45">
      <w:pPr>
        <w:pStyle w:val="11"/>
        <w:numPr>
          <w:ilvl w:val="0"/>
          <w:numId w:val="59"/>
        </w:numPr>
        <w:tabs>
          <w:tab w:val="right" w:pos="9070"/>
        </w:tabs>
        <w:ind w:leftChars="150" w:left="525" w:hangingChars="100" w:hanging="210"/>
      </w:pPr>
      <w:r>
        <w:rPr>
          <w:rFonts w:hint="eastAsia"/>
        </w:rPr>
        <w:t>公共の乗り物の時刻や料金などが見えなくて、駅の人や運転手に尋ねた時に、「そこに書いてある」とか「見ればわかる」とか言われたことがあり、あまり人に聞きたくなくて、自分の行きたい場所は前もって調べることにした。</w:t>
      </w:r>
      <w:r>
        <w:rPr>
          <w:rFonts w:hint="eastAsia"/>
        </w:rPr>
        <w:tab/>
        <w:t>（視覚）</w:t>
      </w:r>
    </w:p>
    <w:p w:rsidR="00247738" w:rsidRPr="00020B62" w:rsidRDefault="00247738" w:rsidP="00392C45">
      <w:pPr>
        <w:pStyle w:val="11"/>
        <w:numPr>
          <w:ilvl w:val="0"/>
          <w:numId w:val="59"/>
        </w:numPr>
        <w:tabs>
          <w:tab w:val="right" w:pos="9070"/>
        </w:tabs>
        <w:ind w:leftChars="150" w:left="525" w:hangingChars="100" w:hanging="210"/>
      </w:pPr>
      <w:r>
        <w:rPr>
          <w:rFonts w:hint="eastAsia"/>
        </w:rPr>
        <w:t>手帳を見せたら、嫌みな態度をされた。代筆を断られた。案内が十分でなく、介助もしてもらえなかった。バスで手帳を見せ、バス代金を聞いたのに、「見ればわかるだろ」と言われた。</w:t>
      </w:r>
      <w:r>
        <w:rPr>
          <w:rFonts w:hint="eastAsia"/>
        </w:rPr>
        <w:tab/>
        <w:t>（視覚）</w:t>
      </w:r>
    </w:p>
    <w:p w:rsidR="00285A0E" w:rsidRPr="00AE40C1" w:rsidRDefault="00285A0E" w:rsidP="00392C45">
      <w:pPr>
        <w:pStyle w:val="11"/>
        <w:numPr>
          <w:ilvl w:val="0"/>
          <w:numId w:val="59"/>
        </w:numPr>
        <w:tabs>
          <w:tab w:val="right" w:pos="9070"/>
        </w:tabs>
        <w:ind w:leftChars="150" w:left="525" w:hangingChars="100" w:hanging="210"/>
      </w:pPr>
      <w:r>
        <w:rPr>
          <w:rFonts w:hint="eastAsia"/>
        </w:rPr>
        <w:t>金沢駅で白杖をついていたら、若者に「このくそババア杖なんかついて歩くなバカ野郎」と言われたことがあった。</w:t>
      </w:r>
      <w:r>
        <w:rPr>
          <w:rFonts w:hint="eastAsia"/>
        </w:rPr>
        <w:tab/>
        <w:t>（視覚）</w:t>
      </w:r>
    </w:p>
    <w:p w:rsidR="00285A0E" w:rsidRPr="00C32E01" w:rsidRDefault="00285A0E" w:rsidP="00392C45">
      <w:pPr>
        <w:pStyle w:val="11"/>
        <w:numPr>
          <w:ilvl w:val="0"/>
          <w:numId w:val="59"/>
        </w:numPr>
        <w:tabs>
          <w:tab w:val="right" w:pos="9070"/>
        </w:tabs>
        <w:ind w:leftChars="150" w:left="525" w:hangingChars="100" w:hanging="210"/>
      </w:pPr>
      <w:r>
        <w:rPr>
          <w:rFonts w:hint="eastAsia"/>
        </w:rPr>
        <w:t>北鉄バスの運転手にせかされたり、乗車する時に時間がかかるので、音声を確認してから乗車しようとしていたら、ドアを閉められ、行ってしまうことが度々ある。</w:t>
      </w:r>
      <w:r>
        <w:rPr>
          <w:rFonts w:hint="eastAsia"/>
        </w:rPr>
        <w:tab/>
        <w:t>（視覚）</w:t>
      </w:r>
    </w:p>
    <w:p w:rsidR="00243B8E" w:rsidRPr="00A86B4F" w:rsidRDefault="00243B8E" w:rsidP="00392C45">
      <w:pPr>
        <w:pStyle w:val="11"/>
        <w:numPr>
          <w:ilvl w:val="0"/>
          <w:numId w:val="59"/>
        </w:numPr>
        <w:tabs>
          <w:tab w:val="right" w:pos="9070"/>
        </w:tabs>
        <w:ind w:leftChars="150" w:left="525" w:hangingChars="100" w:hanging="210"/>
      </w:pPr>
      <w:r>
        <w:rPr>
          <w:rFonts w:hint="eastAsia"/>
        </w:rPr>
        <w:t>タクシーに乗った時、杖を持っていたため、遠回りされた。</w:t>
      </w:r>
      <w:r>
        <w:rPr>
          <w:rFonts w:hint="eastAsia"/>
        </w:rPr>
        <w:tab/>
        <w:t>（視覚）</w:t>
      </w:r>
    </w:p>
    <w:p w:rsidR="00243B8E" w:rsidRPr="00E3102E" w:rsidRDefault="00243B8E" w:rsidP="00392C45">
      <w:pPr>
        <w:pStyle w:val="11"/>
        <w:numPr>
          <w:ilvl w:val="0"/>
          <w:numId w:val="59"/>
        </w:numPr>
        <w:tabs>
          <w:tab w:val="right" w:pos="9070"/>
        </w:tabs>
        <w:ind w:leftChars="150" w:left="525" w:hangingChars="100" w:hanging="210"/>
      </w:pPr>
      <w:r>
        <w:rPr>
          <w:rFonts w:hint="eastAsia"/>
        </w:rPr>
        <w:t>タクシーに乗った時、近くですみませんと言って乗ったのですが、対応がすごい悪かった。バスから降りる時に手帳を見せて、賃金表が見えなくて料金を聞いたら、舌打ちされた。</w:t>
      </w:r>
      <w:r w:rsidR="001A14D1">
        <w:rPr>
          <w:rFonts w:hint="eastAsia"/>
        </w:rPr>
        <w:t xml:space="preserve">　</w:t>
      </w:r>
      <w:r>
        <w:rPr>
          <w:rFonts w:hint="eastAsia"/>
        </w:rPr>
        <w:tab/>
        <w:t>（視覚）</w:t>
      </w:r>
    </w:p>
    <w:p w:rsidR="001A14D1" w:rsidRPr="00E224D2" w:rsidRDefault="001A14D1" w:rsidP="00392C45">
      <w:pPr>
        <w:pStyle w:val="11"/>
        <w:numPr>
          <w:ilvl w:val="0"/>
          <w:numId w:val="59"/>
        </w:numPr>
        <w:tabs>
          <w:tab w:val="right" w:pos="9070"/>
        </w:tabs>
        <w:ind w:leftChars="150" w:left="525" w:hangingChars="100" w:hanging="210"/>
      </w:pPr>
      <w:r>
        <w:rPr>
          <w:rFonts w:hint="eastAsia"/>
        </w:rPr>
        <w:t>警察、バス会社に対する手話、ろう者の理解がない。民間会社　ろう者が来た時、嫌な顔をしていた。筆談面倒くさそうな顔があった。</w:t>
      </w:r>
      <w:r>
        <w:rPr>
          <w:rFonts w:hint="eastAsia"/>
        </w:rPr>
        <w:tab/>
        <w:t>（聴覚）</w:t>
      </w:r>
    </w:p>
    <w:p w:rsidR="00A2650A" w:rsidRPr="001A14D1" w:rsidRDefault="00FE13FB" w:rsidP="00392C45">
      <w:pPr>
        <w:pStyle w:val="11"/>
        <w:numPr>
          <w:ilvl w:val="0"/>
          <w:numId w:val="59"/>
        </w:numPr>
        <w:tabs>
          <w:tab w:val="right" w:pos="9070"/>
        </w:tabs>
        <w:ind w:leftChars="150" w:left="525" w:hangingChars="100" w:hanging="210"/>
      </w:pPr>
      <w:r>
        <w:rPr>
          <w:rFonts w:hint="eastAsia"/>
        </w:rPr>
        <w:t>見た目がわからない（わかりにくい）ため、高速バスに乗った時に、荷物の出し入れができないと「えっ？何で」みたいな状況になったり（説明してもわかってもらえない…）、身体が調子悪い時に、何でそんなにかたがってるのってマネしながらバカにされたり…。（上肢）</w:t>
      </w:r>
    </w:p>
    <w:p w:rsidR="003F3B94" w:rsidRPr="00A96511" w:rsidRDefault="003F3B94" w:rsidP="00392C45">
      <w:pPr>
        <w:pStyle w:val="11"/>
        <w:numPr>
          <w:ilvl w:val="0"/>
          <w:numId w:val="59"/>
        </w:numPr>
        <w:tabs>
          <w:tab w:val="right" w:pos="9070"/>
        </w:tabs>
        <w:ind w:leftChars="150" w:left="525" w:hangingChars="100" w:hanging="210"/>
      </w:pPr>
      <w:r>
        <w:rPr>
          <w:rFonts w:hint="eastAsia"/>
        </w:rPr>
        <w:t>駅へ行った時、同じ環境の人（３人とも脳梗塞）が転んだ。そばに駅の人がいても、手を貸さず、一人で起きました。その人は足骨折で１か月入院でした。</w:t>
      </w:r>
      <w:r>
        <w:rPr>
          <w:rFonts w:hint="eastAsia"/>
        </w:rPr>
        <w:tab/>
        <w:t>（上肢）</w:t>
      </w:r>
    </w:p>
    <w:p w:rsidR="003F3B94" w:rsidRPr="005834D0" w:rsidRDefault="003F3B94" w:rsidP="00392C45">
      <w:pPr>
        <w:pStyle w:val="11"/>
        <w:numPr>
          <w:ilvl w:val="0"/>
          <w:numId w:val="59"/>
        </w:numPr>
        <w:tabs>
          <w:tab w:val="right" w:pos="9070"/>
        </w:tabs>
        <w:ind w:leftChars="150" w:left="525" w:hangingChars="100" w:hanging="210"/>
      </w:pPr>
      <w:r>
        <w:rPr>
          <w:rFonts w:hint="eastAsia"/>
        </w:rPr>
        <w:t>２年半くらい前に公共のバスに着席していると、年配の女性に「あなたここ何て書いてあるか読める!?」と攻撃的な言い方で、お年寄りや障害のある方の優先席であることが書かれている所を指さして言われた。私が障害者手帳を見せると、「あらそうなの」と言った。</w:t>
      </w:r>
      <w:r w:rsidR="00B635BB">
        <w:rPr>
          <w:rFonts w:hint="eastAsia"/>
        </w:rPr>
        <w:t>（上肢）</w:t>
      </w:r>
    </w:p>
    <w:p w:rsidR="00E15F95" w:rsidRPr="00C7634A" w:rsidRDefault="00E15F95" w:rsidP="00392C45">
      <w:pPr>
        <w:pStyle w:val="11"/>
        <w:numPr>
          <w:ilvl w:val="0"/>
          <w:numId w:val="59"/>
        </w:numPr>
        <w:tabs>
          <w:tab w:val="right" w:pos="9070"/>
        </w:tabs>
        <w:ind w:leftChars="150" w:left="525" w:hangingChars="100" w:hanging="210"/>
      </w:pPr>
      <w:r>
        <w:rPr>
          <w:rFonts w:hint="eastAsia"/>
        </w:rPr>
        <w:t>バスに乗って障害者手帳を見せても、割り引きも知らないし、面倒くさそうな対応の運転手がいる。</w:t>
      </w:r>
      <w:r>
        <w:rPr>
          <w:rFonts w:hint="eastAsia"/>
        </w:rPr>
        <w:tab/>
        <w:t>（上肢）</w:t>
      </w:r>
    </w:p>
    <w:p w:rsidR="00E15F95" w:rsidRPr="00E70EF2" w:rsidRDefault="00E15F95" w:rsidP="00392C45">
      <w:pPr>
        <w:pStyle w:val="11"/>
        <w:numPr>
          <w:ilvl w:val="0"/>
          <w:numId w:val="59"/>
        </w:numPr>
        <w:tabs>
          <w:tab w:val="right" w:pos="9070"/>
        </w:tabs>
        <w:ind w:leftChars="150" w:left="525" w:hangingChars="100" w:hanging="210"/>
      </w:pPr>
      <w:r>
        <w:rPr>
          <w:rFonts w:hint="eastAsia"/>
        </w:rPr>
        <w:t>バスに乗る時、運転手に舌打ちをされて嫌な顔をされた。</w:t>
      </w:r>
      <w:r>
        <w:rPr>
          <w:rFonts w:hint="eastAsia"/>
        </w:rPr>
        <w:tab/>
        <w:t>（上肢）</w:t>
      </w:r>
    </w:p>
    <w:p w:rsidR="00E15F95" w:rsidRPr="00780EE8" w:rsidRDefault="00E15F95" w:rsidP="00392C45">
      <w:pPr>
        <w:pStyle w:val="11"/>
        <w:numPr>
          <w:ilvl w:val="0"/>
          <w:numId w:val="59"/>
        </w:numPr>
        <w:tabs>
          <w:tab w:val="right" w:pos="9070"/>
        </w:tabs>
        <w:ind w:leftChars="150" w:left="525" w:hangingChars="100" w:hanging="210"/>
      </w:pPr>
      <w:r>
        <w:rPr>
          <w:rFonts w:hint="eastAsia"/>
        </w:rPr>
        <w:lastRenderedPageBreak/>
        <w:t>夜、バスに乗っていて、停車のはずみで転倒した時、「酔っ払いって、やーねー」とささやかれた。</w:t>
      </w:r>
      <w:r>
        <w:rPr>
          <w:rFonts w:hint="eastAsia"/>
        </w:rPr>
        <w:tab/>
        <w:t>（上肢）</w:t>
      </w:r>
    </w:p>
    <w:p w:rsidR="00FC528A" w:rsidRDefault="00FC528A" w:rsidP="00392C45">
      <w:pPr>
        <w:pStyle w:val="11"/>
        <w:numPr>
          <w:ilvl w:val="0"/>
          <w:numId w:val="59"/>
        </w:numPr>
        <w:tabs>
          <w:tab w:val="right" w:pos="9070"/>
        </w:tabs>
        <w:ind w:leftChars="150" w:left="525" w:hangingChars="100" w:hanging="210"/>
      </w:pPr>
      <w:r>
        <w:rPr>
          <w:rFonts w:hint="eastAsia"/>
        </w:rPr>
        <w:t xml:space="preserve">市内バスの中で、小銭が出せず、出口で後ろの人から「もたもたするな！」と怒られた。　</w:t>
      </w:r>
      <w:r>
        <w:rPr>
          <w:rFonts w:hint="eastAsia"/>
        </w:rPr>
        <w:tab/>
        <w:t>（上肢）</w:t>
      </w:r>
    </w:p>
    <w:p w:rsidR="001468FA" w:rsidRPr="00BC5824" w:rsidRDefault="001468FA" w:rsidP="001468FA">
      <w:pPr>
        <w:pStyle w:val="11"/>
        <w:numPr>
          <w:ilvl w:val="0"/>
          <w:numId w:val="59"/>
        </w:numPr>
        <w:tabs>
          <w:tab w:val="right" w:pos="9070"/>
        </w:tabs>
        <w:ind w:leftChars="150" w:left="525" w:hangingChars="100" w:hanging="210"/>
      </w:pPr>
      <w:r>
        <w:rPr>
          <w:rFonts w:hint="eastAsia"/>
        </w:rPr>
        <w:t>安全面のためやむを得ないと思うが、飛行機に乗る場合、必ずゲートでブザーが鳴り、身体の検査を受け、周りの人の視線がつらい。</w:t>
      </w:r>
      <w:r>
        <w:rPr>
          <w:rFonts w:hint="eastAsia"/>
        </w:rPr>
        <w:tab/>
        <w:t>（下肢）</w:t>
      </w:r>
    </w:p>
    <w:p w:rsidR="001468FA" w:rsidRPr="005A1B73" w:rsidRDefault="001468FA" w:rsidP="001468FA">
      <w:pPr>
        <w:pStyle w:val="11"/>
        <w:numPr>
          <w:ilvl w:val="0"/>
          <w:numId w:val="59"/>
        </w:numPr>
        <w:tabs>
          <w:tab w:val="right" w:pos="9070"/>
        </w:tabs>
        <w:ind w:leftChars="150" w:left="525" w:hangingChars="100" w:hanging="210"/>
      </w:pPr>
      <w:r>
        <w:rPr>
          <w:rFonts w:hint="eastAsia"/>
        </w:rPr>
        <w:t>足が不自由で杖をついていても、バスの中で席を譲ってくれる人はわずかしかいない。立っていることの方が多い。</w:t>
      </w:r>
      <w:r>
        <w:rPr>
          <w:rFonts w:hint="eastAsia"/>
        </w:rPr>
        <w:tab/>
        <w:t>（下肢）</w:t>
      </w:r>
    </w:p>
    <w:p w:rsidR="001468FA" w:rsidRPr="004A76A4" w:rsidRDefault="001468FA" w:rsidP="001468FA">
      <w:pPr>
        <w:pStyle w:val="11"/>
        <w:numPr>
          <w:ilvl w:val="0"/>
          <w:numId w:val="59"/>
        </w:numPr>
        <w:tabs>
          <w:tab w:val="right" w:pos="9070"/>
        </w:tabs>
        <w:ind w:leftChars="150" w:left="525" w:hangingChars="100" w:hanging="210"/>
      </w:pPr>
      <w:r>
        <w:rPr>
          <w:rFonts w:hint="eastAsia"/>
        </w:rPr>
        <w:t>いつも嫌な思いをしています。歩き方が変だと笑われたり、駅では通勤のラッシュ時や帰宅のラッシュ時には、ただただ健常者の人たちに合わせて一生懸命歩いているのに、いつも「邪魔だ！」と言われ（バスの中でも）、階段を下りている時に突き落とされそうになったこともたびたびありました。病院に行くにはバスも電車も乗らないといけないのですが、本当はもう外に出るのが嫌になっています。心が折れてしまい、出かけるのが嫌です。毎回毎回なぜ私が謝っていなければいけないのか…。</w:t>
      </w:r>
      <w:r>
        <w:rPr>
          <w:rFonts w:hint="eastAsia"/>
        </w:rPr>
        <w:tab/>
        <w:t>（下肢）</w:t>
      </w:r>
    </w:p>
    <w:p w:rsidR="00EF03DA" w:rsidRPr="002571BB" w:rsidRDefault="00EF03DA" w:rsidP="00EF03DA">
      <w:pPr>
        <w:pStyle w:val="11"/>
        <w:numPr>
          <w:ilvl w:val="0"/>
          <w:numId w:val="59"/>
        </w:numPr>
        <w:tabs>
          <w:tab w:val="right" w:pos="9070"/>
        </w:tabs>
        <w:ind w:leftChars="150" w:left="525" w:hangingChars="100" w:hanging="210"/>
      </w:pPr>
      <w:r>
        <w:rPr>
          <w:rFonts w:hint="eastAsia"/>
        </w:rPr>
        <w:t>駅では、手すりを使ってゆっくり上り下りしかできません。見た目は普通なために、「若いのに真ん中歩きなさい」と言われることがあります。タラタラとだらしなく歩いていると勘違いされるのかもしれません。</w:t>
      </w:r>
      <w:r>
        <w:rPr>
          <w:rFonts w:hint="eastAsia"/>
        </w:rPr>
        <w:tab/>
        <w:t>（下肢）</w:t>
      </w:r>
    </w:p>
    <w:p w:rsidR="00EF03DA" w:rsidRPr="000B2DD6" w:rsidRDefault="00EF03DA" w:rsidP="00EF03DA">
      <w:pPr>
        <w:pStyle w:val="11"/>
        <w:numPr>
          <w:ilvl w:val="0"/>
          <w:numId w:val="59"/>
        </w:numPr>
        <w:tabs>
          <w:tab w:val="right" w:pos="9070"/>
        </w:tabs>
        <w:ind w:leftChars="150" w:left="525" w:hangingChars="100" w:hanging="210"/>
      </w:pPr>
      <w:r>
        <w:rPr>
          <w:rFonts w:hint="eastAsia"/>
        </w:rPr>
        <w:t>40代から杖をついているが、ジロジロ見られる。バスに乗っても、ほとんどの人がスマホで下を見ているので、座ったことがないし、席を譲ってもらえたこともない。</w:t>
      </w:r>
      <w:r>
        <w:rPr>
          <w:rFonts w:hint="eastAsia"/>
        </w:rPr>
        <w:tab/>
        <w:t>（下肢）</w:t>
      </w:r>
    </w:p>
    <w:p w:rsidR="00EF03DA" w:rsidRPr="006B58AD" w:rsidRDefault="00EF03DA" w:rsidP="00EF03DA">
      <w:pPr>
        <w:pStyle w:val="11"/>
        <w:numPr>
          <w:ilvl w:val="0"/>
          <w:numId w:val="59"/>
        </w:numPr>
        <w:tabs>
          <w:tab w:val="right" w:pos="9070"/>
        </w:tabs>
        <w:ind w:leftChars="150" w:left="525" w:hangingChars="100" w:hanging="210"/>
      </w:pPr>
      <w:r>
        <w:rPr>
          <w:rFonts w:hint="eastAsia"/>
        </w:rPr>
        <w:t>タクシーに乗ったら運転手から嫌なことを言われた。</w:t>
      </w:r>
      <w:r>
        <w:rPr>
          <w:rFonts w:hint="eastAsia"/>
        </w:rPr>
        <w:tab/>
        <w:t>（下肢）</w:t>
      </w:r>
    </w:p>
    <w:p w:rsidR="00EF03DA" w:rsidRPr="00AD22DC" w:rsidRDefault="00EF03DA" w:rsidP="00EF03DA">
      <w:pPr>
        <w:pStyle w:val="11"/>
        <w:numPr>
          <w:ilvl w:val="0"/>
          <w:numId w:val="59"/>
        </w:numPr>
        <w:tabs>
          <w:tab w:val="right" w:pos="9070"/>
        </w:tabs>
        <w:ind w:leftChars="150" w:left="525" w:hangingChars="100" w:hanging="210"/>
      </w:pPr>
      <w:r>
        <w:rPr>
          <w:rFonts w:hint="eastAsia"/>
        </w:rPr>
        <w:t>装具を使っているが、外見からはわからないため、優先席で嫌みを言われたり、歩き方がゆっくりで後ろから押されたり等がある。杖を持っている時は、外見でわかるため、補助を受けることが多い。</w:t>
      </w:r>
      <w:r>
        <w:rPr>
          <w:rFonts w:hint="eastAsia"/>
        </w:rPr>
        <w:tab/>
        <w:t>（下肢）</w:t>
      </w:r>
    </w:p>
    <w:p w:rsidR="00EF03DA" w:rsidRDefault="00EF03DA" w:rsidP="00EF03DA">
      <w:pPr>
        <w:pStyle w:val="11"/>
        <w:numPr>
          <w:ilvl w:val="0"/>
          <w:numId w:val="59"/>
        </w:numPr>
        <w:tabs>
          <w:tab w:val="right" w:pos="9070"/>
        </w:tabs>
        <w:ind w:leftChars="150" w:left="525" w:hangingChars="100" w:hanging="210"/>
      </w:pPr>
      <w:r>
        <w:rPr>
          <w:rFonts w:hint="eastAsia"/>
        </w:rPr>
        <w:t>ノンステップバスで、運転手さんが乗せるのに時間がかかった時、他のお客さんが私に聞こえるように文句を言ってたので、それからバスは利用していない。</w:t>
      </w:r>
      <w:r>
        <w:rPr>
          <w:rFonts w:hint="eastAsia"/>
        </w:rPr>
        <w:tab/>
        <w:t>（下肢）</w:t>
      </w:r>
    </w:p>
    <w:p w:rsidR="006242F4" w:rsidRPr="008A472C" w:rsidRDefault="006242F4" w:rsidP="006242F4">
      <w:pPr>
        <w:pStyle w:val="11"/>
        <w:numPr>
          <w:ilvl w:val="0"/>
          <w:numId w:val="59"/>
        </w:numPr>
        <w:tabs>
          <w:tab w:val="right" w:pos="9070"/>
        </w:tabs>
        <w:ind w:leftChars="150" w:left="525" w:hangingChars="100" w:hanging="210"/>
      </w:pPr>
      <w:r>
        <w:rPr>
          <w:rFonts w:hint="eastAsia"/>
        </w:rPr>
        <w:t>北鉄バスなど、障害割引の内容を正しく知らない人が多い。そのため不快な思いをすることがあった。</w:t>
      </w:r>
      <w:r>
        <w:rPr>
          <w:rFonts w:hint="eastAsia"/>
        </w:rPr>
        <w:tab/>
        <w:t>（下肢）</w:t>
      </w:r>
    </w:p>
    <w:p w:rsidR="009F4733" w:rsidRDefault="009F4733" w:rsidP="005E3565">
      <w:pPr>
        <w:pStyle w:val="11"/>
        <w:numPr>
          <w:ilvl w:val="0"/>
          <w:numId w:val="59"/>
        </w:numPr>
        <w:tabs>
          <w:tab w:val="right" w:pos="9070"/>
        </w:tabs>
        <w:ind w:leftChars="150" w:left="525" w:hangingChars="100" w:hanging="210"/>
      </w:pPr>
      <w:r>
        <w:rPr>
          <w:rFonts w:hint="eastAsia"/>
        </w:rPr>
        <w:t>19年前に通院するのにタクシー券の利用を拒否されてから利用していない。</w:t>
      </w:r>
      <w:r>
        <w:rPr>
          <w:rFonts w:hint="eastAsia"/>
        </w:rPr>
        <w:tab/>
        <w:t>（内部）</w:t>
      </w:r>
    </w:p>
    <w:p w:rsidR="003F40CC" w:rsidRDefault="003F40CC" w:rsidP="003F40CC">
      <w:pPr>
        <w:pStyle w:val="11"/>
        <w:numPr>
          <w:ilvl w:val="0"/>
          <w:numId w:val="59"/>
        </w:numPr>
        <w:tabs>
          <w:tab w:val="right" w:pos="9070"/>
        </w:tabs>
        <w:ind w:leftChars="150" w:left="525" w:hangingChars="100" w:hanging="210"/>
      </w:pPr>
      <w:r>
        <w:rPr>
          <w:rFonts w:hint="eastAsia"/>
        </w:rPr>
        <w:t>外見は健常者に見えるため、バスや電車で優先席に座ると、周りから「ここはあなたの席でないわよ」と言われんばかり冷たい、いやな視線を感じます。このようなケースで過去に障害者手帳を見せて座っている理由をアピールしましたが、「これは何ですか？」「この手帳が</w:t>
      </w:r>
      <w:r>
        <w:rPr>
          <w:rFonts w:hint="eastAsia"/>
        </w:rPr>
        <w:lastRenderedPageBreak/>
        <w:t>あれば座れるんですか！」と車内で言われたことがありました。所詮、障害者は外見上著しく不都合な状態でない限り健常者なんですね。</w:t>
      </w:r>
      <w:r>
        <w:rPr>
          <w:rFonts w:hint="eastAsia"/>
        </w:rPr>
        <w:tab/>
        <w:t>（内部）</w:t>
      </w:r>
    </w:p>
    <w:p w:rsidR="005E3565" w:rsidRDefault="005E3565" w:rsidP="005E3565">
      <w:pPr>
        <w:pStyle w:val="11"/>
        <w:numPr>
          <w:ilvl w:val="0"/>
          <w:numId w:val="59"/>
        </w:numPr>
        <w:tabs>
          <w:tab w:val="right" w:pos="9070"/>
        </w:tabs>
        <w:ind w:leftChars="150" w:left="525" w:hangingChars="100" w:hanging="210"/>
      </w:pPr>
      <w:r>
        <w:rPr>
          <w:rFonts w:hint="eastAsia"/>
        </w:rPr>
        <w:t>身体がつらくても、バスで席を譲ってもらえない。</w:t>
      </w:r>
      <w:r>
        <w:rPr>
          <w:rFonts w:hint="eastAsia"/>
        </w:rPr>
        <w:tab/>
        <w:t>（内部）</w:t>
      </w:r>
    </w:p>
    <w:p w:rsidR="007632D6" w:rsidRDefault="007632D6" w:rsidP="007632D6">
      <w:pPr>
        <w:pStyle w:val="11"/>
        <w:numPr>
          <w:ilvl w:val="0"/>
          <w:numId w:val="59"/>
        </w:numPr>
        <w:tabs>
          <w:tab w:val="right" w:pos="9070"/>
        </w:tabs>
        <w:ind w:leftChars="150" w:left="525" w:hangingChars="100" w:hanging="210"/>
      </w:pPr>
      <w:r w:rsidRPr="00D71E18">
        <w:rPr>
          <w:rFonts w:hint="eastAsia"/>
        </w:rPr>
        <w:t>タクシー</w:t>
      </w:r>
      <w:r w:rsidR="000454EA">
        <w:rPr>
          <w:rFonts w:hint="eastAsia"/>
        </w:rPr>
        <w:t>は</w:t>
      </w:r>
      <w:r w:rsidRPr="00D71E18">
        <w:rPr>
          <w:rFonts w:hint="eastAsia"/>
        </w:rPr>
        <w:t>、駅から乗ると近いのでイヤな顔をされたり、暴走されたりする（特に個人タクシーに多い）。</w:t>
      </w:r>
      <w:r>
        <w:rPr>
          <w:rFonts w:hint="eastAsia"/>
        </w:rPr>
        <w:tab/>
        <w:t>（内部）</w:t>
      </w:r>
    </w:p>
    <w:p w:rsidR="00A53340" w:rsidRPr="00D71E18" w:rsidRDefault="00A53340" w:rsidP="00A53340">
      <w:pPr>
        <w:pStyle w:val="11"/>
        <w:numPr>
          <w:ilvl w:val="0"/>
          <w:numId w:val="59"/>
        </w:numPr>
        <w:tabs>
          <w:tab w:val="right" w:pos="9070"/>
        </w:tabs>
        <w:ind w:leftChars="150" w:left="525" w:hangingChars="100" w:hanging="210"/>
      </w:pPr>
      <w:r>
        <w:rPr>
          <w:rFonts w:hint="eastAsia"/>
        </w:rPr>
        <w:t>障害者割引きのチケットでタクシーに乗ろうとしたら乗車拒否されたことがある。 （内部）</w:t>
      </w:r>
    </w:p>
    <w:p w:rsidR="00A53340" w:rsidRDefault="00A53340" w:rsidP="00A53340">
      <w:pPr>
        <w:pStyle w:val="11"/>
        <w:numPr>
          <w:ilvl w:val="0"/>
          <w:numId w:val="59"/>
        </w:numPr>
        <w:tabs>
          <w:tab w:val="right" w:pos="9070"/>
        </w:tabs>
        <w:ind w:leftChars="150" w:left="525" w:hangingChars="100" w:hanging="210"/>
      </w:pPr>
      <w:r>
        <w:rPr>
          <w:rFonts w:hint="eastAsia"/>
        </w:rPr>
        <w:t>些細なことですが、障害者手帳を見せて割引などを受けるときに、いやな顔をされることが時々あります。</w:t>
      </w:r>
      <w:r>
        <w:rPr>
          <w:rFonts w:hint="eastAsia"/>
        </w:rPr>
        <w:tab/>
        <w:t>（内部）</w:t>
      </w:r>
    </w:p>
    <w:p w:rsidR="00A53340" w:rsidRDefault="00A53340" w:rsidP="00A53340">
      <w:pPr>
        <w:pStyle w:val="11"/>
        <w:numPr>
          <w:ilvl w:val="0"/>
          <w:numId w:val="59"/>
        </w:numPr>
        <w:tabs>
          <w:tab w:val="right" w:pos="9070"/>
        </w:tabs>
        <w:ind w:leftChars="150" w:left="525" w:hangingChars="100" w:hanging="210"/>
      </w:pPr>
      <w:r>
        <w:rPr>
          <w:rFonts w:hint="eastAsia"/>
        </w:rPr>
        <w:t>バスの特別割引アイカをタッチしてバスを降りようとしたら「なんや、障害者かぁ」と運転手さんに言われました。</w:t>
      </w:r>
      <w:r>
        <w:rPr>
          <w:rFonts w:hint="eastAsia"/>
        </w:rPr>
        <w:tab/>
        <w:t>（内部）</w:t>
      </w:r>
    </w:p>
    <w:p w:rsidR="00885837" w:rsidRDefault="00885837" w:rsidP="00885837">
      <w:pPr>
        <w:pStyle w:val="11"/>
        <w:numPr>
          <w:ilvl w:val="0"/>
          <w:numId w:val="59"/>
        </w:numPr>
        <w:tabs>
          <w:tab w:val="right" w:pos="9070"/>
        </w:tabs>
        <w:ind w:leftChars="150" w:left="525" w:hangingChars="100" w:hanging="210"/>
      </w:pPr>
      <w:r>
        <w:rPr>
          <w:rFonts w:hint="eastAsia"/>
        </w:rPr>
        <w:t>半年ほど前、北鉄バスが満員の時、運転手さんから「自分が乗っているので混んでいる」と文句を言われて傷ついた。側にいた家族が運転手さんに文句を言って収まりました。同乗の家族に気付かず、一人だと思い言ったのだと思う。</w:t>
      </w:r>
      <w:r>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「障害のある子はバスに乗るな」「汚い」</w:t>
      </w:r>
      <w:r>
        <w:rPr>
          <w:rFonts w:hint="eastAsia"/>
        </w:rPr>
        <w:tab/>
        <w:t>（知的）</w:t>
      </w:r>
    </w:p>
    <w:p w:rsidR="00EB7AC6" w:rsidRDefault="00EB7AC6" w:rsidP="00EB7AC6">
      <w:pPr>
        <w:pStyle w:val="11"/>
        <w:numPr>
          <w:ilvl w:val="0"/>
          <w:numId w:val="59"/>
        </w:numPr>
        <w:tabs>
          <w:tab w:val="right" w:pos="9070"/>
        </w:tabs>
        <w:ind w:leftChars="150" w:left="525" w:hangingChars="100" w:hanging="210"/>
      </w:pPr>
      <w:r>
        <w:rPr>
          <w:rFonts w:hint="eastAsia"/>
        </w:rPr>
        <w:t>バス（ＦＬＡＴ）が自分を乗せてくれなかった。</w:t>
      </w:r>
      <w:r>
        <w:rPr>
          <w:rFonts w:hint="eastAsia"/>
        </w:rPr>
        <w:tab/>
        <w:t>（精神）</w:t>
      </w:r>
    </w:p>
    <w:p w:rsidR="00EB7AC6" w:rsidRDefault="00EB7AC6" w:rsidP="00EB7AC6">
      <w:pPr>
        <w:pStyle w:val="11"/>
        <w:numPr>
          <w:ilvl w:val="0"/>
          <w:numId w:val="59"/>
        </w:numPr>
        <w:tabs>
          <w:tab w:val="right" w:pos="9070"/>
        </w:tabs>
        <w:ind w:leftChars="150" w:left="525" w:hangingChars="100" w:hanging="210"/>
      </w:pPr>
      <w:r>
        <w:rPr>
          <w:rFonts w:hint="eastAsia"/>
        </w:rPr>
        <w:t>中学の時、バスの運転手に「本当にそれ（手帳）自分のなんか？」って言われた。19歳の時、タクシーの運転手にタクシー券を出したら、「手帳見せて」と言われて見せたら、「それ本当に本人の手帳？」と聞かれ、</w:t>
      </w:r>
      <w:r w:rsidR="000454EA">
        <w:rPr>
          <w:rFonts w:hint="eastAsia"/>
        </w:rPr>
        <w:t>「</w:t>
      </w:r>
      <w:r>
        <w:rPr>
          <w:rFonts w:hint="eastAsia"/>
        </w:rPr>
        <w:t>はい</w:t>
      </w:r>
      <w:r w:rsidR="000454EA">
        <w:rPr>
          <w:rFonts w:hint="eastAsia"/>
        </w:rPr>
        <w:t>」</w:t>
      </w:r>
      <w:r>
        <w:rPr>
          <w:rFonts w:hint="eastAsia"/>
        </w:rPr>
        <w:t>と答えると「本人以外の人が使ったら詐欺やからな」と疑われて、タクシー券を使わせてもらえなかった。それからタクシーとバスに乗るのができなくなった。</w:t>
      </w:r>
      <w:r>
        <w:rPr>
          <w:rFonts w:hint="eastAsia"/>
        </w:rPr>
        <w:tab/>
        <w:t>（精神）</w:t>
      </w:r>
    </w:p>
    <w:p w:rsidR="00387656" w:rsidRDefault="00387656" w:rsidP="00387656">
      <w:pPr>
        <w:pStyle w:val="11"/>
        <w:numPr>
          <w:ilvl w:val="0"/>
          <w:numId w:val="59"/>
        </w:numPr>
        <w:tabs>
          <w:tab w:val="right" w:pos="9070"/>
        </w:tabs>
        <w:ind w:leftChars="150" w:left="525" w:hangingChars="100" w:hanging="210"/>
      </w:pPr>
      <w:r>
        <w:rPr>
          <w:rFonts w:hint="eastAsia"/>
        </w:rPr>
        <w:t>静かにしていなければいけない場所、公共交通機関などで、動き回るのを止めることができず、頭ごなしに叱責され親子で悲しい思いをしたこと。</w:t>
      </w:r>
      <w:r>
        <w:rPr>
          <w:rFonts w:hint="eastAsia"/>
        </w:rPr>
        <w:tab/>
      </w:r>
      <w:r w:rsidR="00354B47">
        <w:rPr>
          <w:rFonts w:hint="eastAsia"/>
        </w:rPr>
        <w:t>（児童）</w:t>
      </w:r>
    </w:p>
    <w:p w:rsidR="00551963" w:rsidRDefault="00551963" w:rsidP="00551963">
      <w:pPr>
        <w:pStyle w:val="11"/>
        <w:numPr>
          <w:ilvl w:val="0"/>
          <w:numId w:val="59"/>
        </w:numPr>
        <w:tabs>
          <w:tab w:val="right" w:pos="9070"/>
        </w:tabs>
        <w:ind w:leftChars="150" w:left="525" w:hangingChars="100" w:hanging="210"/>
      </w:pPr>
      <w:r>
        <w:rPr>
          <w:rFonts w:hint="eastAsia"/>
        </w:rPr>
        <w:t>ひどく辛い思いをしたことはないですが、バスや狭い空間などでジロジロ見られることはよくあります。日常的にです。</w:t>
      </w:r>
      <w:r>
        <w:rPr>
          <w:rFonts w:hint="eastAsia"/>
        </w:rPr>
        <w:tab/>
      </w:r>
      <w:r w:rsidR="00354B47">
        <w:rPr>
          <w:rFonts w:hint="eastAsia"/>
        </w:rPr>
        <w:t>（児童）</w:t>
      </w:r>
    </w:p>
    <w:p w:rsidR="006B363F" w:rsidRDefault="006B363F" w:rsidP="006B363F">
      <w:pPr>
        <w:pStyle w:val="11"/>
        <w:numPr>
          <w:ilvl w:val="0"/>
          <w:numId w:val="59"/>
        </w:numPr>
        <w:tabs>
          <w:tab w:val="right" w:pos="9070"/>
        </w:tabs>
        <w:ind w:leftChars="150" w:left="525" w:hangingChars="100" w:hanging="210"/>
      </w:pPr>
      <w:r>
        <w:rPr>
          <w:rFonts w:hint="eastAsia"/>
        </w:rPr>
        <w:t>電車で移動の際「どちらまで行かれますか」と当たり前のように聞かれる。電車とホームの段差などは事業者が解決すべきこと。移動の自由は憲法で皆に保障された権利であることを改めて考えてほしい。尋ねるのであれば「失礼ですが」と一言あれば気持ち良く答えられる。</w:t>
      </w:r>
      <w:r>
        <w:rPr>
          <w:rFonts w:hint="eastAsia"/>
        </w:rPr>
        <w:tab/>
      </w:r>
      <w:r w:rsidR="00354B47">
        <w:rPr>
          <w:rFonts w:hint="eastAsia"/>
        </w:rPr>
        <w:t>（児童）</w:t>
      </w:r>
    </w:p>
    <w:p w:rsidR="00A2650A" w:rsidRDefault="00A2650A" w:rsidP="00587167"/>
    <w:p w:rsidR="00262FA1" w:rsidRPr="006B363F" w:rsidRDefault="00262FA1" w:rsidP="00587167"/>
    <w:p w:rsidR="00FE13FB" w:rsidRDefault="00FE13FB" w:rsidP="00587167"/>
    <w:p w:rsidR="00C91017" w:rsidRPr="00EA01E7" w:rsidRDefault="00C91017" w:rsidP="00C91017">
      <w:pPr>
        <w:pStyle w:val="3"/>
        <w:numPr>
          <w:ilvl w:val="0"/>
          <w:numId w:val="11"/>
        </w:numPr>
        <w:spacing w:after="133"/>
        <w:ind w:left="63"/>
      </w:pPr>
      <w:r>
        <w:rPr>
          <w:rFonts w:hint="eastAsia"/>
          <w:noProof/>
        </w:rPr>
        <w:lastRenderedPageBreak/>
        <mc:AlternateContent>
          <mc:Choice Requires="wps">
            <w:drawing>
              <wp:anchor distT="0" distB="0" distL="114300" distR="114300" simplePos="0" relativeHeight="252194816" behindDoc="0" locked="0" layoutInCell="1" allowOverlap="1">
                <wp:simplePos x="0" y="0"/>
                <wp:positionH relativeFrom="column">
                  <wp:posOffset>17780</wp:posOffset>
                </wp:positionH>
                <wp:positionV relativeFrom="paragraph">
                  <wp:posOffset>21590</wp:posOffset>
                </wp:positionV>
                <wp:extent cx="277495" cy="292100"/>
                <wp:effectExtent l="13335" t="7620" r="13970" b="5080"/>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8" o:spid="_x0000_s1026" style="position:absolute;left:0;text-align:left;margin-left:1.4pt;margin-top:1.7pt;width:21.85pt;height:2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UQ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BHBpUQ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193792" behindDoc="1" locked="0" layoutInCell="1" allowOverlap="1">
                <wp:simplePos x="0" y="0"/>
                <wp:positionH relativeFrom="column">
                  <wp:posOffset>0</wp:posOffset>
                </wp:positionH>
                <wp:positionV relativeFrom="paragraph">
                  <wp:posOffset>21590</wp:posOffset>
                </wp:positionV>
                <wp:extent cx="262890" cy="262890"/>
                <wp:effectExtent l="5080" t="7620" r="8255" b="5715"/>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87" o:spid="_x0000_s1026" style="position:absolute;left:0;text-align:left;margin-left:0;margin-top:1.7pt;width:20.7pt;height:20.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IaMrCT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195840" behindDoc="0" locked="0" layoutInCell="1" allowOverlap="1">
                <wp:simplePos x="0" y="0"/>
                <wp:positionH relativeFrom="column">
                  <wp:posOffset>345440</wp:posOffset>
                </wp:positionH>
                <wp:positionV relativeFrom="paragraph">
                  <wp:posOffset>284480</wp:posOffset>
                </wp:positionV>
                <wp:extent cx="5400675" cy="0"/>
                <wp:effectExtent l="7620" t="13335" r="11430" b="5715"/>
                <wp:wrapNone/>
                <wp:docPr id="1286" name="直線矢印コネクタ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86" o:spid="_x0000_s1026" type="#_x0000_t32" style="position:absolute;left:0;text-align:left;margin-left:27.2pt;margin-top:22.4pt;width:425.25pt;height: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BPzeZN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駐車場</w:t>
      </w:r>
    </w:p>
    <w:p w:rsidR="00F366AC" w:rsidRPr="00D75189" w:rsidRDefault="00F366AC" w:rsidP="00392C45">
      <w:pPr>
        <w:pStyle w:val="11"/>
        <w:numPr>
          <w:ilvl w:val="0"/>
          <w:numId w:val="59"/>
        </w:numPr>
        <w:tabs>
          <w:tab w:val="right" w:pos="9070"/>
        </w:tabs>
        <w:ind w:leftChars="150" w:left="525" w:hangingChars="100" w:hanging="210"/>
      </w:pPr>
      <w:r>
        <w:rPr>
          <w:rFonts w:hint="eastAsia"/>
        </w:rPr>
        <w:t>身体障害者専用駐車場に止めようとしたら、人が立って、どいてくれなかった。専用駐車場に止めて、文句を言われる（表示有）。</w:t>
      </w:r>
      <w:r>
        <w:rPr>
          <w:rFonts w:hint="eastAsia"/>
        </w:rPr>
        <w:tab/>
        <w:t>（聴覚）</w:t>
      </w:r>
    </w:p>
    <w:p w:rsidR="00FE13FB" w:rsidRPr="002E43D9" w:rsidRDefault="00FE13FB" w:rsidP="00392C45">
      <w:pPr>
        <w:pStyle w:val="11"/>
        <w:numPr>
          <w:ilvl w:val="0"/>
          <w:numId w:val="59"/>
        </w:numPr>
        <w:tabs>
          <w:tab w:val="right" w:pos="9070"/>
        </w:tabs>
        <w:ind w:leftChars="150" w:left="525" w:hangingChars="100" w:hanging="210"/>
      </w:pPr>
      <w:r>
        <w:rPr>
          <w:rFonts w:hint="eastAsia"/>
        </w:rPr>
        <w:t>ホームセンターの障害者の駐車場で障害者手帳を運転席の見えやすい場所に置いて駐車して、車から離れようとしたら、男性に呼び止められ、「何であんた、障害者の場所に止めるんや！」と激しく言われました。交番に行き相談したところ、健康な人が止めたとしても何の罰則もないし、思いやりの気持ちで設けてあるだけで、バスのシルバーシートと同じだと言われ、百均でクローバのマークシートを売っているから、それを付けたらいいとアドバイスをいただきました。外見が障害者に見えないと誤解も受けるし、その人の痛みはその人にしかわからないので、理解してもらうのは難しいと思いましたし、知恵も必要だと思いました。</w:t>
      </w:r>
      <w:r>
        <w:rPr>
          <w:rFonts w:hint="eastAsia"/>
        </w:rPr>
        <w:tab/>
        <w:t>（上肢）</w:t>
      </w:r>
    </w:p>
    <w:p w:rsidR="00635741" w:rsidRDefault="00635741" w:rsidP="00392C45">
      <w:pPr>
        <w:pStyle w:val="11"/>
        <w:numPr>
          <w:ilvl w:val="0"/>
          <w:numId w:val="59"/>
        </w:numPr>
        <w:tabs>
          <w:tab w:val="right" w:pos="9070"/>
        </w:tabs>
        <w:ind w:leftChars="150" w:left="525" w:hangingChars="100" w:hanging="210"/>
      </w:pPr>
      <w:r>
        <w:rPr>
          <w:rFonts w:hint="eastAsia"/>
        </w:rPr>
        <w:t>６年ぐらい前、花火大会で障害者の車を止める所があるか聞いたら、その人は「ないです。そんなことしたら、一般の人が車を止めるスペースが減るでしょう！」と言われ、ショックでした。</w:t>
      </w:r>
      <w:r>
        <w:rPr>
          <w:rFonts w:hint="eastAsia"/>
        </w:rPr>
        <w:tab/>
        <w:t>（上肢）</w:t>
      </w:r>
    </w:p>
    <w:p w:rsidR="00C4397E" w:rsidRPr="00444F22" w:rsidRDefault="00C4397E" w:rsidP="00392C45">
      <w:pPr>
        <w:pStyle w:val="11"/>
        <w:numPr>
          <w:ilvl w:val="0"/>
          <w:numId w:val="59"/>
        </w:numPr>
        <w:tabs>
          <w:tab w:val="right" w:pos="9070"/>
        </w:tabs>
        <w:ind w:leftChars="150" w:left="525" w:hangingChars="100" w:hanging="210"/>
      </w:pPr>
      <w:r>
        <w:rPr>
          <w:rFonts w:hint="eastAsia"/>
        </w:rPr>
        <w:t>障害者用パーキングを利用した際に</w:t>
      </w:r>
      <w:r w:rsidR="008B6064">
        <w:rPr>
          <w:rFonts w:hint="eastAsia"/>
        </w:rPr>
        <w:t>、</w:t>
      </w:r>
      <w:r>
        <w:rPr>
          <w:rFonts w:hint="eastAsia"/>
        </w:rPr>
        <w:t>「そこは障害者用だから利用したらダメだ」と言われた。</w:t>
      </w:r>
      <w:r>
        <w:rPr>
          <w:rFonts w:hint="eastAsia"/>
        </w:rPr>
        <w:tab/>
        <w:t>（上肢）</w:t>
      </w:r>
    </w:p>
    <w:p w:rsidR="00C4397E" w:rsidRPr="00774CF6" w:rsidRDefault="00C4397E" w:rsidP="00392C45">
      <w:pPr>
        <w:pStyle w:val="11"/>
        <w:numPr>
          <w:ilvl w:val="0"/>
          <w:numId w:val="59"/>
        </w:numPr>
        <w:tabs>
          <w:tab w:val="right" w:pos="9070"/>
        </w:tabs>
        <w:ind w:leftChars="150" w:left="525" w:hangingChars="100" w:hanging="210"/>
      </w:pPr>
      <w:r>
        <w:rPr>
          <w:rFonts w:hint="eastAsia"/>
        </w:rPr>
        <w:t>一見普通の方と変わりなく見えるので、障害者用駐車場に車を止めるとにらまれる。（上肢）</w:t>
      </w:r>
    </w:p>
    <w:p w:rsidR="00E15F95" w:rsidRPr="00CB3DE9" w:rsidRDefault="00E15F95" w:rsidP="00392C45">
      <w:pPr>
        <w:pStyle w:val="11"/>
        <w:numPr>
          <w:ilvl w:val="0"/>
          <w:numId w:val="59"/>
        </w:numPr>
        <w:tabs>
          <w:tab w:val="right" w:pos="9070"/>
        </w:tabs>
        <w:ind w:leftChars="150" w:left="525" w:hangingChars="100" w:hanging="210"/>
      </w:pPr>
      <w:r>
        <w:rPr>
          <w:rFonts w:hint="eastAsia"/>
        </w:rPr>
        <w:t>障害者駐車スペースを健常者が平気で利用している。</w:t>
      </w:r>
      <w:r>
        <w:rPr>
          <w:rFonts w:hint="eastAsia"/>
        </w:rPr>
        <w:tab/>
        <w:t>（上肢）</w:t>
      </w:r>
    </w:p>
    <w:p w:rsidR="00E0544A" w:rsidRPr="002A0A78" w:rsidRDefault="00E0544A" w:rsidP="00E0544A">
      <w:pPr>
        <w:pStyle w:val="11"/>
        <w:numPr>
          <w:ilvl w:val="0"/>
          <w:numId w:val="59"/>
        </w:numPr>
        <w:tabs>
          <w:tab w:val="right" w:pos="9070"/>
        </w:tabs>
        <w:ind w:leftChars="150" w:left="525" w:hangingChars="100" w:hanging="210"/>
      </w:pPr>
      <w:r>
        <w:rPr>
          <w:rFonts w:hint="eastAsia"/>
        </w:rPr>
        <w:t>目に映る障害と映らない障害があります。術後（平成27年）乗用車運転で買い物に出かけた際、障害者（車いす用）用スペースが空いていたから駐車利用した</w:t>
      </w:r>
      <w:r w:rsidR="008B6064">
        <w:rPr>
          <w:rFonts w:hint="eastAsia"/>
        </w:rPr>
        <w:t>ら</w:t>
      </w:r>
      <w:r>
        <w:rPr>
          <w:rFonts w:hint="eastAsia"/>
        </w:rPr>
        <w:t>、流れているアナウンスの「健常者の方はお断りします」に、自分も見えない障害者なんだけどなと寂しい思いになりました。</w:t>
      </w:r>
      <w:r>
        <w:rPr>
          <w:rFonts w:hint="eastAsia"/>
        </w:rPr>
        <w:tab/>
        <w:t>（下肢）</w:t>
      </w:r>
    </w:p>
    <w:p w:rsidR="00B638D0" w:rsidRPr="000C62FE" w:rsidRDefault="00B638D0" w:rsidP="00B638D0">
      <w:pPr>
        <w:pStyle w:val="11"/>
        <w:numPr>
          <w:ilvl w:val="0"/>
          <w:numId w:val="59"/>
        </w:numPr>
        <w:tabs>
          <w:tab w:val="right" w:pos="9070"/>
        </w:tabs>
        <w:ind w:leftChars="150" w:left="525" w:hangingChars="100" w:hanging="210"/>
      </w:pPr>
      <w:r>
        <w:rPr>
          <w:rFonts w:hint="eastAsia"/>
        </w:rPr>
        <w:t>手術前、足不自由時、駐車スペースについて注意された。</w:t>
      </w:r>
      <w:r>
        <w:rPr>
          <w:rFonts w:hint="eastAsia"/>
        </w:rPr>
        <w:tab/>
        <w:t>（下肢）</w:t>
      </w:r>
    </w:p>
    <w:p w:rsidR="00716CBA" w:rsidRPr="005F69FF" w:rsidRDefault="00716CBA" w:rsidP="00716CBA">
      <w:pPr>
        <w:pStyle w:val="11"/>
        <w:numPr>
          <w:ilvl w:val="0"/>
          <w:numId w:val="59"/>
        </w:numPr>
        <w:tabs>
          <w:tab w:val="right" w:pos="9070"/>
        </w:tabs>
        <w:ind w:leftChars="150" w:left="525" w:hangingChars="100" w:hanging="210"/>
      </w:pPr>
      <w:r>
        <w:rPr>
          <w:rFonts w:hint="eastAsia"/>
        </w:rPr>
        <w:t>障害者用パーキングが少ない。</w:t>
      </w:r>
      <w:r>
        <w:rPr>
          <w:rFonts w:hint="eastAsia"/>
        </w:rPr>
        <w:tab/>
        <w:t>（下肢）</w:t>
      </w:r>
    </w:p>
    <w:p w:rsidR="00B94D99" w:rsidRPr="007D6FE1" w:rsidRDefault="00B94D99" w:rsidP="00B94D99">
      <w:pPr>
        <w:pStyle w:val="11"/>
        <w:numPr>
          <w:ilvl w:val="0"/>
          <w:numId w:val="59"/>
        </w:numPr>
        <w:tabs>
          <w:tab w:val="right" w:pos="9070"/>
        </w:tabs>
        <w:ind w:leftChars="150" w:left="525" w:hangingChars="100" w:hanging="210"/>
      </w:pPr>
      <w:r>
        <w:rPr>
          <w:rFonts w:hint="eastAsia"/>
        </w:rPr>
        <w:t>外見が障害があるように見えないため、車いす用の駐車をすると嫌な顔をされる。車いす用のマークは車に貼っていないが、100円均一などで手に入るのもやめてほしい。本当に障害がある人のみ発行できるものを提供してほしい。車いすのみしか使えないようなマークもやめてほしい。</w:t>
      </w:r>
      <w:r>
        <w:rPr>
          <w:rFonts w:hint="eastAsia"/>
        </w:rPr>
        <w:tab/>
        <w:t>（下肢）</w:t>
      </w:r>
    </w:p>
    <w:p w:rsidR="002C1839" w:rsidRPr="00A114DA" w:rsidRDefault="002C1839" w:rsidP="002C1839">
      <w:pPr>
        <w:pStyle w:val="11"/>
        <w:numPr>
          <w:ilvl w:val="0"/>
          <w:numId w:val="59"/>
        </w:numPr>
        <w:tabs>
          <w:tab w:val="right" w:pos="9070"/>
        </w:tabs>
        <w:ind w:leftChars="150" w:left="525" w:hangingChars="100" w:hanging="210"/>
      </w:pPr>
      <w:r>
        <w:rPr>
          <w:rFonts w:hint="eastAsia"/>
        </w:rPr>
        <w:t>日曜日にスーパーの駐車場で、障害者専用の駐車場に駐車しようとしたら、変な顔して意見を言いたそうな顔をして、俺の所に来て、文句を言いに寄ってきた。</w:t>
      </w:r>
      <w:r>
        <w:rPr>
          <w:rFonts w:hint="eastAsia"/>
        </w:rPr>
        <w:tab/>
        <w:t>（体幹）</w:t>
      </w:r>
    </w:p>
    <w:p w:rsidR="004F298D" w:rsidRPr="00281015" w:rsidRDefault="004F298D" w:rsidP="004F298D">
      <w:pPr>
        <w:pStyle w:val="11"/>
        <w:numPr>
          <w:ilvl w:val="0"/>
          <w:numId w:val="59"/>
        </w:numPr>
        <w:tabs>
          <w:tab w:val="right" w:pos="9070"/>
        </w:tabs>
        <w:ind w:leftChars="150" w:left="525" w:hangingChars="100" w:hanging="210"/>
      </w:pPr>
      <w:r>
        <w:rPr>
          <w:rFonts w:hint="eastAsia"/>
        </w:rPr>
        <w:t>障害者用駐車スペースに高齢者が止めており、文句を言われた。障害者用スペースに対する</w:t>
      </w:r>
      <w:r>
        <w:rPr>
          <w:rFonts w:hint="eastAsia"/>
        </w:rPr>
        <w:lastRenderedPageBreak/>
        <w:t>周知徹底がなされていない。障害者マークは車についているが、見づらい所に表示されている。</w:t>
      </w:r>
      <w:r>
        <w:rPr>
          <w:rFonts w:hint="eastAsia"/>
        </w:rPr>
        <w:tab/>
        <w:t>（体幹）</w:t>
      </w:r>
    </w:p>
    <w:p w:rsidR="00E86DB6" w:rsidRDefault="00E86DB6" w:rsidP="009F4733">
      <w:pPr>
        <w:pStyle w:val="11"/>
        <w:numPr>
          <w:ilvl w:val="0"/>
          <w:numId w:val="59"/>
        </w:numPr>
        <w:tabs>
          <w:tab w:val="right" w:pos="9070"/>
        </w:tabs>
        <w:ind w:leftChars="150" w:left="525" w:hangingChars="100" w:hanging="210"/>
      </w:pPr>
      <w:r>
        <w:rPr>
          <w:rFonts w:hint="eastAsia"/>
        </w:rPr>
        <w:t>呼吸器障害は目に見えてわかる障害ではないので、障害者駐車場所に停めることに抵抗があったり、停めた時に白い目で見られたり、指摘されたことがある。</w:t>
      </w:r>
      <w:r>
        <w:rPr>
          <w:rFonts w:hint="eastAsia"/>
        </w:rPr>
        <w:tab/>
        <w:t>（内部）</w:t>
      </w:r>
    </w:p>
    <w:p w:rsidR="009F4733" w:rsidRDefault="009F4733" w:rsidP="009F4733">
      <w:pPr>
        <w:pStyle w:val="11"/>
        <w:numPr>
          <w:ilvl w:val="0"/>
          <w:numId w:val="59"/>
        </w:numPr>
        <w:tabs>
          <w:tab w:val="right" w:pos="9070"/>
        </w:tabs>
        <w:ind w:leftChars="150" w:left="525" w:hangingChars="100" w:hanging="210"/>
      </w:pPr>
      <w:r>
        <w:rPr>
          <w:rFonts w:hint="eastAsia"/>
        </w:rPr>
        <w:t>障害者用駐車場利用の際、手帳を提示しても駐車できない時があります。</w:t>
      </w:r>
      <w:r>
        <w:rPr>
          <w:rFonts w:hint="eastAsia"/>
        </w:rPr>
        <w:tab/>
        <w:t>（内部）</w:t>
      </w:r>
    </w:p>
    <w:p w:rsidR="009F4733" w:rsidRDefault="009F4733" w:rsidP="009F4733">
      <w:pPr>
        <w:pStyle w:val="11"/>
        <w:numPr>
          <w:ilvl w:val="0"/>
          <w:numId w:val="59"/>
        </w:numPr>
        <w:tabs>
          <w:tab w:val="right" w:pos="9070"/>
        </w:tabs>
        <w:ind w:leftChars="150" w:left="525" w:hangingChars="100" w:hanging="210"/>
      </w:pPr>
      <w:r>
        <w:rPr>
          <w:rFonts w:hint="eastAsia"/>
        </w:rPr>
        <w:t>買い物に行った時、体調が悪かったので障害者の所に車を止めたところ、知らない人に怒鳴られました。見た目に障害者と分からないが、内臓が悪くても障害者だという認識、理解がまったくなく、いやな思いをしました。</w:t>
      </w:r>
      <w:r>
        <w:rPr>
          <w:rFonts w:hint="eastAsia"/>
        </w:rPr>
        <w:tab/>
        <w:t>（内部）</w:t>
      </w:r>
    </w:p>
    <w:p w:rsidR="00B62386" w:rsidRPr="00D71E18" w:rsidRDefault="00B62386" w:rsidP="00B62386">
      <w:pPr>
        <w:pStyle w:val="11"/>
        <w:numPr>
          <w:ilvl w:val="0"/>
          <w:numId w:val="59"/>
        </w:numPr>
        <w:tabs>
          <w:tab w:val="right" w:pos="9070"/>
        </w:tabs>
        <w:ind w:leftChars="150" w:left="525" w:hangingChars="100" w:hanging="210"/>
      </w:pPr>
      <w:r w:rsidRPr="00D71E18">
        <w:rPr>
          <w:rFonts w:hint="eastAsia"/>
        </w:rPr>
        <w:t>見た目が障害者でない</w:t>
      </w:r>
      <w:r>
        <w:rPr>
          <w:rFonts w:hint="eastAsia"/>
        </w:rPr>
        <w:t>ため、</w:t>
      </w:r>
      <w:r w:rsidRPr="00D71E18">
        <w:rPr>
          <w:rFonts w:hint="eastAsia"/>
        </w:rPr>
        <w:t>フロント</w:t>
      </w:r>
      <w:r>
        <w:rPr>
          <w:rFonts w:hint="eastAsia"/>
        </w:rPr>
        <w:t>ガ</w:t>
      </w:r>
      <w:r w:rsidRPr="00D71E18">
        <w:rPr>
          <w:rFonts w:hint="eastAsia"/>
        </w:rPr>
        <w:t>ラスにちゃんと県からもらったカードを下げていても</w:t>
      </w:r>
      <w:r>
        <w:rPr>
          <w:rFonts w:hint="eastAsia"/>
        </w:rPr>
        <w:t>、</w:t>
      </w:r>
      <w:r w:rsidRPr="00D71E18">
        <w:rPr>
          <w:rFonts w:hint="eastAsia"/>
        </w:rPr>
        <w:t>駐車場に停めようとすると睨まれたりすることは多い。なのでわざとびっこを引くようにして歩いたりしている。バッグにも赤いマークを付けて</w:t>
      </w:r>
      <w:r>
        <w:rPr>
          <w:rFonts w:hint="eastAsia"/>
        </w:rPr>
        <w:t>い</w:t>
      </w:r>
      <w:r w:rsidRPr="00D71E18">
        <w:rPr>
          <w:rFonts w:hint="eastAsia"/>
        </w:rPr>
        <w:t>ても、人に認知されていないので優先席に座れない。</w:t>
      </w:r>
      <w:r>
        <w:rPr>
          <w:rFonts w:hint="eastAsia"/>
        </w:rPr>
        <w:t>いつも行くスーパー</w:t>
      </w:r>
      <w:r w:rsidRPr="00D71E18">
        <w:rPr>
          <w:rFonts w:hint="eastAsia"/>
        </w:rPr>
        <w:t>の障害者用駐車場はいつも健常者の車で占められて使えない。</w:t>
      </w:r>
      <w:r>
        <w:rPr>
          <w:rFonts w:hint="eastAsia"/>
        </w:rPr>
        <w:tab/>
        <w:t>（内部）</w:t>
      </w:r>
    </w:p>
    <w:p w:rsidR="00A53340" w:rsidRDefault="00A53340" w:rsidP="00A53340">
      <w:pPr>
        <w:pStyle w:val="11"/>
        <w:numPr>
          <w:ilvl w:val="0"/>
          <w:numId w:val="59"/>
        </w:numPr>
        <w:tabs>
          <w:tab w:val="right" w:pos="9070"/>
        </w:tabs>
        <w:ind w:leftChars="150" w:left="525" w:hangingChars="100" w:hanging="210"/>
      </w:pPr>
      <w:r>
        <w:rPr>
          <w:rFonts w:hint="eastAsia"/>
        </w:rPr>
        <w:t>障害者スペースの駐車場に停めると、一般の人に注意される。</w:t>
      </w:r>
      <w:r>
        <w:rPr>
          <w:rFonts w:hint="eastAsia"/>
        </w:rPr>
        <w:tab/>
        <w:t>（内部）</w:t>
      </w:r>
    </w:p>
    <w:p w:rsidR="00471906" w:rsidRDefault="00471906" w:rsidP="00471906">
      <w:pPr>
        <w:pStyle w:val="11"/>
        <w:numPr>
          <w:ilvl w:val="0"/>
          <w:numId w:val="59"/>
        </w:numPr>
        <w:tabs>
          <w:tab w:val="right" w:pos="9070"/>
        </w:tabs>
        <w:ind w:leftChars="150" w:left="525" w:hangingChars="100" w:hanging="210"/>
      </w:pPr>
      <w:r>
        <w:rPr>
          <w:rFonts w:hint="eastAsia"/>
        </w:rPr>
        <w:t>スーパーで障害者駐車スペースに停めたところ、元気そうな老人から「若いくせに何様だ」と説教され、絡まれた。県より交付の駐車カードを示すが理解されず、老人を連れ、店長に話をするが「当人同士で解決して下さい」と何の対応もなし。</w:t>
      </w:r>
      <w:r>
        <w:rPr>
          <w:rFonts w:hint="eastAsia"/>
        </w:rPr>
        <w:tab/>
        <w:t>（内部）</w:t>
      </w:r>
    </w:p>
    <w:p w:rsidR="0026395A" w:rsidRDefault="0026395A" w:rsidP="0026395A">
      <w:pPr>
        <w:pStyle w:val="11"/>
        <w:numPr>
          <w:ilvl w:val="0"/>
          <w:numId w:val="59"/>
        </w:numPr>
        <w:tabs>
          <w:tab w:val="right" w:pos="9070"/>
        </w:tabs>
        <w:ind w:leftChars="150" w:left="525" w:hangingChars="100" w:hanging="210"/>
      </w:pPr>
      <w:r>
        <w:rPr>
          <w:rFonts w:hint="eastAsia"/>
        </w:rPr>
        <w:t>ヘルプマークのことを知らない方が多いのか、マークをつけていても、スーパーで駐車場の障害者スペースに停めると「若いのに」といわれた。</w:t>
      </w:r>
      <w:r>
        <w:rPr>
          <w:rFonts w:hint="eastAsia"/>
        </w:rPr>
        <w:tab/>
      </w:r>
      <w:r w:rsidR="00354B47">
        <w:rPr>
          <w:rFonts w:hint="eastAsia"/>
        </w:rPr>
        <w:t>（児童）</w:t>
      </w:r>
    </w:p>
    <w:p w:rsidR="001342F6" w:rsidRPr="0026395A" w:rsidRDefault="001342F6" w:rsidP="00587167"/>
    <w:p w:rsidR="00C91017" w:rsidRDefault="00C91017" w:rsidP="00587167"/>
    <w:p w:rsidR="00C91017" w:rsidRPr="00EA01E7" w:rsidRDefault="00C91017" w:rsidP="00C91017">
      <w:pPr>
        <w:pStyle w:val="3"/>
        <w:numPr>
          <w:ilvl w:val="0"/>
          <w:numId w:val="11"/>
        </w:numPr>
        <w:spacing w:after="133"/>
        <w:ind w:left="63"/>
      </w:pPr>
      <w:r>
        <w:rPr>
          <w:rFonts w:hint="eastAsia"/>
          <w:noProof/>
        </w:rPr>
        <mc:AlternateContent>
          <mc:Choice Requires="wps">
            <w:drawing>
              <wp:anchor distT="0" distB="0" distL="114300" distR="114300" simplePos="0" relativeHeight="252198912" behindDoc="0" locked="0" layoutInCell="1" allowOverlap="1">
                <wp:simplePos x="0" y="0"/>
                <wp:positionH relativeFrom="column">
                  <wp:posOffset>17780</wp:posOffset>
                </wp:positionH>
                <wp:positionV relativeFrom="paragraph">
                  <wp:posOffset>21590</wp:posOffset>
                </wp:positionV>
                <wp:extent cx="277495" cy="292100"/>
                <wp:effectExtent l="13335" t="6350" r="13970" b="6350"/>
                <wp:wrapNone/>
                <wp:docPr id="1291" name="角丸四角形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1" o:spid="_x0000_s1026" style="position:absolute;left:0;text-align:left;margin-left:1.4pt;margin-top:1.7pt;width:21.85pt;height:2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yr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D4m1yr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197888" behindDoc="1" locked="0" layoutInCell="1" allowOverlap="1">
                <wp:simplePos x="0" y="0"/>
                <wp:positionH relativeFrom="column">
                  <wp:posOffset>0</wp:posOffset>
                </wp:positionH>
                <wp:positionV relativeFrom="paragraph">
                  <wp:posOffset>21590</wp:posOffset>
                </wp:positionV>
                <wp:extent cx="262890" cy="262890"/>
                <wp:effectExtent l="5080" t="6350" r="8255" b="6985"/>
                <wp:wrapNone/>
                <wp:docPr id="1290" name="角丸四角形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0" o:spid="_x0000_s1026" style="position:absolute;left:0;text-align:left;margin-left:0;margin-top:1.7pt;width:20.7pt;height:20.7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" fillcolor="black" strokeweight=".5pt"/>
            </w:pict>
          </mc:Fallback>
        </mc:AlternateContent>
      </w:r>
      <w:r>
        <w:rPr>
          <w:rFonts w:hint="eastAsia"/>
          <w:noProof/>
        </w:rPr>
        <mc:AlternateContent>
          <mc:Choice Requires="wps">
            <w:drawing>
              <wp:anchor distT="0" distB="0" distL="114300" distR="114300" simplePos="0" relativeHeight="252199936" behindDoc="0" locked="0" layoutInCell="1" allowOverlap="1">
                <wp:simplePos x="0" y="0"/>
                <wp:positionH relativeFrom="column">
                  <wp:posOffset>345440</wp:posOffset>
                </wp:positionH>
                <wp:positionV relativeFrom="paragraph">
                  <wp:posOffset>284480</wp:posOffset>
                </wp:positionV>
                <wp:extent cx="5400675" cy="0"/>
                <wp:effectExtent l="7620" t="12065" r="11430" b="6985"/>
                <wp:wrapNone/>
                <wp:docPr id="1289" name="直線矢印コネクタ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89" o:spid="_x0000_s1026" type="#_x0000_t32" style="position:absolute;left:0;text-align:left;margin-left:27.2pt;margin-top:22.4pt;width:425.25pt;height: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W3+3B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公共的施設</w:t>
      </w:r>
    </w:p>
    <w:p w:rsidR="00F73064" w:rsidRPr="00020B62" w:rsidRDefault="00F73064" w:rsidP="00392C45">
      <w:pPr>
        <w:pStyle w:val="11"/>
        <w:numPr>
          <w:ilvl w:val="0"/>
          <w:numId w:val="59"/>
        </w:numPr>
        <w:tabs>
          <w:tab w:val="right" w:pos="9070"/>
        </w:tabs>
        <w:ind w:leftChars="150" w:left="525" w:hangingChars="100" w:hanging="210"/>
      </w:pPr>
      <w:r>
        <w:rPr>
          <w:rFonts w:hint="eastAsia"/>
        </w:rPr>
        <w:t>市役所で杖をついて歩いていたのに、職員とぶつかった。</w:t>
      </w:r>
      <w:r>
        <w:rPr>
          <w:rFonts w:hint="eastAsia"/>
        </w:rPr>
        <w:tab/>
        <w:t>（視覚）</w:t>
      </w:r>
    </w:p>
    <w:p w:rsidR="00F73064" w:rsidRPr="00267690" w:rsidRDefault="00F73064" w:rsidP="00392C45">
      <w:pPr>
        <w:pStyle w:val="11"/>
        <w:numPr>
          <w:ilvl w:val="0"/>
          <w:numId w:val="59"/>
        </w:numPr>
        <w:tabs>
          <w:tab w:val="right" w:pos="9070"/>
        </w:tabs>
        <w:ind w:leftChars="150" w:left="525" w:hangingChars="100" w:hanging="210"/>
      </w:pPr>
      <w:r>
        <w:rPr>
          <w:rFonts w:hint="eastAsia"/>
        </w:rPr>
        <w:t>市役所で、目が悪いので案内をしてほしい、代筆してほしいと言ったら、嫌な顔をされた。実際に介助してくれなかった。</w:t>
      </w:r>
      <w:r>
        <w:rPr>
          <w:rFonts w:hint="eastAsia"/>
        </w:rPr>
        <w:tab/>
        <w:t>（視覚）</w:t>
      </w:r>
    </w:p>
    <w:p w:rsidR="001468FA" w:rsidRPr="00912504" w:rsidRDefault="001468FA" w:rsidP="001468FA">
      <w:pPr>
        <w:pStyle w:val="11"/>
        <w:numPr>
          <w:ilvl w:val="0"/>
          <w:numId w:val="59"/>
        </w:numPr>
        <w:tabs>
          <w:tab w:val="right" w:pos="9070"/>
        </w:tabs>
        <w:ind w:leftChars="150" w:left="525" w:hangingChars="100" w:hanging="210"/>
      </w:pPr>
      <w:r>
        <w:rPr>
          <w:rFonts w:hint="eastAsia"/>
        </w:rPr>
        <w:t>室内における松葉杖等の使用が汚い物と思われることがある。</w:t>
      </w:r>
      <w:r w:rsidR="00847DA3">
        <w:rPr>
          <w:rFonts w:hint="eastAsia"/>
        </w:rPr>
        <w:tab/>
        <w:t>（下肢）</w:t>
      </w:r>
    </w:p>
    <w:p w:rsidR="00105793" w:rsidRPr="006D2366" w:rsidRDefault="00105793" w:rsidP="00105793">
      <w:pPr>
        <w:pStyle w:val="11"/>
        <w:numPr>
          <w:ilvl w:val="0"/>
          <w:numId w:val="59"/>
        </w:numPr>
        <w:tabs>
          <w:tab w:val="right" w:pos="9070"/>
        </w:tabs>
        <w:ind w:leftChars="150" w:left="525" w:hangingChars="100" w:hanging="210"/>
      </w:pPr>
      <w:r>
        <w:rPr>
          <w:rFonts w:hint="eastAsia"/>
        </w:rPr>
        <w:t>エレベーターが来るのが遅い。健康な若者は階段を上ればいいと思う。</w:t>
      </w:r>
      <w:r>
        <w:rPr>
          <w:rFonts w:hint="eastAsia"/>
        </w:rPr>
        <w:tab/>
        <w:t>（下肢）</w:t>
      </w:r>
    </w:p>
    <w:p w:rsidR="00950F7D" w:rsidRDefault="00950F7D" w:rsidP="00950F7D">
      <w:pPr>
        <w:pStyle w:val="11"/>
        <w:numPr>
          <w:ilvl w:val="0"/>
          <w:numId w:val="59"/>
        </w:numPr>
        <w:tabs>
          <w:tab w:val="right" w:pos="9070"/>
        </w:tabs>
        <w:ind w:leftChars="150" w:left="525" w:hangingChars="100" w:hanging="210"/>
      </w:pPr>
      <w:r>
        <w:rPr>
          <w:rFonts w:hint="eastAsia"/>
        </w:rPr>
        <w:t>時々ストマを使用しているため、障害者トイレを使って出てくると嫌味を言われる</w:t>
      </w:r>
      <w:r w:rsidRPr="00DF0E4B">
        <w:rPr>
          <w:rFonts w:hint="eastAsia"/>
          <w:spacing w:val="20"/>
        </w:rPr>
        <w:t>。</w:t>
      </w:r>
      <w:r>
        <w:rPr>
          <w:rFonts w:hint="eastAsia"/>
        </w:rPr>
        <w:t>（内部）</w:t>
      </w:r>
    </w:p>
    <w:p w:rsidR="00AD7A66" w:rsidRDefault="00AD7A66" w:rsidP="00AD7A66">
      <w:pPr>
        <w:pStyle w:val="11"/>
        <w:numPr>
          <w:ilvl w:val="0"/>
          <w:numId w:val="59"/>
        </w:numPr>
        <w:tabs>
          <w:tab w:val="right" w:pos="9070"/>
        </w:tabs>
        <w:ind w:leftChars="150" w:left="525" w:hangingChars="100" w:hanging="210"/>
      </w:pPr>
      <w:r>
        <w:rPr>
          <w:rFonts w:hint="eastAsia"/>
        </w:rPr>
        <w:t>人に迷惑になると思い</w:t>
      </w:r>
      <w:r w:rsidR="008B6064">
        <w:rPr>
          <w:rFonts w:hint="eastAsia"/>
        </w:rPr>
        <w:t>、映画館などの施設に</w:t>
      </w:r>
      <w:r>
        <w:rPr>
          <w:rFonts w:hint="eastAsia"/>
        </w:rPr>
        <w:t>行けなかった。</w:t>
      </w:r>
      <w:r>
        <w:rPr>
          <w:rFonts w:hint="eastAsia"/>
        </w:rPr>
        <w:tab/>
        <w:t>（知的）</w:t>
      </w:r>
    </w:p>
    <w:p w:rsidR="005C0684" w:rsidRDefault="005C0684" w:rsidP="005C0684">
      <w:pPr>
        <w:pStyle w:val="11"/>
        <w:numPr>
          <w:ilvl w:val="0"/>
          <w:numId w:val="59"/>
        </w:numPr>
        <w:tabs>
          <w:tab w:val="right" w:pos="9070"/>
        </w:tabs>
        <w:ind w:leftChars="150" w:left="525" w:hangingChars="100" w:hanging="210"/>
      </w:pPr>
      <w:r>
        <w:rPr>
          <w:rFonts w:hint="eastAsia"/>
        </w:rPr>
        <w:t>待合室などで近くの席に座ると席を立たれた。</w:t>
      </w:r>
      <w:r>
        <w:rPr>
          <w:rFonts w:hint="eastAsia"/>
        </w:rPr>
        <w:tab/>
        <w:t>（知的）</w:t>
      </w:r>
    </w:p>
    <w:p w:rsidR="00F36719" w:rsidRDefault="00F36719" w:rsidP="00F36719">
      <w:pPr>
        <w:pStyle w:val="11"/>
        <w:numPr>
          <w:ilvl w:val="0"/>
          <w:numId w:val="59"/>
        </w:numPr>
        <w:tabs>
          <w:tab w:val="right" w:pos="9070"/>
        </w:tabs>
        <w:ind w:leftChars="150" w:left="525" w:hangingChars="100" w:hanging="210"/>
      </w:pPr>
      <w:r>
        <w:rPr>
          <w:rFonts w:hint="eastAsia"/>
        </w:rPr>
        <w:t>内部障害なので、身障者用トイレに入ると白い目で見られる。</w:t>
      </w:r>
      <w:r>
        <w:rPr>
          <w:rFonts w:hint="eastAsia"/>
        </w:rPr>
        <w:tab/>
      </w:r>
      <w:r w:rsidR="00354B47">
        <w:rPr>
          <w:rFonts w:hint="eastAsia"/>
        </w:rPr>
        <w:t>（児童）</w:t>
      </w:r>
    </w:p>
    <w:p w:rsidR="00560109" w:rsidRDefault="00560109" w:rsidP="00560109">
      <w:pPr>
        <w:pStyle w:val="11"/>
        <w:numPr>
          <w:ilvl w:val="0"/>
          <w:numId w:val="59"/>
        </w:numPr>
        <w:tabs>
          <w:tab w:val="right" w:pos="9070"/>
        </w:tabs>
        <w:ind w:leftChars="150" w:left="525" w:hangingChars="100" w:hanging="210"/>
      </w:pPr>
      <w:r>
        <w:rPr>
          <w:rFonts w:hint="eastAsia"/>
        </w:rPr>
        <w:lastRenderedPageBreak/>
        <w:t>教育プラザのあそび場で、うちの子どもに近づけないようにした親子がいた。</w:t>
      </w:r>
      <w:r>
        <w:rPr>
          <w:rFonts w:hint="eastAsia"/>
        </w:rPr>
        <w:tab/>
      </w:r>
      <w:r w:rsidR="00354B47">
        <w:rPr>
          <w:rFonts w:hint="eastAsia"/>
        </w:rPr>
        <w:t>（児童）</w:t>
      </w:r>
    </w:p>
    <w:p w:rsidR="003E34E5" w:rsidRDefault="003E34E5" w:rsidP="003E34E5">
      <w:pPr>
        <w:pStyle w:val="11"/>
        <w:numPr>
          <w:ilvl w:val="0"/>
          <w:numId w:val="59"/>
        </w:numPr>
        <w:tabs>
          <w:tab w:val="right" w:pos="9070"/>
        </w:tabs>
        <w:ind w:leftChars="150" w:left="525" w:hangingChars="100" w:hanging="210"/>
      </w:pPr>
      <w:r>
        <w:rPr>
          <w:rFonts w:hint="eastAsia"/>
        </w:rPr>
        <w:t>図書館でおこられる。お母さん「なんとかしなさい」。他人に「どうして親の言うことを聞かないんだ」と叱られる。コンビニで寝転がり店員に叱られる。どれも悪いことだけど、どうにもならないので、しょうがないです。あきらめます。</w:t>
      </w:r>
      <w:r>
        <w:rPr>
          <w:rFonts w:hint="eastAsia"/>
        </w:rPr>
        <w:tab/>
      </w:r>
      <w:r w:rsidR="00354B47">
        <w:rPr>
          <w:rFonts w:hint="eastAsia"/>
        </w:rPr>
        <w:t>（児童）</w:t>
      </w:r>
    </w:p>
    <w:p w:rsidR="00C91017" w:rsidRPr="00560109" w:rsidRDefault="00C91017" w:rsidP="00587167"/>
    <w:p w:rsidR="00C91017" w:rsidRDefault="00C91017" w:rsidP="00587167"/>
    <w:p w:rsidR="00C91017" w:rsidRPr="00EA01E7" w:rsidRDefault="00C91017" w:rsidP="00C91017">
      <w:pPr>
        <w:pStyle w:val="3"/>
        <w:numPr>
          <w:ilvl w:val="0"/>
          <w:numId w:val="11"/>
        </w:numPr>
        <w:spacing w:after="133"/>
        <w:ind w:left="63"/>
      </w:pPr>
      <w:r>
        <w:rPr>
          <w:rFonts w:hint="eastAsia"/>
          <w:noProof/>
        </w:rPr>
        <mc:AlternateContent>
          <mc:Choice Requires="wps">
            <w:drawing>
              <wp:anchor distT="0" distB="0" distL="114300" distR="114300" simplePos="0" relativeHeight="252203008" behindDoc="0" locked="0" layoutInCell="1" allowOverlap="1">
                <wp:simplePos x="0" y="0"/>
                <wp:positionH relativeFrom="column">
                  <wp:posOffset>17780</wp:posOffset>
                </wp:positionH>
                <wp:positionV relativeFrom="paragraph">
                  <wp:posOffset>21590</wp:posOffset>
                </wp:positionV>
                <wp:extent cx="277495" cy="292100"/>
                <wp:effectExtent l="13335" t="5080" r="13970" b="7620"/>
                <wp:wrapNone/>
                <wp:docPr id="1294" name="角丸四角形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4" o:spid="_x0000_s1026" style="position:absolute;left:0;text-align:left;margin-left:1.4pt;margin-top:1.7pt;width:21.85pt;height:2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uj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D9uXuj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201984" behindDoc="1" locked="0" layoutInCell="1" allowOverlap="1">
                <wp:simplePos x="0" y="0"/>
                <wp:positionH relativeFrom="column">
                  <wp:posOffset>0</wp:posOffset>
                </wp:positionH>
                <wp:positionV relativeFrom="paragraph">
                  <wp:posOffset>21590</wp:posOffset>
                </wp:positionV>
                <wp:extent cx="262890" cy="262890"/>
                <wp:effectExtent l="5080" t="5080" r="8255" b="8255"/>
                <wp:wrapNone/>
                <wp:docPr id="1293" name="角丸四角形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3" o:spid="_x0000_s1026" style="position:absolute;left:0;text-align:left;margin-left:0;margin-top:1.7pt;width:20.7pt;height:20.7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Dqhond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04032" behindDoc="0" locked="0" layoutInCell="1" allowOverlap="1">
                <wp:simplePos x="0" y="0"/>
                <wp:positionH relativeFrom="column">
                  <wp:posOffset>345440</wp:posOffset>
                </wp:positionH>
                <wp:positionV relativeFrom="paragraph">
                  <wp:posOffset>284480</wp:posOffset>
                </wp:positionV>
                <wp:extent cx="5400675" cy="0"/>
                <wp:effectExtent l="7620" t="10795" r="11430" b="8255"/>
                <wp:wrapNone/>
                <wp:docPr id="1292" name="直線矢印コネクタ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92" o:spid="_x0000_s1026" type="#_x0000_t32" style="position:absolute;left:0;text-align:left;margin-left:27.2pt;margin-top:22.4pt;width:425.25pt;height: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BchXPS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道路・歩道</w:t>
      </w:r>
    </w:p>
    <w:p w:rsidR="009C09BF" w:rsidRPr="00C93309" w:rsidRDefault="009C09BF" w:rsidP="00392C45">
      <w:pPr>
        <w:pStyle w:val="11"/>
        <w:numPr>
          <w:ilvl w:val="0"/>
          <w:numId w:val="59"/>
        </w:numPr>
        <w:tabs>
          <w:tab w:val="right" w:pos="9070"/>
        </w:tabs>
        <w:ind w:leftChars="150" w:left="525" w:hangingChars="100" w:hanging="210"/>
      </w:pPr>
      <w:r>
        <w:rPr>
          <w:rFonts w:hint="eastAsia"/>
        </w:rPr>
        <w:t>視界が狭いので、人とよくぶつかってしまい、相手を怒らせてしまいます。目がそれているので、「どこ見てるんだお前」等言われたくないことをよく言われます。</w:t>
      </w:r>
      <w:r>
        <w:rPr>
          <w:rFonts w:hint="eastAsia"/>
        </w:rPr>
        <w:tab/>
        <w:t>（視覚）</w:t>
      </w:r>
    </w:p>
    <w:p w:rsidR="00716CBA" w:rsidRDefault="00716CBA" w:rsidP="00716CBA">
      <w:pPr>
        <w:pStyle w:val="11"/>
        <w:numPr>
          <w:ilvl w:val="0"/>
          <w:numId w:val="59"/>
        </w:numPr>
        <w:tabs>
          <w:tab w:val="right" w:pos="9070"/>
        </w:tabs>
        <w:ind w:leftChars="150" w:left="525" w:hangingChars="100" w:hanging="210"/>
      </w:pPr>
      <w:r>
        <w:rPr>
          <w:rFonts w:hint="eastAsia"/>
        </w:rPr>
        <w:t>両膝、右股関節に人工関節が入っています。平地は大丈夫ですが、階段のある所、道路に段差がある所は歩きにくく、正座もできません。スロープやエレベーターが駐車場や入口の遠い所にあり、かえって長距離歩かなければならない。</w:t>
      </w:r>
      <w:r>
        <w:rPr>
          <w:rFonts w:hint="eastAsia"/>
        </w:rPr>
        <w:tab/>
        <w:t>（下肢）</w:t>
      </w:r>
    </w:p>
    <w:p w:rsidR="00B94D99" w:rsidRPr="00910C05" w:rsidRDefault="00B94D99" w:rsidP="00B94D99">
      <w:pPr>
        <w:pStyle w:val="11"/>
        <w:numPr>
          <w:ilvl w:val="0"/>
          <w:numId w:val="59"/>
        </w:numPr>
        <w:tabs>
          <w:tab w:val="right" w:pos="9070"/>
        </w:tabs>
        <w:ind w:leftChars="150" w:left="525" w:hangingChars="100" w:hanging="210"/>
      </w:pPr>
      <w:r>
        <w:rPr>
          <w:rFonts w:hint="eastAsia"/>
        </w:rPr>
        <w:t>通りすがりに上から下まで見られる。</w:t>
      </w:r>
      <w:r>
        <w:rPr>
          <w:rFonts w:hint="eastAsia"/>
        </w:rPr>
        <w:tab/>
        <w:t>（下肢）</w:t>
      </w:r>
    </w:p>
    <w:p w:rsidR="002C1839" w:rsidRPr="00D418C2" w:rsidRDefault="002C1839" w:rsidP="002C1839">
      <w:pPr>
        <w:pStyle w:val="11"/>
        <w:numPr>
          <w:ilvl w:val="0"/>
          <w:numId w:val="59"/>
        </w:numPr>
        <w:tabs>
          <w:tab w:val="right" w:pos="9070"/>
        </w:tabs>
        <w:ind w:leftChars="150" w:left="525" w:hangingChars="100" w:hanging="210"/>
      </w:pPr>
      <w:r>
        <w:rPr>
          <w:rFonts w:hint="eastAsia"/>
        </w:rPr>
        <w:t>夜</w:t>
      </w:r>
      <w:r w:rsidR="008B6064">
        <w:rPr>
          <w:rFonts w:hint="eastAsia"/>
        </w:rPr>
        <w:t>、</w:t>
      </w:r>
      <w:r>
        <w:rPr>
          <w:rFonts w:hint="eastAsia"/>
        </w:rPr>
        <w:t>杖を持って</w:t>
      </w:r>
      <w:r w:rsidR="008B6064">
        <w:rPr>
          <w:rFonts w:hint="eastAsia"/>
        </w:rPr>
        <w:t>歩道を</w:t>
      </w:r>
      <w:r>
        <w:rPr>
          <w:rFonts w:hint="eastAsia"/>
        </w:rPr>
        <w:t>歩いていたにもかかわらず、まったく障害等があることを理解せず、ぶつかって激しく罵倒された。</w:t>
      </w:r>
      <w:r>
        <w:rPr>
          <w:rFonts w:hint="eastAsia"/>
        </w:rPr>
        <w:tab/>
        <w:t>（体幹）</w:t>
      </w:r>
    </w:p>
    <w:p w:rsidR="007632D6" w:rsidRDefault="007632D6" w:rsidP="00A53340">
      <w:pPr>
        <w:pStyle w:val="11"/>
        <w:numPr>
          <w:ilvl w:val="0"/>
          <w:numId w:val="59"/>
        </w:numPr>
        <w:tabs>
          <w:tab w:val="right" w:pos="9070"/>
        </w:tabs>
        <w:ind w:leftChars="150" w:left="525" w:hangingChars="100" w:hanging="210"/>
      </w:pPr>
      <w:r w:rsidRPr="00D71E18">
        <w:rPr>
          <w:rFonts w:hint="eastAsia"/>
        </w:rPr>
        <w:t>車いすや杖で歩ける場所はとても限られている。ハード面とソフト面共に。</w:t>
      </w:r>
      <w:r w:rsidR="00A53340">
        <w:rPr>
          <w:rFonts w:hint="eastAsia"/>
        </w:rPr>
        <w:tab/>
        <w:t>（内部）</w:t>
      </w:r>
    </w:p>
    <w:p w:rsidR="00AD7A66" w:rsidRDefault="00AD7A66" w:rsidP="00AD7A66">
      <w:pPr>
        <w:pStyle w:val="11"/>
        <w:numPr>
          <w:ilvl w:val="0"/>
          <w:numId w:val="59"/>
        </w:numPr>
        <w:tabs>
          <w:tab w:val="right" w:pos="9070"/>
        </w:tabs>
        <w:ind w:leftChars="150" w:left="525" w:hangingChars="100" w:hanging="210"/>
      </w:pPr>
      <w:r>
        <w:rPr>
          <w:rFonts w:hint="eastAsia"/>
        </w:rPr>
        <w:t>道で知らない人から「じゃま」と言われた。</w:t>
      </w:r>
      <w:r>
        <w:rPr>
          <w:rFonts w:hint="eastAsia"/>
        </w:rPr>
        <w:tab/>
        <w:t>（知的）</w:t>
      </w:r>
    </w:p>
    <w:p w:rsidR="00D17DD3" w:rsidRDefault="00D17DD3" w:rsidP="00D17DD3">
      <w:pPr>
        <w:pStyle w:val="11"/>
        <w:numPr>
          <w:ilvl w:val="0"/>
          <w:numId w:val="59"/>
        </w:numPr>
        <w:tabs>
          <w:tab w:val="right" w:pos="9070"/>
        </w:tabs>
        <w:ind w:leftChars="150" w:left="525" w:hangingChars="100" w:hanging="210"/>
      </w:pPr>
      <w:r>
        <w:rPr>
          <w:rFonts w:hint="eastAsia"/>
        </w:rPr>
        <w:t>横断歩道の歩行者信号のボタンを押しても、こだわりでなかなか渡れず、何回もやり直すことになった時、郵便配達の運転手に「はよわたれだらか」とどなられた。</w:t>
      </w:r>
      <w:r>
        <w:rPr>
          <w:rFonts w:hint="eastAsia"/>
        </w:rPr>
        <w:tab/>
      </w:r>
      <w:r w:rsidR="00354B47">
        <w:rPr>
          <w:rFonts w:hint="eastAsia"/>
        </w:rPr>
        <w:t>（児童）</w:t>
      </w:r>
    </w:p>
    <w:p w:rsidR="007A4DB7" w:rsidRDefault="007A4DB7" w:rsidP="00587167"/>
    <w:p w:rsidR="007A4DB7" w:rsidRDefault="007A4DB7" w:rsidP="00587167"/>
    <w:p w:rsidR="00C91017" w:rsidRPr="00EA01E7" w:rsidRDefault="00C91017" w:rsidP="00C91017">
      <w:pPr>
        <w:pStyle w:val="3"/>
        <w:numPr>
          <w:ilvl w:val="0"/>
          <w:numId w:val="11"/>
        </w:numPr>
        <w:spacing w:after="133"/>
        <w:ind w:left="63"/>
      </w:pPr>
      <w:r>
        <w:rPr>
          <w:rFonts w:hint="eastAsia"/>
          <w:noProof/>
        </w:rPr>
        <mc:AlternateContent>
          <mc:Choice Requires="wps">
            <w:drawing>
              <wp:anchor distT="0" distB="0" distL="114300" distR="114300" simplePos="0" relativeHeight="252207104" behindDoc="0" locked="0" layoutInCell="1" allowOverlap="1">
                <wp:simplePos x="0" y="0"/>
                <wp:positionH relativeFrom="column">
                  <wp:posOffset>17780</wp:posOffset>
                </wp:positionH>
                <wp:positionV relativeFrom="paragraph">
                  <wp:posOffset>21590</wp:posOffset>
                </wp:positionV>
                <wp:extent cx="277495" cy="292100"/>
                <wp:effectExtent l="13335" t="8890" r="13970" b="13335"/>
                <wp:wrapNone/>
                <wp:docPr id="1297" name="角丸四角形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7" o:spid="_x0000_s1026" style="position:absolute;left:0;text-align:left;margin-left:1.4pt;margin-top:1.7pt;width:21.85pt;height:2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kS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DBpUkS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206080" behindDoc="1" locked="0" layoutInCell="1" allowOverlap="1">
                <wp:simplePos x="0" y="0"/>
                <wp:positionH relativeFrom="column">
                  <wp:posOffset>0</wp:posOffset>
                </wp:positionH>
                <wp:positionV relativeFrom="paragraph">
                  <wp:posOffset>21590</wp:posOffset>
                </wp:positionV>
                <wp:extent cx="262890" cy="262890"/>
                <wp:effectExtent l="5080" t="8890" r="8255" b="13970"/>
                <wp:wrapNone/>
                <wp:docPr id="1296" name="角丸四角形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6" o:spid="_x0000_s1026" style="position:absolute;left:0;text-align:left;margin-left:0;margin-top:1.7pt;width:20.7pt;height:20.7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l8VFXt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08128" behindDoc="0" locked="0" layoutInCell="1" allowOverlap="1">
                <wp:simplePos x="0" y="0"/>
                <wp:positionH relativeFrom="column">
                  <wp:posOffset>345440</wp:posOffset>
                </wp:positionH>
                <wp:positionV relativeFrom="paragraph">
                  <wp:posOffset>284480</wp:posOffset>
                </wp:positionV>
                <wp:extent cx="5400675" cy="0"/>
                <wp:effectExtent l="7620" t="5080" r="11430" b="13970"/>
                <wp:wrapNone/>
                <wp:docPr id="1295" name="直線矢印コネクタ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95" o:spid="_x0000_s1026" type="#_x0000_t32" style="position:absolute;left:0;text-align:left;margin-left:27.2pt;margin-top:22.4pt;width:425.25pt;height:0;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N2NEJj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車いす等</w:t>
      </w:r>
    </w:p>
    <w:p w:rsidR="003F3B94" w:rsidRPr="002F4F9F" w:rsidRDefault="003F3B94" w:rsidP="00392C45">
      <w:pPr>
        <w:pStyle w:val="11"/>
        <w:numPr>
          <w:ilvl w:val="0"/>
          <w:numId w:val="59"/>
        </w:numPr>
        <w:tabs>
          <w:tab w:val="right" w:pos="9070"/>
        </w:tabs>
        <w:ind w:leftChars="150" w:left="525" w:hangingChars="100" w:hanging="210"/>
      </w:pPr>
      <w:r>
        <w:rPr>
          <w:rFonts w:hint="eastAsia"/>
        </w:rPr>
        <w:t>金沢駅観光案内所の方に車いすを借りようとして、個人情報カードを記入した後で、車いすは観光客のためですといわれた。</w:t>
      </w:r>
      <w:r>
        <w:rPr>
          <w:rFonts w:hint="eastAsia"/>
        </w:rPr>
        <w:tab/>
        <w:t>（上肢）</w:t>
      </w:r>
    </w:p>
    <w:p w:rsidR="00FC528A" w:rsidRPr="00637D98" w:rsidRDefault="00FC528A" w:rsidP="00392C45">
      <w:pPr>
        <w:pStyle w:val="11"/>
        <w:numPr>
          <w:ilvl w:val="0"/>
          <w:numId w:val="59"/>
        </w:numPr>
        <w:tabs>
          <w:tab w:val="right" w:pos="9070"/>
        </w:tabs>
        <w:ind w:leftChars="150" w:left="525" w:hangingChars="100" w:hanging="210"/>
      </w:pPr>
      <w:r>
        <w:rPr>
          <w:rFonts w:hint="eastAsia"/>
        </w:rPr>
        <w:t>車いすというだけで店内に入れない。</w:t>
      </w:r>
      <w:r>
        <w:rPr>
          <w:rFonts w:hint="eastAsia"/>
        </w:rPr>
        <w:tab/>
        <w:t>（上肢）</w:t>
      </w:r>
    </w:p>
    <w:p w:rsidR="002E17F6" w:rsidRPr="00FD4CA0" w:rsidRDefault="002E17F6" w:rsidP="002E17F6">
      <w:pPr>
        <w:pStyle w:val="11"/>
        <w:numPr>
          <w:ilvl w:val="0"/>
          <w:numId w:val="59"/>
        </w:numPr>
        <w:tabs>
          <w:tab w:val="right" w:pos="9070"/>
        </w:tabs>
        <w:ind w:leftChars="150" w:left="525" w:hangingChars="100" w:hanging="210"/>
      </w:pPr>
      <w:r>
        <w:rPr>
          <w:rFonts w:hint="eastAsia"/>
        </w:rPr>
        <w:t>公共の場で車いすに乗っていたら、一般の人たちから邪魔だと…何度かあります。 （下肢）</w:t>
      </w:r>
    </w:p>
    <w:p w:rsidR="002662E2" w:rsidRPr="002228C3" w:rsidRDefault="002662E2" w:rsidP="002662E2">
      <w:pPr>
        <w:pStyle w:val="11"/>
        <w:numPr>
          <w:ilvl w:val="0"/>
          <w:numId w:val="59"/>
        </w:numPr>
        <w:tabs>
          <w:tab w:val="right" w:pos="9070"/>
        </w:tabs>
        <w:ind w:leftChars="150" w:left="525" w:hangingChars="100" w:hanging="210"/>
      </w:pPr>
      <w:r>
        <w:rPr>
          <w:rFonts w:hint="eastAsia"/>
        </w:rPr>
        <w:t>車いすに自分から近づいてきてぶつかり、「痛い」とブツブツ車いすが邪魔と言い続けている人がいる。会う度言われる。８年ほど言い続けている。</w:t>
      </w:r>
      <w:r>
        <w:rPr>
          <w:rFonts w:hint="eastAsia"/>
        </w:rPr>
        <w:tab/>
        <w:t>（下肢）</w:t>
      </w:r>
    </w:p>
    <w:p w:rsidR="008B6064" w:rsidRDefault="008B6064" w:rsidP="008B6064">
      <w:pPr>
        <w:pStyle w:val="11"/>
        <w:numPr>
          <w:ilvl w:val="0"/>
          <w:numId w:val="59"/>
        </w:numPr>
        <w:tabs>
          <w:tab w:val="right" w:pos="9070"/>
        </w:tabs>
        <w:ind w:leftChars="150" w:left="525" w:hangingChars="100" w:hanging="210"/>
      </w:pPr>
      <w:r>
        <w:rPr>
          <w:rFonts w:hint="eastAsia"/>
        </w:rPr>
        <w:t>バリアフリーという言葉がありますが、歩道には未だ細かい段差があり、車いすで外出の際には、不便を感じます。</w:t>
      </w:r>
      <w:r>
        <w:rPr>
          <w:rFonts w:hint="eastAsia"/>
        </w:rPr>
        <w:tab/>
        <w:t>（下肢）</w:t>
      </w:r>
    </w:p>
    <w:p w:rsidR="00E86DB6" w:rsidRDefault="00E86DB6" w:rsidP="009F4733">
      <w:pPr>
        <w:pStyle w:val="11"/>
        <w:numPr>
          <w:ilvl w:val="0"/>
          <w:numId w:val="59"/>
        </w:numPr>
        <w:tabs>
          <w:tab w:val="right" w:pos="9070"/>
        </w:tabs>
        <w:ind w:leftChars="150" w:left="525" w:hangingChars="100" w:hanging="210"/>
      </w:pPr>
      <w:r>
        <w:rPr>
          <w:rFonts w:hint="eastAsia"/>
        </w:rPr>
        <w:lastRenderedPageBreak/>
        <w:t>車いすに乗っているからといって邪魔扱いされる。駅員に嫌なことを言われた。</w:t>
      </w:r>
      <w:r>
        <w:rPr>
          <w:rFonts w:hint="eastAsia"/>
        </w:rPr>
        <w:tab/>
        <w:t>（内部）</w:t>
      </w:r>
    </w:p>
    <w:p w:rsidR="007514BA" w:rsidRDefault="007514BA" w:rsidP="007514BA">
      <w:pPr>
        <w:pStyle w:val="11"/>
        <w:numPr>
          <w:ilvl w:val="0"/>
          <w:numId w:val="59"/>
        </w:numPr>
        <w:tabs>
          <w:tab w:val="right" w:pos="9070"/>
        </w:tabs>
        <w:ind w:leftChars="150" w:left="525" w:hangingChars="100" w:hanging="210"/>
      </w:pPr>
      <w:r>
        <w:rPr>
          <w:rFonts w:hint="eastAsia"/>
        </w:rPr>
        <w:t>１、２歳くらいだとバギーなど申請できない。</w:t>
      </w:r>
      <w:r>
        <w:rPr>
          <w:rFonts w:hint="eastAsia"/>
        </w:rPr>
        <w:tab/>
      </w:r>
      <w:r w:rsidR="00354B47">
        <w:rPr>
          <w:rFonts w:hint="eastAsia"/>
        </w:rPr>
        <w:t>（児童）</w:t>
      </w:r>
    </w:p>
    <w:p w:rsidR="00C91017" w:rsidRPr="007514BA" w:rsidRDefault="00C91017" w:rsidP="00587167"/>
    <w:p w:rsidR="00C91017" w:rsidRDefault="00C91017" w:rsidP="00587167"/>
    <w:p w:rsidR="00C91017" w:rsidRPr="00EA01E7" w:rsidRDefault="00C91017" w:rsidP="00C91017">
      <w:pPr>
        <w:pStyle w:val="3"/>
        <w:numPr>
          <w:ilvl w:val="0"/>
          <w:numId w:val="11"/>
        </w:numPr>
        <w:spacing w:after="133"/>
        <w:ind w:left="63"/>
      </w:pPr>
      <w:r>
        <w:rPr>
          <w:rFonts w:hint="eastAsia"/>
          <w:noProof/>
        </w:rPr>
        <mc:AlternateContent>
          <mc:Choice Requires="wps">
            <w:drawing>
              <wp:anchor distT="0" distB="0" distL="114300" distR="114300" simplePos="0" relativeHeight="252211200" behindDoc="0" locked="0" layoutInCell="1" allowOverlap="1">
                <wp:simplePos x="0" y="0"/>
                <wp:positionH relativeFrom="column">
                  <wp:posOffset>17780</wp:posOffset>
                </wp:positionH>
                <wp:positionV relativeFrom="paragraph">
                  <wp:posOffset>21590</wp:posOffset>
                </wp:positionV>
                <wp:extent cx="277495" cy="292100"/>
                <wp:effectExtent l="13335" t="7620" r="13970" b="5080"/>
                <wp:wrapNone/>
                <wp:docPr id="1300" name="角丸四角形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0" o:spid="_x0000_s1026" style="position:absolute;left:0;text-align:left;margin-left:1.4pt;margin-top:1.7pt;width:21.85pt;height:23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BsCCif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210176" behindDoc="1" locked="0" layoutInCell="1" allowOverlap="1">
                <wp:simplePos x="0" y="0"/>
                <wp:positionH relativeFrom="column">
                  <wp:posOffset>0</wp:posOffset>
                </wp:positionH>
                <wp:positionV relativeFrom="paragraph">
                  <wp:posOffset>21590</wp:posOffset>
                </wp:positionV>
                <wp:extent cx="262890" cy="262890"/>
                <wp:effectExtent l="5080" t="7620" r="8255" b="5715"/>
                <wp:wrapNone/>
                <wp:docPr id="1299" name="角丸四角形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9" o:spid="_x0000_s1026" style="position:absolute;left:0;text-align:left;margin-left:0;margin-top:1.7pt;width:20.7pt;height:20.7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fXVDwN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12224" behindDoc="0" locked="0" layoutInCell="1" allowOverlap="1">
                <wp:simplePos x="0" y="0"/>
                <wp:positionH relativeFrom="column">
                  <wp:posOffset>345440</wp:posOffset>
                </wp:positionH>
                <wp:positionV relativeFrom="paragraph">
                  <wp:posOffset>284480</wp:posOffset>
                </wp:positionV>
                <wp:extent cx="5400675" cy="0"/>
                <wp:effectExtent l="7620" t="13335" r="11430" b="5715"/>
                <wp:wrapNone/>
                <wp:docPr id="1298" name="直線矢印コネクタ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298" o:spid="_x0000_s1026" type="#_x0000_t32" style="position:absolute;left:0;text-align:left;margin-left:27.2pt;margin-top:22.4pt;width:425.2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DKZgSX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買い物、外食等</w:t>
      </w:r>
    </w:p>
    <w:p w:rsidR="009D685B" w:rsidRDefault="009D685B" w:rsidP="009D685B">
      <w:pPr>
        <w:pStyle w:val="11"/>
        <w:numPr>
          <w:ilvl w:val="0"/>
          <w:numId w:val="59"/>
        </w:numPr>
        <w:tabs>
          <w:tab w:val="right" w:pos="9070"/>
        </w:tabs>
        <w:ind w:leftChars="150" w:left="525" w:hangingChars="100" w:hanging="210"/>
      </w:pPr>
      <w:r>
        <w:rPr>
          <w:rFonts w:hint="eastAsia"/>
        </w:rPr>
        <w:t>スーパーや買い物に行くといろんな人が見てくる。</w:t>
      </w:r>
      <w:r>
        <w:rPr>
          <w:rFonts w:hint="eastAsia"/>
        </w:rPr>
        <w:tab/>
        <w:t>（</w:t>
      </w:r>
      <w:r w:rsidR="00AA5118">
        <w:rPr>
          <w:rFonts w:hint="eastAsia"/>
        </w:rPr>
        <w:t>児童</w:t>
      </w:r>
      <w:r>
        <w:rPr>
          <w:rFonts w:hint="eastAsia"/>
        </w:rPr>
        <w:t>２件）</w:t>
      </w:r>
    </w:p>
    <w:p w:rsidR="00D476B2" w:rsidRDefault="00D476B2" w:rsidP="00392C45">
      <w:pPr>
        <w:pStyle w:val="11"/>
        <w:numPr>
          <w:ilvl w:val="0"/>
          <w:numId w:val="59"/>
        </w:numPr>
        <w:tabs>
          <w:tab w:val="right" w:pos="9070"/>
        </w:tabs>
        <w:ind w:leftChars="150" w:left="525" w:hangingChars="100" w:hanging="210"/>
      </w:pPr>
      <w:r>
        <w:rPr>
          <w:rFonts w:hint="eastAsia"/>
        </w:rPr>
        <w:t>ＦＡＸがないレストランの予約を入れたいが、自分は電話（通話）ができないと伝えたら、誰かに代わってもらってくれと言われた。</w:t>
      </w:r>
      <w:r>
        <w:rPr>
          <w:rFonts w:hint="eastAsia"/>
        </w:rPr>
        <w:tab/>
        <w:t>（聴覚）</w:t>
      </w:r>
    </w:p>
    <w:p w:rsidR="00B14AA1" w:rsidRPr="00F65536" w:rsidRDefault="00B14AA1" w:rsidP="00392C45">
      <w:pPr>
        <w:pStyle w:val="11"/>
        <w:numPr>
          <w:ilvl w:val="0"/>
          <w:numId w:val="59"/>
        </w:numPr>
        <w:tabs>
          <w:tab w:val="right" w:pos="9070"/>
        </w:tabs>
        <w:ind w:leftChars="150" w:left="525" w:hangingChars="100" w:hanging="210"/>
      </w:pPr>
      <w:r>
        <w:rPr>
          <w:rFonts w:hint="eastAsia"/>
        </w:rPr>
        <w:t>マックのドライブスルーでインターホンごしに言われたことがわからず、数回聞き返したら自己嫌悪に陥った。</w:t>
      </w:r>
      <w:r>
        <w:rPr>
          <w:rFonts w:hint="eastAsia"/>
        </w:rPr>
        <w:tab/>
        <w:t>（聴覚）</w:t>
      </w:r>
    </w:p>
    <w:p w:rsidR="00575B94" w:rsidRDefault="00575B94" w:rsidP="00392C45">
      <w:pPr>
        <w:pStyle w:val="11"/>
        <w:numPr>
          <w:ilvl w:val="0"/>
          <w:numId w:val="59"/>
        </w:numPr>
        <w:tabs>
          <w:tab w:val="right" w:pos="9070"/>
        </w:tabs>
        <w:ind w:leftChars="150" w:left="525" w:hangingChars="100" w:hanging="210"/>
      </w:pPr>
      <w:r>
        <w:rPr>
          <w:rFonts w:hint="eastAsia"/>
        </w:rPr>
        <w:t>買い物をしてお金を払うためにお財布を出そうとして、少し時間がかかりました。その時、後ろの人が「のろのろするな」と怒鳴りました。</w:t>
      </w:r>
      <w:r>
        <w:rPr>
          <w:rFonts w:hint="eastAsia"/>
        </w:rPr>
        <w:tab/>
        <w:t>（上肢）</w:t>
      </w:r>
    </w:p>
    <w:p w:rsidR="003F3B94" w:rsidRPr="001812DD" w:rsidRDefault="003F3B94" w:rsidP="00392C45">
      <w:pPr>
        <w:pStyle w:val="11"/>
        <w:numPr>
          <w:ilvl w:val="0"/>
          <w:numId w:val="59"/>
        </w:numPr>
        <w:tabs>
          <w:tab w:val="right" w:pos="9070"/>
        </w:tabs>
        <w:ind w:leftChars="150" w:left="525" w:hangingChars="100" w:hanging="210"/>
      </w:pPr>
      <w:r>
        <w:rPr>
          <w:rFonts w:hint="eastAsia"/>
        </w:rPr>
        <w:t>日常の買い物でも、右手に震えがあるため（後遺症で）笑われたり。仕方ないことだとわかっていても、悲しくなることはあります。周りの理解は、なかなか伝えにくいし、伝わりにくいと思います。</w:t>
      </w:r>
      <w:r>
        <w:rPr>
          <w:rFonts w:hint="eastAsia"/>
        </w:rPr>
        <w:tab/>
        <w:t>（上肢）</w:t>
      </w:r>
    </w:p>
    <w:p w:rsidR="00635741" w:rsidRPr="005F733B" w:rsidRDefault="00635741" w:rsidP="00392C45">
      <w:pPr>
        <w:pStyle w:val="11"/>
        <w:numPr>
          <w:ilvl w:val="0"/>
          <w:numId w:val="59"/>
        </w:numPr>
        <w:tabs>
          <w:tab w:val="right" w:pos="9070"/>
        </w:tabs>
        <w:ind w:leftChars="150" w:left="525" w:hangingChars="100" w:hanging="210"/>
      </w:pPr>
      <w:r>
        <w:rPr>
          <w:rFonts w:hint="eastAsia"/>
        </w:rPr>
        <w:t>食事に行く時に混んでいる時間帯だと、お店の人が嫌な顔をします。</w:t>
      </w:r>
      <w:r>
        <w:rPr>
          <w:rFonts w:hint="eastAsia"/>
        </w:rPr>
        <w:tab/>
        <w:t>（上肢）</w:t>
      </w:r>
    </w:p>
    <w:p w:rsidR="00A728FA" w:rsidRPr="00CC5233" w:rsidRDefault="00A728FA" w:rsidP="00392C45">
      <w:pPr>
        <w:pStyle w:val="11"/>
        <w:numPr>
          <w:ilvl w:val="0"/>
          <w:numId w:val="59"/>
        </w:numPr>
        <w:tabs>
          <w:tab w:val="right" w:pos="9070"/>
        </w:tabs>
        <w:ind w:leftChars="150" w:left="525" w:hangingChars="100" w:hanging="210"/>
      </w:pPr>
      <w:r>
        <w:rPr>
          <w:rFonts w:hint="eastAsia"/>
        </w:rPr>
        <w:t xml:space="preserve">嫌な思いというより悲しいという方が。10年前、家族と外出、おいしいと評判のおそば屋さんや、和風の旅館は畳なので諦める。自分は仕方ないと思うけど、一緒に行く予定の家族に申し訳ない気持ち（自分の力でフラットな場所に座る、立ち上がることができないので）。　</w:t>
      </w:r>
      <w:r>
        <w:rPr>
          <w:rFonts w:hint="eastAsia"/>
        </w:rPr>
        <w:tab/>
        <w:t>（上肢）</w:t>
      </w:r>
    </w:p>
    <w:p w:rsidR="00C4397E" w:rsidRPr="004925E5" w:rsidRDefault="00C4397E" w:rsidP="00392C45">
      <w:pPr>
        <w:pStyle w:val="11"/>
        <w:numPr>
          <w:ilvl w:val="0"/>
          <w:numId w:val="59"/>
        </w:numPr>
        <w:tabs>
          <w:tab w:val="right" w:pos="9070"/>
        </w:tabs>
        <w:ind w:leftChars="150" w:left="525" w:hangingChars="100" w:hanging="210"/>
      </w:pPr>
      <w:r>
        <w:rPr>
          <w:rFonts w:hint="eastAsia"/>
        </w:rPr>
        <w:t>飲食店に行った時</w:t>
      </w:r>
      <w:r>
        <w:rPr>
          <w:rFonts w:hint="eastAsia"/>
        </w:rPr>
        <w:tab/>
        <w:t>（上肢）</w:t>
      </w:r>
    </w:p>
    <w:p w:rsidR="00701040" w:rsidRDefault="00701040" w:rsidP="00392C45">
      <w:pPr>
        <w:pStyle w:val="11"/>
        <w:numPr>
          <w:ilvl w:val="0"/>
          <w:numId w:val="59"/>
        </w:numPr>
        <w:tabs>
          <w:tab w:val="right" w:pos="9070"/>
        </w:tabs>
        <w:ind w:leftChars="150" w:left="525" w:hangingChars="100" w:hanging="210"/>
      </w:pPr>
      <w:r>
        <w:rPr>
          <w:rFonts w:hint="eastAsia"/>
        </w:rPr>
        <w:t>コンビニなど若い店員の対応</w:t>
      </w:r>
      <w:r>
        <w:rPr>
          <w:rFonts w:hint="eastAsia"/>
        </w:rPr>
        <w:tab/>
        <w:t>（上肢）</w:t>
      </w:r>
    </w:p>
    <w:p w:rsidR="00701040" w:rsidRPr="002B32A0" w:rsidRDefault="00701040" w:rsidP="00392C45">
      <w:pPr>
        <w:pStyle w:val="11"/>
        <w:numPr>
          <w:ilvl w:val="0"/>
          <w:numId w:val="59"/>
        </w:numPr>
        <w:tabs>
          <w:tab w:val="right" w:pos="9070"/>
        </w:tabs>
        <w:ind w:leftChars="150" w:left="525" w:hangingChars="100" w:hanging="210"/>
      </w:pPr>
      <w:r>
        <w:rPr>
          <w:rFonts w:hint="eastAsia"/>
        </w:rPr>
        <w:t>コンビニでの代金支払いで、ゆっくり財布から出していたら、後ろの人から「まだ？」と言われる。</w:t>
      </w:r>
      <w:r>
        <w:rPr>
          <w:rFonts w:hint="eastAsia"/>
        </w:rPr>
        <w:tab/>
        <w:t>（上肢）</w:t>
      </w:r>
    </w:p>
    <w:p w:rsidR="00847DA3" w:rsidRPr="004E0E33" w:rsidRDefault="00847DA3" w:rsidP="00847DA3">
      <w:pPr>
        <w:pStyle w:val="11"/>
        <w:numPr>
          <w:ilvl w:val="0"/>
          <w:numId w:val="59"/>
        </w:numPr>
        <w:tabs>
          <w:tab w:val="right" w:pos="9070"/>
        </w:tabs>
        <w:ind w:leftChars="150" w:left="525" w:hangingChars="100" w:hanging="210"/>
      </w:pPr>
      <w:r>
        <w:rPr>
          <w:rFonts w:hint="eastAsia"/>
        </w:rPr>
        <w:t>障害者差別解消法施行後にできた建物でも、入口が狭くて入れなかったり、段差があったり、トイレが使用できなかったりする。特にレストラン等食べ物屋さん</w:t>
      </w:r>
      <w:r>
        <w:rPr>
          <w:rFonts w:hint="eastAsia"/>
        </w:rPr>
        <w:tab/>
        <w:t>（下肢）</w:t>
      </w:r>
    </w:p>
    <w:p w:rsidR="00847DA3" w:rsidRPr="00740D97" w:rsidRDefault="00847DA3" w:rsidP="00847DA3">
      <w:pPr>
        <w:pStyle w:val="11"/>
        <w:numPr>
          <w:ilvl w:val="0"/>
          <w:numId w:val="59"/>
        </w:numPr>
        <w:tabs>
          <w:tab w:val="right" w:pos="9070"/>
        </w:tabs>
        <w:ind w:leftChars="150" w:left="525" w:hangingChars="100" w:hanging="210"/>
      </w:pPr>
      <w:r>
        <w:rPr>
          <w:rFonts w:hint="eastAsia"/>
        </w:rPr>
        <w:t>足が悪いので、食事時にいす席を依頼したら、車いすだと思われて、いすのないテーブルに案内されたことや他にもいろいろ</w:t>
      </w:r>
      <w:r>
        <w:rPr>
          <w:rFonts w:hint="eastAsia"/>
        </w:rPr>
        <w:tab/>
        <w:t>（下肢）</w:t>
      </w:r>
    </w:p>
    <w:p w:rsidR="00C5245A" w:rsidRPr="00AC291E" w:rsidRDefault="00C5245A" w:rsidP="00C5245A">
      <w:pPr>
        <w:pStyle w:val="11"/>
        <w:numPr>
          <w:ilvl w:val="0"/>
          <w:numId w:val="59"/>
        </w:numPr>
        <w:tabs>
          <w:tab w:val="right" w:pos="9070"/>
        </w:tabs>
        <w:ind w:leftChars="150" w:left="525" w:hangingChars="100" w:hanging="210"/>
      </w:pPr>
      <w:r>
        <w:rPr>
          <w:rFonts w:hint="eastAsia"/>
        </w:rPr>
        <w:t>学生に歩き方を真似されたこと。ショッピングセンターで転倒し、危険を感じました。私の子どもの頃と比較して、理解は進んでいますが、スーツを着用した仕事帰りでしたので、社会人に対してその行為はどうなのかなと悲しくなりました。</w:t>
      </w:r>
      <w:r>
        <w:rPr>
          <w:rFonts w:hint="eastAsia"/>
        </w:rPr>
        <w:tab/>
        <w:t>（下肢）</w:t>
      </w:r>
    </w:p>
    <w:p w:rsidR="00716CBA" w:rsidRPr="00693749" w:rsidRDefault="00716CBA" w:rsidP="00716CBA">
      <w:pPr>
        <w:pStyle w:val="11"/>
        <w:numPr>
          <w:ilvl w:val="0"/>
          <w:numId w:val="59"/>
        </w:numPr>
        <w:tabs>
          <w:tab w:val="right" w:pos="9070"/>
        </w:tabs>
        <w:ind w:leftChars="150" w:left="525" w:hangingChars="100" w:hanging="210"/>
      </w:pPr>
      <w:r>
        <w:rPr>
          <w:rFonts w:hint="eastAsia"/>
        </w:rPr>
        <w:lastRenderedPageBreak/>
        <w:t>見た目ではわからないのですが、歩くことはできても走れない。下りのエスカレーターに乗れない等があり、モタモタしてしまうと、怒鳴られたりします。バスでも乗り降りに時間がかかるので、罵声を浴びると、外出するのが怖くなります。買い出しに行く以外は外出しないので、言葉が出てこなくて、精神的にもつらいです。</w:t>
      </w:r>
      <w:r>
        <w:rPr>
          <w:rFonts w:hint="eastAsia"/>
        </w:rPr>
        <w:tab/>
        <w:t>（下肢）</w:t>
      </w:r>
    </w:p>
    <w:p w:rsidR="00716CBA" w:rsidRPr="004654B8" w:rsidRDefault="00716CBA" w:rsidP="00716CBA">
      <w:pPr>
        <w:pStyle w:val="11"/>
        <w:numPr>
          <w:ilvl w:val="0"/>
          <w:numId w:val="59"/>
        </w:numPr>
        <w:tabs>
          <w:tab w:val="right" w:pos="9070"/>
        </w:tabs>
        <w:ind w:leftChars="150" w:left="525" w:hangingChars="100" w:hanging="210"/>
      </w:pPr>
      <w:r>
        <w:rPr>
          <w:rFonts w:hint="eastAsia"/>
        </w:rPr>
        <w:t>スーパーやショッピングセンター等で買い物の時は、通路に商品が置かれていて、車いすの幅が確保されていないことが多く感じられます。</w:t>
      </w:r>
      <w:r>
        <w:rPr>
          <w:rFonts w:hint="eastAsia"/>
        </w:rPr>
        <w:tab/>
        <w:t>（下肢）</w:t>
      </w:r>
    </w:p>
    <w:p w:rsidR="00B94D99" w:rsidRPr="00A962FC" w:rsidRDefault="00B94D99" w:rsidP="00B94D99">
      <w:pPr>
        <w:pStyle w:val="11"/>
        <w:numPr>
          <w:ilvl w:val="0"/>
          <w:numId w:val="59"/>
        </w:numPr>
        <w:tabs>
          <w:tab w:val="right" w:pos="9070"/>
        </w:tabs>
        <w:ind w:leftChars="150" w:left="525" w:hangingChars="100" w:hanging="210"/>
      </w:pPr>
      <w:r>
        <w:rPr>
          <w:rFonts w:hint="eastAsia"/>
        </w:rPr>
        <w:t>車いすを置いている店（ドラッグストアなど）が少なく、疲れる。</w:t>
      </w:r>
      <w:r>
        <w:rPr>
          <w:rFonts w:hint="eastAsia"/>
        </w:rPr>
        <w:tab/>
        <w:t>（下肢）</w:t>
      </w:r>
    </w:p>
    <w:p w:rsidR="002C1839" w:rsidRPr="004E3D5A" w:rsidRDefault="002C1839" w:rsidP="002C1839">
      <w:pPr>
        <w:pStyle w:val="11"/>
        <w:numPr>
          <w:ilvl w:val="0"/>
          <w:numId w:val="59"/>
        </w:numPr>
        <w:tabs>
          <w:tab w:val="right" w:pos="9070"/>
        </w:tabs>
        <w:ind w:leftChars="150" w:left="525" w:hangingChars="100" w:hanging="210"/>
      </w:pPr>
      <w:r>
        <w:rPr>
          <w:rFonts w:hint="eastAsia"/>
        </w:rPr>
        <w:t>食事に行った際、大部屋に入れられ、他の客との接触がないよう対応された。</w:t>
      </w:r>
      <w:r>
        <w:rPr>
          <w:rFonts w:hint="eastAsia"/>
        </w:rPr>
        <w:tab/>
        <w:t>（体幹）</w:t>
      </w:r>
    </w:p>
    <w:p w:rsidR="009F4733" w:rsidRDefault="009F4733" w:rsidP="009F4733">
      <w:pPr>
        <w:pStyle w:val="11"/>
        <w:numPr>
          <w:ilvl w:val="0"/>
          <w:numId w:val="59"/>
        </w:numPr>
        <w:tabs>
          <w:tab w:val="right" w:pos="9070"/>
        </w:tabs>
        <w:ind w:leftChars="150" w:left="525" w:hangingChars="100" w:hanging="210"/>
      </w:pPr>
      <w:r>
        <w:rPr>
          <w:rFonts w:hint="eastAsia"/>
        </w:rPr>
        <w:t>買い物をしていた時、障害のためゆっくりとしか歩けないにもかかわらず、小中学生と思われる子に「この人、遅いんだけど」とか「この人、邪魔なんだけど」と言われる。側にいる親</w:t>
      </w:r>
      <w:r w:rsidR="005A3D23">
        <w:rPr>
          <w:rFonts w:hint="eastAsia"/>
        </w:rPr>
        <w:t>が</w:t>
      </w:r>
      <w:r>
        <w:rPr>
          <w:rFonts w:hint="eastAsia"/>
        </w:rPr>
        <w:t>注意することもない。内部障害のため健常者として見られるようだ。カバンには常にＨＥＬＰマークをつけてはいるが。</w:t>
      </w:r>
      <w:r>
        <w:rPr>
          <w:rFonts w:hint="eastAsia"/>
        </w:rPr>
        <w:tab/>
        <w:t>（内部）</w:t>
      </w:r>
    </w:p>
    <w:p w:rsidR="00B75D84" w:rsidRDefault="00B75D84" w:rsidP="00B75D84">
      <w:pPr>
        <w:pStyle w:val="11"/>
        <w:numPr>
          <w:ilvl w:val="0"/>
          <w:numId w:val="59"/>
        </w:numPr>
        <w:tabs>
          <w:tab w:val="right" w:pos="9070"/>
        </w:tabs>
        <w:ind w:leftChars="150" w:left="525" w:hangingChars="100" w:hanging="210"/>
      </w:pPr>
      <w:r>
        <w:rPr>
          <w:rFonts w:hint="eastAsia"/>
        </w:rPr>
        <w:t>ひとりで食堂を利用した時「お金を持っているか」と問われた。買物をしてお釣りが少なかった。</w:t>
      </w:r>
      <w:r>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一人で買い物等に出かけますが、顔を見れば知的障害者とわかるせいか、店の人、他の客からキツイ言い方をされたり、いやな思いをすることがあるようです。</w:t>
      </w:r>
      <w:r>
        <w:rPr>
          <w:rFonts w:hint="eastAsia"/>
        </w:rPr>
        <w:tab/>
        <w:t>（知的）</w:t>
      </w:r>
    </w:p>
    <w:p w:rsidR="0084308F" w:rsidRDefault="0084308F" w:rsidP="0084308F">
      <w:pPr>
        <w:pStyle w:val="11"/>
        <w:numPr>
          <w:ilvl w:val="0"/>
          <w:numId w:val="59"/>
        </w:numPr>
        <w:tabs>
          <w:tab w:val="right" w:pos="9070"/>
        </w:tabs>
        <w:ind w:leftChars="150" w:left="525" w:hangingChars="100" w:hanging="210"/>
      </w:pPr>
      <w:r>
        <w:rPr>
          <w:rFonts w:hint="eastAsia"/>
        </w:rPr>
        <w:t>喫茶店で私だけがいるところを見られると、一般の人間、特に女性が逃げていく（一年中を通して）。</w:t>
      </w:r>
      <w:r>
        <w:rPr>
          <w:rFonts w:hint="eastAsia"/>
        </w:rPr>
        <w:tab/>
        <w:t>（精神）</w:t>
      </w:r>
    </w:p>
    <w:p w:rsidR="00EB7AC6" w:rsidRDefault="00EB7AC6" w:rsidP="00EB7AC6">
      <w:pPr>
        <w:pStyle w:val="11"/>
        <w:numPr>
          <w:ilvl w:val="0"/>
          <w:numId w:val="59"/>
        </w:numPr>
        <w:tabs>
          <w:tab w:val="right" w:pos="9070"/>
        </w:tabs>
        <w:ind w:leftChars="150" w:left="525" w:hangingChars="100" w:hanging="210"/>
      </w:pPr>
      <w:r>
        <w:rPr>
          <w:rFonts w:hint="eastAsia"/>
        </w:rPr>
        <w:t>薬局に入っただけで「あんた、気ちがいやろう」と言われた。</w:t>
      </w:r>
      <w:r>
        <w:rPr>
          <w:rFonts w:hint="eastAsia"/>
        </w:rPr>
        <w:tab/>
        <w:t>（精神）</w:t>
      </w:r>
    </w:p>
    <w:p w:rsidR="00387656" w:rsidRDefault="00387656" w:rsidP="00387656">
      <w:pPr>
        <w:pStyle w:val="11"/>
        <w:numPr>
          <w:ilvl w:val="0"/>
          <w:numId w:val="59"/>
        </w:numPr>
        <w:tabs>
          <w:tab w:val="right" w:pos="9070"/>
        </w:tabs>
        <w:ind w:leftChars="150" w:left="525" w:hangingChars="100" w:hanging="210"/>
      </w:pPr>
      <w:r>
        <w:rPr>
          <w:rFonts w:hint="eastAsia"/>
        </w:rPr>
        <w:t xml:space="preserve">就学前、スーパーの中で子どもが走り回り騒いだ時「親のしつけがなってない」とストレートに白い目で見られ「注意したらどうですか？！」と言われました。もちろん注意したのに病気のことも何もわからない、障害の重さ、子育ての大変さを何も知らない人に、子どもを注意しても少しずつしか成長してゆけない現状を理解してもらえなくて悲しかったです。　</w:t>
      </w:r>
      <w:r>
        <w:rPr>
          <w:rFonts w:hint="eastAsia"/>
        </w:rPr>
        <w:tab/>
      </w:r>
      <w:r w:rsidR="00354B47">
        <w:rPr>
          <w:rFonts w:hint="eastAsia"/>
        </w:rPr>
        <w:t>（児童）</w:t>
      </w:r>
    </w:p>
    <w:p w:rsidR="009D685B" w:rsidRDefault="009D685B" w:rsidP="009D685B">
      <w:pPr>
        <w:pStyle w:val="11"/>
        <w:numPr>
          <w:ilvl w:val="0"/>
          <w:numId w:val="59"/>
        </w:numPr>
        <w:tabs>
          <w:tab w:val="right" w:pos="9070"/>
        </w:tabs>
        <w:ind w:leftChars="150" w:left="525" w:hangingChars="100" w:hanging="210"/>
      </w:pPr>
      <w:r>
        <w:rPr>
          <w:rFonts w:hint="eastAsia"/>
        </w:rPr>
        <w:t xml:space="preserve">バギーに乗って買い物や散歩をしていると顔をジロジロ見られる（視線が冷たい）。　　　　</w:t>
      </w:r>
      <w:r>
        <w:rPr>
          <w:rFonts w:hint="eastAsia"/>
        </w:rPr>
        <w:tab/>
      </w:r>
      <w:r w:rsidR="00354B47">
        <w:rPr>
          <w:rFonts w:hint="eastAsia"/>
        </w:rPr>
        <w:t>（児童）</w:t>
      </w:r>
    </w:p>
    <w:p w:rsidR="009D685B" w:rsidRDefault="009D685B" w:rsidP="009D685B">
      <w:pPr>
        <w:pStyle w:val="11"/>
        <w:numPr>
          <w:ilvl w:val="0"/>
          <w:numId w:val="59"/>
        </w:numPr>
        <w:tabs>
          <w:tab w:val="right" w:pos="9070"/>
        </w:tabs>
        <w:ind w:leftChars="150" w:left="525" w:hangingChars="100" w:hanging="210"/>
      </w:pPr>
      <w:r>
        <w:rPr>
          <w:rFonts w:hint="eastAsia"/>
        </w:rPr>
        <w:t>知らない人にもニコニコしたり、手を振ったり、２～３歳くらいなら許されることを小学生になってもしていて、外食中にそれを他のお客さんにしてしまった。発達障害などまったく理解がないと思われるが</w:t>
      </w:r>
      <w:r w:rsidR="00950F7D">
        <w:rPr>
          <w:rFonts w:hint="eastAsia"/>
        </w:rPr>
        <w:t>、</w:t>
      </w:r>
      <w:r>
        <w:rPr>
          <w:rFonts w:hint="eastAsia"/>
        </w:rPr>
        <w:t>「笑ってこっち見てなんなんですか！？」ときつく言われ悲しかった。</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150" w:left="525" w:hangingChars="100" w:hanging="210"/>
      </w:pPr>
      <w:r>
        <w:rPr>
          <w:rFonts w:hint="eastAsia"/>
        </w:rPr>
        <w:t>スーパーでお母さんが子どもに「言うことを聞かないとあんなふうになるよ」と自分を指さ</w:t>
      </w:r>
      <w:r>
        <w:rPr>
          <w:rFonts w:hint="eastAsia"/>
        </w:rPr>
        <w:lastRenderedPageBreak/>
        <w:t>して言っているのが聞こえた。</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150" w:left="525" w:hangingChars="100" w:hanging="210"/>
      </w:pPr>
      <w:r>
        <w:rPr>
          <w:rFonts w:hint="eastAsia"/>
        </w:rPr>
        <w:t xml:space="preserve">スーパーなどを歩いているだけで、すれ違う時に「きもっ」などと言われたりする。　　　</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150" w:left="525" w:hangingChars="100" w:hanging="210"/>
      </w:pPr>
      <w:r>
        <w:rPr>
          <w:rFonts w:hint="eastAsia"/>
        </w:rPr>
        <w:t>買い物をしていたら、カニューラを付けているのがめずらしいからか、ずっとあとを追いかけられた。またはあからさまにさけられる。買い物中に大声を出してしまった時「うるさいっ！」と、どなられた。</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t>デパートで、酸素チューブをジロジロ見てくる人がいて、その時間が長かったため、「何</w:t>
      </w:r>
      <w:r w:rsidR="00280D16">
        <w:rPr>
          <w:rFonts w:hint="eastAsia"/>
        </w:rPr>
        <w:t>か</w:t>
      </w:r>
      <w:r>
        <w:rPr>
          <w:rFonts w:hint="eastAsia"/>
        </w:rPr>
        <w:t>ありましたか」と聞くと、デパートの中にもかかわらず「犬を散歩させているのかと思った」と言われ、バカにしているのかと思いすごくいやに思いをした。</w:t>
      </w:r>
      <w:r>
        <w:rPr>
          <w:rFonts w:hint="eastAsia"/>
        </w:rPr>
        <w:tab/>
      </w:r>
      <w:r w:rsidR="00354B47">
        <w:rPr>
          <w:rFonts w:hint="eastAsia"/>
        </w:rPr>
        <w:t>（児童）</w:t>
      </w:r>
    </w:p>
    <w:p w:rsidR="00205BC3" w:rsidRDefault="00205BC3" w:rsidP="00205BC3">
      <w:pPr>
        <w:pStyle w:val="11"/>
        <w:numPr>
          <w:ilvl w:val="0"/>
          <w:numId w:val="59"/>
        </w:numPr>
        <w:tabs>
          <w:tab w:val="right" w:pos="9070"/>
        </w:tabs>
        <w:ind w:leftChars="150" w:left="525" w:hangingChars="100" w:hanging="210"/>
      </w:pPr>
      <w:r>
        <w:rPr>
          <w:rFonts w:hint="eastAsia"/>
        </w:rPr>
        <w:t>子ども用品店など、健康な子ども向きすぎる。小さい障害児用の配慮がほぼない｡</w:t>
      </w:r>
      <w:r>
        <w:rPr>
          <w:rFonts w:hint="eastAsia"/>
        </w:rPr>
        <w:tab/>
        <w:t>（児童）</w:t>
      </w:r>
    </w:p>
    <w:p w:rsidR="00C91017" w:rsidRPr="00D869DB" w:rsidRDefault="00C91017" w:rsidP="00587167"/>
    <w:p w:rsidR="00C91017" w:rsidRDefault="00C91017" w:rsidP="00587167"/>
    <w:p w:rsidR="00C91017" w:rsidRPr="00EA01E7" w:rsidRDefault="00C91017" w:rsidP="00C91017">
      <w:pPr>
        <w:pStyle w:val="3"/>
        <w:numPr>
          <w:ilvl w:val="0"/>
          <w:numId w:val="11"/>
        </w:numPr>
        <w:spacing w:after="133"/>
        <w:ind w:left="63"/>
      </w:pPr>
      <w:r>
        <w:rPr>
          <w:rFonts w:hint="eastAsia"/>
          <w:noProof/>
        </w:rPr>
        <mc:AlternateContent>
          <mc:Choice Requires="wps">
            <w:drawing>
              <wp:anchor distT="0" distB="0" distL="114300" distR="114300" simplePos="0" relativeHeight="252215296" behindDoc="0" locked="0" layoutInCell="1" allowOverlap="1">
                <wp:simplePos x="0" y="0"/>
                <wp:positionH relativeFrom="column">
                  <wp:posOffset>17780</wp:posOffset>
                </wp:positionH>
                <wp:positionV relativeFrom="paragraph">
                  <wp:posOffset>21590</wp:posOffset>
                </wp:positionV>
                <wp:extent cx="277495" cy="292100"/>
                <wp:effectExtent l="13335" t="10160" r="13970" b="12065"/>
                <wp:wrapNone/>
                <wp:docPr id="1303" name="角丸四角形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3" o:spid="_x0000_s1026" style="position:absolute;left:0;text-align:left;margin-left:1.4pt;margin-top:1.7pt;width:21.85pt;height:2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ou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DC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UBQaLh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214272" behindDoc="1" locked="0" layoutInCell="1" allowOverlap="1">
                <wp:simplePos x="0" y="0"/>
                <wp:positionH relativeFrom="column">
                  <wp:posOffset>0</wp:posOffset>
                </wp:positionH>
                <wp:positionV relativeFrom="paragraph">
                  <wp:posOffset>21590</wp:posOffset>
                </wp:positionV>
                <wp:extent cx="262890" cy="262890"/>
                <wp:effectExtent l="5080" t="10160" r="8255" b="12700"/>
                <wp:wrapNone/>
                <wp:docPr id="1302" name="角丸四角形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2" o:spid="_x0000_s1026" style="position:absolute;left:0;text-align:left;margin-left:0;margin-top:1.7pt;width:20.7pt;height:20.7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hCHqPN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16320" behindDoc="0" locked="0" layoutInCell="1" allowOverlap="1">
                <wp:simplePos x="0" y="0"/>
                <wp:positionH relativeFrom="column">
                  <wp:posOffset>345440</wp:posOffset>
                </wp:positionH>
                <wp:positionV relativeFrom="paragraph">
                  <wp:posOffset>284480</wp:posOffset>
                </wp:positionV>
                <wp:extent cx="5400675" cy="0"/>
                <wp:effectExtent l="7620" t="6350" r="11430" b="12700"/>
                <wp:wrapNone/>
                <wp:docPr id="1301" name="直線矢印コネクタ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01" o:spid="_x0000_s1026" type="#_x0000_t32" style="position:absolute;left:0;text-align:left;margin-left:27.2pt;margin-top:22.4pt;width:425.25pt;height: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DaOg1P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その他</w:t>
      </w:r>
    </w:p>
    <w:p w:rsidR="00601EF0" w:rsidRPr="0098301C" w:rsidRDefault="00601EF0" w:rsidP="00392C45">
      <w:pPr>
        <w:pStyle w:val="11"/>
        <w:numPr>
          <w:ilvl w:val="0"/>
          <w:numId w:val="59"/>
        </w:numPr>
        <w:tabs>
          <w:tab w:val="right" w:pos="9070"/>
        </w:tabs>
        <w:ind w:leftChars="150" w:left="525" w:hangingChars="100" w:hanging="210"/>
      </w:pPr>
      <w:r>
        <w:rPr>
          <w:rFonts w:hint="eastAsia"/>
        </w:rPr>
        <w:t>10年ほど前、「他の人の迷惑、邪魔になるから出歩くな」と言われた。</w:t>
      </w:r>
      <w:r>
        <w:rPr>
          <w:rFonts w:hint="eastAsia"/>
        </w:rPr>
        <w:tab/>
        <w:t>（視覚）</w:t>
      </w:r>
    </w:p>
    <w:p w:rsidR="00287245" w:rsidRPr="00170354" w:rsidRDefault="00287245" w:rsidP="00392C45">
      <w:pPr>
        <w:pStyle w:val="11"/>
        <w:numPr>
          <w:ilvl w:val="0"/>
          <w:numId w:val="59"/>
        </w:numPr>
        <w:tabs>
          <w:tab w:val="right" w:pos="9070"/>
        </w:tabs>
        <w:ind w:leftChars="150" w:left="525" w:hangingChars="100" w:hanging="210"/>
      </w:pPr>
      <w:r>
        <w:rPr>
          <w:rFonts w:hint="eastAsia"/>
        </w:rPr>
        <w:t>以前、警察の人の態度が悪くて、不快なことがありました。道に迷って教えてほしい時にたずねたら、警察の人の表情とか態度が冷たいと思うことがありました。</w:t>
      </w:r>
      <w:r>
        <w:rPr>
          <w:rFonts w:hint="eastAsia"/>
        </w:rPr>
        <w:tab/>
        <w:t>（聴覚）</w:t>
      </w:r>
    </w:p>
    <w:p w:rsidR="00120BC3" w:rsidRDefault="00120BC3" w:rsidP="00392C45">
      <w:pPr>
        <w:pStyle w:val="11"/>
        <w:numPr>
          <w:ilvl w:val="0"/>
          <w:numId w:val="59"/>
        </w:numPr>
        <w:tabs>
          <w:tab w:val="right" w:pos="9070"/>
        </w:tabs>
        <w:ind w:leftChars="150" w:left="525" w:hangingChars="100" w:hanging="210"/>
      </w:pPr>
      <w:r>
        <w:rPr>
          <w:rFonts w:hint="eastAsia"/>
        </w:rPr>
        <w:t>３年前に交通事故があった時に、相手とのやり取りがうまくできなかった。ぶつけた相手から保険の話があったが、保険会社からの電話ができなくて困った。</w:t>
      </w:r>
      <w:r>
        <w:rPr>
          <w:rFonts w:hint="eastAsia"/>
        </w:rPr>
        <w:tab/>
        <w:t>（聴覚）</w:t>
      </w:r>
    </w:p>
    <w:p w:rsidR="00C4397E" w:rsidRPr="005377F9" w:rsidRDefault="00C4397E" w:rsidP="00392C45">
      <w:pPr>
        <w:pStyle w:val="11"/>
        <w:numPr>
          <w:ilvl w:val="0"/>
          <w:numId w:val="59"/>
        </w:numPr>
        <w:tabs>
          <w:tab w:val="right" w:pos="9070"/>
        </w:tabs>
        <w:ind w:leftChars="150" w:left="525" w:hangingChars="100" w:hanging="210"/>
      </w:pPr>
      <w:r>
        <w:rPr>
          <w:rFonts w:hint="eastAsia"/>
        </w:rPr>
        <w:t>８年ほど前、家族でテルメへ行き、私</w:t>
      </w:r>
      <w:r w:rsidR="00950F7D">
        <w:rPr>
          <w:rFonts w:hint="eastAsia"/>
        </w:rPr>
        <w:t>の</w:t>
      </w:r>
      <w:r>
        <w:rPr>
          <w:rFonts w:hint="eastAsia"/>
        </w:rPr>
        <w:t>薬が切れて動けなくなり、バスタオルを持ってずーっと立ってました。そこへ小さな子が来て、自分の母親に「あのおばちゃんどうして動かないの」と言った時、「見ちゃダメ」と私に聞こえるように言いました。ショックでした。そんな目で見られていたなんて涙が出ました。でも、いいこともありました。その後、他の奥さんが「具合が悪そうですね、お手伝いしましょうか」と声かけしてくださいました。とてもうれしかったです。</w:t>
      </w:r>
      <w:r>
        <w:rPr>
          <w:rFonts w:hint="eastAsia"/>
        </w:rPr>
        <w:tab/>
        <w:t>（上肢）</w:t>
      </w:r>
    </w:p>
    <w:p w:rsidR="00701040" w:rsidRPr="00FD742D" w:rsidRDefault="00701040" w:rsidP="00392C45">
      <w:pPr>
        <w:pStyle w:val="11"/>
        <w:numPr>
          <w:ilvl w:val="0"/>
          <w:numId w:val="59"/>
        </w:numPr>
        <w:tabs>
          <w:tab w:val="right" w:pos="9070"/>
        </w:tabs>
        <w:ind w:leftChars="150" w:left="525" w:hangingChars="100" w:hanging="210"/>
      </w:pPr>
      <w:r>
        <w:rPr>
          <w:rFonts w:hint="eastAsia"/>
        </w:rPr>
        <w:t>運転時、幅寄せなどがある。</w:t>
      </w:r>
      <w:r>
        <w:rPr>
          <w:rFonts w:hint="eastAsia"/>
        </w:rPr>
        <w:tab/>
        <w:t>（上肢）</w:t>
      </w:r>
    </w:p>
    <w:p w:rsidR="00205BC3" w:rsidRPr="00774CF6" w:rsidRDefault="00205BC3" w:rsidP="00205BC3">
      <w:pPr>
        <w:pStyle w:val="11"/>
        <w:numPr>
          <w:ilvl w:val="0"/>
          <w:numId w:val="59"/>
        </w:numPr>
        <w:tabs>
          <w:tab w:val="right" w:pos="9070"/>
        </w:tabs>
        <w:ind w:leftChars="150" w:left="525" w:hangingChars="100" w:hanging="210"/>
      </w:pPr>
      <w:r>
        <w:rPr>
          <w:rFonts w:hint="eastAsia"/>
        </w:rPr>
        <w:t>神社で柏手が打てない。</w:t>
      </w:r>
      <w:r>
        <w:rPr>
          <w:rFonts w:hint="eastAsia"/>
        </w:rPr>
        <w:tab/>
        <w:t>（上肢）</w:t>
      </w:r>
    </w:p>
    <w:p w:rsidR="003B3FA9" w:rsidRDefault="003B3FA9" w:rsidP="003B3FA9">
      <w:pPr>
        <w:pStyle w:val="11"/>
        <w:numPr>
          <w:ilvl w:val="0"/>
          <w:numId w:val="59"/>
        </w:numPr>
        <w:tabs>
          <w:tab w:val="right" w:pos="9070"/>
        </w:tabs>
        <w:ind w:leftChars="150" w:left="525" w:hangingChars="100" w:hanging="210"/>
      </w:pPr>
      <w:r>
        <w:rPr>
          <w:rFonts w:hint="eastAsia"/>
        </w:rPr>
        <w:t>生後間もなく小児麻痺になり、以降、有形無形の差別（言動や制度等）を受けている。運転免許証を例に挙げれば、当時障害者だけ乗車（運転）できる車に重量制限があった。（下肢）</w:t>
      </w:r>
    </w:p>
    <w:p w:rsidR="002662E2" w:rsidRPr="00A03926" w:rsidRDefault="002662E2" w:rsidP="002662E2">
      <w:pPr>
        <w:pStyle w:val="11"/>
        <w:numPr>
          <w:ilvl w:val="0"/>
          <w:numId w:val="59"/>
        </w:numPr>
        <w:tabs>
          <w:tab w:val="right" w:pos="9070"/>
        </w:tabs>
        <w:ind w:leftChars="150" w:left="525" w:hangingChars="100" w:hanging="210"/>
      </w:pPr>
      <w:r>
        <w:rPr>
          <w:rFonts w:hint="eastAsia"/>
        </w:rPr>
        <w:t>平成元年に石を投げられたことがあります。</w:t>
      </w:r>
      <w:r>
        <w:rPr>
          <w:rFonts w:hint="eastAsia"/>
        </w:rPr>
        <w:tab/>
        <w:t>（下肢）</w:t>
      </w:r>
    </w:p>
    <w:p w:rsidR="002C0F33" w:rsidRPr="003D0DA6" w:rsidRDefault="002C0F33" w:rsidP="002C0F33">
      <w:pPr>
        <w:pStyle w:val="11"/>
        <w:numPr>
          <w:ilvl w:val="0"/>
          <w:numId w:val="59"/>
        </w:numPr>
        <w:tabs>
          <w:tab w:val="right" w:pos="9070"/>
        </w:tabs>
        <w:ind w:leftChars="150" w:left="525" w:hangingChars="100" w:hanging="210"/>
      </w:pPr>
      <w:r>
        <w:rPr>
          <w:rFonts w:hint="eastAsia"/>
        </w:rPr>
        <w:t>自転車移動ができる者です。警官の職質があると、外出しなくなります。派出所に事情説明に出向いていますが、移動時に引き継ぎを上手くしてもらえるとうれしい。</w:t>
      </w:r>
      <w:r w:rsidR="009F4733">
        <w:rPr>
          <w:rFonts w:hint="eastAsia"/>
        </w:rPr>
        <w:tab/>
        <w:t>（体幹）</w:t>
      </w:r>
    </w:p>
    <w:p w:rsidR="003B760E" w:rsidRDefault="003B760E" w:rsidP="003B760E">
      <w:pPr>
        <w:pStyle w:val="11"/>
        <w:numPr>
          <w:ilvl w:val="0"/>
          <w:numId w:val="59"/>
        </w:numPr>
        <w:tabs>
          <w:tab w:val="right" w:pos="9070"/>
        </w:tabs>
        <w:ind w:leftChars="150" w:left="525" w:hangingChars="100" w:hanging="210"/>
      </w:pPr>
      <w:r>
        <w:rPr>
          <w:rFonts w:hint="eastAsia"/>
        </w:rPr>
        <w:lastRenderedPageBreak/>
        <w:t>本人が差別を受けているかわからないが、親からすれば他人の目を気にしているみたいで、外出は親とでなければ行動しない。</w:t>
      </w:r>
      <w:r>
        <w:rPr>
          <w:rFonts w:hint="eastAsia"/>
        </w:rPr>
        <w:tab/>
        <w:t>（知的）</w:t>
      </w:r>
    </w:p>
    <w:p w:rsidR="006257A8" w:rsidRDefault="006257A8" w:rsidP="006257A8">
      <w:pPr>
        <w:pStyle w:val="11"/>
        <w:numPr>
          <w:ilvl w:val="0"/>
          <w:numId w:val="59"/>
        </w:numPr>
        <w:tabs>
          <w:tab w:val="right" w:pos="9070"/>
        </w:tabs>
        <w:ind w:leftChars="150" w:left="525" w:hangingChars="100" w:hanging="210"/>
      </w:pPr>
      <w:r>
        <w:rPr>
          <w:rFonts w:hint="eastAsia"/>
        </w:rPr>
        <w:t>去年と今年、高校生に街で気持ち悪いと言われた。不快。</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テレビでバカにされた。外に出れば周りの人にバカにされる、しょっちゅう。</w:t>
      </w:r>
      <w:r>
        <w:rPr>
          <w:rFonts w:hint="eastAsia"/>
        </w:rPr>
        <w:tab/>
        <w:t>（精神）</w:t>
      </w:r>
    </w:p>
    <w:p w:rsidR="007013BB" w:rsidRDefault="007013BB" w:rsidP="007013BB">
      <w:pPr>
        <w:pStyle w:val="11"/>
        <w:numPr>
          <w:ilvl w:val="0"/>
          <w:numId w:val="59"/>
        </w:numPr>
        <w:tabs>
          <w:tab w:val="right" w:pos="9070"/>
        </w:tabs>
        <w:ind w:leftChars="150" w:left="525" w:hangingChars="100" w:hanging="210"/>
      </w:pPr>
      <w:r>
        <w:rPr>
          <w:rFonts w:hint="eastAsia"/>
        </w:rPr>
        <w:t>家族での外出時、周囲の音が気にかかりパニックになり、少し暴れた時に「けものみたい」と言われた。</w:t>
      </w:r>
      <w:r>
        <w:rPr>
          <w:rFonts w:hint="eastAsia"/>
        </w:rPr>
        <w:tab/>
      </w:r>
      <w:r w:rsidR="00354B47">
        <w:rPr>
          <w:rFonts w:hint="eastAsia"/>
        </w:rPr>
        <w:t>（児童）</w:t>
      </w:r>
    </w:p>
    <w:p w:rsidR="006D1AED" w:rsidRDefault="006D1AED" w:rsidP="006D1AED">
      <w:pPr>
        <w:pStyle w:val="11"/>
        <w:numPr>
          <w:ilvl w:val="0"/>
          <w:numId w:val="59"/>
        </w:numPr>
        <w:tabs>
          <w:tab w:val="right" w:pos="9070"/>
        </w:tabs>
        <w:ind w:leftChars="150" w:left="525" w:hangingChars="100" w:hanging="210"/>
      </w:pPr>
      <w:r>
        <w:rPr>
          <w:rFonts w:hint="eastAsia"/>
        </w:rPr>
        <w:t>障害者駐車場が利用できない。トイレの利用（ベットがない時に）。注入時の利用場所が授乳室の利用と一緒になる。外出時エレベーター等の利用</w:t>
      </w:r>
      <w:r>
        <w:rPr>
          <w:rFonts w:hint="eastAsia"/>
        </w:rPr>
        <w:tab/>
      </w:r>
      <w:r w:rsidR="00354B47">
        <w:rPr>
          <w:rFonts w:hint="eastAsia"/>
        </w:rPr>
        <w:t>（児童）</w:t>
      </w:r>
    </w:p>
    <w:p w:rsidR="008F5395" w:rsidRDefault="008F5395" w:rsidP="008F5395">
      <w:pPr>
        <w:pStyle w:val="11"/>
        <w:numPr>
          <w:ilvl w:val="0"/>
          <w:numId w:val="59"/>
        </w:numPr>
        <w:tabs>
          <w:tab w:val="right" w:pos="9070"/>
        </w:tabs>
        <w:ind w:leftChars="150" w:left="525" w:hangingChars="100" w:hanging="210"/>
      </w:pPr>
      <w:r>
        <w:rPr>
          <w:rFonts w:hint="eastAsia"/>
        </w:rPr>
        <w:t>乗り物や食事の場で大きな声が出たり、奇声を発したりしたとき、怒鳴られる、にらまれる、嫌な顔をされる。一日も早くヘルプマークをこの世の方々に浸透させてほしい。</w:t>
      </w:r>
      <w:r w:rsidR="00354B47">
        <w:rPr>
          <w:rFonts w:hint="eastAsia"/>
        </w:rPr>
        <w:tab/>
        <w:t>（児童）</w:t>
      </w:r>
    </w:p>
    <w:p w:rsidR="002E6599" w:rsidRDefault="002E6599" w:rsidP="002E6599">
      <w:pPr>
        <w:pStyle w:val="11"/>
        <w:numPr>
          <w:ilvl w:val="0"/>
          <w:numId w:val="59"/>
        </w:numPr>
        <w:tabs>
          <w:tab w:val="right" w:pos="9070"/>
        </w:tabs>
        <w:ind w:leftChars="150" w:left="525" w:hangingChars="100" w:hanging="210"/>
      </w:pPr>
      <w:r>
        <w:rPr>
          <w:rFonts w:hint="eastAsia"/>
        </w:rPr>
        <w:t>小学生の頃、散歩をしていたら「変なやつ来た」と言われ、みんな家の中に入っていき、通り過ぎたら、また、その人たちが出てきた。</w:t>
      </w:r>
      <w:r>
        <w:rPr>
          <w:rFonts w:hint="eastAsia"/>
        </w:rPr>
        <w:tab/>
      </w:r>
      <w:r w:rsidR="00354B47">
        <w:rPr>
          <w:rFonts w:hint="eastAsia"/>
        </w:rPr>
        <w:t>（児童）</w:t>
      </w:r>
    </w:p>
    <w:p w:rsidR="00205BC3" w:rsidRDefault="00205BC3" w:rsidP="00205BC3">
      <w:pPr>
        <w:pStyle w:val="11"/>
        <w:numPr>
          <w:ilvl w:val="0"/>
          <w:numId w:val="59"/>
        </w:numPr>
        <w:tabs>
          <w:tab w:val="right" w:pos="9070"/>
        </w:tabs>
        <w:ind w:leftChars="150" w:left="525" w:hangingChars="100" w:hanging="210"/>
      </w:pPr>
      <w:r>
        <w:rPr>
          <w:rFonts w:hint="eastAsia"/>
        </w:rPr>
        <w:t>付き添いが必要と何かと言われる。</w:t>
      </w:r>
      <w:r>
        <w:rPr>
          <w:rFonts w:hint="eastAsia"/>
        </w:rPr>
        <w:tab/>
        <w:t>（児童）</w:t>
      </w:r>
    </w:p>
    <w:p w:rsidR="00C91017" w:rsidRPr="002E6599" w:rsidRDefault="00C91017" w:rsidP="00262FA1">
      <w:pPr>
        <w:spacing w:line="400" w:lineRule="exact"/>
      </w:pPr>
    </w:p>
    <w:p w:rsidR="00C91017" w:rsidRDefault="00C91017" w:rsidP="00262FA1"/>
    <w:p w:rsidR="00460090" w:rsidRDefault="00460090" w:rsidP="00413F10">
      <w:pPr>
        <w:pStyle w:val="12"/>
        <w:ind w:leftChars="1450" w:left="3045" w:rightChars="1450" w:right="3045"/>
      </w:pPr>
      <w:r>
        <w:rPr>
          <w:rFonts w:hint="eastAsia"/>
        </w:rPr>
        <w:t>Ⅸ</w:t>
      </w:r>
      <w:r w:rsidRPr="00821726">
        <w:rPr>
          <w:rFonts w:hint="eastAsia"/>
        </w:rPr>
        <w:t xml:space="preserve">　</w:t>
      </w:r>
      <w:r>
        <w:rPr>
          <w:rFonts w:hint="eastAsia"/>
        </w:rPr>
        <w:t>すこやかに暮らす</w:t>
      </w:r>
    </w:p>
    <w:p w:rsidR="00460090" w:rsidRPr="00821726" w:rsidRDefault="00460090" w:rsidP="00460090">
      <w:pPr>
        <w:spacing w:line="200" w:lineRule="exact"/>
        <w:ind w:leftChars="150" w:left="315"/>
        <w:rPr>
          <w:b/>
          <w:sz w:val="28"/>
          <w:szCs w:val="28"/>
        </w:rPr>
      </w:pPr>
    </w:p>
    <w:p w:rsidR="00460090" w:rsidRPr="00EA01E7" w:rsidRDefault="00460090" w:rsidP="00392C45">
      <w:pPr>
        <w:pStyle w:val="3"/>
        <w:numPr>
          <w:ilvl w:val="0"/>
          <w:numId w:val="57"/>
        </w:numPr>
        <w:spacing w:after="133"/>
        <w:ind w:left="63"/>
      </w:pPr>
      <w:r>
        <w:rPr>
          <w:rFonts w:hint="eastAsia"/>
          <w:noProof/>
        </w:rPr>
        <mc:AlternateContent>
          <mc:Choice Requires="wps">
            <w:drawing>
              <wp:anchor distT="0" distB="0" distL="114300" distR="114300" simplePos="0" relativeHeight="252219392" behindDoc="0" locked="0" layoutInCell="1" allowOverlap="1" wp14:anchorId="43F0EA1A" wp14:editId="0C51CA6E">
                <wp:simplePos x="0" y="0"/>
                <wp:positionH relativeFrom="column">
                  <wp:posOffset>17780</wp:posOffset>
                </wp:positionH>
                <wp:positionV relativeFrom="paragraph">
                  <wp:posOffset>21590</wp:posOffset>
                </wp:positionV>
                <wp:extent cx="277495" cy="292100"/>
                <wp:effectExtent l="13335" t="6350" r="13970" b="6350"/>
                <wp:wrapNone/>
                <wp:docPr id="1306" name="角丸四角形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6" o:spid="_x0000_s1026" style="position:absolute;left:0;text-align:left;margin-left:1.4pt;margin-top:1.7pt;width:21.85pt;height:2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0m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jC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VTY9Jh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218368" behindDoc="1" locked="0" layoutInCell="1" allowOverlap="1" wp14:anchorId="38CF8F6A" wp14:editId="0DBDAADB">
                <wp:simplePos x="0" y="0"/>
                <wp:positionH relativeFrom="column">
                  <wp:posOffset>0</wp:posOffset>
                </wp:positionH>
                <wp:positionV relativeFrom="paragraph">
                  <wp:posOffset>21590</wp:posOffset>
                </wp:positionV>
                <wp:extent cx="262890" cy="262890"/>
                <wp:effectExtent l="5080" t="6350" r="8255" b="6985"/>
                <wp:wrapNone/>
                <wp:docPr id="1305" name="角丸四角形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5" o:spid="_x0000_s1026" style="position:absolute;left:0;text-align:left;margin-left:0;margin-top:1.7pt;width:20.7pt;height:20.7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UiBl7N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20416" behindDoc="0" locked="0" layoutInCell="1" allowOverlap="1" wp14:anchorId="405042C4" wp14:editId="621E1D50">
                <wp:simplePos x="0" y="0"/>
                <wp:positionH relativeFrom="column">
                  <wp:posOffset>345440</wp:posOffset>
                </wp:positionH>
                <wp:positionV relativeFrom="paragraph">
                  <wp:posOffset>284480</wp:posOffset>
                </wp:positionV>
                <wp:extent cx="5400675" cy="0"/>
                <wp:effectExtent l="7620" t="12065" r="11430" b="6985"/>
                <wp:wrapNone/>
                <wp:docPr id="1304" name="直線矢印コネクタ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04" o:spid="_x0000_s1026" type="#_x0000_t32" style="position:absolute;left:0;text-align:left;margin-left:27.2pt;margin-top:22.4pt;width:425.25pt;height: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DtNPQ0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保　健</w:t>
      </w:r>
    </w:p>
    <w:p w:rsidR="00205BC3" w:rsidRPr="00377595" w:rsidRDefault="00205BC3" w:rsidP="00205BC3">
      <w:pPr>
        <w:pStyle w:val="11"/>
        <w:numPr>
          <w:ilvl w:val="0"/>
          <w:numId w:val="59"/>
        </w:numPr>
        <w:tabs>
          <w:tab w:val="right" w:pos="9070"/>
        </w:tabs>
        <w:ind w:leftChars="150" w:left="525" w:hangingChars="100" w:hanging="210"/>
      </w:pPr>
      <w:r>
        <w:rPr>
          <w:rFonts w:hint="eastAsia"/>
        </w:rPr>
        <w:t>幼少の頃、見た目をからかわれたことがある。学校の健康診断の時など、他の子と同じ場所でするため、「見られたくないのに…」と思っていました。仕切りがあるといいと思いました。</w:t>
      </w:r>
      <w:r>
        <w:rPr>
          <w:rFonts w:hint="eastAsia"/>
        </w:rPr>
        <w:tab/>
        <w:t>（視覚）</w:t>
      </w:r>
    </w:p>
    <w:p w:rsidR="00205BC3" w:rsidRPr="007E5851" w:rsidRDefault="00205BC3" w:rsidP="00205BC3">
      <w:pPr>
        <w:pStyle w:val="11"/>
        <w:numPr>
          <w:ilvl w:val="0"/>
          <w:numId w:val="59"/>
        </w:numPr>
        <w:tabs>
          <w:tab w:val="right" w:pos="9070"/>
        </w:tabs>
        <w:ind w:leftChars="150" w:left="525" w:hangingChars="100" w:hanging="210"/>
      </w:pPr>
      <w:r>
        <w:rPr>
          <w:rFonts w:hint="eastAsia"/>
        </w:rPr>
        <w:t>会社の健康診断で昔の社会保険病院に行き、人工内耳を使用しているので、バリウムで胃の検査時に機械の音が全部聞こえ、先生の声が聞き取れず、反応ができなかったら、その先生は「聞こえんがか」と言って出てきたが、態度が明らかに怒っていた。聞こえない人は検査できないのかと思う。</w:t>
      </w:r>
      <w:r>
        <w:rPr>
          <w:rFonts w:hint="eastAsia"/>
        </w:rPr>
        <w:tab/>
        <w:t>（聴覚）</w:t>
      </w:r>
    </w:p>
    <w:p w:rsidR="00C91017" w:rsidRPr="00205BC3" w:rsidRDefault="00C91017" w:rsidP="00262FA1">
      <w:pPr>
        <w:spacing w:line="400" w:lineRule="exact"/>
      </w:pPr>
    </w:p>
    <w:p w:rsidR="00460090" w:rsidRDefault="00460090" w:rsidP="00587167"/>
    <w:p w:rsidR="00460090" w:rsidRPr="00EA01E7" w:rsidRDefault="00460090" w:rsidP="00460090">
      <w:pPr>
        <w:pStyle w:val="3"/>
        <w:numPr>
          <w:ilvl w:val="0"/>
          <w:numId w:val="11"/>
        </w:numPr>
        <w:spacing w:after="133"/>
        <w:ind w:left="63"/>
      </w:pPr>
      <w:r>
        <w:rPr>
          <w:rFonts w:hint="eastAsia"/>
          <w:noProof/>
        </w:rPr>
        <mc:AlternateContent>
          <mc:Choice Requires="wps">
            <w:drawing>
              <wp:anchor distT="0" distB="0" distL="114300" distR="114300" simplePos="0" relativeHeight="252223488" behindDoc="0" locked="0" layoutInCell="1" allowOverlap="1">
                <wp:simplePos x="0" y="0"/>
                <wp:positionH relativeFrom="column">
                  <wp:posOffset>17780</wp:posOffset>
                </wp:positionH>
                <wp:positionV relativeFrom="paragraph">
                  <wp:posOffset>21590</wp:posOffset>
                </wp:positionV>
                <wp:extent cx="277495" cy="292100"/>
                <wp:effectExtent l="13335" t="6350" r="13970" b="6350"/>
                <wp:wrapNone/>
                <wp:docPr id="1309" name="角丸四角形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9" o:spid="_x0000_s1026" style="position:absolute;left:0;text-align:left;margin-left:1.4pt;margin-top:1.7pt;width:21.85pt;height:2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Q+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TC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WlBUPh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222464" behindDoc="1" locked="0" layoutInCell="1" allowOverlap="1">
                <wp:simplePos x="0" y="0"/>
                <wp:positionH relativeFrom="column">
                  <wp:posOffset>0</wp:posOffset>
                </wp:positionH>
                <wp:positionV relativeFrom="paragraph">
                  <wp:posOffset>21590</wp:posOffset>
                </wp:positionV>
                <wp:extent cx="262890" cy="262890"/>
                <wp:effectExtent l="5080" t="6350" r="8255" b="6985"/>
                <wp:wrapNone/>
                <wp:docPr id="1308" name="角丸四角形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08" o:spid="_x0000_s1026" style="position:absolute;left:0;text-align:left;margin-left:0;margin-top:1.7pt;width:20.7pt;height:20.7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9/zBYd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24512" behindDoc="0" locked="0" layoutInCell="1" allowOverlap="1">
                <wp:simplePos x="0" y="0"/>
                <wp:positionH relativeFrom="column">
                  <wp:posOffset>345440</wp:posOffset>
                </wp:positionH>
                <wp:positionV relativeFrom="paragraph">
                  <wp:posOffset>284480</wp:posOffset>
                </wp:positionV>
                <wp:extent cx="5400675" cy="0"/>
                <wp:effectExtent l="7620" t="12065" r="11430" b="6985"/>
                <wp:wrapNone/>
                <wp:docPr id="1307" name="直線矢印コネクタ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07" o:spid="_x0000_s1026" type="#_x0000_t32" style="position:absolute;left:0;text-align:left;margin-left:27.2pt;margin-top:22.4pt;width:425.25pt;height: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AAxox3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病院・医療</w:t>
      </w:r>
    </w:p>
    <w:p w:rsidR="00DF7D3D" w:rsidRPr="00DD5F04" w:rsidRDefault="00DF7D3D" w:rsidP="00392C45">
      <w:pPr>
        <w:pStyle w:val="11"/>
        <w:numPr>
          <w:ilvl w:val="0"/>
          <w:numId w:val="59"/>
        </w:numPr>
        <w:tabs>
          <w:tab w:val="right" w:pos="9070"/>
        </w:tabs>
        <w:ind w:leftChars="150" w:left="525" w:hangingChars="100" w:hanging="210"/>
      </w:pPr>
      <w:r>
        <w:rPr>
          <w:rFonts w:hint="eastAsia"/>
        </w:rPr>
        <w:t>風邪で診察を受けたら、こんな人を専門に診る所へ行くよう言われる。</w:t>
      </w:r>
      <w:r>
        <w:rPr>
          <w:rFonts w:hint="eastAsia"/>
        </w:rPr>
        <w:tab/>
        <w:t>（視覚）</w:t>
      </w:r>
    </w:p>
    <w:p w:rsidR="000E15AF" w:rsidRPr="00455567" w:rsidRDefault="000E15AF" w:rsidP="00392C45">
      <w:pPr>
        <w:pStyle w:val="11"/>
        <w:numPr>
          <w:ilvl w:val="0"/>
          <w:numId w:val="59"/>
        </w:numPr>
        <w:tabs>
          <w:tab w:val="right" w:pos="9070"/>
        </w:tabs>
        <w:ind w:leftChars="150" w:left="525" w:hangingChars="100" w:hanging="210"/>
      </w:pPr>
      <w:r>
        <w:rPr>
          <w:rFonts w:hint="eastAsia"/>
        </w:rPr>
        <w:t>初めての受診時、病院の廊下で補聴器相談の話を看護師さんがされ、周りの人に若いのに気の毒的な声や視線を感じた。</w:t>
      </w:r>
      <w:r>
        <w:rPr>
          <w:rFonts w:hint="eastAsia"/>
        </w:rPr>
        <w:tab/>
        <w:t>（聴覚）</w:t>
      </w:r>
    </w:p>
    <w:p w:rsidR="008D1B96" w:rsidRPr="001455D4" w:rsidRDefault="008D1B96" w:rsidP="00392C45">
      <w:pPr>
        <w:pStyle w:val="11"/>
        <w:numPr>
          <w:ilvl w:val="0"/>
          <w:numId w:val="59"/>
        </w:numPr>
        <w:tabs>
          <w:tab w:val="right" w:pos="9070"/>
        </w:tabs>
        <w:ind w:leftChars="150" w:left="525" w:hangingChars="100" w:hanging="210"/>
      </w:pPr>
      <w:r>
        <w:rPr>
          <w:rFonts w:hint="eastAsia"/>
        </w:rPr>
        <w:lastRenderedPageBreak/>
        <w:t>病院の受付の女性の声が小さくて聞き取れなく、とばされ３時間待たされたことがあります。県中みたいに表示板があると助かります。</w:t>
      </w:r>
      <w:r>
        <w:rPr>
          <w:rFonts w:hint="eastAsia"/>
        </w:rPr>
        <w:tab/>
        <w:t>（聴覚）</w:t>
      </w:r>
    </w:p>
    <w:p w:rsidR="00B14AA1" w:rsidRDefault="00B14AA1" w:rsidP="00392C45">
      <w:pPr>
        <w:pStyle w:val="11"/>
        <w:numPr>
          <w:ilvl w:val="0"/>
          <w:numId w:val="59"/>
        </w:numPr>
        <w:tabs>
          <w:tab w:val="right" w:pos="9070"/>
        </w:tabs>
        <w:ind w:leftChars="150" w:left="525" w:hangingChars="100" w:hanging="210"/>
      </w:pPr>
      <w:r>
        <w:rPr>
          <w:rFonts w:hint="eastAsia"/>
        </w:rPr>
        <w:t>医療機関で看護師などに聞こえにくい旨を伝えると、怒鳴り口調で話され、イラついた。</w:t>
      </w:r>
    </w:p>
    <w:p w:rsidR="00B14AA1" w:rsidRDefault="00B14AA1" w:rsidP="00B14AA1">
      <w:pPr>
        <w:pStyle w:val="11"/>
        <w:numPr>
          <w:ilvl w:val="0"/>
          <w:numId w:val="0"/>
        </w:numPr>
        <w:tabs>
          <w:tab w:val="right" w:pos="9070"/>
        </w:tabs>
        <w:ind w:left="525"/>
      </w:pPr>
      <w:r>
        <w:rPr>
          <w:rFonts w:hint="eastAsia"/>
        </w:rPr>
        <w:tab/>
        <w:t>（聴覚）</w:t>
      </w:r>
    </w:p>
    <w:p w:rsidR="00B21730" w:rsidRPr="00FD7BCB" w:rsidRDefault="00B21730" w:rsidP="00392C45">
      <w:pPr>
        <w:pStyle w:val="11"/>
        <w:numPr>
          <w:ilvl w:val="0"/>
          <w:numId w:val="59"/>
        </w:numPr>
        <w:tabs>
          <w:tab w:val="right" w:pos="9070"/>
        </w:tabs>
        <w:ind w:leftChars="150" w:left="525" w:hangingChars="100" w:hanging="210"/>
      </w:pPr>
      <w:r>
        <w:rPr>
          <w:rFonts w:hint="eastAsia"/>
        </w:rPr>
        <w:t>娘が入院し、担当のナースが手術の説明をしに来た時、耳が聞こえないと言ったら、私の顔をまったく見ず、すべての説明を付き添ってくれた母にだけされたことがあり、その時は涙が出ました。そんな場面は本当に傷つきます。</w:t>
      </w:r>
      <w:r>
        <w:rPr>
          <w:rFonts w:hint="eastAsia"/>
        </w:rPr>
        <w:tab/>
        <w:t>（聴覚）</w:t>
      </w:r>
    </w:p>
    <w:p w:rsidR="00635741" w:rsidRDefault="00635741" w:rsidP="00392C45">
      <w:pPr>
        <w:pStyle w:val="11"/>
        <w:numPr>
          <w:ilvl w:val="0"/>
          <w:numId w:val="59"/>
        </w:numPr>
        <w:tabs>
          <w:tab w:val="right" w:pos="9070"/>
        </w:tabs>
        <w:ind w:leftChars="150" w:left="525" w:hangingChars="100" w:hanging="210"/>
      </w:pPr>
      <w:r>
        <w:rPr>
          <w:rFonts w:hint="eastAsia"/>
        </w:rPr>
        <w:t>成人して、小児科から神経内科へ受診科が変わった初診時に「もっと専門の所へ行ったら？」「何でここ来たの？」「終末を考えといて」と医者から言われ、家族共々心が折れました。今は病院難民になっています。</w:t>
      </w:r>
      <w:r>
        <w:rPr>
          <w:rFonts w:hint="eastAsia"/>
        </w:rPr>
        <w:tab/>
        <w:t>（上肢）</w:t>
      </w:r>
    </w:p>
    <w:p w:rsidR="00635741" w:rsidRPr="00B561F7" w:rsidRDefault="00635741" w:rsidP="00392C45">
      <w:pPr>
        <w:pStyle w:val="11"/>
        <w:numPr>
          <w:ilvl w:val="0"/>
          <w:numId w:val="59"/>
        </w:numPr>
        <w:tabs>
          <w:tab w:val="right" w:pos="9070"/>
        </w:tabs>
        <w:ind w:leftChars="150" w:left="525" w:hangingChars="100" w:hanging="210"/>
      </w:pPr>
      <w:r>
        <w:rPr>
          <w:rFonts w:hint="eastAsia"/>
        </w:rPr>
        <w:t>妊娠・出産をし、入院中、他のお母さんと同じようにいろいろするよう言われ、事前に手が痛いことなど伝えておいたのに、配慮がなく、残念でした。</w:t>
      </w:r>
      <w:r>
        <w:rPr>
          <w:rFonts w:hint="eastAsia"/>
        </w:rPr>
        <w:tab/>
        <w:t>（上肢）</w:t>
      </w:r>
    </w:p>
    <w:p w:rsidR="006242F4" w:rsidRDefault="006242F4" w:rsidP="006242F4">
      <w:pPr>
        <w:pStyle w:val="11"/>
        <w:numPr>
          <w:ilvl w:val="0"/>
          <w:numId w:val="59"/>
        </w:numPr>
        <w:tabs>
          <w:tab w:val="right" w:pos="9070"/>
        </w:tabs>
        <w:ind w:leftChars="150" w:left="525" w:hangingChars="100" w:hanging="210"/>
      </w:pPr>
      <w:r>
        <w:rPr>
          <w:rFonts w:hint="eastAsia"/>
        </w:rPr>
        <w:t>事故で足骨盤が折れ、左足の長さが短くなった時、担当医に「女の人だしヒールの高さを変えればいいやろ」みたいなことを言われてショックだった。</w:t>
      </w:r>
      <w:r>
        <w:rPr>
          <w:rFonts w:hint="eastAsia"/>
        </w:rPr>
        <w:tab/>
        <w:t>（下肢）</w:t>
      </w:r>
    </w:p>
    <w:p w:rsidR="002C1839" w:rsidRPr="0029503A" w:rsidRDefault="002C1839" w:rsidP="002C1839">
      <w:pPr>
        <w:pStyle w:val="11"/>
        <w:numPr>
          <w:ilvl w:val="0"/>
          <w:numId w:val="59"/>
        </w:numPr>
        <w:tabs>
          <w:tab w:val="right" w:pos="9070"/>
        </w:tabs>
        <w:ind w:leftChars="150" w:left="525" w:hangingChars="100" w:hanging="210"/>
      </w:pPr>
      <w:r>
        <w:rPr>
          <w:rFonts w:hint="eastAsia"/>
        </w:rPr>
        <w:t>リハビリの上限期間がある。通院を拒否された（17年４月頃）。</w:t>
      </w:r>
      <w:r>
        <w:rPr>
          <w:rFonts w:hint="eastAsia"/>
        </w:rPr>
        <w:tab/>
        <w:t>（体幹）</w:t>
      </w:r>
    </w:p>
    <w:p w:rsidR="004F298D" w:rsidRPr="00760BAE" w:rsidRDefault="004F298D" w:rsidP="004F298D">
      <w:pPr>
        <w:pStyle w:val="11"/>
        <w:numPr>
          <w:ilvl w:val="0"/>
          <w:numId w:val="59"/>
        </w:numPr>
        <w:tabs>
          <w:tab w:val="right" w:pos="9070"/>
        </w:tabs>
        <w:ind w:leftChars="150" w:left="525" w:hangingChars="100" w:hanging="210"/>
      </w:pPr>
      <w:r>
        <w:rPr>
          <w:rFonts w:hint="eastAsia"/>
        </w:rPr>
        <w:t>歩き方が人と違うことで、医療機関で他の患者さんから見られていると感じます。悪意ではなく、気になるだけなのでしょうが。</w:t>
      </w:r>
      <w:r>
        <w:rPr>
          <w:rFonts w:hint="eastAsia"/>
        </w:rPr>
        <w:tab/>
        <w:t>（体幹）</w:t>
      </w:r>
    </w:p>
    <w:p w:rsidR="00B75D84" w:rsidRDefault="00B75D84" w:rsidP="00B75D84">
      <w:pPr>
        <w:pStyle w:val="11"/>
        <w:numPr>
          <w:ilvl w:val="0"/>
          <w:numId w:val="59"/>
        </w:numPr>
        <w:tabs>
          <w:tab w:val="right" w:pos="9070"/>
        </w:tabs>
        <w:ind w:leftChars="150" w:left="525" w:hangingChars="100" w:hanging="210"/>
      </w:pPr>
      <w:r>
        <w:rPr>
          <w:rFonts w:hint="eastAsia"/>
        </w:rPr>
        <w:t>受診の拒否</w:t>
      </w:r>
      <w:r>
        <w:rPr>
          <w:rFonts w:hint="eastAsia"/>
        </w:rPr>
        <w:tab/>
        <w:t>（知的）</w:t>
      </w:r>
    </w:p>
    <w:p w:rsidR="003B760E" w:rsidRDefault="003B760E" w:rsidP="003B760E">
      <w:pPr>
        <w:pStyle w:val="11"/>
        <w:numPr>
          <w:ilvl w:val="0"/>
          <w:numId w:val="59"/>
        </w:numPr>
        <w:tabs>
          <w:tab w:val="right" w:pos="9070"/>
        </w:tabs>
        <w:ind w:leftChars="150" w:left="525" w:hangingChars="100" w:hanging="210"/>
      </w:pPr>
      <w:r>
        <w:rPr>
          <w:rFonts w:hint="eastAsia"/>
        </w:rPr>
        <w:t>新聞で障害者補助犬を必要な人が、病院で拒否されたという記事を見るのが嫌だ。 （知的）</w:t>
      </w:r>
    </w:p>
    <w:p w:rsidR="006257A8" w:rsidRDefault="006257A8" w:rsidP="006257A8">
      <w:pPr>
        <w:pStyle w:val="11"/>
        <w:numPr>
          <w:ilvl w:val="0"/>
          <w:numId w:val="59"/>
        </w:numPr>
        <w:tabs>
          <w:tab w:val="right" w:pos="9070"/>
        </w:tabs>
        <w:ind w:leftChars="150" w:left="525" w:hangingChars="100" w:hanging="210"/>
      </w:pPr>
      <w:r>
        <w:rPr>
          <w:rFonts w:hint="eastAsia"/>
        </w:rPr>
        <w:t>４年前から精神通院中のところを陰で言われている。</w:t>
      </w:r>
      <w:r>
        <w:rPr>
          <w:rFonts w:hint="eastAsia"/>
        </w:rPr>
        <w:tab/>
        <w:t>（精神）</w:t>
      </w:r>
    </w:p>
    <w:p w:rsidR="006257A8" w:rsidRDefault="006257A8" w:rsidP="006257A8">
      <w:pPr>
        <w:pStyle w:val="11"/>
        <w:numPr>
          <w:ilvl w:val="0"/>
          <w:numId w:val="59"/>
        </w:numPr>
        <w:tabs>
          <w:tab w:val="right" w:pos="9070"/>
        </w:tabs>
        <w:ind w:leftChars="150" w:left="525" w:hangingChars="100" w:hanging="210"/>
      </w:pPr>
      <w:r>
        <w:rPr>
          <w:rFonts w:hint="eastAsia"/>
        </w:rPr>
        <w:t>病院、差別的な扱いをたくさん受けた。</w:t>
      </w:r>
      <w:r>
        <w:rPr>
          <w:rFonts w:hint="eastAsia"/>
        </w:rPr>
        <w:tab/>
        <w:t>（精神）</w:t>
      </w:r>
    </w:p>
    <w:p w:rsidR="0015380D" w:rsidRDefault="0015380D" w:rsidP="0015380D">
      <w:pPr>
        <w:pStyle w:val="11"/>
        <w:numPr>
          <w:ilvl w:val="0"/>
          <w:numId w:val="59"/>
        </w:numPr>
        <w:tabs>
          <w:tab w:val="right" w:pos="9070"/>
        </w:tabs>
        <w:ind w:leftChars="150" w:left="525" w:hangingChars="100" w:hanging="210"/>
      </w:pPr>
      <w:r>
        <w:rPr>
          <w:rFonts w:hint="eastAsia"/>
        </w:rPr>
        <w:t>病院で問診票に病名を書かなくちゃいけない。書いたら別に怒っているわけでもなく、待ち時間が長い際に、あとどれくらいか</w:t>
      </w:r>
      <w:r w:rsidR="00280D16">
        <w:rPr>
          <w:rFonts w:hint="eastAsia"/>
        </w:rPr>
        <w:t>聞いた</w:t>
      </w:r>
      <w:r>
        <w:rPr>
          <w:rFonts w:hint="eastAsia"/>
        </w:rPr>
        <w:t>だけで、カルテに易怒性あり、と記入された。精神科にかかっているだけで決めつけられることが多い。普通に内科とか婦人科、ここで診れないから精神科で診てもらってというドクター、ナースがいまだにある。</w:t>
      </w:r>
      <w:r>
        <w:rPr>
          <w:rFonts w:hint="eastAsia"/>
        </w:rPr>
        <w:tab/>
        <w:t>（精神）</w:t>
      </w:r>
    </w:p>
    <w:p w:rsidR="000D0077" w:rsidRDefault="000D0077" w:rsidP="000D0077">
      <w:pPr>
        <w:pStyle w:val="11"/>
        <w:numPr>
          <w:ilvl w:val="0"/>
          <w:numId w:val="59"/>
        </w:numPr>
        <w:tabs>
          <w:tab w:val="right" w:pos="9070"/>
        </w:tabs>
        <w:ind w:leftChars="150" w:left="525" w:hangingChars="100" w:hanging="210"/>
      </w:pPr>
      <w:r>
        <w:rPr>
          <w:rFonts w:hint="eastAsia"/>
        </w:rPr>
        <w:t>病院で医師に無視された。</w:t>
      </w:r>
      <w:r>
        <w:rPr>
          <w:rFonts w:hint="eastAsia"/>
        </w:rPr>
        <w:tab/>
        <w:t>（精神）</w:t>
      </w:r>
    </w:p>
    <w:p w:rsidR="00C25ADA" w:rsidRDefault="00C25ADA" w:rsidP="00C25ADA">
      <w:pPr>
        <w:pStyle w:val="11"/>
        <w:numPr>
          <w:ilvl w:val="0"/>
          <w:numId w:val="59"/>
        </w:numPr>
        <w:tabs>
          <w:tab w:val="right" w:pos="9070"/>
        </w:tabs>
        <w:ind w:leftChars="150" w:left="525" w:hangingChars="100" w:hanging="210"/>
      </w:pPr>
      <w:r>
        <w:rPr>
          <w:rFonts w:hint="eastAsia"/>
        </w:rPr>
        <w:t>市役所の職員。病院。精神障害者だと言っただけで、態度がすごく変わる。医者がとくにひどい。風邪で病院を受診したら、くる時間が遅いと帰されたことがある。ひどいと思った。</w:t>
      </w:r>
      <w:r>
        <w:rPr>
          <w:rFonts w:hint="eastAsia"/>
        </w:rPr>
        <w:tab/>
        <w:t>（精神）</w:t>
      </w:r>
    </w:p>
    <w:p w:rsidR="00145E8A" w:rsidRDefault="00145E8A" w:rsidP="00145E8A">
      <w:pPr>
        <w:pStyle w:val="11"/>
        <w:numPr>
          <w:ilvl w:val="0"/>
          <w:numId w:val="59"/>
        </w:numPr>
        <w:tabs>
          <w:tab w:val="right" w:pos="9070"/>
        </w:tabs>
        <w:ind w:leftChars="150" w:left="525" w:hangingChars="100" w:hanging="210"/>
      </w:pPr>
      <w:r>
        <w:rPr>
          <w:rFonts w:hint="eastAsia"/>
        </w:rPr>
        <w:t>他人の悪意を被害妄想だと言われて相手にされなかった。心と身体の不調に対して放置されたり、看護師から冷たくあしらわれたりした。入院で眠れた日はほとんどない。身体と心が</w:t>
      </w:r>
      <w:r>
        <w:rPr>
          <w:rFonts w:hint="eastAsia"/>
        </w:rPr>
        <w:lastRenderedPageBreak/>
        <w:t>更にぼろぼろにされた。</w:t>
      </w:r>
      <w:r>
        <w:rPr>
          <w:rFonts w:hint="eastAsia"/>
        </w:rPr>
        <w:tab/>
        <w:t>（精神）</w:t>
      </w:r>
    </w:p>
    <w:p w:rsidR="0045197F" w:rsidRDefault="0045197F" w:rsidP="0045197F">
      <w:pPr>
        <w:pStyle w:val="11"/>
        <w:numPr>
          <w:ilvl w:val="0"/>
          <w:numId w:val="59"/>
        </w:numPr>
        <w:tabs>
          <w:tab w:val="right" w:pos="9070"/>
        </w:tabs>
        <w:ind w:leftChars="150" w:left="525" w:hangingChars="100" w:hanging="210"/>
      </w:pPr>
      <w:r>
        <w:rPr>
          <w:rFonts w:hint="eastAsia"/>
        </w:rPr>
        <w:t>病院で女性の先生が家族のことも悪いように言い、とても嫌な思いをした。</w:t>
      </w:r>
      <w:r>
        <w:rPr>
          <w:rFonts w:hint="eastAsia"/>
        </w:rPr>
        <w:tab/>
        <w:t>（精神）</w:t>
      </w:r>
    </w:p>
    <w:p w:rsidR="00387656" w:rsidRDefault="00387656" w:rsidP="00387656">
      <w:pPr>
        <w:pStyle w:val="11"/>
        <w:numPr>
          <w:ilvl w:val="0"/>
          <w:numId w:val="59"/>
        </w:numPr>
        <w:tabs>
          <w:tab w:val="right" w:pos="9070"/>
        </w:tabs>
        <w:ind w:leftChars="150" w:left="525" w:hangingChars="100" w:hanging="210"/>
      </w:pPr>
      <w:r>
        <w:rPr>
          <w:rFonts w:hint="eastAsia"/>
        </w:rPr>
        <w:t>いびきがひどく、鼻づまりなどで夜中にぐっすりと眠れず、○○</w:t>
      </w:r>
      <w:r w:rsidRPr="006A5CC3">
        <w:rPr>
          <w:rFonts w:hint="eastAsia"/>
        </w:rPr>
        <w:t>クリニックを受診した際に</w:t>
      </w:r>
      <w:r>
        <w:rPr>
          <w:rFonts w:hint="eastAsia"/>
        </w:rPr>
        <w:t>、</w:t>
      </w:r>
      <w:r w:rsidRPr="006A5CC3">
        <w:rPr>
          <w:rFonts w:hint="eastAsia"/>
        </w:rPr>
        <w:t>「うちは障害者専門ではないので、石川療育センターに</w:t>
      </w:r>
      <w:r>
        <w:rPr>
          <w:rFonts w:hint="eastAsia"/>
        </w:rPr>
        <w:t xml:space="preserve">行ってください」と言われた。　　</w:t>
      </w:r>
      <w:r>
        <w:rPr>
          <w:rFonts w:hint="eastAsia"/>
        </w:rPr>
        <w:tab/>
      </w:r>
      <w:r w:rsidR="00354B47">
        <w:rPr>
          <w:rFonts w:hint="eastAsia"/>
        </w:rPr>
        <w:t>（児童）</w:t>
      </w:r>
    </w:p>
    <w:p w:rsidR="00EB26BF" w:rsidRDefault="00EB26BF" w:rsidP="00354B47">
      <w:pPr>
        <w:pStyle w:val="11"/>
        <w:numPr>
          <w:ilvl w:val="0"/>
          <w:numId w:val="59"/>
        </w:numPr>
        <w:tabs>
          <w:tab w:val="right" w:pos="9070"/>
        </w:tabs>
        <w:ind w:leftChars="150" w:left="525" w:hangingChars="100" w:hanging="210"/>
      </w:pPr>
      <w:r>
        <w:rPr>
          <w:rFonts w:hint="eastAsia"/>
        </w:rPr>
        <w:t>医師の診察でコミュニケーションが上手く取れなかったり、スムーズに処置できなかったりすると</w:t>
      </w:r>
      <w:r w:rsidR="00ED03EC">
        <w:rPr>
          <w:rFonts w:hint="eastAsia"/>
        </w:rPr>
        <w:t>、</w:t>
      </w:r>
      <w:r>
        <w:rPr>
          <w:rFonts w:hint="eastAsia"/>
        </w:rPr>
        <w:t>面倒くさそうな態度を取られたりする。なのであまり病院に行きたくない</w:t>
      </w:r>
      <w:r w:rsidRPr="00841C0F">
        <w:rPr>
          <w:rFonts w:hint="eastAsia"/>
          <w:spacing w:val="20"/>
        </w:rPr>
        <w:t>。</w:t>
      </w:r>
      <w:r w:rsidR="00354B47">
        <w:rPr>
          <w:rFonts w:hint="eastAsia"/>
        </w:rPr>
        <w:t>（児童）</w:t>
      </w:r>
    </w:p>
    <w:p w:rsidR="007013BB" w:rsidRDefault="007013BB" w:rsidP="007013BB">
      <w:pPr>
        <w:pStyle w:val="11"/>
        <w:numPr>
          <w:ilvl w:val="0"/>
          <w:numId w:val="59"/>
        </w:numPr>
        <w:tabs>
          <w:tab w:val="right" w:pos="9070"/>
        </w:tabs>
        <w:ind w:leftChars="150" w:left="525" w:hangingChars="100" w:hanging="210"/>
      </w:pPr>
      <w:r>
        <w:rPr>
          <w:rFonts w:hint="eastAsia"/>
        </w:rPr>
        <w:t>自閉症を理解してない医師がいる。</w:t>
      </w:r>
      <w:r>
        <w:rPr>
          <w:rFonts w:hint="eastAsia"/>
        </w:rPr>
        <w:tab/>
      </w:r>
      <w:r w:rsidR="00354B47">
        <w:rPr>
          <w:rFonts w:hint="eastAsia"/>
        </w:rPr>
        <w:t>（児童）</w:t>
      </w:r>
    </w:p>
    <w:p w:rsidR="007C089E" w:rsidRDefault="007C089E" w:rsidP="007C089E">
      <w:pPr>
        <w:pStyle w:val="11"/>
        <w:numPr>
          <w:ilvl w:val="0"/>
          <w:numId w:val="59"/>
        </w:numPr>
        <w:tabs>
          <w:tab w:val="right" w:pos="9070"/>
        </w:tabs>
        <w:ind w:leftChars="150" w:left="525" w:hangingChars="100" w:hanging="210"/>
      </w:pPr>
      <w:r>
        <w:rPr>
          <w:rFonts w:hint="eastAsia"/>
        </w:rPr>
        <w:t>加配の先生をつけていただくため、保育園で小児科医との面談をした際、心ない対応をされた。仕方なく市から言われて来ているのが伝わった。診断名もついてなく、この先まだまだ成長が未知な時期に「将来作業所へ行くかどうか知りませんが…」等、傷つく言葉を淡々と聞かされた。</w:t>
      </w:r>
      <w:r>
        <w:rPr>
          <w:rFonts w:hint="eastAsia"/>
        </w:rPr>
        <w:tab/>
      </w:r>
      <w:r w:rsidR="00354B47">
        <w:rPr>
          <w:rFonts w:hint="eastAsia"/>
        </w:rPr>
        <w:t>（児童）</w:t>
      </w:r>
    </w:p>
    <w:p w:rsidR="0026395A" w:rsidRDefault="0026395A" w:rsidP="0026395A">
      <w:pPr>
        <w:pStyle w:val="11"/>
        <w:numPr>
          <w:ilvl w:val="0"/>
          <w:numId w:val="59"/>
        </w:numPr>
        <w:tabs>
          <w:tab w:val="right" w:pos="9070"/>
        </w:tabs>
        <w:ind w:leftChars="150" w:left="525" w:hangingChars="100" w:hanging="210"/>
      </w:pPr>
      <w:r>
        <w:rPr>
          <w:rFonts w:hint="eastAsia"/>
        </w:rPr>
        <w:t>母親が通院していて「この子どうしたの？」と聞かれ、病状を伝えました。「障害児の親であるあなたの人生は幸せがないわね」と言われました。私は病とたたかうこの子が誇らしく、この子の親で幸せだと思っていたので衝撃でした。</w:t>
      </w:r>
      <w:r>
        <w:rPr>
          <w:rFonts w:hint="eastAsia"/>
        </w:rPr>
        <w:tab/>
      </w:r>
      <w:r w:rsidR="00354B47">
        <w:rPr>
          <w:rFonts w:hint="eastAsia"/>
        </w:rPr>
        <w:t>（児童）</w:t>
      </w:r>
    </w:p>
    <w:p w:rsidR="0026395A" w:rsidRDefault="0026395A" w:rsidP="0026395A">
      <w:pPr>
        <w:pStyle w:val="11"/>
        <w:numPr>
          <w:ilvl w:val="0"/>
          <w:numId w:val="59"/>
        </w:numPr>
        <w:tabs>
          <w:tab w:val="right" w:pos="9070"/>
        </w:tabs>
        <w:ind w:leftChars="150" w:left="525" w:hangingChars="100" w:hanging="210"/>
      </w:pPr>
      <w:r>
        <w:rPr>
          <w:rFonts w:hint="eastAsia"/>
        </w:rPr>
        <w:t>医者にかかったとき</w:t>
      </w:r>
      <w:r w:rsidR="0073674B">
        <w:rPr>
          <w:rFonts w:hint="eastAsia"/>
        </w:rPr>
        <w:t>、</w:t>
      </w:r>
      <w:r>
        <w:rPr>
          <w:rFonts w:hint="eastAsia"/>
        </w:rPr>
        <w:t>うちでは診れないといわれたことがある。</w:t>
      </w:r>
      <w:r w:rsidR="0073674B">
        <w:rPr>
          <w:rFonts w:hint="eastAsia"/>
        </w:rPr>
        <w:tab/>
      </w:r>
      <w:r w:rsidR="00354B47">
        <w:rPr>
          <w:rFonts w:hint="eastAsia"/>
        </w:rPr>
        <w:t>（児童）</w:t>
      </w:r>
    </w:p>
    <w:p w:rsidR="0026395A" w:rsidRDefault="0026395A" w:rsidP="0026395A">
      <w:pPr>
        <w:pStyle w:val="11"/>
        <w:numPr>
          <w:ilvl w:val="0"/>
          <w:numId w:val="59"/>
        </w:numPr>
        <w:tabs>
          <w:tab w:val="right" w:pos="9070"/>
        </w:tabs>
        <w:ind w:leftChars="150" w:left="525" w:hangingChars="100" w:hanging="210"/>
      </w:pPr>
      <w:r>
        <w:rPr>
          <w:rFonts w:hint="eastAsia"/>
        </w:rPr>
        <w:t>１～２歳頃、当番医の小児科へ発熱で行ったが</w:t>
      </w:r>
      <w:r w:rsidR="0073674B">
        <w:rPr>
          <w:rFonts w:hint="eastAsia"/>
        </w:rPr>
        <w:t>、</w:t>
      </w:r>
      <w:r>
        <w:rPr>
          <w:rFonts w:hint="eastAsia"/>
        </w:rPr>
        <w:t>断られた。</w:t>
      </w:r>
      <w:r w:rsidR="0073674B">
        <w:rPr>
          <w:rFonts w:hint="eastAsia"/>
        </w:rPr>
        <w:tab/>
      </w:r>
      <w:r w:rsidR="00354B47">
        <w:rPr>
          <w:rFonts w:hint="eastAsia"/>
        </w:rPr>
        <w:t>（児童）</w:t>
      </w:r>
    </w:p>
    <w:p w:rsidR="00574E12" w:rsidRDefault="00574E12" w:rsidP="00574E12">
      <w:pPr>
        <w:pStyle w:val="11"/>
        <w:numPr>
          <w:ilvl w:val="0"/>
          <w:numId w:val="59"/>
        </w:numPr>
        <w:tabs>
          <w:tab w:val="right" w:pos="9070"/>
        </w:tabs>
        <w:ind w:leftChars="150" w:left="525" w:hangingChars="100" w:hanging="210"/>
      </w:pPr>
      <w:r>
        <w:rPr>
          <w:rFonts w:hint="eastAsia"/>
        </w:rPr>
        <w:t>中学１～２年の時、病院の会計を待つ間パニックになり、大きな声で泣いてしまった。「親の言うことをちゃんと聞くんだよ。あんな風に育ったらダメだよ。」と孫に言っていたおじいさん。</w:t>
      </w:r>
      <w:r>
        <w:rPr>
          <w:rFonts w:hint="eastAsia"/>
        </w:rPr>
        <w:tab/>
      </w:r>
      <w:r w:rsidR="00354B47">
        <w:rPr>
          <w:rFonts w:hint="eastAsia"/>
        </w:rPr>
        <w:t>（児童）</w:t>
      </w:r>
    </w:p>
    <w:p w:rsidR="007514BA" w:rsidRDefault="007514BA" w:rsidP="007514BA">
      <w:pPr>
        <w:pStyle w:val="11"/>
        <w:numPr>
          <w:ilvl w:val="0"/>
          <w:numId w:val="59"/>
        </w:numPr>
        <w:tabs>
          <w:tab w:val="right" w:pos="9070"/>
        </w:tabs>
        <w:ind w:leftChars="150" w:left="525" w:hangingChars="100" w:hanging="210"/>
      </w:pPr>
      <w:r>
        <w:rPr>
          <w:rFonts w:hint="eastAsia"/>
        </w:rPr>
        <w:t>転んでブロック塀で頭を切って受診した時、看護師に自閉と伝え配慮を求めたところ「いやっ、こわい、かまないで」などと言われ（かんだりしたこともないのに）、「誰か代わって」と言っていなくなってしまったこと。そのあと「こわいこわい」ケラケラ・クスクス笑いながら処置した。あちらこそ発達障害では。パートの方だったのか、次の時は落ち着いた方が処置してくれたが、ケガのショックで抗議しなかったが、もやーっとした。</w:t>
      </w:r>
      <w:r>
        <w:rPr>
          <w:rFonts w:hint="eastAsia"/>
        </w:rPr>
        <w:tab/>
      </w:r>
      <w:r w:rsidR="00354B47">
        <w:rPr>
          <w:rFonts w:hint="eastAsia"/>
        </w:rPr>
        <w:t>（児童）</w:t>
      </w:r>
    </w:p>
    <w:p w:rsidR="00460090" w:rsidRPr="007514BA" w:rsidRDefault="00460090" w:rsidP="00587167"/>
    <w:p w:rsidR="00460090" w:rsidRDefault="00460090" w:rsidP="00587167"/>
    <w:p w:rsidR="008E7970" w:rsidRDefault="008E7970" w:rsidP="00413F10">
      <w:pPr>
        <w:pStyle w:val="12"/>
        <w:ind w:leftChars="1700" w:left="3570" w:rightChars="1700" w:right="3570"/>
      </w:pPr>
      <w:r>
        <w:rPr>
          <w:rFonts w:hint="eastAsia"/>
        </w:rPr>
        <w:t>Ⅹ</w:t>
      </w:r>
      <w:r w:rsidRPr="00821726">
        <w:rPr>
          <w:rFonts w:hint="eastAsia"/>
        </w:rPr>
        <w:t xml:space="preserve">　</w:t>
      </w:r>
      <w:r>
        <w:rPr>
          <w:rFonts w:hint="eastAsia"/>
        </w:rPr>
        <w:t>知　　る</w:t>
      </w:r>
    </w:p>
    <w:p w:rsidR="007E180C" w:rsidRPr="00821726" w:rsidRDefault="007E180C" w:rsidP="007E180C">
      <w:pPr>
        <w:spacing w:line="200" w:lineRule="exact"/>
        <w:ind w:leftChars="150" w:left="315"/>
        <w:rPr>
          <w:b/>
          <w:sz w:val="28"/>
          <w:szCs w:val="28"/>
        </w:rPr>
      </w:pPr>
    </w:p>
    <w:p w:rsidR="00462459" w:rsidRPr="00053214" w:rsidRDefault="00462459" w:rsidP="00392C45">
      <w:pPr>
        <w:pStyle w:val="11"/>
        <w:numPr>
          <w:ilvl w:val="0"/>
          <w:numId w:val="59"/>
        </w:numPr>
        <w:tabs>
          <w:tab w:val="right" w:pos="9070"/>
        </w:tabs>
        <w:ind w:left="210" w:hangingChars="100" w:hanging="210"/>
      </w:pPr>
      <w:r>
        <w:rPr>
          <w:rFonts w:hint="eastAsia"/>
        </w:rPr>
        <w:t>ＮＨＫ・民間放送</w:t>
      </w:r>
      <w:r w:rsidR="00914DCC">
        <w:rPr>
          <w:rFonts w:hint="eastAsia"/>
        </w:rPr>
        <w:t>は、</w:t>
      </w:r>
      <w:r>
        <w:rPr>
          <w:rFonts w:hint="eastAsia"/>
        </w:rPr>
        <w:t>全国的放送の字幕が入ってるが、地方（ローカル）放送の字幕付がない。できれば字幕付してほしい。</w:t>
      </w:r>
      <w:r>
        <w:rPr>
          <w:rFonts w:hint="eastAsia"/>
        </w:rPr>
        <w:tab/>
        <w:t>（</w:t>
      </w:r>
      <w:r w:rsidR="00914DCC">
        <w:rPr>
          <w:rFonts w:hint="eastAsia"/>
        </w:rPr>
        <w:t>聴覚</w:t>
      </w:r>
      <w:r>
        <w:rPr>
          <w:rFonts w:hint="eastAsia"/>
        </w:rPr>
        <w:t>）</w:t>
      </w:r>
    </w:p>
    <w:p w:rsidR="005972FD" w:rsidRPr="00162108" w:rsidRDefault="005972FD" w:rsidP="00392C45">
      <w:pPr>
        <w:pStyle w:val="11"/>
        <w:numPr>
          <w:ilvl w:val="0"/>
          <w:numId w:val="59"/>
        </w:numPr>
        <w:tabs>
          <w:tab w:val="right" w:pos="9070"/>
        </w:tabs>
        <w:ind w:left="210" w:hangingChars="100" w:hanging="210"/>
      </w:pPr>
      <w:r>
        <w:rPr>
          <w:rFonts w:hint="eastAsia"/>
        </w:rPr>
        <w:lastRenderedPageBreak/>
        <w:t>情報がわからないため、人より遅れてしまうこと（例えば、避難訓練の時の放送がわからず、すぐに行動できない）。</w:t>
      </w:r>
      <w:r>
        <w:rPr>
          <w:rFonts w:hint="eastAsia"/>
        </w:rPr>
        <w:tab/>
        <w:t>（聴覚）</w:t>
      </w:r>
    </w:p>
    <w:p w:rsidR="00460090" w:rsidRPr="005972FD" w:rsidRDefault="00460090" w:rsidP="00262FA1">
      <w:pPr>
        <w:spacing w:line="400" w:lineRule="exact"/>
      </w:pPr>
    </w:p>
    <w:p w:rsidR="00460090" w:rsidRDefault="00460090" w:rsidP="00587167"/>
    <w:p w:rsidR="008E7970" w:rsidRDefault="00205BC3" w:rsidP="00413F10">
      <w:pPr>
        <w:pStyle w:val="12"/>
        <w:ind w:leftChars="1700" w:left="3570" w:rightChars="1700" w:right="3570"/>
      </w:pPr>
      <w:r>
        <w:rPr>
          <w:rFonts w:hint="eastAsia"/>
        </w:rPr>
        <w:t>Ⅺ</w:t>
      </w:r>
      <w:r w:rsidR="008E7970" w:rsidRPr="00821726">
        <w:rPr>
          <w:rFonts w:hint="eastAsia"/>
        </w:rPr>
        <w:t xml:space="preserve">　</w:t>
      </w:r>
      <w:r w:rsidR="008E7970">
        <w:rPr>
          <w:rFonts w:hint="eastAsia"/>
        </w:rPr>
        <w:t>使　　う</w:t>
      </w:r>
    </w:p>
    <w:p w:rsidR="008E7970" w:rsidRPr="00821726" w:rsidRDefault="008E7970" w:rsidP="008E7970">
      <w:pPr>
        <w:spacing w:line="200" w:lineRule="exact"/>
        <w:ind w:leftChars="150" w:left="315"/>
        <w:rPr>
          <w:b/>
          <w:sz w:val="28"/>
          <w:szCs w:val="28"/>
        </w:rPr>
      </w:pPr>
    </w:p>
    <w:p w:rsidR="008E7970" w:rsidRPr="00EA01E7" w:rsidRDefault="008E7970" w:rsidP="00392C45">
      <w:pPr>
        <w:pStyle w:val="3"/>
        <w:numPr>
          <w:ilvl w:val="0"/>
          <w:numId w:val="58"/>
        </w:numPr>
        <w:spacing w:after="133"/>
        <w:ind w:left="63"/>
      </w:pPr>
      <w:r>
        <w:rPr>
          <w:rFonts w:hint="eastAsia"/>
          <w:noProof/>
        </w:rPr>
        <mc:AlternateContent>
          <mc:Choice Requires="wps">
            <w:drawing>
              <wp:anchor distT="0" distB="0" distL="114300" distR="114300" simplePos="0" relativeHeight="252227584" behindDoc="0" locked="0" layoutInCell="1" allowOverlap="1" wp14:anchorId="5B413286" wp14:editId="6F3C1392">
                <wp:simplePos x="0" y="0"/>
                <wp:positionH relativeFrom="column">
                  <wp:posOffset>17780</wp:posOffset>
                </wp:positionH>
                <wp:positionV relativeFrom="paragraph">
                  <wp:posOffset>21590</wp:posOffset>
                </wp:positionV>
                <wp:extent cx="277495" cy="292100"/>
                <wp:effectExtent l="13335" t="12065" r="13970" b="10160"/>
                <wp:wrapNone/>
                <wp:docPr id="1312" name="角丸四角形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2" o:spid="_x0000_s1026" style="position:absolute;left:0;text-align:left;margin-left:1.4pt;margin-top:1.7pt;width:21.85pt;height:2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5b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DNJb5b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226560" behindDoc="1" locked="0" layoutInCell="1" allowOverlap="1" wp14:anchorId="6EC7C085" wp14:editId="0031B185">
                <wp:simplePos x="0" y="0"/>
                <wp:positionH relativeFrom="column">
                  <wp:posOffset>0</wp:posOffset>
                </wp:positionH>
                <wp:positionV relativeFrom="paragraph">
                  <wp:posOffset>21590</wp:posOffset>
                </wp:positionV>
                <wp:extent cx="262890" cy="262890"/>
                <wp:effectExtent l="5080" t="12065" r="8255" b="10795"/>
                <wp:wrapNone/>
                <wp:docPr id="1311" name="角丸四角形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1" o:spid="_x0000_s1026" style="position:absolute;left:0;text-align:left;margin-left:0;margin-top:1.7pt;width:20.7pt;height:20.7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2gShVd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228608" behindDoc="0" locked="0" layoutInCell="1" allowOverlap="1" wp14:anchorId="0D73F0E5" wp14:editId="33ED2FCD">
                <wp:simplePos x="0" y="0"/>
                <wp:positionH relativeFrom="column">
                  <wp:posOffset>345440</wp:posOffset>
                </wp:positionH>
                <wp:positionV relativeFrom="paragraph">
                  <wp:posOffset>284480</wp:posOffset>
                </wp:positionV>
                <wp:extent cx="5400675" cy="0"/>
                <wp:effectExtent l="7620" t="8255" r="11430" b="10795"/>
                <wp:wrapNone/>
                <wp:docPr id="1310" name="直線矢印コネクタ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10" o:spid="_x0000_s1026" type="#_x0000_t32" style="position:absolute;left:0;text-align:left;margin-left:27.2pt;margin-top:22.4pt;width:425.25pt;height: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D+fGGr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相談機関</w:t>
      </w:r>
    </w:p>
    <w:p w:rsidR="006242F4" w:rsidRPr="009C0D3C" w:rsidRDefault="006242F4" w:rsidP="006242F4">
      <w:pPr>
        <w:pStyle w:val="11"/>
        <w:numPr>
          <w:ilvl w:val="0"/>
          <w:numId w:val="59"/>
        </w:numPr>
        <w:tabs>
          <w:tab w:val="right" w:pos="9070"/>
        </w:tabs>
        <w:ind w:leftChars="150" w:left="525" w:hangingChars="100" w:hanging="210"/>
      </w:pPr>
      <w:r>
        <w:rPr>
          <w:rFonts w:hint="eastAsia"/>
        </w:rPr>
        <w:t>ハローワークの障害者向けの求人に応募した際、「自衛隊の敷地を遠く歩かなければならないので」と電話で断られ、面接すらしてもらえなかった。最初から難癖をつけて断ろうとする対応を感じた。それならハローワークに求人を出さなければよいと思う。</w:t>
      </w:r>
      <w:r>
        <w:rPr>
          <w:rFonts w:hint="eastAsia"/>
        </w:rPr>
        <w:tab/>
        <w:t>（下肢）</w:t>
      </w:r>
    </w:p>
    <w:p w:rsidR="006242F4" w:rsidRPr="00CB1877" w:rsidRDefault="006242F4" w:rsidP="006242F4">
      <w:pPr>
        <w:pStyle w:val="11"/>
        <w:numPr>
          <w:ilvl w:val="0"/>
          <w:numId w:val="59"/>
        </w:numPr>
        <w:tabs>
          <w:tab w:val="right" w:pos="9070"/>
        </w:tabs>
        <w:ind w:leftChars="150" w:left="525" w:hangingChars="100" w:hanging="210"/>
      </w:pPr>
      <w:r>
        <w:rPr>
          <w:rFonts w:hint="eastAsia"/>
        </w:rPr>
        <w:t>石川県職業センターに精神的嫌がらせをされた。一方的に電話を切られた。逆切れされた。相談にならなかった（支援は受けていない）。</w:t>
      </w:r>
      <w:r>
        <w:rPr>
          <w:rFonts w:hint="eastAsia"/>
        </w:rPr>
        <w:tab/>
        <w:t>（下肢）</w:t>
      </w:r>
    </w:p>
    <w:p w:rsidR="009F4733" w:rsidRDefault="009F4733" w:rsidP="009F4733">
      <w:pPr>
        <w:pStyle w:val="11"/>
        <w:numPr>
          <w:ilvl w:val="0"/>
          <w:numId w:val="59"/>
        </w:numPr>
        <w:tabs>
          <w:tab w:val="right" w:pos="9070"/>
        </w:tabs>
        <w:ind w:leftChars="150" w:left="525" w:hangingChars="100" w:hanging="210"/>
      </w:pPr>
      <w:r>
        <w:rPr>
          <w:rFonts w:hint="eastAsia"/>
        </w:rPr>
        <w:t>10年以上前ですが、ハローワーク（金沢）の障害者の担当の方に普通求人で応募するように言われました。とてもショックでした。</w:t>
      </w:r>
      <w:r>
        <w:rPr>
          <w:rFonts w:hint="eastAsia"/>
        </w:rPr>
        <w:tab/>
        <w:t>（内部）</w:t>
      </w:r>
    </w:p>
    <w:p w:rsidR="00C25ADA" w:rsidRDefault="00C25ADA" w:rsidP="00C25ADA">
      <w:pPr>
        <w:pStyle w:val="11"/>
        <w:numPr>
          <w:ilvl w:val="0"/>
          <w:numId w:val="59"/>
        </w:numPr>
        <w:tabs>
          <w:tab w:val="right" w:pos="9070"/>
        </w:tabs>
        <w:ind w:leftChars="150" w:left="525" w:hangingChars="100" w:hanging="210"/>
      </w:pPr>
      <w:r>
        <w:rPr>
          <w:rFonts w:hint="eastAsia"/>
        </w:rPr>
        <w:t>職安でお説教をされた。結局、仕事をもらえなかった。</w:t>
      </w:r>
      <w:r>
        <w:rPr>
          <w:rFonts w:hint="eastAsia"/>
        </w:rPr>
        <w:tab/>
        <w:t>（精神）</w:t>
      </w:r>
    </w:p>
    <w:p w:rsidR="006B363F" w:rsidRDefault="006B363F" w:rsidP="006B363F">
      <w:pPr>
        <w:pStyle w:val="11"/>
        <w:numPr>
          <w:ilvl w:val="0"/>
          <w:numId w:val="59"/>
        </w:numPr>
        <w:tabs>
          <w:tab w:val="right" w:pos="9070"/>
        </w:tabs>
        <w:ind w:leftChars="150" w:left="525" w:hangingChars="100" w:hanging="210"/>
      </w:pPr>
      <w:r>
        <w:rPr>
          <w:rFonts w:hint="eastAsia"/>
        </w:rPr>
        <w:t>金沢市のこども園に転園したかったが、発達障害があることですべての園に入園を断られた。転勤族でいろいろな県へ行きましたが、金沢市は特に対応がひどかった。相談窓口は、何も助けてくれなかった。</w:t>
      </w:r>
      <w:r>
        <w:rPr>
          <w:rFonts w:hint="eastAsia"/>
        </w:rPr>
        <w:tab/>
      </w:r>
      <w:r w:rsidR="00354B47">
        <w:rPr>
          <w:rFonts w:hint="eastAsia"/>
        </w:rPr>
        <w:t>（児童）</w:t>
      </w:r>
    </w:p>
    <w:p w:rsidR="0073674B" w:rsidRDefault="0073674B" w:rsidP="0073674B">
      <w:pPr>
        <w:pStyle w:val="11"/>
        <w:numPr>
          <w:ilvl w:val="0"/>
          <w:numId w:val="59"/>
        </w:numPr>
        <w:tabs>
          <w:tab w:val="right" w:pos="9070"/>
        </w:tabs>
        <w:ind w:leftChars="150" w:left="525" w:hangingChars="100" w:hanging="210"/>
      </w:pPr>
      <w:r>
        <w:rPr>
          <w:rFonts w:hint="eastAsia"/>
        </w:rPr>
        <w:t>２歳児のときに幼児相談室で小児科の先生とお話をする機会があり、よく噛まれることがあったので相談をしたら「おしゃぶりをしたらいいんじゃないですか」と笑って言われたこと。</w:t>
      </w:r>
      <w:r>
        <w:rPr>
          <w:rFonts w:hint="eastAsia"/>
        </w:rPr>
        <w:tab/>
      </w:r>
      <w:r w:rsidR="00354B47">
        <w:rPr>
          <w:rFonts w:hint="eastAsia"/>
        </w:rPr>
        <w:t>（児童）</w:t>
      </w:r>
    </w:p>
    <w:p w:rsidR="00D869DB" w:rsidRDefault="00D869DB" w:rsidP="00D869DB">
      <w:pPr>
        <w:pStyle w:val="11"/>
        <w:numPr>
          <w:ilvl w:val="0"/>
          <w:numId w:val="59"/>
        </w:numPr>
        <w:tabs>
          <w:tab w:val="right" w:pos="9070"/>
        </w:tabs>
        <w:ind w:leftChars="150" w:left="525" w:hangingChars="100" w:hanging="210"/>
      </w:pPr>
      <w:r>
        <w:rPr>
          <w:rFonts w:hint="eastAsia"/>
        </w:rPr>
        <w:t xml:space="preserve">障害者に関わる機会が少ない方からの差別。なので、小さい頃から大人になるまで、ちゃんと平等に関わる機会をなくさないでほしい。手帳をとるときも大変でした。こちらは困っているのに「なぜですか？お金目当てですか？」などど、ひどい言葉もかけられました。　　</w:t>
      </w:r>
      <w:r>
        <w:rPr>
          <w:rFonts w:hint="eastAsia"/>
        </w:rPr>
        <w:tab/>
      </w:r>
      <w:r w:rsidR="00354B47">
        <w:rPr>
          <w:rFonts w:hint="eastAsia"/>
        </w:rPr>
        <w:t>（児童）</w:t>
      </w:r>
    </w:p>
    <w:p w:rsidR="008E7970" w:rsidRPr="0073674B" w:rsidRDefault="008E7970" w:rsidP="00262FA1">
      <w:pPr>
        <w:spacing w:line="400" w:lineRule="exact"/>
      </w:pPr>
    </w:p>
    <w:p w:rsidR="00A2650A" w:rsidRDefault="00A2650A" w:rsidP="00587167"/>
    <w:p w:rsidR="008E7970" w:rsidRPr="00EA01E7" w:rsidRDefault="008E7970" w:rsidP="008E7970">
      <w:pPr>
        <w:pStyle w:val="3"/>
        <w:numPr>
          <w:ilvl w:val="0"/>
          <w:numId w:val="11"/>
        </w:numPr>
        <w:spacing w:after="133"/>
        <w:ind w:left="63"/>
      </w:pPr>
      <w:r>
        <w:rPr>
          <w:rFonts w:hint="eastAsia"/>
          <w:noProof/>
        </w:rPr>
        <mc:AlternateContent>
          <mc:Choice Requires="wps">
            <w:drawing>
              <wp:anchor distT="0" distB="0" distL="114300" distR="114300" simplePos="0" relativeHeight="252231680" behindDoc="0" locked="0" layoutInCell="1" allowOverlap="1">
                <wp:simplePos x="0" y="0"/>
                <wp:positionH relativeFrom="column">
                  <wp:posOffset>17780</wp:posOffset>
                </wp:positionH>
                <wp:positionV relativeFrom="paragraph">
                  <wp:posOffset>21590</wp:posOffset>
                </wp:positionV>
                <wp:extent cx="277495" cy="292100"/>
                <wp:effectExtent l="13335" t="11430" r="13970" b="10795"/>
                <wp:wrapNone/>
                <wp:docPr id="1315" name="角丸四角形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5" o:spid="_x0000_s1026" style="position:absolute;left:0;text-align:left;margin-left:1.4pt;margin-top:1.7pt;width:21.85pt;height:2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qN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4O+6jR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230656" behindDoc="1" locked="0" layoutInCell="1" allowOverlap="1">
                <wp:simplePos x="0" y="0"/>
                <wp:positionH relativeFrom="column">
                  <wp:posOffset>0</wp:posOffset>
                </wp:positionH>
                <wp:positionV relativeFrom="paragraph">
                  <wp:posOffset>21590</wp:posOffset>
                </wp:positionV>
                <wp:extent cx="262890" cy="262890"/>
                <wp:effectExtent l="5080" t="11430" r="8255" b="11430"/>
                <wp:wrapNone/>
                <wp:docPr id="1314" name="角丸四角形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4" o:spid="_x0000_s1026" style="position:absolute;left:0;text-align:left;margin-left:0;margin-top:1.7pt;width:20.7pt;height:20.7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ENpjJb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232704" behindDoc="0" locked="0" layoutInCell="1" allowOverlap="1">
                <wp:simplePos x="0" y="0"/>
                <wp:positionH relativeFrom="column">
                  <wp:posOffset>345440</wp:posOffset>
                </wp:positionH>
                <wp:positionV relativeFrom="paragraph">
                  <wp:posOffset>284480</wp:posOffset>
                </wp:positionV>
                <wp:extent cx="5400675" cy="0"/>
                <wp:effectExtent l="7620" t="7620" r="11430" b="11430"/>
                <wp:wrapNone/>
                <wp:docPr id="1313" name="直線矢印コネクタ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13" o:spid="_x0000_s1026" type="#_x0000_t32" style="position:absolute;left:0;text-align:left;margin-left:27.2pt;margin-top:22.4pt;width:425.25pt;height: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TeTaC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窓口の対応等</w:t>
      </w:r>
    </w:p>
    <w:p w:rsidR="00995BD5" w:rsidRPr="00E618BB" w:rsidRDefault="00995BD5" w:rsidP="00392C45">
      <w:pPr>
        <w:pStyle w:val="11"/>
        <w:numPr>
          <w:ilvl w:val="0"/>
          <w:numId w:val="59"/>
        </w:numPr>
        <w:tabs>
          <w:tab w:val="right" w:pos="9070"/>
        </w:tabs>
        <w:ind w:leftChars="150" w:left="525" w:hangingChars="100" w:hanging="210"/>
      </w:pPr>
      <w:r>
        <w:rPr>
          <w:rFonts w:hint="eastAsia"/>
        </w:rPr>
        <w:t>ろう者としては、連絡先は電話番号ではなく、メールアドレスを記入すべきです。銀行と病院とカード等</w:t>
      </w:r>
      <w:r>
        <w:rPr>
          <w:rFonts w:hint="eastAsia"/>
        </w:rPr>
        <w:tab/>
        <w:t>（聴覚）</w:t>
      </w:r>
    </w:p>
    <w:p w:rsidR="00D476B2" w:rsidRDefault="00D476B2" w:rsidP="00392C45">
      <w:pPr>
        <w:pStyle w:val="11"/>
        <w:numPr>
          <w:ilvl w:val="0"/>
          <w:numId w:val="59"/>
        </w:numPr>
        <w:tabs>
          <w:tab w:val="right" w:pos="9070"/>
        </w:tabs>
        <w:ind w:leftChars="150" w:left="525" w:hangingChars="100" w:hanging="210"/>
      </w:pPr>
      <w:r>
        <w:rPr>
          <w:rFonts w:hint="eastAsia"/>
        </w:rPr>
        <w:t>25～30年前、金沢市役所福祉課で、聞こえないので順番カードを手作りでもよいが置いてほ</w:t>
      </w:r>
      <w:r>
        <w:rPr>
          <w:rFonts w:hint="eastAsia"/>
        </w:rPr>
        <w:lastRenderedPageBreak/>
        <w:t>しいと頼んだら、対応にあたった女性職員が「誰も困っていない」と、とても理解と想像力のない対応で断られた（昔のことで今は大丈夫ですが）。</w:t>
      </w:r>
      <w:r>
        <w:rPr>
          <w:rFonts w:hint="eastAsia"/>
        </w:rPr>
        <w:tab/>
        <w:t>（聴覚）</w:t>
      </w:r>
    </w:p>
    <w:p w:rsidR="00AB5167" w:rsidRPr="00E734C4" w:rsidRDefault="00AB5167" w:rsidP="00AB5167">
      <w:pPr>
        <w:pStyle w:val="11"/>
        <w:numPr>
          <w:ilvl w:val="0"/>
          <w:numId w:val="59"/>
        </w:numPr>
        <w:tabs>
          <w:tab w:val="right" w:pos="9070"/>
        </w:tabs>
        <w:ind w:leftChars="150" w:left="525" w:hangingChars="100" w:hanging="210"/>
      </w:pPr>
      <w:r>
        <w:rPr>
          <w:rFonts w:hint="eastAsia"/>
        </w:rPr>
        <w:t>30年ほど前、金沢市役所へ障害認定の申請に行った時に、窓口で「金がほしいんだろ」と言われました。当時このような発言が容認される時代でした。本当に驚きました。</w:t>
      </w:r>
      <w:r>
        <w:rPr>
          <w:rFonts w:hint="eastAsia"/>
        </w:rPr>
        <w:tab/>
        <w:t>（下肢）</w:t>
      </w:r>
    </w:p>
    <w:p w:rsidR="000D0077" w:rsidRDefault="000D0077" w:rsidP="000D0077">
      <w:pPr>
        <w:pStyle w:val="11"/>
        <w:numPr>
          <w:ilvl w:val="0"/>
          <w:numId w:val="59"/>
        </w:numPr>
        <w:tabs>
          <w:tab w:val="right" w:pos="9070"/>
        </w:tabs>
        <w:ind w:leftChars="150" w:left="525" w:hangingChars="100" w:hanging="210"/>
      </w:pPr>
      <w:r>
        <w:rPr>
          <w:rFonts w:hint="eastAsia"/>
        </w:rPr>
        <w:t>市のタクシー助成券交付を受けに行った際に「生保ですか」と何度も言われた。主婦であること、夫に養われていることを説明したが理解せず、ひどい対応だと思った。夫と二人でたらい回しにあった。夫は育休中のため、確定申告が会社からなかったためらしい。確定申告がなければ生活保護なのか、ちょっとひどいです。</w:t>
      </w:r>
      <w:r>
        <w:rPr>
          <w:rFonts w:hint="eastAsia"/>
        </w:rPr>
        <w:tab/>
        <w:t>（精神）</w:t>
      </w:r>
    </w:p>
    <w:p w:rsidR="007C089E" w:rsidRDefault="007C089E" w:rsidP="007C089E">
      <w:pPr>
        <w:pStyle w:val="11"/>
        <w:numPr>
          <w:ilvl w:val="0"/>
          <w:numId w:val="59"/>
        </w:numPr>
        <w:tabs>
          <w:tab w:val="right" w:pos="9070"/>
        </w:tabs>
        <w:ind w:leftChars="150" w:left="525" w:hangingChars="100" w:hanging="210"/>
      </w:pPr>
      <w:r>
        <w:rPr>
          <w:rFonts w:hint="eastAsia"/>
        </w:rPr>
        <w:t>教育プラザから派遣される方は、将来の不安を話しても笑っていて対応が軽い。</w:t>
      </w:r>
      <w:r w:rsidR="00354B47">
        <w:rPr>
          <w:rFonts w:hint="eastAsia"/>
        </w:rPr>
        <w:tab/>
        <w:t>（児童）</w:t>
      </w:r>
    </w:p>
    <w:p w:rsidR="008E7970" w:rsidRPr="007C089E" w:rsidRDefault="008E7970" w:rsidP="00587167"/>
    <w:p w:rsidR="008E7970" w:rsidRDefault="008E7970" w:rsidP="00587167"/>
    <w:p w:rsidR="008E7970" w:rsidRPr="00EA01E7" w:rsidRDefault="008E7970" w:rsidP="008E7970">
      <w:pPr>
        <w:pStyle w:val="3"/>
        <w:numPr>
          <w:ilvl w:val="0"/>
          <w:numId w:val="11"/>
        </w:numPr>
        <w:spacing w:after="133"/>
        <w:ind w:left="63"/>
      </w:pPr>
      <w:r>
        <w:rPr>
          <w:rFonts w:hint="eastAsia"/>
          <w:noProof/>
        </w:rPr>
        <mc:AlternateContent>
          <mc:Choice Requires="wps">
            <w:drawing>
              <wp:anchor distT="0" distB="0" distL="114300" distR="114300" simplePos="0" relativeHeight="252235776" behindDoc="0" locked="0" layoutInCell="1" allowOverlap="1">
                <wp:simplePos x="0" y="0"/>
                <wp:positionH relativeFrom="column">
                  <wp:posOffset>17780</wp:posOffset>
                </wp:positionH>
                <wp:positionV relativeFrom="paragraph">
                  <wp:posOffset>21590</wp:posOffset>
                </wp:positionV>
                <wp:extent cx="277495" cy="292100"/>
                <wp:effectExtent l="13335" t="9525" r="13970" b="12700"/>
                <wp:wrapNone/>
                <wp:docPr id="1318" name="角丸四角形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8" o:spid="_x0000_s1026" style="position:absolute;left:0;text-align:left;margin-left:1.4pt;margin-top:1.7pt;width:21.85pt;height:2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BL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x2HwS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234752" behindDoc="1" locked="0" layoutInCell="1" allowOverlap="1">
                <wp:simplePos x="0" y="0"/>
                <wp:positionH relativeFrom="column">
                  <wp:posOffset>0</wp:posOffset>
                </wp:positionH>
                <wp:positionV relativeFrom="paragraph">
                  <wp:posOffset>21590</wp:posOffset>
                </wp:positionV>
                <wp:extent cx="262890" cy="262890"/>
                <wp:effectExtent l="5080" t="9525" r="8255" b="13335"/>
                <wp:wrapNone/>
                <wp:docPr id="1317" name="角丸四角形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7" o:spid="_x0000_s1026" style="position:absolute;left:0;text-align:left;margin-left:0;margin-top:1.7pt;width:20.7pt;height:20.7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AuwR2H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236800" behindDoc="0" locked="0" layoutInCell="1" allowOverlap="1">
                <wp:simplePos x="0" y="0"/>
                <wp:positionH relativeFrom="column">
                  <wp:posOffset>345440</wp:posOffset>
                </wp:positionH>
                <wp:positionV relativeFrom="paragraph">
                  <wp:posOffset>284480</wp:posOffset>
                </wp:positionV>
                <wp:extent cx="5400675" cy="0"/>
                <wp:effectExtent l="7620" t="5715" r="11430" b="13335"/>
                <wp:wrapNone/>
                <wp:docPr id="1316" name="直線矢印コネクタ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16" o:spid="_x0000_s1026" type="#_x0000_t32" style="position:absolute;left:0;text-align:left;margin-left:27.2pt;margin-top:22.4pt;width:425.25pt;height: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kd8/5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その他</w:t>
      </w:r>
    </w:p>
    <w:p w:rsidR="005972FD" w:rsidRDefault="005972FD" w:rsidP="00392C45">
      <w:pPr>
        <w:pStyle w:val="11"/>
        <w:numPr>
          <w:ilvl w:val="0"/>
          <w:numId w:val="59"/>
        </w:numPr>
        <w:tabs>
          <w:tab w:val="right" w:pos="9070"/>
        </w:tabs>
        <w:ind w:leftChars="150" w:left="525" w:hangingChars="100" w:hanging="210"/>
      </w:pPr>
      <w:r>
        <w:rPr>
          <w:rFonts w:hint="eastAsia"/>
        </w:rPr>
        <w:t>２～３年前、親族のお葬式で、手話通訳を使おうとしたら、通夜はいいけど、火葬はやめてほしいと親族に言われた。</w:t>
      </w:r>
      <w:r>
        <w:rPr>
          <w:rFonts w:hint="eastAsia"/>
        </w:rPr>
        <w:tab/>
        <w:t>（聴覚）</w:t>
      </w:r>
    </w:p>
    <w:p w:rsidR="00205BC3" w:rsidRPr="00DF23DD" w:rsidRDefault="00205BC3" w:rsidP="00205BC3">
      <w:pPr>
        <w:pStyle w:val="11"/>
        <w:numPr>
          <w:ilvl w:val="0"/>
          <w:numId w:val="59"/>
        </w:numPr>
        <w:tabs>
          <w:tab w:val="right" w:pos="9070"/>
        </w:tabs>
        <w:ind w:leftChars="150" w:left="525" w:hangingChars="100" w:hanging="210"/>
      </w:pPr>
      <w:r>
        <w:rPr>
          <w:rFonts w:hint="eastAsia"/>
        </w:rPr>
        <w:t>よろけても曲がっても10歩歩ければ「普通に歩ける」とみなされると聞き、下肢での障害認定が受けられなかった。病院、判断を下す方（市に提出した後）によって判断が違うのがおかしい。障害年金も認められなかった。診断書が高額なのも困る。</w:t>
      </w:r>
      <w:r>
        <w:rPr>
          <w:rFonts w:hint="eastAsia"/>
        </w:rPr>
        <w:tab/>
        <w:t>（上肢）</w:t>
      </w:r>
    </w:p>
    <w:p w:rsidR="006242F4" w:rsidRDefault="006242F4" w:rsidP="006242F4">
      <w:pPr>
        <w:pStyle w:val="11"/>
        <w:numPr>
          <w:ilvl w:val="0"/>
          <w:numId w:val="59"/>
        </w:numPr>
        <w:tabs>
          <w:tab w:val="right" w:pos="9070"/>
        </w:tabs>
        <w:ind w:leftChars="150" w:left="525" w:hangingChars="100" w:hanging="210"/>
      </w:pPr>
      <w:r>
        <w:rPr>
          <w:rFonts w:hint="eastAsia"/>
        </w:rPr>
        <w:t>身体障害者手帳を提示してサービスを受ける際、私は外見からは障害がわからないためか、不正入手した手帳？を使っているような疑いを持たれたことがあった。</w:t>
      </w:r>
      <w:r>
        <w:rPr>
          <w:rFonts w:hint="eastAsia"/>
        </w:rPr>
        <w:tab/>
        <w:t>（下肢）</w:t>
      </w:r>
    </w:p>
    <w:p w:rsidR="009168B0" w:rsidRDefault="009168B0" w:rsidP="009168B0">
      <w:pPr>
        <w:pStyle w:val="11"/>
        <w:numPr>
          <w:ilvl w:val="0"/>
          <w:numId w:val="59"/>
        </w:numPr>
        <w:tabs>
          <w:tab w:val="right" w:pos="9070"/>
        </w:tabs>
        <w:ind w:leftChars="150" w:left="525" w:hangingChars="100" w:hanging="210"/>
      </w:pPr>
      <w:r>
        <w:rPr>
          <w:rFonts w:hint="eastAsia"/>
        </w:rPr>
        <w:t>障害者手帳が身分証として使えない。</w:t>
      </w:r>
      <w:r>
        <w:rPr>
          <w:rFonts w:hint="eastAsia"/>
        </w:rPr>
        <w:tab/>
        <w:t>（内部）</w:t>
      </w:r>
    </w:p>
    <w:p w:rsidR="00950F7D" w:rsidRDefault="00950F7D" w:rsidP="00950F7D">
      <w:pPr>
        <w:pStyle w:val="11"/>
        <w:numPr>
          <w:ilvl w:val="0"/>
          <w:numId w:val="59"/>
        </w:numPr>
        <w:tabs>
          <w:tab w:val="right" w:pos="9070"/>
        </w:tabs>
        <w:ind w:leftChars="150" w:left="525" w:hangingChars="100" w:hanging="210"/>
      </w:pPr>
      <w:r>
        <w:rPr>
          <w:rFonts w:hint="eastAsia"/>
        </w:rPr>
        <w:t>見た目がわからず普通に生活しているので、免除（バス、映画他）されていることに対し理解されにくい言葉を受けた。また免除されることで利用されやすくなり付き合いを切った。そのようなことがあり、以降自分が障害者であることを隠すことにしている。私みたいな障害は難しいと思うので、自分は障害者でないと思うようにしている。</w:t>
      </w:r>
      <w:r>
        <w:rPr>
          <w:rFonts w:hint="eastAsia"/>
        </w:rPr>
        <w:tab/>
        <w:t>（内部）</w:t>
      </w:r>
    </w:p>
    <w:p w:rsidR="00885837" w:rsidRDefault="00885837" w:rsidP="00885837">
      <w:pPr>
        <w:pStyle w:val="11"/>
        <w:numPr>
          <w:ilvl w:val="0"/>
          <w:numId w:val="59"/>
        </w:numPr>
        <w:tabs>
          <w:tab w:val="right" w:pos="9070"/>
        </w:tabs>
        <w:ind w:leftChars="150" w:left="525" w:hangingChars="100" w:hanging="210"/>
      </w:pPr>
      <w:r>
        <w:rPr>
          <w:rFonts w:hint="eastAsia"/>
        </w:rPr>
        <w:t>手帳の認定がおりた時、親がバカの烙印と言ってきた。国からバカの烙印押された一族の恥さらし等言われた。</w:t>
      </w:r>
      <w:r>
        <w:rPr>
          <w:rFonts w:hint="eastAsia"/>
        </w:rPr>
        <w:tab/>
        <w:t>（知的）</w:t>
      </w:r>
    </w:p>
    <w:p w:rsidR="00C25ADA" w:rsidRDefault="00C25ADA" w:rsidP="00C25ADA">
      <w:pPr>
        <w:pStyle w:val="11"/>
        <w:numPr>
          <w:ilvl w:val="0"/>
          <w:numId w:val="59"/>
        </w:numPr>
        <w:tabs>
          <w:tab w:val="right" w:pos="9070"/>
        </w:tabs>
        <w:ind w:leftChars="150" w:left="525" w:hangingChars="100" w:hanging="210"/>
      </w:pPr>
      <w:r>
        <w:rPr>
          <w:rFonts w:hint="eastAsia"/>
        </w:rPr>
        <w:t>医師、支援員、福祉協議会職員、行政職員、大いに不満。</w:t>
      </w:r>
      <w:r>
        <w:rPr>
          <w:rFonts w:hint="eastAsia"/>
        </w:rPr>
        <w:tab/>
        <w:t>（精神）</w:t>
      </w:r>
    </w:p>
    <w:p w:rsidR="00950F7D" w:rsidRDefault="00950F7D" w:rsidP="00950F7D">
      <w:pPr>
        <w:pStyle w:val="11"/>
        <w:numPr>
          <w:ilvl w:val="0"/>
          <w:numId w:val="59"/>
        </w:numPr>
        <w:tabs>
          <w:tab w:val="right" w:pos="9070"/>
        </w:tabs>
        <w:ind w:leftChars="150" w:left="525" w:hangingChars="100" w:hanging="210"/>
      </w:pPr>
      <w:r>
        <w:rPr>
          <w:rFonts w:hint="eastAsia"/>
        </w:rPr>
        <w:t>手帳を使う時、写真確認をじろじろ見られる。うそをついているわけがないのに最初から疑われているように感じ、使いたくない。</w:t>
      </w:r>
      <w:r>
        <w:rPr>
          <w:rFonts w:hint="eastAsia"/>
        </w:rPr>
        <w:tab/>
        <w:t>（精神）</w:t>
      </w:r>
    </w:p>
    <w:p w:rsidR="008E7970" w:rsidRPr="00C25ADA" w:rsidRDefault="008E7970" w:rsidP="00587167"/>
    <w:p w:rsidR="001342F6" w:rsidRDefault="001342F6">
      <w:pPr>
        <w:widowControl/>
        <w:autoSpaceDE/>
        <w:autoSpaceDN/>
        <w:jc w:val="left"/>
      </w:pPr>
      <w:r>
        <w:br w:type="page"/>
      </w:r>
    </w:p>
    <w:p w:rsidR="00A2650A" w:rsidRPr="009A2F28" w:rsidRDefault="009A2F28" w:rsidP="00522545">
      <w:pPr>
        <w:pStyle w:val="4"/>
        <w:numPr>
          <w:ilvl w:val="0"/>
          <w:numId w:val="0"/>
        </w:numPr>
        <w:jc w:val="center"/>
        <w:rPr>
          <w:rFonts w:ascii="ＭＳ ゴシック" w:eastAsia="ＭＳ ゴシック" w:hAnsi="ＭＳ ゴシック"/>
        </w:rPr>
      </w:pPr>
      <w:r w:rsidRPr="009A2F28">
        <w:rPr>
          <w:rFonts w:ascii="ＭＳ ゴシック" w:eastAsia="ＭＳ ゴシック" w:hAnsi="ＭＳ ゴシック" w:hint="eastAsia"/>
        </w:rPr>
        <w:lastRenderedPageBreak/>
        <w:t>第２　理解や心づかいがあり、よかったと感じたこと</w:t>
      </w:r>
    </w:p>
    <w:p w:rsidR="009A2F28" w:rsidRPr="00C95E38" w:rsidRDefault="009A2F28" w:rsidP="009A2F28">
      <w:pPr>
        <w:spacing w:line="200" w:lineRule="exact"/>
      </w:pPr>
    </w:p>
    <w:p w:rsidR="009A2F28" w:rsidRDefault="009A2F28" w:rsidP="009A2F28">
      <w:pPr>
        <w:pStyle w:val="12"/>
        <w:spacing w:beforeLines="50" w:before="223"/>
        <w:ind w:leftChars="1750" w:left="3675" w:rightChars="1750" w:right="3675"/>
      </w:pPr>
      <w:r w:rsidRPr="00A83BFF">
        <w:rPr>
          <w:rFonts w:hint="eastAsia"/>
          <w:bCs/>
          <w:spacing w:val="2"/>
        </w:rPr>
        <w:t>Ⅰ</w:t>
      </w:r>
      <w:r>
        <w:rPr>
          <w:rFonts w:hint="eastAsia"/>
        </w:rPr>
        <w:t xml:space="preserve">　守られる</w:t>
      </w:r>
    </w:p>
    <w:p w:rsidR="009A2F28" w:rsidRDefault="009A2F28" w:rsidP="009A2F28">
      <w:pPr>
        <w:spacing w:line="200" w:lineRule="exact"/>
        <w:rPr>
          <w:b/>
          <w:sz w:val="28"/>
          <w:szCs w:val="28"/>
        </w:rPr>
      </w:pPr>
    </w:p>
    <w:p w:rsidR="009A2F28" w:rsidRPr="00EA01E7" w:rsidRDefault="009A2F28" w:rsidP="003C6783">
      <w:pPr>
        <w:pStyle w:val="3"/>
        <w:numPr>
          <w:ilvl w:val="0"/>
          <w:numId w:val="60"/>
        </w:numPr>
        <w:spacing w:after="133"/>
        <w:ind w:left="63"/>
      </w:pPr>
      <w:r>
        <w:rPr>
          <w:rFonts w:hint="eastAsia"/>
          <w:noProof/>
        </w:rPr>
        <mc:AlternateContent>
          <mc:Choice Requires="wps">
            <w:drawing>
              <wp:anchor distT="0" distB="0" distL="114300" distR="114300" simplePos="0" relativeHeight="252239872" behindDoc="0" locked="0" layoutInCell="1" allowOverlap="1" wp14:anchorId="56A346D0" wp14:editId="50E08E86">
                <wp:simplePos x="0" y="0"/>
                <wp:positionH relativeFrom="column">
                  <wp:posOffset>17780</wp:posOffset>
                </wp:positionH>
                <wp:positionV relativeFrom="paragraph">
                  <wp:posOffset>21590</wp:posOffset>
                </wp:positionV>
                <wp:extent cx="277495" cy="292100"/>
                <wp:effectExtent l="8255" t="12065" r="9525" b="10160"/>
                <wp:wrapNone/>
                <wp:docPr id="932"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rBAMAAGY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&#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Pf7kKwQDAABm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238848" behindDoc="1" locked="0" layoutInCell="1" allowOverlap="1" wp14:anchorId="51C89946" wp14:editId="17ACF02B">
                <wp:simplePos x="0" y="0"/>
                <wp:positionH relativeFrom="column">
                  <wp:posOffset>0</wp:posOffset>
                </wp:positionH>
                <wp:positionV relativeFrom="paragraph">
                  <wp:posOffset>21590</wp:posOffset>
                </wp:positionV>
                <wp:extent cx="262890" cy="262890"/>
                <wp:effectExtent l="9525" t="12065" r="13335" b="10795"/>
                <wp:wrapNone/>
                <wp:docPr id="946"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EgONAsQCAAC8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240896" behindDoc="0" locked="0" layoutInCell="1" allowOverlap="1" wp14:anchorId="60865E03" wp14:editId="1DD1825E">
                <wp:simplePos x="0" y="0"/>
                <wp:positionH relativeFrom="column">
                  <wp:posOffset>345440</wp:posOffset>
                </wp:positionH>
                <wp:positionV relativeFrom="paragraph">
                  <wp:posOffset>284480</wp:posOffset>
                </wp:positionV>
                <wp:extent cx="5400675" cy="0"/>
                <wp:effectExtent l="12065" t="8255" r="6985" b="10795"/>
                <wp:wrapNone/>
                <wp:docPr id="947"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8" o:spid="_x0000_s1026" type="#_x0000_t32" style="position:absolute;left:0;text-align:left;margin-left:27.2pt;margin-top:22.4pt;width:425.25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FTSY/mYAgAAeAUAAA4AAAAAAAAAAAAAAAAALgIAAGRycy9lMm9Eb2Mu&#10;eG1sUEsBAi0AFAAGAAgAAAAhAFkQpPXcAAAACAEAAA8AAAAAAAAAAAAAAAAA8gQAAGRycy9kb3du&#10;cmV2LnhtbFBLBQYAAAAABAAEAPMAAAD7BQAAAAA=&#10;" strokeweight=".5pt"/>
            </w:pict>
          </mc:Fallback>
        </mc:AlternateContent>
      </w:r>
      <w:r>
        <w:rPr>
          <w:rFonts w:hint="eastAsia"/>
        </w:rPr>
        <w:t xml:space="preserve">　助けてくれる</w:t>
      </w:r>
    </w:p>
    <w:p w:rsidR="00F25C50" w:rsidRPr="00B10B9B" w:rsidRDefault="00F25C50" w:rsidP="00F25C50">
      <w:pPr>
        <w:pStyle w:val="11"/>
        <w:numPr>
          <w:ilvl w:val="0"/>
          <w:numId w:val="59"/>
        </w:numPr>
        <w:tabs>
          <w:tab w:val="right" w:pos="9070"/>
        </w:tabs>
        <w:ind w:leftChars="150" w:left="525" w:hangingChars="100" w:hanging="210"/>
      </w:pPr>
      <w:r>
        <w:rPr>
          <w:rFonts w:hint="eastAsia"/>
        </w:rPr>
        <w:t>自分から声をかけて助けを求めれば、応えてくれる。</w:t>
      </w:r>
      <w:r>
        <w:rPr>
          <w:rFonts w:hint="eastAsia"/>
        </w:rPr>
        <w:tab/>
        <w:t>（視覚）</w:t>
      </w:r>
    </w:p>
    <w:p w:rsidR="004B6EDD" w:rsidRPr="00D146D5" w:rsidRDefault="004B6EDD" w:rsidP="004B6EDD">
      <w:pPr>
        <w:pStyle w:val="11"/>
        <w:numPr>
          <w:ilvl w:val="0"/>
          <w:numId w:val="59"/>
        </w:numPr>
        <w:tabs>
          <w:tab w:val="right" w:pos="9070"/>
        </w:tabs>
        <w:ind w:leftChars="150" w:left="525" w:hangingChars="100" w:hanging="210"/>
      </w:pPr>
      <w:r>
        <w:rPr>
          <w:rFonts w:hint="eastAsia"/>
        </w:rPr>
        <w:t>たまにある。</w:t>
      </w:r>
      <w:r>
        <w:rPr>
          <w:rFonts w:hint="eastAsia"/>
        </w:rPr>
        <w:tab/>
        <w:t>（視覚）</w:t>
      </w:r>
    </w:p>
    <w:p w:rsidR="00D23F19" w:rsidRPr="001B1D1F" w:rsidRDefault="00D23F19" w:rsidP="00D23F19">
      <w:pPr>
        <w:pStyle w:val="11"/>
        <w:numPr>
          <w:ilvl w:val="0"/>
          <w:numId w:val="59"/>
        </w:numPr>
        <w:tabs>
          <w:tab w:val="right" w:pos="9070"/>
        </w:tabs>
        <w:ind w:leftChars="150" w:left="525" w:hangingChars="100" w:hanging="210"/>
      </w:pPr>
      <w:r>
        <w:rPr>
          <w:rFonts w:hint="eastAsia"/>
        </w:rPr>
        <w:t>たくさんありすぎて書けません。</w:t>
      </w:r>
      <w:r>
        <w:rPr>
          <w:rFonts w:hint="eastAsia"/>
        </w:rPr>
        <w:tab/>
        <w:t>（視覚）</w:t>
      </w:r>
    </w:p>
    <w:p w:rsidR="007A2F6E" w:rsidRDefault="007A2F6E" w:rsidP="007A2F6E">
      <w:pPr>
        <w:pStyle w:val="11"/>
        <w:numPr>
          <w:ilvl w:val="0"/>
          <w:numId w:val="59"/>
        </w:numPr>
        <w:tabs>
          <w:tab w:val="right" w:pos="9070"/>
        </w:tabs>
        <w:ind w:leftChars="150" w:left="525" w:hangingChars="100" w:hanging="210"/>
      </w:pPr>
      <w:r>
        <w:rPr>
          <w:rFonts w:hint="eastAsia"/>
        </w:rPr>
        <w:t>友人が生活の手助けをしてくれている。</w:t>
      </w:r>
      <w:r>
        <w:rPr>
          <w:rFonts w:hint="eastAsia"/>
        </w:rPr>
        <w:tab/>
        <w:t>（視覚）</w:t>
      </w:r>
    </w:p>
    <w:p w:rsidR="00D23F19" w:rsidRPr="00060FF5" w:rsidRDefault="00D23F19" w:rsidP="00D23F19">
      <w:pPr>
        <w:pStyle w:val="11"/>
        <w:numPr>
          <w:ilvl w:val="0"/>
          <w:numId w:val="59"/>
        </w:numPr>
        <w:tabs>
          <w:tab w:val="right" w:pos="9070"/>
        </w:tabs>
        <w:ind w:leftChars="150" w:left="525" w:hangingChars="100" w:hanging="210"/>
      </w:pPr>
      <w:r>
        <w:rPr>
          <w:rFonts w:hint="eastAsia"/>
        </w:rPr>
        <w:t>長く生きていればそれもあった。</w:t>
      </w:r>
      <w:r>
        <w:rPr>
          <w:rFonts w:hint="eastAsia"/>
        </w:rPr>
        <w:tab/>
        <w:t>（聴覚）</w:t>
      </w:r>
    </w:p>
    <w:p w:rsidR="00F502E3" w:rsidRPr="00270F1D" w:rsidRDefault="00F502E3" w:rsidP="00F502E3">
      <w:pPr>
        <w:pStyle w:val="11"/>
        <w:numPr>
          <w:ilvl w:val="0"/>
          <w:numId w:val="59"/>
        </w:numPr>
        <w:tabs>
          <w:tab w:val="right" w:pos="9070"/>
        </w:tabs>
        <w:ind w:leftChars="150" w:left="525" w:hangingChars="100" w:hanging="210"/>
      </w:pPr>
      <w:r>
        <w:rPr>
          <w:rFonts w:hint="eastAsia"/>
        </w:rPr>
        <w:t>助けてもらうことはある。</w:t>
      </w:r>
      <w:r>
        <w:rPr>
          <w:rFonts w:hint="eastAsia"/>
        </w:rPr>
        <w:tab/>
        <w:t>（聴覚）</w:t>
      </w:r>
    </w:p>
    <w:p w:rsidR="00B86BEA" w:rsidRPr="00A90D1F" w:rsidRDefault="00B86BEA" w:rsidP="00B86BEA">
      <w:pPr>
        <w:pStyle w:val="11"/>
        <w:numPr>
          <w:ilvl w:val="0"/>
          <w:numId w:val="59"/>
        </w:numPr>
        <w:tabs>
          <w:tab w:val="right" w:pos="9070"/>
        </w:tabs>
        <w:ind w:leftChars="150" w:left="525" w:hangingChars="100" w:hanging="210"/>
      </w:pPr>
      <w:r>
        <w:rPr>
          <w:rFonts w:hint="eastAsia"/>
        </w:rPr>
        <w:t>障害を持ってはじめて周りの人のあたたかさを知った。</w:t>
      </w:r>
      <w:r>
        <w:rPr>
          <w:rFonts w:hint="eastAsia"/>
        </w:rPr>
        <w:tab/>
        <w:t>（上肢）</w:t>
      </w:r>
    </w:p>
    <w:p w:rsidR="00B86BEA" w:rsidRPr="00CB70FC" w:rsidRDefault="00B86BEA" w:rsidP="00B86BEA">
      <w:pPr>
        <w:pStyle w:val="11"/>
        <w:numPr>
          <w:ilvl w:val="0"/>
          <w:numId w:val="59"/>
        </w:numPr>
        <w:tabs>
          <w:tab w:val="right" w:pos="9070"/>
        </w:tabs>
        <w:ind w:leftChars="150" w:left="525" w:hangingChars="100" w:hanging="210"/>
      </w:pPr>
      <w:r>
        <w:rPr>
          <w:rFonts w:hint="eastAsia"/>
        </w:rPr>
        <w:t xml:space="preserve">気を使ってくれていて、それがすごく悪い気がして。ペットボトルや缶を開けてくれる。　</w:t>
      </w:r>
      <w:r>
        <w:rPr>
          <w:rFonts w:hint="eastAsia"/>
        </w:rPr>
        <w:tab/>
        <w:t>（上肢）</w:t>
      </w:r>
    </w:p>
    <w:p w:rsidR="00B86BEA" w:rsidRPr="00791B0A" w:rsidRDefault="00B86BEA" w:rsidP="00B86BEA">
      <w:pPr>
        <w:pStyle w:val="11"/>
        <w:numPr>
          <w:ilvl w:val="0"/>
          <w:numId w:val="59"/>
        </w:numPr>
        <w:tabs>
          <w:tab w:val="right" w:pos="9070"/>
        </w:tabs>
        <w:ind w:leftChars="150" w:left="525" w:hangingChars="100" w:hanging="210"/>
      </w:pPr>
      <w:r>
        <w:rPr>
          <w:rFonts w:hint="eastAsia"/>
        </w:rPr>
        <w:t>ちょっとしたことでも気にしてくれて、手を差し伸べてくれた時</w:t>
      </w:r>
      <w:r>
        <w:rPr>
          <w:rFonts w:hint="eastAsia"/>
        </w:rPr>
        <w:tab/>
        <w:t>（上肢）</w:t>
      </w:r>
    </w:p>
    <w:p w:rsidR="00601C08" w:rsidRPr="000D2DFA" w:rsidRDefault="00601C08" w:rsidP="00601C08">
      <w:pPr>
        <w:pStyle w:val="11"/>
        <w:numPr>
          <w:ilvl w:val="0"/>
          <w:numId w:val="59"/>
        </w:numPr>
        <w:tabs>
          <w:tab w:val="right" w:pos="9070"/>
        </w:tabs>
        <w:ind w:leftChars="150" w:left="525" w:hangingChars="100" w:hanging="210"/>
      </w:pPr>
      <w:r>
        <w:rPr>
          <w:rFonts w:hint="eastAsia"/>
        </w:rPr>
        <w:t>外に出ると、他の人が優先してくれる。</w:t>
      </w:r>
      <w:r>
        <w:rPr>
          <w:rFonts w:hint="eastAsia"/>
        </w:rPr>
        <w:tab/>
        <w:t>（上肢）</w:t>
      </w:r>
    </w:p>
    <w:p w:rsidR="00730E71" w:rsidRPr="00E743A3" w:rsidRDefault="00730E71" w:rsidP="00730E71">
      <w:pPr>
        <w:pStyle w:val="11"/>
        <w:numPr>
          <w:ilvl w:val="0"/>
          <w:numId w:val="59"/>
        </w:numPr>
        <w:tabs>
          <w:tab w:val="right" w:pos="9070"/>
        </w:tabs>
        <w:ind w:leftChars="150" w:left="525" w:hangingChars="100" w:hanging="210"/>
      </w:pPr>
      <w:r>
        <w:rPr>
          <w:rFonts w:hint="eastAsia"/>
        </w:rPr>
        <w:t>意外といろんな所で手助けの声をかけてもらえる。</w:t>
      </w:r>
      <w:r>
        <w:rPr>
          <w:rFonts w:hint="eastAsia"/>
        </w:rPr>
        <w:tab/>
        <w:t>（上肢）</w:t>
      </w:r>
    </w:p>
    <w:p w:rsidR="00AC29FD" w:rsidRPr="00025770" w:rsidRDefault="00AC29FD" w:rsidP="00AC29FD">
      <w:pPr>
        <w:pStyle w:val="11"/>
        <w:numPr>
          <w:ilvl w:val="0"/>
          <w:numId w:val="59"/>
        </w:numPr>
        <w:tabs>
          <w:tab w:val="right" w:pos="9070"/>
        </w:tabs>
        <w:ind w:leftChars="150" w:left="525" w:hangingChars="100" w:hanging="210"/>
      </w:pPr>
      <w:r>
        <w:rPr>
          <w:rFonts w:hint="eastAsia"/>
        </w:rPr>
        <w:t>意識の高い大人は、助けてくださいと言えば、転んだ時等助けがあります。十代から下は、戸惑い、避ける。</w:t>
      </w:r>
      <w:r>
        <w:rPr>
          <w:rFonts w:hint="eastAsia"/>
        </w:rPr>
        <w:tab/>
        <w:t>（体幹）</w:t>
      </w:r>
    </w:p>
    <w:p w:rsidR="00AC29FD" w:rsidRPr="00E24EA6" w:rsidRDefault="00AC29FD" w:rsidP="00AC29FD">
      <w:pPr>
        <w:pStyle w:val="11"/>
        <w:numPr>
          <w:ilvl w:val="0"/>
          <w:numId w:val="59"/>
        </w:numPr>
        <w:tabs>
          <w:tab w:val="right" w:pos="9070"/>
        </w:tabs>
        <w:ind w:leftChars="150" w:left="525" w:hangingChars="100" w:hanging="210"/>
      </w:pPr>
      <w:r>
        <w:rPr>
          <w:rFonts w:hint="eastAsia"/>
        </w:rPr>
        <w:t>声をかけて、手伝ってくださる方も増えた。</w:t>
      </w:r>
      <w:r>
        <w:rPr>
          <w:rFonts w:hint="eastAsia"/>
        </w:rPr>
        <w:tab/>
        <w:t>（体幹）</w:t>
      </w:r>
    </w:p>
    <w:p w:rsidR="00F93CE5" w:rsidRDefault="00F93CE5" w:rsidP="00F93CE5">
      <w:pPr>
        <w:pStyle w:val="11"/>
        <w:numPr>
          <w:ilvl w:val="0"/>
          <w:numId w:val="59"/>
        </w:numPr>
        <w:tabs>
          <w:tab w:val="right" w:pos="9070"/>
        </w:tabs>
        <w:ind w:leftChars="150" w:left="525" w:hangingChars="100" w:hanging="210"/>
      </w:pPr>
      <w:r>
        <w:rPr>
          <w:rFonts w:hint="eastAsia"/>
        </w:rPr>
        <w:t>少ないけど親切な人がいる。</w:t>
      </w:r>
      <w:r>
        <w:rPr>
          <w:rFonts w:hint="eastAsia"/>
        </w:rPr>
        <w:tab/>
        <w:t>（精神）</w:t>
      </w:r>
    </w:p>
    <w:p w:rsidR="00AE5F28" w:rsidRDefault="00AE5F28" w:rsidP="00AE5F28">
      <w:pPr>
        <w:pStyle w:val="11"/>
        <w:numPr>
          <w:ilvl w:val="0"/>
          <w:numId w:val="59"/>
        </w:numPr>
        <w:tabs>
          <w:tab w:val="right" w:pos="9070"/>
        </w:tabs>
        <w:ind w:leftChars="150" w:left="525" w:hangingChars="100" w:hanging="210"/>
      </w:pPr>
      <w:r>
        <w:rPr>
          <w:rFonts w:hint="eastAsia"/>
        </w:rPr>
        <w:t>言葉で言うより、絵や文字で伝えて頂き、わかりやすく理解できるようになりました。</w:t>
      </w:r>
    </w:p>
    <w:p w:rsidR="00AE5F28" w:rsidRDefault="00AE5F28" w:rsidP="00AE5F28">
      <w:pPr>
        <w:pStyle w:val="11"/>
        <w:numPr>
          <w:ilvl w:val="0"/>
          <w:numId w:val="0"/>
        </w:numPr>
        <w:tabs>
          <w:tab w:val="right" w:pos="9070"/>
        </w:tabs>
        <w:ind w:left="525"/>
      </w:pP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自分が抜けたり、忘れたりすることに対して、周りが声かけをしてくれる。</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時々、配慮してもらえることがある。</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みなさん、症状になった時、やさしい。</w:t>
      </w:r>
      <w:r>
        <w:rPr>
          <w:rFonts w:hint="eastAsia"/>
        </w:rPr>
        <w:tab/>
        <w:t>（精神）</w:t>
      </w:r>
    </w:p>
    <w:p w:rsidR="00C10C53" w:rsidRDefault="00C10C53" w:rsidP="00C10C53">
      <w:pPr>
        <w:pStyle w:val="11"/>
        <w:numPr>
          <w:ilvl w:val="0"/>
          <w:numId w:val="59"/>
        </w:numPr>
        <w:tabs>
          <w:tab w:val="right" w:pos="9070"/>
        </w:tabs>
        <w:ind w:leftChars="150" w:left="525" w:hangingChars="100" w:hanging="210"/>
      </w:pPr>
      <w:r>
        <w:rPr>
          <w:rFonts w:hint="eastAsia"/>
        </w:rPr>
        <w:t>みんな優しい。</w:t>
      </w:r>
      <w:r>
        <w:rPr>
          <w:rFonts w:hint="eastAsia"/>
        </w:rPr>
        <w:tab/>
        <w:t>（児童）</w:t>
      </w:r>
    </w:p>
    <w:p w:rsidR="00EA7AF0" w:rsidRDefault="00EA7AF0" w:rsidP="00EA7AF0">
      <w:pPr>
        <w:pStyle w:val="11"/>
        <w:numPr>
          <w:ilvl w:val="0"/>
          <w:numId w:val="59"/>
        </w:numPr>
        <w:tabs>
          <w:tab w:val="right" w:pos="9070"/>
        </w:tabs>
        <w:ind w:leftChars="150" w:left="525" w:hangingChars="100" w:hanging="210"/>
      </w:pPr>
      <w:r>
        <w:rPr>
          <w:rFonts w:hint="eastAsia"/>
        </w:rPr>
        <w:t>困っていることに対して、手助けをしてくれたり、一緒に遊んでくれる（日常的に）。（児童）</w:t>
      </w:r>
    </w:p>
    <w:p w:rsidR="001342F6" w:rsidRDefault="001342F6" w:rsidP="00587167"/>
    <w:p w:rsidR="00C556F1" w:rsidRPr="00EA7AF0" w:rsidRDefault="00C556F1" w:rsidP="00587167"/>
    <w:p w:rsidR="009A2F28" w:rsidRDefault="009A2F28" w:rsidP="00587167"/>
    <w:p w:rsidR="009A2F28" w:rsidRPr="00EA01E7" w:rsidRDefault="009A2F28" w:rsidP="003C6783">
      <w:pPr>
        <w:pStyle w:val="3"/>
        <w:numPr>
          <w:ilvl w:val="0"/>
          <w:numId w:val="60"/>
        </w:numPr>
        <w:spacing w:after="133"/>
        <w:ind w:left="63"/>
      </w:pPr>
      <w:r>
        <w:rPr>
          <w:rFonts w:hint="eastAsia"/>
          <w:noProof/>
        </w:rPr>
        <w:lastRenderedPageBreak/>
        <mc:AlternateContent>
          <mc:Choice Requires="wps">
            <w:drawing>
              <wp:anchor distT="0" distB="0" distL="114300" distR="114300" simplePos="0" relativeHeight="252243968" behindDoc="0" locked="0" layoutInCell="1" allowOverlap="1" wp14:anchorId="7784500C" wp14:editId="29FFD106">
                <wp:simplePos x="0" y="0"/>
                <wp:positionH relativeFrom="column">
                  <wp:posOffset>17780</wp:posOffset>
                </wp:positionH>
                <wp:positionV relativeFrom="paragraph">
                  <wp:posOffset>21590</wp:posOffset>
                </wp:positionV>
                <wp:extent cx="277495" cy="292100"/>
                <wp:effectExtent l="8255" t="12065" r="9525" b="10160"/>
                <wp:wrapNone/>
                <wp:docPr id="948"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77AwMAAGY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bRK77AwMAAGY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42944" behindDoc="1" locked="0" layoutInCell="1" allowOverlap="1" wp14:anchorId="5602A5F9" wp14:editId="3EA636A5">
                <wp:simplePos x="0" y="0"/>
                <wp:positionH relativeFrom="column">
                  <wp:posOffset>0</wp:posOffset>
                </wp:positionH>
                <wp:positionV relativeFrom="paragraph">
                  <wp:posOffset>21590</wp:posOffset>
                </wp:positionV>
                <wp:extent cx="262890" cy="262890"/>
                <wp:effectExtent l="9525" t="12065" r="13335" b="10795"/>
                <wp:wrapNone/>
                <wp:docPr id="953"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jwwIAALw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N&#10;dqcjwwIAALw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244992" behindDoc="0" locked="0" layoutInCell="1" allowOverlap="1" wp14:anchorId="098B3515" wp14:editId="3C8011A3">
                <wp:simplePos x="0" y="0"/>
                <wp:positionH relativeFrom="column">
                  <wp:posOffset>345440</wp:posOffset>
                </wp:positionH>
                <wp:positionV relativeFrom="paragraph">
                  <wp:posOffset>284480</wp:posOffset>
                </wp:positionV>
                <wp:extent cx="5400675" cy="0"/>
                <wp:effectExtent l="12065" t="8255" r="6985" b="10795"/>
                <wp:wrapNone/>
                <wp:docPr id="957"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Iv1XYaYAgAAeAUAAA4AAAAAAAAAAAAAAAAALgIAAGRycy9lMm9Eb2Mu&#10;eG1sUEsBAi0AFAAGAAgAAAAhAFkQpPXcAAAACAEAAA8AAAAAAAAAAAAAAAAA8gQAAGRycy9kb3du&#10;cmV2LnhtbFBLBQYAAAAABAAEAPMAAAD7BQAAAAA=&#10;" strokeweight=".5pt"/>
            </w:pict>
          </mc:Fallback>
        </mc:AlternateContent>
      </w:r>
      <w:r>
        <w:rPr>
          <w:rFonts w:hint="eastAsia"/>
        </w:rPr>
        <w:t xml:space="preserve">　障害の理解</w:t>
      </w:r>
    </w:p>
    <w:p w:rsidR="004B6EDD" w:rsidRPr="00BE068D" w:rsidRDefault="004B6EDD" w:rsidP="004B6EDD">
      <w:pPr>
        <w:pStyle w:val="11"/>
        <w:numPr>
          <w:ilvl w:val="0"/>
          <w:numId w:val="59"/>
        </w:numPr>
        <w:tabs>
          <w:tab w:val="right" w:pos="9070"/>
        </w:tabs>
        <w:ind w:leftChars="150" w:left="525" w:hangingChars="100" w:hanging="210"/>
      </w:pPr>
      <w:r>
        <w:rPr>
          <w:rFonts w:hint="eastAsia"/>
        </w:rPr>
        <w:t>友達が障害を理解してくれます。</w:t>
      </w:r>
      <w:r>
        <w:rPr>
          <w:rFonts w:hint="eastAsia"/>
        </w:rPr>
        <w:tab/>
        <w:t>（視覚）</w:t>
      </w:r>
    </w:p>
    <w:p w:rsidR="00505408" w:rsidRPr="009D04DA" w:rsidRDefault="00505408" w:rsidP="00505408">
      <w:pPr>
        <w:pStyle w:val="11"/>
        <w:numPr>
          <w:ilvl w:val="0"/>
          <w:numId w:val="59"/>
        </w:numPr>
        <w:tabs>
          <w:tab w:val="right" w:pos="9070"/>
        </w:tabs>
        <w:ind w:leftChars="150" w:left="525" w:hangingChars="100" w:hanging="210"/>
      </w:pPr>
      <w:r>
        <w:rPr>
          <w:rFonts w:hint="eastAsia"/>
        </w:rPr>
        <w:t>自分からこうしてほしいとはっきり人に伝えることで、障害に対する理解を得られるようになった。配慮もしてくれるようになった。</w:t>
      </w:r>
      <w:r>
        <w:rPr>
          <w:rFonts w:hint="eastAsia"/>
        </w:rPr>
        <w:tab/>
        <w:t>（聴覚）</w:t>
      </w:r>
    </w:p>
    <w:p w:rsidR="000258F0" w:rsidRPr="00F77AE6" w:rsidRDefault="000258F0" w:rsidP="000258F0">
      <w:pPr>
        <w:pStyle w:val="11"/>
        <w:numPr>
          <w:ilvl w:val="0"/>
          <w:numId w:val="59"/>
        </w:numPr>
        <w:tabs>
          <w:tab w:val="right" w:pos="9070"/>
        </w:tabs>
        <w:ind w:leftChars="150" w:left="525" w:hangingChars="100" w:hanging="210"/>
      </w:pPr>
      <w:r>
        <w:rPr>
          <w:rFonts w:hint="eastAsia"/>
        </w:rPr>
        <w:t>障害があるのが、自分の強みです。周りの人は理解してくれているので、毎日楽しいです。</w:t>
      </w:r>
      <w:r>
        <w:rPr>
          <w:rFonts w:hint="eastAsia"/>
        </w:rPr>
        <w:tab/>
        <w:t>（聴覚）</w:t>
      </w:r>
    </w:p>
    <w:p w:rsidR="00C76998" w:rsidRPr="00855556" w:rsidRDefault="00C76998" w:rsidP="00C76998">
      <w:pPr>
        <w:pStyle w:val="11"/>
        <w:numPr>
          <w:ilvl w:val="0"/>
          <w:numId w:val="59"/>
        </w:numPr>
        <w:tabs>
          <w:tab w:val="right" w:pos="9070"/>
        </w:tabs>
        <w:ind w:leftChars="150" w:left="525" w:hangingChars="100" w:hanging="210"/>
      </w:pPr>
      <w:r>
        <w:rPr>
          <w:rFonts w:hint="eastAsia"/>
        </w:rPr>
        <w:t>障害の内容を説明すれば、ほとんどの人が理解して協力してくれる。</w:t>
      </w:r>
      <w:r>
        <w:rPr>
          <w:rFonts w:hint="eastAsia"/>
        </w:rPr>
        <w:tab/>
        <w:t>（言語）</w:t>
      </w:r>
    </w:p>
    <w:p w:rsidR="00601C08" w:rsidRPr="00DB57D3" w:rsidRDefault="00601C08" w:rsidP="00601C08">
      <w:pPr>
        <w:pStyle w:val="11"/>
        <w:numPr>
          <w:ilvl w:val="0"/>
          <w:numId w:val="59"/>
        </w:numPr>
        <w:tabs>
          <w:tab w:val="right" w:pos="9070"/>
        </w:tabs>
        <w:ind w:leftChars="150" w:left="525" w:hangingChars="100" w:hanging="210"/>
      </w:pPr>
      <w:r>
        <w:rPr>
          <w:rFonts w:hint="eastAsia"/>
        </w:rPr>
        <w:t>以前に比べ、障害者に優しい社会になってきてると思います。</w:t>
      </w:r>
      <w:r>
        <w:rPr>
          <w:rFonts w:hint="eastAsia"/>
        </w:rPr>
        <w:tab/>
        <w:t>（上肢）</w:t>
      </w:r>
    </w:p>
    <w:p w:rsidR="00601C08" w:rsidRPr="00D57FC5" w:rsidRDefault="00601C08" w:rsidP="00601C08">
      <w:pPr>
        <w:pStyle w:val="11"/>
        <w:numPr>
          <w:ilvl w:val="0"/>
          <w:numId w:val="59"/>
        </w:numPr>
        <w:tabs>
          <w:tab w:val="right" w:pos="9070"/>
        </w:tabs>
        <w:ind w:leftChars="150" w:left="525" w:hangingChars="100" w:hanging="210"/>
      </w:pPr>
      <w:r>
        <w:rPr>
          <w:rFonts w:hint="eastAsia"/>
        </w:rPr>
        <w:t>公共の場で理解が進んだと感じます。</w:t>
      </w:r>
      <w:r>
        <w:rPr>
          <w:rFonts w:hint="eastAsia"/>
        </w:rPr>
        <w:tab/>
        <w:t>（上肢）</w:t>
      </w:r>
    </w:p>
    <w:p w:rsidR="00214CC1" w:rsidRPr="002E1601" w:rsidRDefault="00214CC1" w:rsidP="00214CC1">
      <w:pPr>
        <w:pStyle w:val="11"/>
        <w:numPr>
          <w:ilvl w:val="0"/>
          <w:numId w:val="59"/>
        </w:numPr>
        <w:tabs>
          <w:tab w:val="right" w:pos="9070"/>
        </w:tabs>
        <w:ind w:leftChars="150" w:left="525" w:hangingChars="100" w:hanging="210"/>
      </w:pPr>
      <w:r>
        <w:rPr>
          <w:rFonts w:hint="eastAsia"/>
        </w:rPr>
        <w:t>理解のある人からは、思いやりのある接し方をしてもらえる。</w:t>
      </w:r>
      <w:r>
        <w:rPr>
          <w:rFonts w:hint="eastAsia"/>
        </w:rPr>
        <w:tab/>
        <w:t>（上肢）</w:t>
      </w:r>
    </w:p>
    <w:p w:rsidR="00220FAC" w:rsidRDefault="00220FAC" w:rsidP="00220FAC">
      <w:pPr>
        <w:pStyle w:val="11"/>
        <w:numPr>
          <w:ilvl w:val="0"/>
          <w:numId w:val="59"/>
        </w:numPr>
        <w:tabs>
          <w:tab w:val="right" w:pos="9070"/>
        </w:tabs>
        <w:ind w:leftChars="150" w:left="525" w:hangingChars="100" w:hanging="210"/>
      </w:pPr>
      <w:r>
        <w:rPr>
          <w:rFonts w:hint="eastAsia"/>
        </w:rPr>
        <w:t xml:space="preserve">他の障害者が急にお休みすることが重なっても、周囲はあたたかく理解していると思う。　</w:t>
      </w:r>
      <w:r>
        <w:rPr>
          <w:rFonts w:hint="eastAsia"/>
        </w:rPr>
        <w:tab/>
        <w:t>（下肢）</w:t>
      </w:r>
    </w:p>
    <w:p w:rsidR="00E73841" w:rsidRPr="006B0B65" w:rsidRDefault="00E73841" w:rsidP="00220FAC">
      <w:pPr>
        <w:pStyle w:val="11"/>
        <w:numPr>
          <w:ilvl w:val="0"/>
          <w:numId w:val="59"/>
        </w:numPr>
        <w:tabs>
          <w:tab w:val="right" w:pos="9070"/>
        </w:tabs>
        <w:ind w:leftChars="150" w:left="525" w:hangingChars="100" w:hanging="210"/>
      </w:pPr>
      <w:r>
        <w:rPr>
          <w:rFonts w:hint="eastAsia"/>
        </w:rPr>
        <w:t>日常生活においても、知らない人に「大丈夫ですか」と声をかけていただくこともあり、理解や配慮が昔と比べてあるように思います。</w:t>
      </w:r>
      <w:r>
        <w:rPr>
          <w:rFonts w:hint="eastAsia"/>
        </w:rPr>
        <w:tab/>
        <w:t>（下肢）</w:t>
      </w:r>
    </w:p>
    <w:p w:rsidR="009D7C48" w:rsidRDefault="009D7C48" w:rsidP="009D7C48">
      <w:pPr>
        <w:pStyle w:val="11"/>
        <w:numPr>
          <w:ilvl w:val="0"/>
          <w:numId w:val="59"/>
        </w:numPr>
        <w:tabs>
          <w:tab w:val="right" w:pos="9070"/>
        </w:tabs>
        <w:ind w:leftChars="150" w:left="525" w:hangingChars="100" w:hanging="210"/>
      </w:pPr>
      <w:r>
        <w:rPr>
          <w:rFonts w:hint="eastAsia"/>
        </w:rPr>
        <w:t xml:space="preserve">「差別」があってこそ優秀な人間が世の中を作っていると思います。「かわいそうに…」という心の裏には「オレはあいつよりずっとマシだ」と優位に立つことによって、人間社会は発展を遂げているのだと思います。人間は「同じ立場」にならないと、その障害者自身と障害者を毎日見守る親の立場が理解できないと思います。こんなアンケートは無駄ですよ。　</w:t>
      </w:r>
      <w:r>
        <w:rPr>
          <w:rFonts w:hint="eastAsia"/>
        </w:rPr>
        <w:tab/>
        <w:t>（知的）</w:t>
      </w:r>
    </w:p>
    <w:p w:rsidR="00F623BA" w:rsidRPr="00551CC7" w:rsidRDefault="00F623BA" w:rsidP="00F623BA">
      <w:pPr>
        <w:pStyle w:val="11"/>
        <w:numPr>
          <w:ilvl w:val="0"/>
          <w:numId w:val="59"/>
        </w:numPr>
        <w:tabs>
          <w:tab w:val="right" w:pos="9070"/>
        </w:tabs>
        <w:ind w:leftChars="150" w:left="525" w:hangingChars="100" w:hanging="210"/>
      </w:pPr>
      <w:r>
        <w:rPr>
          <w:rFonts w:hint="eastAsia"/>
        </w:rPr>
        <w:t>日本の社会の中には、障害者に対しまだまだ理解されず受け入れられずにいることが多く、障害者の関わる報道を見る度に日本社会の日本人の冷たい一面を感じ、悲しくなりますが、本人はお陰様で今のところ、障害者であっても前向きに過ごしております。</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たまに励ましや優しい言葉がけを受けること</w:t>
      </w:r>
      <w:r>
        <w:rPr>
          <w:rFonts w:hint="eastAsia"/>
        </w:rPr>
        <w:tab/>
        <w:t>（知的）</w:t>
      </w:r>
    </w:p>
    <w:p w:rsidR="00AB5F3B" w:rsidRDefault="00AB5F3B" w:rsidP="00AB5F3B">
      <w:pPr>
        <w:pStyle w:val="11"/>
        <w:numPr>
          <w:ilvl w:val="0"/>
          <w:numId w:val="59"/>
        </w:numPr>
        <w:tabs>
          <w:tab w:val="right" w:pos="9070"/>
        </w:tabs>
        <w:ind w:leftChars="150" w:left="525" w:hangingChars="100" w:hanging="210"/>
      </w:pPr>
      <w:r>
        <w:rPr>
          <w:rFonts w:hint="eastAsia"/>
        </w:rPr>
        <w:t>障害があることがわかったことです。</w:t>
      </w:r>
      <w:r>
        <w:rPr>
          <w:rFonts w:hint="eastAsia"/>
        </w:rPr>
        <w:tab/>
        <w:t>（精神）</w:t>
      </w:r>
    </w:p>
    <w:p w:rsidR="00AB5F3B" w:rsidRDefault="00AB5F3B" w:rsidP="00AB5F3B">
      <w:pPr>
        <w:pStyle w:val="11"/>
        <w:numPr>
          <w:ilvl w:val="0"/>
          <w:numId w:val="59"/>
        </w:numPr>
        <w:tabs>
          <w:tab w:val="right" w:pos="9070"/>
        </w:tabs>
        <w:ind w:leftChars="150" w:left="525" w:hangingChars="100" w:hanging="210"/>
      </w:pPr>
      <w:r>
        <w:rPr>
          <w:rFonts w:hint="eastAsia"/>
        </w:rPr>
        <w:t>自分は障害を言い訳にして、勉強からも人間関係からも逃げなかった。障害のおかげで本当に理解してくれる人や、差別しない人を知り感謝することができた。</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普通の人と同様に扱ってくれる。</w:t>
      </w:r>
      <w:r>
        <w:rPr>
          <w:rFonts w:hint="eastAsia"/>
        </w:rPr>
        <w:tab/>
        <w:t>（精神）</w:t>
      </w:r>
    </w:p>
    <w:p w:rsidR="00415993" w:rsidRDefault="00415993" w:rsidP="00415993">
      <w:pPr>
        <w:pStyle w:val="11"/>
        <w:numPr>
          <w:ilvl w:val="0"/>
          <w:numId w:val="59"/>
        </w:numPr>
        <w:tabs>
          <w:tab w:val="right" w:pos="9070"/>
        </w:tabs>
        <w:ind w:leftChars="150" w:left="525" w:hangingChars="100" w:hanging="210"/>
      </w:pPr>
      <w:r>
        <w:rPr>
          <w:rFonts w:hint="eastAsia"/>
        </w:rPr>
        <w:t>あからさまな障害児であるのに「かわいいね」等の声をかけられたこと。</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t>障害の特性として、挙動不審な行動をとることがある。周囲のけげんな表情、まなざしが一番心にこたえる。助けてほしい、何かしてほしいではなく、こんな人もいるんだなと知らないふりをしてくれるのが、実は一番助かる。</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lastRenderedPageBreak/>
        <w:t>健常の子と同じように扱ってもらえるとき。</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t>理解してくれる人が多くなってきたと思います。でも実際どうしたら良いかは皆わからないので、声をかけづらいと思います。明確なやり方など学んでいく機会や時間は、まだ本人か周りだけが多いです。</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t>ふつうに対応してもらえた時。</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親切な人が教えてくれる。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障害者によく接している人は優しい。</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 xml:space="preserve">最近、病院などで「がんばってください」など温かいことばがもらえる（知らない人に）。　</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私達から発信すると皆は分かってくれます。普段からいろいろな方々とかかわりあわせ、かかわる機会（チャンス）を増やしてもらえる教育をすることにより、よくなるのではないでしょうか。</w:t>
      </w:r>
      <w:r>
        <w:rPr>
          <w:rFonts w:hint="eastAsia"/>
        </w:rPr>
        <w:tab/>
        <w:t>（児童）</w:t>
      </w:r>
    </w:p>
    <w:p w:rsidR="009A2F28" w:rsidRPr="00B73B92" w:rsidRDefault="009A2F28" w:rsidP="00C556F1">
      <w:pPr>
        <w:spacing w:line="400" w:lineRule="exact"/>
      </w:pPr>
    </w:p>
    <w:p w:rsidR="009A2F28" w:rsidRDefault="009A2F28" w:rsidP="00587167"/>
    <w:p w:rsidR="009A2F28" w:rsidRPr="00EA01E7" w:rsidRDefault="009A2F28" w:rsidP="003C6783">
      <w:pPr>
        <w:pStyle w:val="3"/>
        <w:numPr>
          <w:ilvl w:val="0"/>
          <w:numId w:val="60"/>
        </w:numPr>
        <w:spacing w:after="133"/>
        <w:ind w:left="63"/>
      </w:pPr>
      <w:r>
        <w:rPr>
          <w:rFonts w:hint="eastAsia"/>
          <w:noProof/>
        </w:rPr>
        <mc:AlternateContent>
          <mc:Choice Requires="wps">
            <w:drawing>
              <wp:anchor distT="0" distB="0" distL="114300" distR="114300" simplePos="0" relativeHeight="252252160" behindDoc="0" locked="0" layoutInCell="1" allowOverlap="1" wp14:anchorId="7784500C" wp14:editId="29FFD106">
                <wp:simplePos x="0" y="0"/>
                <wp:positionH relativeFrom="column">
                  <wp:posOffset>17780</wp:posOffset>
                </wp:positionH>
                <wp:positionV relativeFrom="paragraph">
                  <wp:posOffset>21590</wp:posOffset>
                </wp:positionV>
                <wp:extent cx="277495" cy="292100"/>
                <wp:effectExtent l="8255" t="12065" r="9525" b="10160"/>
                <wp:wrapNone/>
                <wp:docPr id="128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89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&#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JJGvPQ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251136" behindDoc="1" locked="0" layoutInCell="1" allowOverlap="1" wp14:anchorId="5602A5F9" wp14:editId="3EA636A5">
                <wp:simplePos x="0" y="0"/>
                <wp:positionH relativeFrom="column">
                  <wp:posOffset>0</wp:posOffset>
                </wp:positionH>
                <wp:positionV relativeFrom="paragraph">
                  <wp:posOffset>21590</wp:posOffset>
                </wp:positionV>
                <wp:extent cx="262890" cy="262890"/>
                <wp:effectExtent l="9525" t="12065" r="13335" b="10795"/>
                <wp:wrapNone/>
                <wp:docPr id="1284"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QZ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6ZpZRoVkOVlntv8HEym09C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LyHEG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253184" behindDoc="0" locked="0" layoutInCell="1" allowOverlap="1" wp14:anchorId="098B3515" wp14:editId="3C8011A3">
                <wp:simplePos x="0" y="0"/>
                <wp:positionH relativeFrom="column">
                  <wp:posOffset>345440</wp:posOffset>
                </wp:positionH>
                <wp:positionV relativeFrom="paragraph">
                  <wp:posOffset>284480</wp:posOffset>
                </wp:positionV>
                <wp:extent cx="5400675" cy="0"/>
                <wp:effectExtent l="12065" t="8255" r="6985" b="10795"/>
                <wp:wrapNone/>
                <wp:docPr id="1285"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JuXuFm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まだ足りない</w:t>
      </w:r>
    </w:p>
    <w:p w:rsidR="00505408" w:rsidRPr="00880DB6" w:rsidRDefault="00505408" w:rsidP="00505408">
      <w:pPr>
        <w:pStyle w:val="11"/>
        <w:numPr>
          <w:ilvl w:val="0"/>
          <w:numId w:val="59"/>
        </w:numPr>
        <w:tabs>
          <w:tab w:val="right" w:pos="9070"/>
        </w:tabs>
        <w:ind w:leftChars="150" w:left="525" w:hangingChars="100" w:hanging="210"/>
      </w:pPr>
      <w:r>
        <w:rPr>
          <w:rFonts w:hint="eastAsia"/>
        </w:rPr>
        <w:t>良かったと感じたことがあるが、まだ足りない。</w:t>
      </w:r>
      <w:r>
        <w:rPr>
          <w:rFonts w:hint="eastAsia"/>
        </w:rPr>
        <w:tab/>
        <w:t>（聴覚）</w:t>
      </w:r>
    </w:p>
    <w:p w:rsidR="00601C08" w:rsidRPr="004B50A3" w:rsidRDefault="00601C08" w:rsidP="00601C08">
      <w:pPr>
        <w:pStyle w:val="11"/>
        <w:numPr>
          <w:ilvl w:val="0"/>
          <w:numId w:val="59"/>
        </w:numPr>
        <w:tabs>
          <w:tab w:val="right" w:pos="9070"/>
        </w:tabs>
        <w:ind w:leftChars="150" w:left="525" w:hangingChars="100" w:hanging="210"/>
      </w:pPr>
      <w:r>
        <w:rPr>
          <w:rFonts w:hint="eastAsia"/>
        </w:rPr>
        <w:t>差別してもらっては困るので、区別してほしい。</w:t>
      </w:r>
      <w:r>
        <w:rPr>
          <w:rFonts w:hint="eastAsia"/>
        </w:rPr>
        <w:tab/>
        <w:t>（上肢）</w:t>
      </w:r>
    </w:p>
    <w:p w:rsidR="00E018AD" w:rsidRPr="00207546" w:rsidRDefault="00E018AD" w:rsidP="00E018AD">
      <w:pPr>
        <w:pStyle w:val="11"/>
        <w:numPr>
          <w:ilvl w:val="0"/>
          <w:numId w:val="59"/>
        </w:numPr>
        <w:tabs>
          <w:tab w:val="right" w:pos="9070"/>
        </w:tabs>
        <w:ind w:leftChars="150" w:left="525" w:hangingChars="100" w:hanging="210"/>
      </w:pPr>
      <w:r>
        <w:rPr>
          <w:rFonts w:hint="eastAsia"/>
        </w:rPr>
        <w:t>見た目でわからないから</w:t>
      </w:r>
      <w:r w:rsidR="00D23F19">
        <w:rPr>
          <w:rFonts w:hint="eastAsia"/>
        </w:rPr>
        <w:t>、</w:t>
      </w:r>
      <w:r>
        <w:rPr>
          <w:rFonts w:hint="eastAsia"/>
        </w:rPr>
        <w:t>配慮されたことはない。</w:t>
      </w:r>
      <w:r>
        <w:rPr>
          <w:rFonts w:hint="eastAsia"/>
        </w:rPr>
        <w:tab/>
        <w:t>（下肢）</w:t>
      </w:r>
    </w:p>
    <w:p w:rsidR="006B7A41" w:rsidRDefault="006B7A41" w:rsidP="006B7A41">
      <w:pPr>
        <w:pStyle w:val="11"/>
        <w:numPr>
          <w:ilvl w:val="0"/>
          <w:numId w:val="59"/>
        </w:numPr>
        <w:tabs>
          <w:tab w:val="right" w:pos="9070"/>
        </w:tabs>
        <w:ind w:leftChars="150" w:left="525" w:hangingChars="100" w:hanging="210"/>
      </w:pPr>
      <w:r>
        <w:rPr>
          <w:rFonts w:hint="eastAsia"/>
        </w:rPr>
        <w:t>大昔よりは良くなったが、数年での新たな変化はない。</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個人的なかかわり、つながりがあれば理解も心遣いもしてもらえるが、社会生活の中での理解や心遣いはあまり感じられない。</w:t>
      </w:r>
      <w:r>
        <w:rPr>
          <w:rFonts w:hint="eastAsia"/>
        </w:rPr>
        <w:tab/>
        <w:t>（児童）</w:t>
      </w:r>
    </w:p>
    <w:p w:rsidR="009A2F28" w:rsidRPr="00C10C53" w:rsidRDefault="009A2F28" w:rsidP="00C556F1">
      <w:pPr>
        <w:spacing w:line="400" w:lineRule="exact"/>
      </w:pPr>
    </w:p>
    <w:p w:rsidR="009A2F28" w:rsidRDefault="009A2F28" w:rsidP="00891A7F"/>
    <w:p w:rsidR="009A2F28" w:rsidRPr="00EA01E7" w:rsidRDefault="009A2F28" w:rsidP="003C6783">
      <w:pPr>
        <w:pStyle w:val="3"/>
        <w:numPr>
          <w:ilvl w:val="0"/>
          <w:numId w:val="60"/>
        </w:numPr>
        <w:spacing w:after="133"/>
        <w:ind w:left="63"/>
      </w:pPr>
      <w:r>
        <w:rPr>
          <w:rFonts w:hint="eastAsia"/>
          <w:noProof/>
        </w:rPr>
        <mc:AlternateContent>
          <mc:Choice Requires="wps">
            <w:drawing>
              <wp:anchor distT="0" distB="0" distL="114300" distR="114300" simplePos="0" relativeHeight="252256256" behindDoc="0" locked="0" layoutInCell="1" allowOverlap="1" wp14:anchorId="7784500C" wp14:editId="29FFD106">
                <wp:simplePos x="0" y="0"/>
                <wp:positionH relativeFrom="column">
                  <wp:posOffset>17780</wp:posOffset>
                </wp:positionH>
                <wp:positionV relativeFrom="paragraph">
                  <wp:posOffset>21590</wp:posOffset>
                </wp:positionV>
                <wp:extent cx="277495" cy="292100"/>
                <wp:effectExtent l="8255" t="12065" r="9525" b="10160"/>
                <wp:wrapNone/>
                <wp:docPr id="1319"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oV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&#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ohhKFQ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255232" behindDoc="1" locked="0" layoutInCell="1" allowOverlap="1" wp14:anchorId="5602A5F9" wp14:editId="3EA636A5">
                <wp:simplePos x="0" y="0"/>
                <wp:positionH relativeFrom="column">
                  <wp:posOffset>0</wp:posOffset>
                </wp:positionH>
                <wp:positionV relativeFrom="paragraph">
                  <wp:posOffset>21590</wp:posOffset>
                </wp:positionV>
                <wp:extent cx="262890" cy="262890"/>
                <wp:effectExtent l="9525" t="12065" r="13335" b="10795"/>
                <wp:wrapNone/>
                <wp:docPr id="1320"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o&#10;WoV/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257280" behindDoc="0" locked="0" layoutInCell="1" allowOverlap="1" wp14:anchorId="098B3515" wp14:editId="3C8011A3">
                <wp:simplePos x="0" y="0"/>
                <wp:positionH relativeFrom="column">
                  <wp:posOffset>345440</wp:posOffset>
                </wp:positionH>
                <wp:positionV relativeFrom="paragraph">
                  <wp:posOffset>284480</wp:posOffset>
                </wp:positionV>
                <wp:extent cx="5400675" cy="0"/>
                <wp:effectExtent l="12065" t="8255" r="6985" b="10795"/>
                <wp:wrapNone/>
                <wp:docPr id="1321"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EyMHHW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防災・安全対策</w:t>
      </w:r>
    </w:p>
    <w:p w:rsidR="00D537A5" w:rsidRPr="008918D8" w:rsidRDefault="00D537A5" w:rsidP="00D537A5">
      <w:pPr>
        <w:pStyle w:val="11"/>
        <w:numPr>
          <w:ilvl w:val="0"/>
          <w:numId w:val="59"/>
        </w:numPr>
        <w:tabs>
          <w:tab w:val="right" w:pos="9070"/>
        </w:tabs>
        <w:ind w:leftChars="150" w:left="525" w:hangingChars="100" w:hanging="210"/>
      </w:pPr>
      <w:r>
        <w:rPr>
          <w:rFonts w:hint="eastAsia"/>
        </w:rPr>
        <w:t>防災など</w:t>
      </w:r>
      <w:r w:rsidR="00280D16">
        <w:rPr>
          <w:rFonts w:hint="eastAsia"/>
        </w:rPr>
        <w:t>の</w:t>
      </w:r>
      <w:r>
        <w:rPr>
          <w:rFonts w:hint="eastAsia"/>
        </w:rPr>
        <w:t>情報をＦＡＸ</w:t>
      </w:r>
      <w:r w:rsidR="00280D16">
        <w:rPr>
          <w:rFonts w:hint="eastAsia"/>
        </w:rPr>
        <w:t>送</w:t>
      </w:r>
      <w:r>
        <w:rPr>
          <w:rFonts w:hint="eastAsia"/>
        </w:rPr>
        <w:t>信していただき、良かったと思います。できればスマホアプリを設定して、情報</w:t>
      </w:r>
      <w:r w:rsidR="00280D16">
        <w:rPr>
          <w:rFonts w:hint="eastAsia"/>
        </w:rPr>
        <w:t>を送って</w:t>
      </w:r>
      <w:r>
        <w:rPr>
          <w:rFonts w:hint="eastAsia"/>
        </w:rPr>
        <w:t>いただければありがたい。</w:t>
      </w:r>
      <w:r w:rsidR="00505408">
        <w:rPr>
          <w:rFonts w:hint="eastAsia"/>
        </w:rPr>
        <w:tab/>
        <w:t>（聴覚）</w:t>
      </w:r>
    </w:p>
    <w:p w:rsidR="006F5222" w:rsidRPr="008831BF" w:rsidRDefault="006F5222" w:rsidP="006F5222">
      <w:pPr>
        <w:pStyle w:val="11"/>
        <w:numPr>
          <w:ilvl w:val="0"/>
          <w:numId w:val="59"/>
        </w:numPr>
        <w:tabs>
          <w:tab w:val="right" w:pos="9070"/>
        </w:tabs>
        <w:ind w:leftChars="150" w:left="525" w:hangingChars="100" w:hanging="210"/>
      </w:pPr>
      <w:r>
        <w:rPr>
          <w:rFonts w:hint="eastAsia"/>
        </w:rPr>
        <w:t>市役所から避難所のアンケート書類が届いた時、「忘れられてない」と安心し、不安が和らいだ。よかったぁ、ありがたいと感じた。</w:t>
      </w:r>
      <w:r>
        <w:rPr>
          <w:rFonts w:hint="eastAsia"/>
        </w:rPr>
        <w:tab/>
        <w:t>（上肢）</w:t>
      </w:r>
    </w:p>
    <w:p w:rsidR="00E351BA" w:rsidRPr="00864621" w:rsidRDefault="00E351BA" w:rsidP="00E351BA">
      <w:pPr>
        <w:pStyle w:val="11"/>
        <w:numPr>
          <w:ilvl w:val="0"/>
          <w:numId w:val="59"/>
        </w:numPr>
        <w:tabs>
          <w:tab w:val="right" w:pos="9070"/>
        </w:tabs>
        <w:ind w:leftChars="150" w:left="525" w:hangingChars="100" w:hanging="210"/>
      </w:pPr>
      <w:r>
        <w:rPr>
          <w:rFonts w:hint="eastAsia"/>
        </w:rPr>
        <w:t>郵便局で倒れた時に救急車を呼んでもらった。</w:t>
      </w:r>
      <w:r>
        <w:rPr>
          <w:rFonts w:hint="eastAsia"/>
        </w:rPr>
        <w:tab/>
        <w:t>（上肢）</w:t>
      </w:r>
    </w:p>
    <w:p w:rsidR="00730E71" w:rsidRPr="001720EA" w:rsidRDefault="00730E71" w:rsidP="00730E71">
      <w:pPr>
        <w:pStyle w:val="11"/>
        <w:numPr>
          <w:ilvl w:val="0"/>
          <w:numId w:val="59"/>
        </w:numPr>
        <w:tabs>
          <w:tab w:val="right" w:pos="9070"/>
        </w:tabs>
        <w:ind w:leftChars="150" w:left="525" w:hangingChars="100" w:hanging="210"/>
      </w:pPr>
      <w:r>
        <w:rPr>
          <w:rFonts w:hint="eastAsia"/>
        </w:rPr>
        <w:t>大雪の時、けいれん発作があり、救急車を呼んだ。その後、近所の人たちの除雪や声かけがあり、見守られている安心感がある。</w:t>
      </w:r>
      <w:r>
        <w:rPr>
          <w:rFonts w:hint="eastAsia"/>
        </w:rPr>
        <w:tab/>
        <w:t>（上肢）</w:t>
      </w:r>
    </w:p>
    <w:p w:rsidR="000E5C64" w:rsidRPr="00EF78D2" w:rsidRDefault="000E5C64" w:rsidP="000E5C64">
      <w:pPr>
        <w:pStyle w:val="11"/>
        <w:numPr>
          <w:ilvl w:val="0"/>
          <w:numId w:val="59"/>
        </w:numPr>
        <w:tabs>
          <w:tab w:val="right" w:pos="9070"/>
        </w:tabs>
        <w:ind w:leftChars="150" w:left="525" w:hangingChars="100" w:hanging="210"/>
      </w:pPr>
      <w:r>
        <w:rPr>
          <w:rFonts w:hint="eastAsia"/>
        </w:rPr>
        <w:lastRenderedPageBreak/>
        <w:t>転倒した際、近づいてきた人が「救急車呼びますか」と聞いてきた。必要ないと言うと、「どのように助けてあげたらよいですか、私があなたを持ち上げますか、あなたが私につかまりますか」と、私が一番楽に起き上がれる方法を選ばせてくれた。</w:t>
      </w:r>
      <w:r>
        <w:rPr>
          <w:rFonts w:hint="eastAsia"/>
        </w:rPr>
        <w:tab/>
        <w:t>（下肢）</w:t>
      </w:r>
    </w:p>
    <w:p w:rsidR="009A2F28" w:rsidRPr="000E5C64" w:rsidRDefault="009A2F28" w:rsidP="00891A7F"/>
    <w:p w:rsidR="001342F6" w:rsidRDefault="001342F6" w:rsidP="00891A7F"/>
    <w:p w:rsidR="009A2F28" w:rsidRDefault="009A2F28" w:rsidP="009A2F28">
      <w:pPr>
        <w:pStyle w:val="12"/>
        <w:ind w:leftChars="1750" w:left="3675" w:rightChars="1750" w:right="3675"/>
      </w:pPr>
      <w:r w:rsidRPr="00A83BFF">
        <w:rPr>
          <w:rFonts w:hint="eastAsia"/>
          <w:bCs/>
          <w:spacing w:val="2"/>
        </w:rPr>
        <w:t>Ⅱ</w:t>
      </w:r>
      <w:r w:rsidRPr="00821726">
        <w:rPr>
          <w:rFonts w:hint="eastAsia"/>
        </w:rPr>
        <w:t xml:space="preserve">　</w:t>
      </w:r>
      <w:r>
        <w:rPr>
          <w:rFonts w:hint="eastAsia"/>
        </w:rPr>
        <w:t>住 ま う</w:t>
      </w:r>
    </w:p>
    <w:p w:rsidR="009A2F28" w:rsidRPr="00821726" w:rsidRDefault="009A2F28" w:rsidP="009A2F28">
      <w:pPr>
        <w:spacing w:line="200" w:lineRule="exact"/>
        <w:ind w:leftChars="150" w:left="315"/>
        <w:rPr>
          <w:b/>
          <w:sz w:val="28"/>
          <w:szCs w:val="28"/>
        </w:rPr>
      </w:pPr>
    </w:p>
    <w:p w:rsidR="009A2F28" w:rsidRPr="00EA01E7" w:rsidRDefault="009A2F28" w:rsidP="003C6783">
      <w:pPr>
        <w:pStyle w:val="3"/>
        <w:numPr>
          <w:ilvl w:val="0"/>
          <w:numId w:val="61"/>
        </w:numPr>
        <w:spacing w:after="133"/>
        <w:ind w:left="63"/>
      </w:pPr>
      <w:r>
        <w:rPr>
          <w:rFonts w:hint="eastAsia"/>
          <w:noProof/>
        </w:rPr>
        <mc:AlternateContent>
          <mc:Choice Requires="wps">
            <w:drawing>
              <wp:anchor distT="0" distB="0" distL="114300" distR="114300" simplePos="0" relativeHeight="252260352" behindDoc="0" locked="0" layoutInCell="1" allowOverlap="1" wp14:anchorId="3B36965E" wp14:editId="38337568">
                <wp:simplePos x="0" y="0"/>
                <wp:positionH relativeFrom="column">
                  <wp:posOffset>17780</wp:posOffset>
                </wp:positionH>
                <wp:positionV relativeFrom="paragraph">
                  <wp:posOffset>21590</wp:posOffset>
                </wp:positionV>
                <wp:extent cx="277495" cy="292100"/>
                <wp:effectExtent l="8255" t="12065" r="9525" b="10160"/>
                <wp:wrapNone/>
                <wp:docPr id="132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aZ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z92aZ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59328" behindDoc="1" locked="0" layoutInCell="1" allowOverlap="1" wp14:anchorId="292BE7C8" wp14:editId="1467A4B2">
                <wp:simplePos x="0" y="0"/>
                <wp:positionH relativeFrom="column">
                  <wp:posOffset>0</wp:posOffset>
                </wp:positionH>
                <wp:positionV relativeFrom="paragraph">
                  <wp:posOffset>21590</wp:posOffset>
                </wp:positionV>
                <wp:extent cx="262890" cy="262890"/>
                <wp:effectExtent l="9525" t="12065" r="13335" b="10795"/>
                <wp:wrapNone/>
                <wp:docPr id="132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R4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P&#10;bXR4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261376" behindDoc="0" locked="0" layoutInCell="1" allowOverlap="1" wp14:anchorId="67260D9D" wp14:editId="39E52EC8">
                <wp:simplePos x="0" y="0"/>
                <wp:positionH relativeFrom="column">
                  <wp:posOffset>345440</wp:posOffset>
                </wp:positionH>
                <wp:positionV relativeFrom="paragraph">
                  <wp:posOffset>284480</wp:posOffset>
                </wp:positionV>
                <wp:extent cx="5400675" cy="0"/>
                <wp:effectExtent l="12065" t="8255" r="6985" b="10795"/>
                <wp:wrapNone/>
                <wp:docPr id="132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lVaRN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在宅生活支援サービス</w:t>
      </w:r>
    </w:p>
    <w:p w:rsidR="0073249C" w:rsidRPr="004D6985" w:rsidRDefault="0073249C" w:rsidP="0073249C">
      <w:pPr>
        <w:pStyle w:val="11"/>
        <w:numPr>
          <w:ilvl w:val="0"/>
          <w:numId w:val="59"/>
        </w:numPr>
        <w:tabs>
          <w:tab w:val="right" w:pos="9070"/>
        </w:tabs>
        <w:ind w:leftChars="150" w:left="525" w:hangingChars="100" w:hanging="210"/>
      </w:pPr>
      <w:r>
        <w:rPr>
          <w:rFonts w:hint="eastAsia"/>
        </w:rPr>
        <w:t>ヘルプサービスの事業所のサービスを受けている時</w:t>
      </w:r>
      <w:r>
        <w:rPr>
          <w:rFonts w:hint="eastAsia"/>
        </w:rPr>
        <w:tab/>
        <w:t>（視覚）</w:t>
      </w:r>
    </w:p>
    <w:p w:rsidR="004727EB" w:rsidRPr="0080544B" w:rsidRDefault="004727EB" w:rsidP="004727EB">
      <w:pPr>
        <w:pStyle w:val="11"/>
        <w:numPr>
          <w:ilvl w:val="0"/>
          <w:numId w:val="59"/>
        </w:numPr>
        <w:tabs>
          <w:tab w:val="right" w:pos="9070"/>
        </w:tabs>
        <w:ind w:leftChars="150" w:left="525" w:hangingChars="100" w:hanging="210"/>
      </w:pPr>
      <w:r>
        <w:rPr>
          <w:rFonts w:hint="eastAsia"/>
        </w:rPr>
        <w:t>移動支援で助かっている。</w:t>
      </w:r>
      <w:r>
        <w:rPr>
          <w:rFonts w:hint="eastAsia"/>
        </w:rPr>
        <w:tab/>
        <w:t>（視覚）</w:t>
      </w:r>
    </w:p>
    <w:p w:rsidR="004727EB" w:rsidRPr="00765A9B" w:rsidRDefault="004727EB" w:rsidP="004727EB">
      <w:pPr>
        <w:pStyle w:val="11"/>
        <w:numPr>
          <w:ilvl w:val="0"/>
          <w:numId w:val="59"/>
        </w:numPr>
        <w:tabs>
          <w:tab w:val="right" w:pos="9070"/>
        </w:tabs>
        <w:ind w:leftChars="150" w:left="525" w:hangingChars="100" w:hanging="210"/>
      </w:pPr>
      <w:r>
        <w:rPr>
          <w:rFonts w:hint="eastAsia"/>
        </w:rPr>
        <w:t>通所施設へ通っているのですが、その関係の方々にはいろいろとお世話になっています。感謝する日々です。毎日のことですよ。</w:t>
      </w:r>
      <w:r>
        <w:rPr>
          <w:rFonts w:hint="eastAsia"/>
        </w:rPr>
        <w:tab/>
        <w:t>（視覚）</w:t>
      </w:r>
    </w:p>
    <w:p w:rsidR="004727EB" w:rsidRPr="00441EA6" w:rsidRDefault="004727EB" w:rsidP="004727EB">
      <w:pPr>
        <w:pStyle w:val="11"/>
        <w:numPr>
          <w:ilvl w:val="0"/>
          <w:numId w:val="59"/>
        </w:numPr>
        <w:tabs>
          <w:tab w:val="right" w:pos="9070"/>
        </w:tabs>
        <w:ind w:leftChars="150" w:left="525" w:hangingChars="100" w:hanging="210"/>
      </w:pPr>
      <w:r>
        <w:rPr>
          <w:rFonts w:hint="eastAsia"/>
        </w:rPr>
        <w:t>ホームヘルパーが力になってくれて、話し相手になってくれる。</w:t>
      </w:r>
      <w:r>
        <w:rPr>
          <w:rFonts w:hint="eastAsia"/>
        </w:rPr>
        <w:tab/>
        <w:t>（視覚）</w:t>
      </w:r>
    </w:p>
    <w:p w:rsidR="006F5222" w:rsidRPr="003B5204" w:rsidRDefault="006F5222" w:rsidP="006F5222">
      <w:pPr>
        <w:pStyle w:val="11"/>
        <w:numPr>
          <w:ilvl w:val="0"/>
          <w:numId w:val="59"/>
        </w:numPr>
        <w:tabs>
          <w:tab w:val="right" w:pos="9070"/>
        </w:tabs>
        <w:ind w:leftChars="150" w:left="525" w:hangingChars="100" w:hanging="210"/>
      </w:pPr>
      <w:r>
        <w:rPr>
          <w:rFonts w:hint="eastAsia"/>
        </w:rPr>
        <w:t>デイサービスで優しく接してもらえる。</w:t>
      </w:r>
      <w:r>
        <w:rPr>
          <w:rFonts w:hint="eastAsia"/>
        </w:rPr>
        <w:tab/>
        <w:t>（上肢）</w:t>
      </w:r>
    </w:p>
    <w:p w:rsidR="00B86BEA" w:rsidRPr="00B6550B" w:rsidRDefault="00B86BEA" w:rsidP="00B86BEA">
      <w:pPr>
        <w:pStyle w:val="11"/>
        <w:numPr>
          <w:ilvl w:val="0"/>
          <w:numId w:val="59"/>
        </w:numPr>
        <w:tabs>
          <w:tab w:val="right" w:pos="9070"/>
        </w:tabs>
        <w:ind w:leftChars="150" w:left="525" w:hangingChars="100" w:hanging="210"/>
      </w:pPr>
      <w:r>
        <w:rPr>
          <w:rFonts w:hint="eastAsia"/>
        </w:rPr>
        <w:t>自宅で生活できることがありがたい（日々感じている）。</w:t>
      </w:r>
      <w:r>
        <w:rPr>
          <w:rFonts w:hint="eastAsia"/>
        </w:rPr>
        <w:tab/>
        <w:t>（上肢）</w:t>
      </w:r>
    </w:p>
    <w:p w:rsidR="00601C08" w:rsidRPr="004C3108" w:rsidRDefault="00601C08" w:rsidP="00214CC1">
      <w:pPr>
        <w:pStyle w:val="11"/>
        <w:numPr>
          <w:ilvl w:val="0"/>
          <w:numId w:val="59"/>
        </w:numPr>
        <w:tabs>
          <w:tab w:val="right" w:pos="9070"/>
        </w:tabs>
        <w:ind w:leftChars="150" w:left="525" w:hangingChars="100" w:hanging="210"/>
      </w:pPr>
      <w:r>
        <w:rPr>
          <w:rFonts w:hint="eastAsia"/>
        </w:rPr>
        <w:t>介護保険は、私どもにも充実してきていると思いますが、それ以前は、どこへ相談に行けばいいのかすらわからず、難儀しました。</w:t>
      </w:r>
      <w:r w:rsidR="00214CC1">
        <w:rPr>
          <w:rFonts w:hint="eastAsia"/>
        </w:rPr>
        <w:tab/>
        <w:t>（上肢）</w:t>
      </w:r>
    </w:p>
    <w:p w:rsidR="00E018AD" w:rsidRPr="007A3928" w:rsidRDefault="00E018AD" w:rsidP="00E018AD">
      <w:pPr>
        <w:pStyle w:val="11"/>
        <w:numPr>
          <w:ilvl w:val="0"/>
          <w:numId w:val="59"/>
        </w:numPr>
        <w:tabs>
          <w:tab w:val="right" w:pos="9070"/>
        </w:tabs>
        <w:ind w:leftChars="150" w:left="525" w:hangingChars="100" w:hanging="210"/>
      </w:pPr>
      <w:r>
        <w:rPr>
          <w:rFonts w:hint="eastAsia"/>
        </w:rPr>
        <w:t>ケアマネージャー、ホームヘルパーさんにお世話になり、助けてもらっている。</w:t>
      </w:r>
      <w:r>
        <w:rPr>
          <w:rFonts w:hint="eastAsia"/>
        </w:rPr>
        <w:tab/>
        <w:t>（下肢）</w:t>
      </w:r>
    </w:p>
    <w:p w:rsidR="00F834F7" w:rsidRPr="00F94572" w:rsidRDefault="00F834F7" w:rsidP="00F834F7">
      <w:pPr>
        <w:pStyle w:val="11"/>
        <w:numPr>
          <w:ilvl w:val="0"/>
          <w:numId w:val="59"/>
        </w:numPr>
        <w:tabs>
          <w:tab w:val="right" w:pos="9070"/>
        </w:tabs>
        <w:ind w:leftChars="150" w:left="525" w:hangingChars="100" w:hanging="210"/>
      </w:pPr>
      <w:r>
        <w:rPr>
          <w:rFonts w:hint="eastAsia"/>
        </w:rPr>
        <w:t>両親の理解、ケアマネジャーの世話と配慮、訪問看護サービスや訪問入浴サービスのお世話をいただいていることです。</w:t>
      </w:r>
      <w:r>
        <w:rPr>
          <w:rFonts w:hint="eastAsia"/>
        </w:rPr>
        <w:tab/>
        <w:t>（下肢）</w:t>
      </w:r>
    </w:p>
    <w:p w:rsidR="00343AE8" w:rsidRPr="002C375A" w:rsidRDefault="00343AE8" w:rsidP="00343AE8">
      <w:pPr>
        <w:pStyle w:val="11"/>
        <w:numPr>
          <w:ilvl w:val="0"/>
          <w:numId w:val="59"/>
        </w:numPr>
        <w:tabs>
          <w:tab w:val="right" w:pos="9070"/>
        </w:tabs>
        <w:ind w:leftChars="150" w:left="525" w:hangingChars="100" w:hanging="210"/>
      </w:pPr>
      <w:r>
        <w:rPr>
          <w:rFonts w:hint="eastAsia"/>
        </w:rPr>
        <w:t>金沢市福祉サービス公社居宅介護支援事業所介護福祉士の人に話して、助けてもらって、感謝しております。誰も相談する人がいないので、本当にありがとうございます。</w:t>
      </w:r>
      <w:r>
        <w:rPr>
          <w:rFonts w:hint="eastAsia"/>
        </w:rPr>
        <w:tab/>
        <w:t>（体幹）</w:t>
      </w:r>
    </w:p>
    <w:p w:rsidR="00343AE8" w:rsidRPr="001917FE" w:rsidRDefault="00343AE8" w:rsidP="00343AE8">
      <w:pPr>
        <w:pStyle w:val="11"/>
        <w:numPr>
          <w:ilvl w:val="0"/>
          <w:numId w:val="59"/>
        </w:numPr>
        <w:tabs>
          <w:tab w:val="right" w:pos="9070"/>
        </w:tabs>
        <w:ind w:leftChars="150" w:left="525" w:hangingChars="100" w:hanging="210"/>
      </w:pPr>
      <w:r>
        <w:rPr>
          <w:rFonts w:hint="eastAsia"/>
        </w:rPr>
        <w:t>生活介護などのサービスがあって楽しみが増えた。</w:t>
      </w:r>
      <w:r>
        <w:rPr>
          <w:rFonts w:hint="eastAsia"/>
        </w:rPr>
        <w:tab/>
        <w:t>（体幹）</w:t>
      </w:r>
    </w:p>
    <w:p w:rsidR="00142067" w:rsidRDefault="00142067" w:rsidP="00142067">
      <w:pPr>
        <w:pStyle w:val="11"/>
        <w:numPr>
          <w:ilvl w:val="0"/>
          <w:numId w:val="59"/>
        </w:numPr>
        <w:tabs>
          <w:tab w:val="right" w:pos="9070"/>
        </w:tabs>
        <w:ind w:leftChars="150" w:left="525" w:hangingChars="100" w:hanging="210"/>
      </w:pPr>
      <w:r>
        <w:rPr>
          <w:rFonts w:hint="eastAsia"/>
        </w:rPr>
        <w:t>ヘルパーさんや職場の方は理解があると思う。</w:t>
      </w:r>
      <w:r>
        <w:rPr>
          <w:rFonts w:hint="eastAsia"/>
        </w:rPr>
        <w:tab/>
        <w:t>（知的）</w:t>
      </w:r>
    </w:p>
    <w:p w:rsidR="00142067" w:rsidRDefault="00142067" w:rsidP="00142067">
      <w:pPr>
        <w:pStyle w:val="11"/>
        <w:numPr>
          <w:ilvl w:val="0"/>
          <w:numId w:val="59"/>
        </w:numPr>
        <w:tabs>
          <w:tab w:val="right" w:pos="9070"/>
        </w:tabs>
        <w:ind w:leftChars="150" w:left="525" w:hangingChars="100" w:hanging="210"/>
      </w:pPr>
      <w:r>
        <w:rPr>
          <w:rFonts w:hint="eastAsia"/>
        </w:rPr>
        <w:t>施設の職員が優しく接してくれる。</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障害のある人たちと一緒に外出ができるようになった。モヤモヤ、イライラした時に必ず相談に乗ってくれる。落ち込んだときはとことん話を聞いてくれる。この人といて生きていてよかったと思えることがある。頭がごちゃごちゃになったときは整理してくれる人がいる。僕の将来を応援してくれる。</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通所している施設の方や、ショートステイ利用時の施設の方、あるいは外出時のヘルパーの方等、皆さんに大変よくしてもらっています。とてもありがたいと感じています。 （知的）</w:t>
      </w:r>
    </w:p>
    <w:p w:rsidR="00F623BA" w:rsidRDefault="00F623BA" w:rsidP="00F623BA">
      <w:pPr>
        <w:pStyle w:val="11"/>
        <w:numPr>
          <w:ilvl w:val="0"/>
          <w:numId w:val="59"/>
        </w:numPr>
        <w:tabs>
          <w:tab w:val="right" w:pos="9070"/>
        </w:tabs>
        <w:ind w:leftChars="150" w:left="525" w:hangingChars="100" w:hanging="210"/>
      </w:pPr>
      <w:r>
        <w:rPr>
          <w:rFonts w:hint="eastAsia"/>
        </w:rPr>
        <w:lastRenderedPageBreak/>
        <w:t>施設の職員の方やヘルパーさんには相談に乗ってもらったり、助けてもらっています。心の支えになっています。</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施設員の方の振る舞いから。</w:t>
      </w:r>
      <w:r>
        <w:rPr>
          <w:rFonts w:hint="eastAsia"/>
        </w:rPr>
        <w:tab/>
        <w:t>（知的）</w:t>
      </w:r>
    </w:p>
    <w:p w:rsidR="00AB5F3B" w:rsidRDefault="00AB5F3B" w:rsidP="00AB5F3B">
      <w:pPr>
        <w:pStyle w:val="11"/>
        <w:numPr>
          <w:ilvl w:val="0"/>
          <w:numId w:val="59"/>
        </w:numPr>
        <w:tabs>
          <w:tab w:val="right" w:pos="9070"/>
        </w:tabs>
        <w:ind w:leftChars="150" w:left="525" w:hangingChars="100" w:hanging="210"/>
      </w:pPr>
      <w:r>
        <w:rPr>
          <w:rFonts w:hint="eastAsia"/>
        </w:rPr>
        <w:t>グループホームのスタッフ（職員）さんの優しさ。</w:t>
      </w:r>
      <w:r>
        <w:rPr>
          <w:rFonts w:hint="eastAsia"/>
        </w:rPr>
        <w:tab/>
        <w:t>（精神）</w:t>
      </w:r>
    </w:p>
    <w:p w:rsidR="00AE5F28" w:rsidRDefault="00AE5F28" w:rsidP="00AE5F28">
      <w:pPr>
        <w:pStyle w:val="11"/>
        <w:numPr>
          <w:ilvl w:val="0"/>
          <w:numId w:val="59"/>
        </w:numPr>
        <w:tabs>
          <w:tab w:val="right" w:pos="9070"/>
        </w:tabs>
        <w:ind w:leftChars="150" w:left="525" w:hangingChars="100" w:hanging="210"/>
      </w:pPr>
      <w:r>
        <w:rPr>
          <w:rFonts w:hint="eastAsia"/>
        </w:rPr>
        <w:t>グループホーム職員の配慮を受け、心理的な手助けをよく受けます。</w:t>
      </w:r>
      <w:r>
        <w:rPr>
          <w:rFonts w:hint="eastAsia"/>
        </w:rPr>
        <w:tab/>
        <w:t>（精神）</w:t>
      </w:r>
    </w:p>
    <w:p w:rsidR="00AE5F28" w:rsidRDefault="00AE5F28" w:rsidP="00AE5F28">
      <w:pPr>
        <w:pStyle w:val="11"/>
        <w:numPr>
          <w:ilvl w:val="0"/>
          <w:numId w:val="59"/>
        </w:numPr>
        <w:tabs>
          <w:tab w:val="right" w:pos="9070"/>
        </w:tabs>
        <w:ind w:leftChars="150" w:left="525" w:hangingChars="100" w:hanging="210"/>
      </w:pPr>
      <w:r>
        <w:rPr>
          <w:rFonts w:hint="eastAsia"/>
        </w:rPr>
        <w:t>病院の主治医、○○先生は優しい。ソーシャルワーカー達も親切。ケアマネージャー</w:t>
      </w:r>
      <w:r w:rsidR="007A2F6E">
        <w:rPr>
          <w:rFonts w:hint="eastAsia"/>
        </w:rPr>
        <w:t>の</w:t>
      </w:r>
      <w:r>
        <w:rPr>
          <w:rFonts w:hint="eastAsia"/>
        </w:rPr>
        <w:t>○○さんは優しい。ヘルパーの○○さんには安心できる。</w:t>
      </w:r>
      <w:r>
        <w:rPr>
          <w:rFonts w:hint="eastAsia"/>
        </w:rPr>
        <w:tab/>
        <w:t>（精神）</w:t>
      </w:r>
    </w:p>
    <w:p w:rsidR="00AE5F28" w:rsidRDefault="007A2F6E" w:rsidP="00AE5F28">
      <w:pPr>
        <w:pStyle w:val="11"/>
        <w:numPr>
          <w:ilvl w:val="0"/>
          <w:numId w:val="59"/>
        </w:numPr>
        <w:tabs>
          <w:tab w:val="right" w:pos="9070"/>
        </w:tabs>
        <w:ind w:leftChars="150" w:left="525" w:hangingChars="100" w:hanging="210"/>
      </w:pPr>
      <w:r>
        <w:rPr>
          <w:rFonts w:hint="eastAsia"/>
        </w:rPr>
        <w:t>通所している精神科</w:t>
      </w:r>
      <w:r w:rsidR="00AE5F28">
        <w:rPr>
          <w:rFonts w:hint="eastAsia"/>
        </w:rPr>
        <w:t>デイケアが改善してきていると実感している。</w:t>
      </w:r>
      <w:r w:rsidR="00AE5F28">
        <w:rPr>
          <w:rFonts w:hint="eastAsia"/>
        </w:rPr>
        <w:tab/>
        <w:t>（精神）</w:t>
      </w:r>
    </w:p>
    <w:p w:rsidR="00AE5F28" w:rsidRDefault="00AE5F28" w:rsidP="00AE5F28">
      <w:pPr>
        <w:pStyle w:val="11"/>
        <w:numPr>
          <w:ilvl w:val="0"/>
          <w:numId w:val="59"/>
        </w:numPr>
        <w:tabs>
          <w:tab w:val="right" w:pos="9070"/>
        </w:tabs>
        <w:ind w:leftChars="150" w:left="525" w:hangingChars="100" w:hanging="210"/>
      </w:pPr>
      <w:r>
        <w:rPr>
          <w:rFonts w:hint="eastAsia"/>
        </w:rPr>
        <w:t>施設入所で助けられていることが多い。</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いろいろなサービスが受けられる。</w:t>
      </w:r>
      <w:r>
        <w:rPr>
          <w:rFonts w:hint="eastAsia"/>
        </w:rPr>
        <w:tab/>
        <w:t>（精神）</w:t>
      </w:r>
    </w:p>
    <w:p w:rsidR="008331B9" w:rsidRDefault="008331B9" w:rsidP="008331B9">
      <w:pPr>
        <w:pStyle w:val="11"/>
        <w:numPr>
          <w:ilvl w:val="0"/>
          <w:numId w:val="59"/>
        </w:numPr>
        <w:tabs>
          <w:tab w:val="right" w:pos="9070"/>
        </w:tabs>
        <w:ind w:leftChars="150" w:left="525" w:hangingChars="100" w:hanging="210"/>
      </w:pPr>
      <w:r>
        <w:rPr>
          <w:rFonts w:hint="eastAsia"/>
        </w:rPr>
        <w:t>訪問介護の先生が来てくれたり、放課後デイも楽しくできている（15歳になってから）。</w:t>
      </w:r>
    </w:p>
    <w:p w:rsidR="008331B9" w:rsidRDefault="008331B9" w:rsidP="008331B9">
      <w:pPr>
        <w:pStyle w:val="11"/>
        <w:numPr>
          <w:ilvl w:val="0"/>
          <w:numId w:val="0"/>
        </w:numPr>
        <w:tabs>
          <w:tab w:val="right" w:pos="9070"/>
        </w:tabs>
        <w:ind w:left="525"/>
      </w:pPr>
      <w:r>
        <w:rPr>
          <w:rFonts w:hint="eastAsia"/>
        </w:rPr>
        <w:t xml:space="preserve">　　</w:t>
      </w:r>
      <w:r>
        <w:rPr>
          <w:rFonts w:hint="eastAsia"/>
        </w:rPr>
        <w:tab/>
        <w:t>（児童）</w:t>
      </w:r>
    </w:p>
    <w:p w:rsidR="008331B9" w:rsidRDefault="008331B9" w:rsidP="008331B9">
      <w:pPr>
        <w:pStyle w:val="11"/>
        <w:numPr>
          <w:ilvl w:val="0"/>
          <w:numId w:val="59"/>
        </w:numPr>
        <w:tabs>
          <w:tab w:val="right" w:pos="9070"/>
        </w:tabs>
        <w:ind w:leftChars="150" w:left="525" w:hangingChars="100" w:hanging="210"/>
      </w:pPr>
      <w:r>
        <w:rPr>
          <w:rFonts w:hint="eastAsia"/>
        </w:rPr>
        <w:t>病院や学校の先生、ソーシャルワーカーの方々には理解してもらえ、介護する側の体調やダメージを心配してくれる。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支援員がいる。</w:t>
      </w:r>
      <w:r>
        <w:rPr>
          <w:rFonts w:hint="eastAsia"/>
        </w:rPr>
        <w:tab/>
        <w:t>（児童）</w:t>
      </w:r>
    </w:p>
    <w:p w:rsidR="003471F0" w:rsidRDefault="003471F0" w:rsidP="003471F0">
      <w:pPr>
        <w:pStyle w:val="11"/>
        <w:numPr>
          <w:ilvl w:val="0"/>
          <w:numId w:val="59"/>
        </w:numPr>
        <w:tabs>
          <w:tab w:val="right" w:pos="9070"/>
        </w:tabs>
        <w:ind w:leftChars="150" w:left="525" w:hangingChars="100" w:hanging="210"/>
      </w:pPr>
      <w:r>
        <w:rPr>
          <w:rFonts w:hint="eastAsia"/>
        </w:rPr>
        <w:t>支援の専門家が増えた。出会えたこと。無理矢理子どもに言うことを聞かせようとするのではなく、良い所を伸ばそうと言ってくれる人がいるのが、有り難い。</w:t>
      </w:r>
      <w:r>
        <w:rPr>
          <w:rFonts w:hint="eastAsia"/>
        </w:rPr>
        <w:tab/>
        <w:t>（児童）</w:t>
      </w:r>
    </w:p>
    <w:p w:rsidR="009A2F28" w:rsidRPr="003471F0" w:rsidRDefault="009A2F28" w:rsidP="00891A7F"/>
    <w:p w:rsidR="009A2F28" w:rsidRDefault="009A2F28" w:rsidP="00891A7F"/>
    <w:p w:rsidR="009A2F28" w:rsidRPr="00EA01E7" w:rsidRDefault="009A2F28" w:rsidP="009A2F28">
      <w:pPr>
        <w:pStyle w:val="3"/>
        <w:numPr>
          <w:ilvl w:val="0"/>
          <w:numId w:val="52"/>
        </w:numPr>
        <w:spacing w:after="133"/>
        <w:ind w:left="63"/>
      </w:pPr>
      <w:r>
        <w:rPr>
          <w:rFonts w:hint="eastAsia"/>
          <w:noProof/>
        </w:rPr>
        <mc:AlternateContent>
          <mc:Choice Requires="wps">
            <w:drawing>
              <wp:anchor distT="0" distB="0" distL="114300" distR="114300" simplePos="0" relativeHeight="252264448" behindDoc="0" locked="0" layoutInCell="1" allowOverlap="1" wp14:anchorId="50DBCA57" wp14:editId="1AEE56AE">
                <wp:simplePos x="0" y="0"/>
                <wp:positionH relativeFrom="column">
                  <wp:posOffset>17780</wp:posOffset>
                </wp:positionH>
                <wp:positionV relativeFrom="paragraph">
                  <wp:posOffset>21590</wp:posOffset>
                </wp:positionV>
                <wp:extent cx="277495" cy="292100"/>
                <wp:effectExtent l="8255" t="12065" r="9525" b="10160"/>
                <wp:wrapNone/>
                <wp:docPr id="132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iU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XHkiU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63424" behindDoc="1" locked="0" layoutInCell="1" allowOverlap="1" wp14:anchorId="44801A57" wp14:editId="017F603D">
                <wp:simplePos x="0" y="0"/>
                <wp:positionH relativeFrom="column">
                  <wp:posOffset>0</wp:posOffset>
                </wp:positionH>
                <wp:positionV relativeFrom="paragraph">
                  <wp:posOffset>21590</wp:posOffset>
                </wp:positionV>
                <wp:extent cx="262890" cy="262890"/>
                <wp:effectExtent l="9525" t="12065" r="13335" b="10795"/>
                <wp:wrapNone/>
                <wp:docPr id="132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qB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F&#10;kLqB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265472" behindDoc="0" locked="0" layoutInCell="1" allowOverlap="1" wp14:anchorId="0E9BB577" wp14:editId="068D5DA4">
                <wp:simplePos x="0" y="0"/>
                <wp:positionH relativeFrom="column">
                  <wp:posOffset>345440</wp:posOffset>
                </wp:positionH>
                <wp:positionV relativeFrom="paragraph">
                  <wp:posOffset>284480</wp:posOffset>
                </wp:positionV>
                <wp:extent cx="5400675" cy="0"/>
                <wp:effectExtent l="12065" t="8255" r="6985" b="10795"/>
                <wp:wrapNone/>
                <wp:docPr id="132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x+dq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家族・家庭</w:t>
      </w:r>
    </w:p>
    <w:p w:rsidR="004B6EDD" w:rsidRPr="003E74C6" w:rsidRDefault="004B6EDD" w:rsidP="004B6EDD">
      <w:pPr>
        <w:pStyle w:val="11"/>
        <w:numPr>
          <w:ilvl w:val="0"/>
          <w:numId w:val="59"/>
        </w:numPr>
        <w:tabs>
          <w:tab w:val="right" w:pos="9070"/>
        </w:tabs>
        <w:ind w:leftChars="150" w:left="525" w:hangingChars="100" w:hanging="210"/>
      </w:pPr>
      <w:r>
        <w:rPr>
          <w:rFonts w:hint="eastAsia"/>
        </w:rPr>
        <w:t>家内の力</w:t>
      </w:r>
      <w:r>
        <w:rPr>
          <w:rFonts w:hint="eastAsia"/>
        </w:rPr>
        <w:tab/>
        <w:t>（視覚）</w:t>
      </w:r>
    </w:p>
    <w:p w:rsidR="007A2F6E" w:rsidRPr="000413E8" w:rsidRDefault="007A2F6E" w:rsidP="007A2F6E">
      <w:pPr>
        <w:pStyle w:val="11"/>
        <w:numPr>
          <w:ilvl w:val="0"/>
          <w:numId w:val="59"/>
        </w:numPr>
        <w:tabs>
          <w:tab w:val="right" w:pos="9070"/>
        </w:tabs>
        <w:ind w:leftChars="150" w:left="525" w:hangingChars="100" w:hanging="210"/>
      </w:pPr>
      <w:r>
        <w:rPr>
          <w:rFonts w:hint="eastAsia"/>
        </w:rPr>
        <w:t>生活していて、押さえられるようなことがなくなった。</w:t>
      </w:r>
      <w:r>
        <w:rPr>
          <w:rFonts w:hint="eastAsia"/>
        </w:rPr>
        <w:tab/>
        <w:t>（視覚）</w:t>
      </w:r>
    </w:p>
    <w:p w:rsidR="000258F0" w:rsidRPr="002473C7" w:rsidRDefault="000258F0" w:rsidP="000258F0">
      <w:pPr>
        <w:pStyle w:val="11"/>
        <w:numPr>
          <w:ilvl w:val="0"/>
          <w:numId w:val="59"/>
        </w:numPr>
        <w:tabs>
          <w:tab w:val="right" w:pos="9070"/>
        </w:tabs>
        <w:ind w:leftChars="150" w:left="525" w:hangingChars="100" w:hanging="210"/>
      </w:pPr>
      <w:r>
        <w:rPr>
          <w:rFonts w:hint="eastAsia"/>
        </w:rPr>
        <w:t>娘が小学２年生です。小さい頃はまだ聴こえていて、会話できた。今はもうほとんどダメなんですが、受け入れてくれていて、手話も簡単なものを覚えて、ジェスチャーを取り入れて筆談も多々あるが、家庭ではあまり不自由なくやっている。２年生で私の聴こえの介助、手助け、本当にえらいと思う。私の娘のように身近に障害者のいる人は、他の障害者にも屈託なく接することができると思う。障害があってできないこともあるが、できることもいっぱいあるんだよ！ということを子どもの時から知ってもらえたら、より良い社会、世の中、日本になると思います。</w:t>
      </w:r>
      <w:r>
        <w:rPr>
          <w:rFonts w:hint="eastAsia"/>
        </w:rPr>
        <w:tab/>
        <w:t>（聴覚）</w:t>
      </w:r>
    </w:p>
    <w:p w:rsidR="00730E71" w:rsidRPr="00A95A28" w:rsidRDefault="00730E71" w:rsidP="00730E71">
      <w:pPr>
        <w:pStyle w:val="11"/>
        <w:numPr>
          <w:ilvl w:val="0"/>
          <w:numId w:val="59"/>
        </w:numPr>
        <w:tabs>
          <w:tab w:val="right" w:pos="9070"/>
        </w:tabs>
        <w:ind w:leftChars="150" w:left="525" w:hangingChars="100" w:hanging="210"/>
      </w:pPr>
      <w:r>
        <w:rPr>
          <w:rFonts w:hint="eastAsia"/>
        </w:rPr>
        <w:t>家でも、お友達同士でも、私がペットボトルのふたを開けられない時、さりげなく助けてくれたり、頼んでも嫌な顔一つせず、快く受けてくれること。買い物も、少し重そうだなと思っ</w:t>
      </w:r>
      <w:r>
        <w:rPr>
          <w:rFonts w:hint="eastAsia"/>
        </w:rPr>
        <w:lastRenderedPageBreak/>
        <w:t>た時すぐ助けてくれること。子どもも、買い物の時に助けてくれたり、着替えの時</w:t>
      </w:r>
      <w:r w:rsidR="007A2F6E">
        <w:rPr>
          <w:rFonts w:hint="eastAsia"/>
        </w:rPr>
        <w:t>に</w:t>
      </w:r>
      <w:r>
        <w:rPr>
          <w:rFonts w:hint="eastAsia"/>
        </w:rPr>
        <w:t>助けてくれる（助けを呼んだ時）。</w:t>
      </w:r>
      <w:r>
        <w:rPr>
          <w:rFonts w:hint="eastAsia"/>
        </w:rPr>
        <w:tab/>
        <w:t>（上肢）</w:t>
      </w:r>
    </w:p>
    <w:p w:rsidR="00AC29FD" w:rsidRPr="006475A7" w:rsidRDefault="00AC29FD" w:rsidP="00AC29FD">
      <w:pPr>
        <w:pStyle w:val="11"/>
        <w:numPr>
          <w:ilvl w:val="0"/>
          <w:numId w:val="59"/>
        </w:numPr>
        <w:tabs>
          <w:tab w:val="right" w:pos="9070"/>
        </w:tabs>
        <w:ind w:leftChars="150" w:left="525" w:hangingChars="100" w:hanging="210"/>
      </w:pPr>
      <w:r>
        <w:rPr>
          <w:rFonts w:hint="eastAsia"/>
        </w:rPr>
        <w:t>夫や友人たちが理解や気遣</w:t>
      </w:r>
      <w:r w:rsidR="007A2F6E">
        <w:rPr>
          <w:rFonts w:hint="eastAsia"/>
        </w:rPr>
        <w:t>い</w:t>
      </w:r>
      <w:r>
        <w:rPr>
          <w:rFonts w:hint="eastAsia"/>
        </w:rPr>
        <w:t>。</w:t>
      </w:r>
      <w:r>
        <w:rPr>
          <w:rFonts w:hint="eastAsia"/>
        </w:rPr>
        <w:tab/>
        <w:t>（体幹）</w:t>
      </w:r>
    </w:p>
    <w:p w:rsidR="00C916AF" w:rsidRDefault="00C916AF" w:rsidP="00C916AF">
      <w:pPr>
        <w:pStyle w:val="11"/>
        <w:numPr>
          <w:ilvl w:val="0"/>
          <w:numId w:val="59"/>
        </w:numPr>
        <w:tabs>
          <w:tab w:val="right" w:pos="9070"/>
        </w:tabs>
        <w:ind w:leftChars="150" w:left="525" w:hangingChars="100" w:hanging="210"/>
      </w:pPr>
      <w:r>
        <w:rPr>
          <w:rFonts w:hint="eastAsia"/>
        </w:rPr>
        <w:t>家族、会社の人など常に気にかけて下さっているので</w:t>
      </w:r>
      <w:r w:rsidR="007A2F6E">
        <w:rPr>
          <w:rFonts w:hint="eastAsia"/>
        </w:rPr>
        <w:t>、</w:t>
      </w:r>
      <w:r>
        <w:rPr>
          <w:rFonts w:hint="eastAsia"/>
        </w:rPr>
        <w:t>ありがたいと思っている。</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夫や身内が何かと気にかけてくれて、手助けをしてくれるが、ふだんは、特別扱いはせず、普通に接してくれる。</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自営業なので、通院などの時間を自由に使えること（家族の配慮）。</w:t>
      </w:r>
      <w:r>
        <w:rPr>
          <w:rFonts w:hint="eastAsia"/>
        </w:rPr>
        <w:tab/>
        <w:t>（内部）</w:t>
      </w:r>
    </w:p>
    <w:p w:rsidR="00C312F9" w:rsidRDefault="00C312F9" w:rsidP="00C312F9">
      <w:pPr>
        <w:pStyle w:val="11"/>
        <w:numPr>
          <w:ilvl w:val="0"/>
          <w:numId w:val="59"/>
        </w:numPr>
        <w:tabs>
          <w:tab w:val="right" w:pos="9070"/>
        </w:tabs>
        <w:ind w:leftChars="150" w:left="525" w:hangingChars="100" w:hanging="210"/>
      </w:pPr>
      <w:r>
        <w:rPr>
          <w:rFonts w:hint="eastAsia"/>
        </w:rPr>
        <w:t>日頃両親に理解されている。</w:t>
      </w:r>
      <w:r>
        <w:rPr>
          <w:rFonts w:hint="eastAsia"/>
        </w:rPr>
        <w:tab/>
        <w:t>（精神）</w:t>
      </w:r>
    </w:p>
    <w:p w:rsidR="00C312F9" w:rsidRDefault="00C312F9" w:rsidP="00C312F9">
      <w:pPr>
        <w:pStyle w:val="11"/>
        <w:numPr>
          <w:ilvl w:val="0"/>
          <w:numId w:val="59"/>
        </w:numPr>
        <w:tabs>
          <w:tab w:val="right" w:pos="9070"/>
        </w:tabs>
        <w:ind w:leftChars="150" w:left="525" w:hangingChars="100" w:hanging="210"/>
      </w:pPr>
      <w:r>
        <w:rPr>
          <w:rFonts w:hint="eastAsia"/>
        </w:rPr>
        <w:t>家族が身近にいることが安心。</w:t>
      </w:r>
      <w:r>
        <w:rPr>
          <w:rFonts w:hint="eastAsia"/>
        </w:rPr>
        <w:tab/>
        <w:t>（精神）</w:t>
      </w:r>
    </w:p>
    <w:p w:rsidR="00C312F9" w:rsidRDefault="00C312F9" w:rsidP="00C312F9">
      <w:pPr>
        <w:pStyle w:val="11"/>
        <w:numPr>
          <w:ilvl w:val="0"/>
          <w:numId w:val="59"/>
        </w:numPr>
        <w:tabs>
          <w:tab w:val="right" w:pos="9070"/>
        </w:tabs>
        <w:ind w:leftChars="150" w:left="525" w:hangingChars="100" w:hanging="210"/>
      </w:pPr>
      <w:r>
        <w:rPr>
          <w:rFonts w:hint="eastAsia"/>
        </w:rPr>
        <w:t>朝起きれずに寝ていても</w:t>
      </w:r>
      <w:r w:rsidR="007A2F6E">
        <w:rPr>
          <w:rFonts w:hint="eastAsia"/>
        </w:rPr>
        <w:t>、</w:t>
      </w:r>
      <w:r>
        <w:rPr>
          <w:rFonts w:hint="eastAsia"/>
        </w:rPr>
        <w:t>何も言わずに寝かせてくれること。</w:t>
      </w:r>
      <w:r w:rsidR="00F93CE5">
        <w:rPr>
          <w:rFonts w:hint="eastAsia"/>
        </w:rPr>
        <w:tab/>
        <w:t>（精神）</w:t>
      </w:r>
    </w:p>
    <w:p w:rsidR="008331B9" w:rsidRDefault="008331B9" w:rsidP="008331B9">
      <w:pPr>
        <w:pStyle w:val="11"/>
        <w:numPr>
          <w:ilvl w:val="0"/>
          <w:numId w:val="59"/>
        </w:numPr>
        <w:tabs>
          <w:tab w:val="right" w:pos="9070"/>
        </w:tabs>
        <w:ind w:leftChars="150" w:left="525" w:hangingChars="100" w:hanging="210"/>
      </w:pPr>
      <w:r>
        <w:rPr>
          <w:rFonts w:hint="eastAsia"/>
        </w:rPr>
        <w:t>10月26日に金沢駅でみんなと新幹線を見に行きたいと話し合っていた。お姉さんが紙で書いてくれたこと。</w:t>
      </w:r>
      <w:r>
        <w:rPr>
          <w:rFonts w:hint="eastAsia"/>
        </w:rPr>
        <w:tab/>
        <w:t>（児童）</w:t>
      </w:r>
    </w:p>
    <w:p w:rsidR="009A2F28" w:rsidRDefault="009A2F28" w:rsidP="00891A7F"/>
    <w:p w:rsidR="009A2F28" w:rsidRDefault="009A2F28" w:rsidP="00891A7F"/>
    <w:p w:rsidR="00703AE7" w:rsidRDefault="00703AE7" w:rsidP="00703AE7">
      <w:pPr>
        <w:pStyle w:val="12"/>
        <w:ind w:leftChars="1700" w:left="3570" w:rightChars="1700" w:right="3570"/>
      </w:pPr>
      <w:r>
        <w:rPr>
          <w:rFonts w:hint="eastAsia"/>
        </w:rPr>
        <w:t>Ⅲ　働　　く</w:t>
      </w:r>
    </w:p>
    <w:p w:rsidR="00703AE7" w:rsidRPr="00821726" w:rsidRDefault="00703AE7" w:rsidP="00703AE7">
      <w:pPr>
        <w:spacing w:line="200" w:lineRule="exact"/>
        <w:ind w:leftChars="150" w:left="315"/>
        <w:rPr>
          <w:b/>
          <w:sz w:val="28"/>
          <w:szCs w:val="28"/>
        </w:rPr>
      </w:pPr>
    </w:p>
    <w:p w:rsidR="00703AE7" w:rsidRPr="00EA01E7" w:rsidRDefault="00703AE7" w:rsidP="00B26678">
      <w:pPr>
        <w:pStyle w:val="3"/>
        <w:numPr>
          <w:ilvl w:val="0"/>
          <w:numId w:val="66"/>
        </w:numPr>
        <w:spacing w:after="133"/>
        <w:ind w:left="63"/>
      </w:pPr>
      <w:r>
        <w:rPr>
          <w:rFonts w:hint="eastAsia"/>
          <w:noProof/>
        </w:rPr>
        <mc:AlternateContent>
          <mc:Choice Requires="wps">
            <w:drawing>
              <wp:anchor distT="0" distB="0" distL="114300" distR="114300" simplePos="0" relativeHeight="252349440" behindDoc="0" locked="0" layoutInCell="1" allowOverlap="1" wp14:anchorId="2532BCB8" wp14:editId="267EAC65">
                <wp:simplePos x="0" y="0"/>
                <wp:positionH relativeFrom="column">
                  <wp:posOffset>17780</wp:posOffset>
                </wp:positionH>
                <wp:positionV relativeFrom="paragraph">
                  <wp:posOffset>21590</wp:posOffset>
                </wp:positionV>
                <wp:extent cx="277495" cy="292100"/>
                <wp:effectExtent l="8255" t="12065" r="9525" b="10160"/>
                <wp:wrapNone/>
                <wp:docPr id="1388"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cK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oygcK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48416" behindDoc="1" locked="0" layoutInCell="1" allowOverlap="1" wp14:anchorId="64A87874" wp14:editId="2E21EB35">
                <wp:simplePos x="0" y="0"/>
                <wp:positionH relativeFrom="column">
                  <wp:posOffset>0</wp:posOffset>
                </wp:positionH>
                <wp:positionV relativeFrom="paragraph">
                  <wp:posOffset>21590</wp:posOffset>
                </wp:positionV>
                <wp:extent cx="262890" cy="262890"/>
                <wp:effectExtent l="9525" t="12065" r="13335" b="10795"/>
                <wp:wrapNone/>
                <wp:docPr id="1389"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ar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09Lmq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50464" behindDoc="0" locked="0" layoutInCell="1" allowOverlap="1" wp14:anchorId="66492DC3" wp14:editId="206D860E">
                <wp:simplePos x="0" y="0"/>
                <wp:positionH relativeFrom="column">
                  <wp:posOffset>345440</wp:posOffset>
                </wp:positionH>
                <wp:positionV relativeFrom="paragraph">
                  <wp:posOffset>284480</wp:posOffset>
                </wp:positionV>
                <wp:extent cx="5400675" cy="0"/>
                <wp:effectExtent l="12065" t="8255" r="6985" b="10795"/>
                <wp:wrapNone/>
                <wp:docPr id="1390"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LLUUj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一般就労</w:t>
      </w:r>
    </w:p>
    <w:p w:rsidR="004727EB" w:rsidRPr="00DC02B3" w:rsidRDefault="004727EB" w:rsidP="004727EB">
      <w:pPr>
        <w:pStyle w:val="11"/>
        <w:numPr>
          <w:ilvl w:val="0"/>
          <w:numId w:val="59"/>
        </w:numPr>
        <w:tabs>
          <w:tab w:val="right" w:pos="9070"/>
        </w:tabs>
        <w:ind w:leftChars="150" w:left="525" w:hangingChars="100" w:hanging="210"/>
      </w:pPr>
      <w:r>
        <w:rPr>
          <w:rFonts w:hint="eastAsia"/>
        </w:rPr>
        <w:t>同僚がサポートしてくれる。小さい文章を</w:t>
      </w:r>
      <w:r w:rsidR="009902CB">
        <w:rPr>
          <w:rFonts w:hint="eastAsia"/>
        </w:rPr>
        <w:t>読んで</w:t>
      </w:r>
      <w:r>
        <w:rPr>
          <w:rFonts w:hint="eastAsia"/>
        </w:rPr>
        <w:t>くれる。</w:t>
      </w:r>
      <w:r>
        <w:rPr>
          <w:rFonts w:hint="eastAsia"/>
        </w:rPr>
        <w:tab/>
        <w:t>（視覚）</w:t>
      </w:r>
    </w:p>
    <w:p w:rsidR="00505408" w:rsidRPr="001A1AE1" w:rsidRDefault="00505408" w:rsidP="00505408">
      <w:pPr>
        <w:pStyle w:val="11"/>
        <w:numPr>
          <w:ilvl w:val="0"/>
          <w:numId w:val="59"/>
        </w:numPr>
        <w:tabs>
          <w:tab w:val="right" w:pos="9070"/>
        </w:tabs>
        <w:ind w:leftChars="150" w:left="525" w:hangingChars="100" w:hanging="210"/>
      </w:pPr>
      <w:r>
        <w:rPr>
          <w:rFonts w:hint="eastAsia"/>
        </w:rPr>
        <w:t>職場で手話を覚えてくれる人が増えている。</w:t>
      </w:r>
      <w:r>
        <w:rPr>
          <w:rFonts w:hint="eastAsia"/>
        </w:rPr>
        <w:tab/>
        <w:t>（聴覚）</w:t>
      </w:r>
    </w:p>
    <w:p w:rsidR="004E0FF7" w:rsidRPr="006D4D9C" w:rsidRDefault="004E0FF7" w:rsidP="004E0FF7">
      <w:pPr>
        <w:pStyle w:val="11"/>
        <w:numPr>
          <w:ilvl w:val="0"/>
          <w:numId w:val="59"/>
        </w:numPr>
        <w:tabs>
          <w:tab w:val="right" w:pos="9070"/>
        </w:tabs>
        <w:ind w:leftChars="150" w:left="525" w:hangingChars="100" w:hanging="210"/>
      </w:pPr>
      <w:r>
        <w:rPr>
          <w:rFonts w:hint="eastAsia"/>
        </w:rPr>
        <w:t>ＵＤトークアプリを使用するために、会社がマイク費を負担、購入してくださった</w:t>
      </w:r>
      <w:r w:rsidRPr="004E0FF7">
        <w:rPr>
          <w:rFonts w:hint="eastAsia"/>
          <w:spacing w:val="10"/>
        </w:rPr>
        <w:t>。</w:t>
      </w:r>
      <w:r>
        <w:rPr>
          <w:rFonts w:hint="eastAsia"/>
        </w:rPr>
        <w:t>（聴覚）</w:t>
      </w:r>
    </w:p>
    <w:p w:rsidR="002D69F7" w:rsidRPr="00536BD1" w:rsidRDefault="002D69F7" w:rsidP="002D69F7">
      <w:pPr>
        <w:pStyle w:val="11"/>
        <w:numPr>
          <w:ilvl w:val="0"/>
          <w:numId w:val="59"/>
        </w:numPr>
        <w:tabs>
          <w:tab w:val="right" w:pos="9070"/>
        </w:tabs>
        <w:ind w:leftChars="150" w:left="525" w:hangingChars="100" w:hanging="210"/>
      </w:pPr>
      <w:r>
        <w:rPr>
          <w:rFonts w:hint="eastAsia"/>
        </w:rPr>
        <w:t>合理的配慮は、当たり前のこととして必要であるという意識を持って、相手に支援を依頼しやすくなった。それまでは、自分（障害者）の「努力が足りない」という見られ方が強かった。あるいは支援をしてあげる的な上から目線</w:t>
      </w:r>
      <w:r>
        <w:rPr>
          <w:rFonts w:hint="eastAsia"/>
        </w:rPr>
        <w:tab/>
        <w:t>（聴覚）</w:t>
      </w:r>
    </w:p>
    <w:p w:rsidR="006F5222" w:rsidRPr="006313EB" w:rsidRDefault="006F5222" w:rsidP="006F5222">
      <w:pPr>
        <w:pStyle w:val="11"/>
        <w:numPr>
          <w:ilvl w:val="0"/>
          <w:numId w:val="59"/>
        </w:numPr>
        <w:tabs>
          <w:tab w:val="right" w:pos="9070"/>
        </w:tabs>
        <w:ind w:leftChars="150" w:left="525" w:hangingChars="100" w:hanging="210"/>
      </w:pPr>
      <w:r>
        <w:rPr>
          <w:rFonts w:hint="eastAsia"/>
        </w:rPr>
        <w:t>自家用車で通勤していますが、玄関近くの駐車場利用を特別に認めてもらっている</w:t>
      </w:r>
      <w:r w:rsidRPr="006F5222">
        <w:rPr>
          <w:rFonts w:hint="eastAsia"/>
          <w:spacing w:val="10"/>
        </w:rPr>
        <w:t>。</w:t>
      </w:r>
      <w:r>
        <w:rPr>
          <w:rFonts w:hint="eastAsia"/>
        </w:rPr>
        <w:t>（上肢）</w:t>
      </w:r>
    </w:p>
    <w:p w:rsidR="00B86BEA" w:rsidRPr="005834D0" w:rsidRDefault="00B86BEA" w:rsidP="00B86BEA">
      <w:pPr>
        <w:pStyle w:val="11"/>
        <w:numPr>
          <w:ilvl w:val="0"/>
          <w:numId w:val="59"/>
        </w:numPr>
        <w:tabs>
          <w:tab w:val="right" w:pos="9070"/>
        </w:tabs>
        <w:ind w:leftChars="150" w:left="525" w:hangingChars="100" w:hanging="210"/>
      </w:pPr>
      <w:r>
        <w:rPr>
          <w:rFonts w:hint="eastAsia"/>
        </w:rPr>
        <w:t>仕事で重い物を運んでもらえる。</w:t>
      </w:r>
      <w:r>
        <w:rPr>
          <w:rFonts w:hint="eastAsia"/>
        </w:rPr>
        <w:tab/>
        <w:t>（上肢）</w:t>
      </w:r>
    </w:p>
    <w:p w:rsidR="00601C08" w:rsidRPr="001C51F5" w:rsidRDefault="00601C08" w:rsidP="00601C08">
      <w:pPr>
        <w:pStyle w:val="11"/>
        <w:numPr>
          <w:ilvl w:val="0"/>
          <w:numId w:val="59"/>
        </w:numPr>
        <w:tabs>
          <w:tab w:val="right" w:pos="9070"/>
        </w:tabs>
        <w:ind w:leftChars="150" w:left="525" w:hangingChars="100" w:hanging="210"/>
      </w:pPr>
      <w:r>
        <w:rPr>
          <w:rFonts w:hint="eastAsia"/>
        </w:rPr>
        <w:t>仕事で高次脳機能障害（失語症）があると伝えたところ、電話対応（外線）を配慮してくれた。</w:t>
      </w:r>
      <w:r>
        <w:rPr>
          <w:rFonts w:hint="eastAsia"/>
        </w:rPr>
        <w:tab/>
        <w:t>（上肢）</w:t>
      </w:r>
    </w:p>
    <w:p w:rsidR="00601C08" w:rsidRPr="00902EEF" w:rsidRDefault="00601C08" w:rsidP="00601C08">
      <w:pPr>
        <w:pStyle w:val="11"/>
        <w:numPr>
          <w:ilvl w:val="0"/>
          <w:numId w:val="59"/>
        </w:numPr>
        <w:tabs>
          <w:tab w:val="right" w:pos="9070"/>
        </w:tabs>
        <w:ind w:leftChars="150" w:left="525" w:hangingChars="100" w:hanging="210"/>
      </w:pPr>
      <w:r>
        <w:rPr>
          <w:rFonts w:hint="eastAsia"/>
        </w:rPr>
        <w:t>今の職場には、体の不自由な方がいるので相談できる。自分の気持ちを理解してもらえた気がしたので、うれしかったです。前と今の職場でもひどく言われた後に、上司の気遣いがあったように感じられたので、感謝しています。</w:t>
      </w:r>
      <w:r>
        <w:rPr>
          <w:rFonts w:hint="eastAsia"/>
        </w:rPr>
        <w:tab/>
        <w:t>（上肢）</w:t>
      </w:r>
    </w:p>
    <w:p w:rsidR="00214CC1" w:rsidRPr="00412386" w:rsidRDefault="00214CC1" w:rsidP="00214CC1">
      <w:pPr>
        <w:pStyle w:val="11"/>
        <w:numPr>
          <w:ilvl w:val="0"/>
          <w:numId w:val="59"/>
        </w:numPr>
        <w:tabs>
          <w:tab w:val="right" w:pos="9070"/>
        </w:tabs>
        <w:ind w:leftChars="150" w:left="525" w:hangingChars="100" w:hanging="210"/>
      </w:pPr>
      <w:r>
        <w:rPr>
          <w:rFonts w:hint="eastAsia"/>
        </w:rPr>
        <w:t>職場での協力体制（非常にありがたい）</w:t>
      </w:r>
      <w:r>
        <w:rPr>
          <w:rFonts w:hint="eastAsia"/>
        </w:rPr>
        <w:tab/>
        <w:t>（上肢）</w:t>
      </w:r>
    </w:p>
    <w:p w:rsidR="00214CC1" w:rsidRPr="000E2B2B" w:rsidRDefault="00214CC1" w:rsidP="00214CC1">
      <w:pPr>
        <w:pStyle w:val="11"/>
        <w:numPr>
          <w:ilvl w:val="0"/>
          <w:numId w:val="59"/>
        </w:numPr>
        <w:tabs>
          <w:tab w:val="right" w:pos="9070"/>
        </w:tabs>
        <w:ind w:leftChars="150" w:left="525" w:hangingChars="100" w:hanging="210"/>
      </w:pPr>
      <w:r>
        <w:rPr>
          <w:rFonts w:hint="eastAsia"/>
        </w:rPr>
        <w:lastRenderedPageBreak/>
        <w:t>雇用について、役所や会社の規模に応じて、一定の割合で障害者を採用しなければならないことは、障害者にとって良いことです。</w:t>
      </w:r>
      <w:r>
        <w:rPr>
          <w:rFonts w:hint="eastAsia"/>
        </w:rPr>
        <w:tab/>
        <w:t>（上肢）</w:t>
      </w:r>
    </w:p>
    <w:p w:rsidR="00214CC1" w:rsidRPr="00384CDA" w:rsidRDefault="00214CC1" w:rsidP="00214CC1">
      <w:pPr>
        <w:pStyle w:val="11"/>
        <w:numPr>
          <w:ilvl w:val="0"/>
          <w:numId w:val="59"/>
        </w:numPr>
        <w:tabs>
          <w:tab w:val="right" w:pos="9070"/>
        </w:tabs>
        <w:ind w:leftChars="150" w:left="525" w:hangingChars="100" w:hanging="210"/>
      </w:pPr>
      <w:r>
        <w:rPr>
          <w:rFonts w:hint="eastAsia"/>
        </w:rPr>
        <w:t>就職先でも周囲が普通に接してくれる。</w:t>
      </w:r>
      <w:r>
        <w:rPr>
          <w:rFonts w:hint="eastAsia"/>
        </w:rPr>
        <w:tab/>
        <w:t>（上肢）</w:t>
      </w:r>
    </w:p>
    <w:p w:rsidR="00214CC1" w:rsidRPr="000151D2" w:rsidRDefault="00214CC1" w:rsidP="00214CC1">
      <w:pPr>
        <w:pStyle w:val="11"/>
        <w:numPr>
          <w:ilvl w:val="0"/>
          <w:numId w:val="59"/>
        </w:numPr>
        <w:tabs>
          <w:tab w:val="right" w:pos="9070"/>
        </w:tabs>
        <w:ind w:leftChars="150" w:left="525" w:hangingChars="100" w:hanging="210"/>
      </w:pPr>
      <w:r>
        <w:rPr>
          <w:rFonts w:hint="eastAsia"/>
        </w:rPr>
        <w:t>職場で同僚がよく気遣ってくれる。</w:t>
      </w:r>
      <w:r>
        <w:rPr>
          <w:rFonts w:hint="eastAsia"/>
        </w:rPr>
        <w:tab/>
        <w:t>（上肢）</w:t>
      </w:r>
    </w:p>
    <w:p w:rsidR="00220FAC" w:rsidRPr="00FA208E" w:rsidRDefault="00220FAC" w:rsidP="00220FAC">
      <w:pPr>
        <w:pStyle w:val="11"/>
        <w:numPr>
          <w:ilvl w:val="0"/>
          <w:numId w:val="59"/>
        </w:numPr>
        <w:tabs>
          <w:tab w:val="right" w:pos="9070"/>
        </w:tabs>
        <w:ind w:leftChars="150" w:left="525" w:hangingChars="100" w:hanging="210"/>
      </w:pPr>
      <w:r>
        <w:rPr>
          <w:rFonts w:hint="eastAsia"/>
        </w:rPr>
        <w:t>職場に自分の体のことを知っている人がいるだけで、精神的にとても楽に感じる。 （下肢）</w:t>
      </w:r>
    </w:p>
    <w:p w:rsidR="00D91434" w:rsidRPr="00F46C41" w:rsidRDefault="00D91434" w:rsidP="00D91434">
      <w:pPr>
        <w:pStyle w:val="11"/>
        <w:numPr>
          <w:ilvl w:val="0"/>
          <w:numId w:val="59"/>
        </w:numPr>
        <w:tabs>
          <w:tab w:val="right" w:pos="9070"/>
        </w:tabs>
        <w:ind w:leftChars="150" w:left="525" w:hangingChars="100" w:hanging="210"/>
      </w:pPr>
      <w:r>
        <w:rPr>
          <w:rFonts w:hint="eastAsia"/>
        </w:rPr>
        <w:t>職場、仲間から仕事内容を配慮していただいている。</w:t>
      </w:r>
      <w:r>
        <w:rPr>
          <w:rFonts w:hint="eastAsia"/>
        </w:rPr>
        <w:tab/>
        <w:t>（下肢）</w:t>
      </w:r>
    </w:p>
    <w:p w:rsidR="00D91434" w:rsidRPr="00EF203F" w:rsidRDefault="00D91434" w:rsidP="00D91434">
      <w:pPr>
        <w:pStyle w:val="11"/>
        <w:numPr>
          <w:ilvl w:val="0"/>
          <w:numId w:val="59"/>
        </w:numPr>
        <w:tabs>
          <w:tab w:val="right" w:pos="9070"/>
        </w:tabs>
        <w:ind w:leftChars="150" w:left="525" w:hangingChars="100" w:hanging="210"/>
      </w:pPr>
      <w:r>
        <w:rPr>
          <w:rFonts w:hint="eastAsia"/>
        </w:rPr>
        <w:t>職場で立ち仕事から座ってできる場所に変えてもらえた。</w:t>
      </w:r>
      <w:r>
        <w:rPr>
          <w:rFonts w:hint="eastAsia"/>
        </w:rPr>
        <w:tab/>
        <w:t>（下肢）</w:t>
      </w:r>
    </w:p>
    <w:p w:rsidR="00D91434" w:rsidRDefault="00D91434" w:rsidP="00D91434">
      <w:pPr>
        <w:pStyle w:val="11"/>
        <w:numPr>
          <w:ilvl w:val="0"/>
          <w:numId w:val="59"/>
        </w:numPr>
        <w:tabs>
          <w:tab w:val="right" w:pos="9070"/>
        </w:tabs>
        <w:ind w:leftChars="150" w:left="525" w:hangingChars="100" w:hanging="210"/>
      </w:pPr>
      <w:r>
        <w:rPr>
          <w:rFonts w:hint="eastAsia"/>
        </w:rPr>
        <w:t>職場での理解があり、配慮されている。</w:t>
      </w:r>
      <w:r>
        <w:rPr>
          <w:rFonts w:hint="eastAsia"/>
        </w:rPr>
        <w:tab/>
        <w:t>（下肢）</w:t>
      </w:r>
    </w:p>
    <w:p w:rsidR="009C5181" w:rsidRPr="00CA25AB" w:rsidRDefault="009C5181" w:rsidP="00D91434">
      <w:pPr>
        <w:pStyle w:val="11"/>
        <w:numPr>
          <w:ilvl w:val="0"/>
          <w:numId w:val="59"/>
        </w:numPr>
        <w:tabs>
          <w:tab w:val="right" w:pos="9070"/>
        </w:tabs>
        <w:ind w:leftChars="150" w:left="525" w:hangingChars="100" w:hanging="210"/>
      </w:pPr>
      <w:r>
        <w:rPr>
          <w:rFonts w:hint="eastAsia"/>
        </w:rPr>
        <w:t>今の勤務先に長年勤めていられるのは、職場の皆さんや会社の皆様の理解とご協力があってのことと思いますので、大変感謝</w:t>
      </w:r>
      <w:r w:rsidR="008536F7">
        <w:rPr>
          <w:rFonts w:hint="eastAsia"/>
        </w:rPr>
        <w:t>を</w:t>
      </w:r>
      <w:r>
        <w:rPr>
          <w:rFonts w:hint="eastAsia"/>
        </w:rPr>
        <w:t>しております。</w:t>
      </w:r>
      <w:r>
        <w:rPr>
          <w:rFonts w:hint="eastAsia"/>
        </w:rPr>
        <w:tab/>
        <w:t>（下肢）</w:t>
      </w:r>
    </w:p>
    <w:p w:rsidR="00AC29FD" w:rsidRPr="000F2E48" w:rsidRDefault="00AC29FD" w:rsidP="00AC29FD">
      <w:pPr>
        <w:pStyle w:val="11"/>
        <w:numPr>
          <w:ilvl w:val="0"/>
          <w:numId w:val="59"/>
        </w:numPr>
        <w:tabs>
          <w:tab w:val="right" w:pos="9070"/>
        </w:tabs>
        <w:ind w:leftChars="150" w:left="525" w:hangingChars="100" w:hanging="210"/>
      </w:pPr>
      <w:r>
        <w:rPr>
          <w:rFonts w:hint="eastAsia"/>
        </w:rPr>
        <w:t>職場スタッフのフォロー</w:t>
      </w:r>
      <w:r>
        <w:rPr>
          <w:rFonts w:hint="eastAsia"/>
        </w:rPr>
        <w:tab/>
        <w:t>（体幹）</w:t>
      </w:r>
    </w:p>
    <w:p w:rsidR="00C916AF" w:rsidRDefault="00C916AF" w:rsidP="00C916AF">
      <w:pPr>
        <w:pStyle w:val="11"/>
        <w:numPr>
          <w:ilvl w:val="0"/>
          <w:numId w:val="59"/>
        </w:numPr>
        <w:tabs>
          <w:tab w:val="right" w:pos="9070"/>
        </w:tabs>
        <w:ind w:leftChars="150" w:left="525" w:hangingChars="100" w:hanging="210"/>
      </w:pPr>
      <w:r>
        <w:rPr>
          <w:rFonts w:hint="eastAsia"/>
        </w:rPr>
        <w:t>同じ会社で普通に仕事ができる。</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会社が週３回の透析（昼間）に理解がある。</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最近は障害者の雇用も増えてきてるように思う。</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会社の障害者雇用への貢献</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職場で休みが取りやすい部署に転属された。</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職場の人たちが自分の身体のことをよく理解してくれ、配慮してくれている。</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職場で勤務時間帯を柔軟に対応してもらった。</w:t>
      </w:r>
      <w:r>
        <w:rPr>
          <w:rFonts w:hint="eastAsia"/>
        </w:rPr>
        <w:tab/>
        <w:t>（内部）</w:t>
      </w:r>
    </w:p>
    <w:p w:rsidR="00492E75" w:rsidRDefault="00492E75" w:rsidP="00C60E29">
      <w:pPr>
        <w:pStyle w:val="11"/>
        <w:numPr>
          <w:ilvl w:val="0"/>
          <w:numId w:val="59"/>
        </w:numPr>
        <w:tabs>
          <w:tab w:val="right" w:pos="9070"/>
        </w:tabs>
        <w:ind w:leftChars="150" w:left="525" w:hangingChars="100" w:hanging="210"/>
      </w:pPr>
      <w:r>
        <w:rPr>
          <w:rFonts w:hint="eastAsia"/>
        </w:rPr>
        <w:t>手術後、会社で仕事内容に配慮してもらった。</w:t>
      </w:r>
      <w:r w:rsidR="00C60E29">
        <w:rPr>
          <w:rFonts w:hint="eastAsia"/>
        </w:rPr>
        <w:tab/>
        <w:t>（内部）</w:t>
      </w:r>
    </w:p>
    <w:p w:rsidR="00492E75" w:rsidRDefault="00492E75" w:rsidP="00C60E29">
      <w:pPr>
        <w:pStyle w:val="11"/>
        <w:numPr>
          <w:ilvl w:val="0"/>
          <w:numId w:val="59"/>
        </w:numPr>
        <w:tabs>
          <w:tab w:val="right" w:pos="9070"/>
        </w:tabs>
        <w:ind w:leftChars="150" w:left="525" w:hangingChars="100" w:hanging="210"/>
      </w:pPr>
      <w:r>
        <w:rPr>
          <w:rFonts w:hint="eastAsia"/>
        </w:rPr>
        <w:t>職場で理解ある人が多いためか、体調不良時には休ませてくれる。</w:t>
      </w:r>
      <w:r w:rsidR="00C60E29">
        <w:rPr>
          <w:rFonts w:hint="eastAsia"/>
        </w:rPr>
        <w:tab/>
        <w:t>（内部）</w:t>
      </w:r>
    </w:p>
    <w:p w:rsidR="00492E75" w:rsidRDefault="00492E75" w:rsidP="00C60E29">
      <w:pPr>
        <w:pStyle w:val="11"/>
        <w:numPr>
          <w:ilvl w:val="0"/>
          <w:numId w:val="59"/>
        </w:numPr>
        <w:tabs>
          <w:tab w:val="right" w:pos="9070"/>
        </w:tabs>
        <w:ind w:leftChars="150" w:left="525" w:hangingChars="100" w:hanging="210"/>
      </w:pPr>
      <w:r>
        <w:rPr>
          <w:rFonts w:hint="eastAsia"/>
        </w:rPr>
        <w:t>以前働いていた会社で、障害のことは理解しつつ、一般の人と変わらず対応してくれた。</w:t>
      </w:r>
      <w:r w:rsidR="00C60E29">
        <w:rPr>
          <w:rFonts w:hint="eastAsia"/>
        </w:rPr>
        <w:t xml:space="preserve">　</w:t>
      </w:r>
      <w:r w:rsidR="00C60E29">
        <w:rPr>
          <w:rFonts w:hint="eastAsia"/>
        </w:rPr>
        <w:tab/>
        <w:t>（内部）</w:t>
      </w:r>
    </w:p>
    <w:p w:rsidR="00C60E29" w:rsidRDefault="00C60E29" w:rsidP="00C60E29">
      <w:pPr>
        <w:pStyle w:val="11"/>
        <w:numPr>
          <w:ilvl w:val="0"/>
          <w:numId w:val="59"/>
        </w:numPr>
        <w:tabs>
          <w:tab w:val="right" w:pos="9070"/>
        </w:tabs>
        <w:ind w:leftChars="150" w:left="525" w:hangingChars="100" w:hanging="210"/>
      </w:pPr>
      <w:r>
        <w:rPr>
          <w:rFonts w:hint="eastAsia"/>
        </w:rPr>
        <w:t>通院を定期的にしなければならないが、理解してくれる。</w:t>
      </w:r>
      <w:r>
        <w:rPr>
          <w:rFonts w:hint="eastAsia"/>
        </w:rPr>
        <w:tab/>
        <w:t>（内部）</w:t>
      </w:r>
    </w:p>
    <w:p w:rsidR="002124B2" w:rsidRDefault="002124B2" w:rsidP="002124B2">
      <w:pPr>
        <w:pStyle w:val="11"/>
        <w:numPr>
          <w:ilvl w:val="0"/>
          <w:numId w:val="59"/>
        </w:numPr>
        <w:tabs>
          <w:tab w:val="right" w:pos="9070"/>
        </w:tabs>
        <w:ind w:leftChars="150" w:left="525" w:hangingChars="100" w:hanging="210"/>
      </w:pPr>
      <w:r>
        <w:rPr>
          <w:rFonts w:hint="eastAsia"/>
        </w:rPr>
        <w:t>会社で障害の方が働いていて、一般の方と同じ扱いをされていました。</w:t>
      </w:r>
      <w:r>
        <w:rPr>
          <w:rFonts w:hint="eastAsia"/>
        </w:rPr>
        <w:tab/>
        <w:t>（知的）</w:t>
      </w:r>
    </w:p>
    <w:p w:rsidR="009D7C48" w:rsidRDefault="009D7C48" w:rsidP="009D7C48">
      <w:pPr>
        <w:pStyle w:val="11"/>
        <w:numPr>
          <w:ilvl w:val="0"/>
          <w:numId w:val="59"/>
        </w:numPr>
        <w:tabs>
          <w:tab w:val="right" w:pos="9070"/>
        </w:tabs>
        <w:ind w:leftChars="150" w:left="525" w:hangingChars="100" w:hanging="210"/>
      </w:pPr>
      <w:r>
        <w:rPr>
          <w:rFonts w:hint="eastAsia"/>
        </w:rPr>
        <w:t>職場の人が優しく仕事を教えてくれたことと、慣れてきたら忙しい日に働かせてもらえたり、任せてもらうことが多くなりました。</w:t>
      </w:r>
      <w:r>
        <w:rPr>
          <w:rFonts w:hint="eastAsia"/>
        </w:rPr>
        <w:tab/>
        <w:t>（知的）</w:t>
      </w:r>
    </w:p>
    <w:p w:rsidR="009D7C48" w:rsidRDefault="009D7C48" w:rsidP="009D7C48">
      <w:pPr>
        <w:pStyle w:val="11"/>
        <w:numPr>
          <w:ilvl w:val="0"/>
          <w:numId w:val="59"/>
        </w:numPr>
        <w:tabs>
          <w:tab w:val="right" w:pos="9070"/>
        </w:tabs>
        <w:ind w:leftChars="150" w:left="525" w:hangingChars="100" w:hanging="210"/>
      </w:pPr>
      <w:r>
        <w:rPr>
          <w:rFonts w:hint="eastAsia"/>
        </w:rPr>
        <w:t>会社では経営者の方が目配りして下さり、ありがたく思いますが、給料の面にては一人で生活できる内容ではないので不安。</w:t>
      </w:r>
      <w:r>
        <w:rPr>
          <w:rFonts w:hint="eastAsia"/>
        </w:rPr>
        <w:tab/>
        <w:t>（知的）</w:t>
      </w:r>
    </w:p>
    <w:p w:rsidR="00904F35" w:rsidRDefault="00904F35" w:rsidP="00904F35">
      <w:pPr>
        <w:pStyle w:val="11"/>
        <w:numPr>
          <w:ilvl w:val="0"/>
          <w:numId w:val="59"/>
        </w:numPr>
        <w:tabs>
          <w:tab w:val="right" w:pos="9070"/>
        </w:tabs>
        <w:ind w:leftChars="150" w:left="525" w:hangingChars="100" w:hanging="210"/>
      </w:pPr>
      <w:r>
        <w:rPr>
          <w:rFonts w:hint="eastAsia"/>
        </w:rPr>
        <w:t>仕事</w:t>
      </w:r>
      <w:r w:rsidR="009902CB">
        <w:rPr>
          <w:rFonts w:hint="eastAsia"/>
        </w:rPr>
        <w:t>を</w:t>
      </w:r>
      <w:r>
        <w:rPr>
          <w:rFonts w:hint="eastAsia"/>
        </w:rPr>
        <w:t xml:space="preserve">親切に教えてもらいました。時々会社の人にがんばっていると褒められたとき。　　</w:t>
      </w:r>
      <w:r>
        <w:rPr>
          <w:rFonts w:hint="eastAsia"/>
        </w:rPr>
        <w:tab/>
        <w:t>（知的）</w:t>
      </w:r>
    </w:p>
    <w:p w:rsidR="00C556F1" w:rsidRDefault="00C556F1" w:rsidP="00C556F1">
      <w:pPr>
        <w:pStyle w:val="11"/>
        <w:numPr>
          <w:ilvl w:val="0"/>
          <w:numId w:val="59"/>
        </w:numPr>
        <w:tabs>
          <w:tab w:val="right" w:pos="9070"/>
        </w:tabs>
        <w:ind w:leftChars="150" w:left="525" w:hangingChars="100" w:hanging="210"/>
      </w:pPr>
      <w:r>
        <w:rPr>
          <w:rFonts w:hint="eastAsia"/>
        </w:rPr>
        <w:t>今は会社の皆様が本人の特性を踏まえて下さり、丁寧なご指導を頂いております。 （知的）</w:t>
      </w:r>
    </w:p>
    <w:p w:rsidR="00904F35" w:rsidRDefault="00904F35" w:rsidP="00904F35">
      <w:pPr>
        <w:pStyle w:val="11"/>
        <w:numPr>
          <w:ilvl w:val="0"/>
          <w:numId w:val="59"/>
        </w:numPr>
        <w:tabs>
          <w:tab w:val="right" w:pos="9070"/>
        </w:tabs>
        <w:ind w:leftChars="150" w:left="525" w:hangingChars="100" w:hanging="210"/>
      </w:pPr>
      <w:r>
        <w:rPr>
          <w:rFonts w:hint="eastAsia"/>
        </w:rPr>
        <w:lastRenderedPageBreak/>
        <w:t>働いている所は、皆様に気をつかってもらい楽しく本人も頑張っています。私達も喜んでいます。会社にありがとうございます。</w:t>
      </w:r>
      <w:r>
        <w:rPr>
          <w:rFonts w:hint="eastAsia"/>
        </w:rPr>
        <w:tab/>
        <w:t>（知的）</w:t>
      </w:r>
    </w:p>
    <w:p w:rsidR="00904F35" w:rsidRDefault="00904F35" w:rsidP="00904F35">
      <w:pPr>
        <w:pStyle w:val="11"/>
        <w:numPr>
          <w:ilvl w:val="0"/>
          <w:numId w:val="59"/>
        </w:numPr>
        <w:tabs>
          <w:tab w:val="right" w:pos="9070"/>
        </w:tabs>
        <w:ind w:leftChars="150" w:left="525" w:hangingChars="100" w:hanging="210"/>
      </w:pPr>
      <w:r>
        <w:rPr>
          <w:rFonts w:hint="eastAsia"/>
        </w:rPr>
        <w:t>入社のとき</w:t>
      </w:r>
      <w:r>
        <w:rPr>
          <w:rFonts w:hint="eastAsia"/>
        </w:rPr>
        <w:tab/>
        <w:t>（知的）</w:t>
      </w:r>
    </w:p>
    <w:p w:rsidR="00DD6501" w:rsidRDefault="00DD6501" w:rsidP="00DD6501">
      <w:pPr>
        <w:pStyle w:val="11"/>
        <w:numPr>
          <w:ilvl w:val="0"/>
          <w:numId w:val="59"/>
        </w:numPr>
        <w:tabs>
          <w:tab w:val="right" w:pos="9070"/>
        </w:tabs>
        <w:ind w:leftChars="150" w:left="525" w:hangingChars="100" w:hanging="210"/>
      </w:pPr>
      <w:r>
        <w:rPr>
          <w:rFonts w:hint="eastAsia"/>
        </w:rPr>
        <w:t>職場で仕事の考慮をしてくださっていること。</w:t>
      </w:r>
      <w:r>
        <w:rPr>
          <w:rFonts w:hint="eastAsia"/>
        </w:rPr>
        <w:tab/>
        <w:t>（知的）</w:t>
      </w:r>
    </w:p>
    <w:p w:rsidR="00DD6501" w:rsidRDefault="00DD6501" w:rsidP="00DD6501">
      <w:pPr>
        <w:pStyle w:val="11"/>
        <w:numPr>
          <w:ilvl w:val="0"/>
          <w:numId w:val="59"/>
        </w:numPr>
        <w:tabs>
          <w:tab w:val="right" w:pos="9070"/>
        </w:tabs>
        <w:ind w:leftChars="150" w:left="525" w:hangingChars="100" w:hanging="210"/>
      </w:pPr>
      <w:r>
        <w:rPr>
          <w:rFonts w:hint="eastAsia"/>
        </w:rPr>
        <w:t>仕事ができることが嬉しい。</w:t>
      </w:r>
      <w:r>
        <w:rPr>
          <w:rFonts w:hint="eastAsia"/>
        </w:rPr>
        <w:tab/>
        <w:t>（知的）</w:t>
      </w:r>
    </w:p>
    <w:p w:rsidR="00F93CE5" w:rsidRDefault="00F93CE5" w:rsidP="00F93CE5">
      <w:pPr>
        <w:pStyle w:val="11"/>
        <w:numPr>
          <w:ilvl w:val="0"/>
          <w:numId w:val="59"/>
        </w:numPr>
        <w:tabs>
          <w:tab w:val="right" w:pos="9070"/>
        </w:tabs>
        <w:ind w:leftChars="150" w:left="525" w:hangingChars="100" w:hanging="210"/>
      </w:pPr>
      <w:r>
        <w:rPr>
          <w:rFonts w:hint="eastAsia"/>
        </w:rPr>
        <w:t>障害があることを言わないで働いていて、障害があると言ったとき、始めに言ってほしかったと言われたけど、そのまま働かせてくれた。レジを任されて意外とできたので、夜も来てほしいと言われた。土曜だけだけど友達もできた。でもそこが閉店になったので、それから働いていない。</w:t>
      </w:r>
      <w:r>
        <w:rPr>
          <w:rFonts w:hint="eastAsia"/>
        </w:rPr>
        <w:tab/>
        <w:t>（精神）</w:t>
      </w:r>
    </w:p>
    <w:p w:rsidR="00697EE0" w:rsidRDefault="00697EE0" w:rsidP="00697EE0">
      <w:pPr>
        <w:pStyle w:val="11"/>
        <w:numPr>
          <w:ilvl w:val="0"/>
          <w:numId w:val="59"/>
        </w:numPr>
        <w:tabs>
          <w:tab w:val="right" w:pos="9070"/>
        </w:tabs>
        <w:ind w:leftChars="150" w:left="525" w:hangingChars="100" w:hanging="210"/>
      </w:pPr>
      <w:r>
        <w:rPr>
          <w:rFonts w:hint="eastAsia"/>
        </w:rPr>
        <w:t>仕事の時に体調について配慮してもらえる。</w:t>
      </w:r>
      <w:r>
        <w:rPr>
          <w:rFonts w:hint="eastAsia"/>
        </w:rPr>
        <w:tab/>
        <w:t>（精神）</w:t>
      </w:r>
    </w:p>
    <w:p w:rsidR="00697EE0" w:rsidRDefault="00697EE0" w:rsidP="00697EE0">
      <w:pPr>
        <w:pStyle w:val="11"/>
        <w:numPr>
          <w:ilvl w:val="0"/>
          <w:numId w:val="59"/>
        </w:numPr>
        <w:tabs>
          <w:tab w:val="right" w:pos="9070"/>
        </w:tabs>
        <w:ind w:leftChars="150" w:left="525" w:hangingChars="100" w:hanging="210"/>
      </w:pPr>
      <w:r>
        <w:rPr>
          <w:rFonts w:hint="eastAsia"/>
        </w:rPr>
        <w:t>以前、障害者雇用で働いていた時、通院や体調が悪い時などに対して配慮があった。（精神）</w:t>
      </w:r>
    </w:p>
    <w:p w:rsidR="00697EE0" w:rsidRDefault="009902CB" w:rsidP="00697EE0">
      <w:pPr>
        <w:pStyle w:val="11"/>
        <w:numPr>
          <w:ilvl w:val="0"/>
          <w:numId w:val="59"/>
        </w:numPr>
        <w:tabs>
          <w:tab w:val="right" w:pos="9070"/>
        </w:tabs>
        <w:ind w:leftChars="150" w:left="525" w:hangingChars="100" w:hanging="210"/>
      </w:pPr>
      <w:r>
        <w:rPr>
          <w:rFonts w:hint="eastAsia"/>
        </w:rPr>
        <w:t>疲れ</w:t>
      </w:r>
      <w:r w:rsidR="00697EE0">
        <w:rPr>
          <w:rFonts w:hint="eastAsia"/>
        </w:rPr>
        <w:t>やすく休憩が多くなったり、仕事の手が止まることがあるが、自分でも一生懸命やっているし、それによって責められることはない。</w:t>
      </w:r>
      <w:r w:rsidR="00697EE0">
        <w:rPr>
          <w:rFonts w:hint="eastAsia"/>
        </w:rPr>
        <w:tab/>
        <w:t>（精神）</w:t>
      </w:r>
    </w:p>
    <w:p w:rsidR="00697EE0" w:rsidRDefault="00697EE0" w:rsidP="00697EE0">
      <w:pPr>
        <w:pStyle w:val="11"/>
        <w:numPr>
          <w:ilvl w:val="0"/>
          <w:numId w:val="59"/>
        </w:numPr>
        <w:tabs>
          <w:tab w:val="right" w:pos="9070"/>
        </w:tabs>
        <w:ind w:leftChars="150" w:left="525" w:hangingChars="100" w:hanging="210"/>
      </w:pPr>
      <w:r>
        <w:rPr>
          <w:rFonts w:hint="eastAsia"/>
        </w:rPr>
        <w:t>行政の雇用支援で働けること。</w:t>
      </w:r>
      <w:r>
        <w:rPr>
          <w:rFonts w:hint="eastAsia"/>
        </w:rPr>
        <w:tab/>
        <w:t>（精神）</w:t>
      </w:r>
    </w:p>
    <w:p w:rsidR="00697EE0" w:rsidRDefault="00697EE0" w:rsidP="00697EE0">
      <w:pPr>
        <w:pStyle w:val="11"/>
        <w:numPr>
          <w:ilvl w:val="0"/>
          <w:numId w:val="59"/>
        </w:numPr>
        <w:tabs>
          <w:tab w:val="right" w:pos="9070"/>
        </w:tabs>
        <w:ind w:leftChars="150" w:left="525" w:hangingChars="100" w:hanging="210"/>
      </w:pPr>
      <w:r>
        <w:rPr>
          <w:rFonts w:hint="eastAsia"/>
        </w:rPr>
        <w:t>就職活動がスムーズになった。</w:t>
      </w:r>
      <w:r>
        <w:rPr>
          <w:rFonts w:hint="eastAsia"/>
        </w:rPr>
        <w:tab/>
        <w:t>（精神）</w:t>
      </w:r>
    </w:p>
    <w:p w:rsidR="00697EE0" w:rsidRDefault="00697EE0" w:rsidP="00697EE0">
      <w:pPr>
        <w:pStyle w:val="11"/>
        <w:numPr>
          <w:ilvl w:val="0"/>
          <w:numId w:val="59"/>
        </w:numPr>
        <w:tabs>
          <w:tab w:val="right" w:pos="9070"/>
        </w:tabs>
        <w:ind w:leftChars="150" w:left="525" w:hangingChars="100" w:hanging="210"/>
      </w:pPr>
      <w:r>
        <w:rPr>
          <w:rFonts w:hint="eastAsia"/>
        </w:rPr>
        <w:t>障害があって（あるとして）も、雇ってくれた会社がある。今の会社もそう。</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職場の勤務負担軽減プログラムの存在。復職時に助けとなる。</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職場の上司を中心に、私への理解を求めていただき働きやすい環境である。</w:t>
      </w:r>
      <w:r>
        <w:rPr>
          <w:rFonts w:hint="eastAsia"/>
        </w:rPr>
        <w:tab/>
        <w:t>（精神）</w:t>
      </w:r>
    </w:p>
    <w:p w:rsidR="00DD6A6D" w:rsidRDefault="00DD6A6D" w:rsidP="00DD6A6D">
      <w:pPr>
        <w:pStyle w:val="11"/>
        <w:numPr>
          <w:ilvl w:val="0"/>
          <w:numId w:val="59"/>
        </w:numPr>
        <w:tabs>
          <w:tab w:val="right" w:pos="9070"/>
        </w:tabs>
        <w:ind w:leftChars="150" w:left="525" w:hangingChars="100" w:hanging="210"/>
      </w:pPr>
      <w:r>
        <w:rPr>
          <w:rFonts w:hint="eastAsia"/>
        </w:rPr>
        <w:t>社会保障の充実。母親の職場で休みがとりやすい。</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介助者である母親はなかなか仕事に就けず困っていたが、少し前に入社した職場は理解してくれる方がたくさんいるので休みがとりやすく、介助と仕事の両立ができている。　（児童）</w:t>
      </w:r>
    </w:p>
    <w:p w:rsidR="00316E27" w:rsidRDefault="00316E27" w:rsidP="00316E27">
      <w:pPr>
        <w:pStyle w:val="11"/>
        <w:numPr>
          <w:ilvl w:val="0"/>
          <w:numId w:val="59"/>
        </w:numPr>
        <w:tabs>
          <w:tab w:val="right" w:pos="9070"/>
        </w:tabs>
        <w:ind w:leftChars="150" w:left="525" w:hangingChars="100" w:hanging="210"/>
      </w:pPr>
      <w:r>
        <w:rPr>
          <w:rFonts w:hint="eastAsia"/>
        </w:rPr>
        <w:t>母のパート先は障害児をもつ家族が経営しているので、急な休みや入院で長期休みが必要な際も理解がある</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障害者を雇っている会社の社長から助けたいと言われたこと。</w:t>
      </w:r>
      <w:r>
        <w:rPr>
          <w:rFonts w:hint="eastAsia"/>
        </w:rPr>
        <w:tab/>
        <w:t>（児童）</w:t>
      </w:r>
    </w:p>
    <w:p w:rsidR="00703AE7" w:rsidRPr="007151A0" w:rsidRDefault="00703AE7" w:rsidP="00891A7F"/>
    <w:p w:rsidR="00703AE7" w:rsidRDefault="00703AE7" w:rsidP="00891A7F"/>
    <w:p w:rsidR="00703AE7" w:rsidRPr="00EA01E7" w:rsidRDefault="00703AE7" w:rsidP="00703AE7">
      <w:pPr>
        <w:pStyle w:val="3"/>
        <w:numPr>
          <w:ilvl w:val="0"/>
          <w:numId w:val="53"/>
        </w:numPr>
        <w:spacing w:after="133"/>
        <w:ind w:left="63"/>
      </w:pPr>
      <w:r>
        <w:rPr>
          <w:rFonts w:hint="eastAsia"/>
          <w:noProof/>
        </w:rPr>
        <mc:AlternateContent>
          <mc:Choice Requires="wps">
            <w:drawing>
              <wp:anchor distT="0" distB="0" distL="114300" distR="114300" simplePos="0" relativeHeight="252353536" behindDoc="0" locked="0" layoutInCell="1" allowOverlap="1" wp14:anchorId="30ED7164" wp14:editId="2023E1F9">
                <wp:simplePos x="0" y="0"/>
                <wp:positionH relativeFrom="column">
                  <wp:posOffset>17780</wp:posOffset>
                </wp:positionH>
                <wp:positionV relativeFrom="paragraph">
                  <wp:posOffset>21590</wp:posOffset>
                </wp:positionV>
                <wp:extent cx="277495" cy="292100"/>
                <wp:effectExtent l="8255" t="12065" r="9525" b="10160"/>
                <wp:wrapNone/>
                <wp:docPr id="1391"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TK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RqrTK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52512" behindDoc="1" locked="0" layoutInCell="1" allowOverlap="1" wp14:anchorId="1BA0D35E" wp14:editId="03D982B0">
                <wp:simplePos x="0" y="0"/>
                <wp:positionH relativeFrom="column">
                  <wp:posOffset>0</wp:posOffset>
                </wp:positionH>
                <wp:positionV relativeFrom="paragraph">
                  <wp:posOffset>21590</wp:posOffset>
                </wp:positionV>
                <wp:extent cx="262890" cy="262890"/>
                <wp:effectExtent l="9525" t="12065" r="13335" b="10795"/>
                <wp:wrapNone/>
                <wp:docPr id="1392"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2y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G40TyjRrIYqLffe4ONkns5D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O2hNs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54560" behindDoc="0" locked="0" layoutInCell="1" allowOverlap="1" wp14:anchorId="4A773CA1" wp14:editId="5B5DCA26">
                <wp:simplePos x="0" y="0"/>
                <wp:positionH relativeFrom="column">
                  <wp:posOffset>345440</wp:posOffset>
                </wp:positionH>
                <wp:positionV relativeFrom="paragraph">
                  <wp:posOffset>284480</wp:posOffset>
                </wp:positionV>
                <wp:extent cx="5400675" cy="0"/>
                <wp:effectExtent l="12065" t="8255" r="6985" b="10795"/>
                <wp:wrapNone/>
                <wp:docPr id="1393"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fgTvf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福祉的就労</w:t>
      </w:r>
    </w:p>
    <w:p w:rsidR="004B6EDD" w:rsidRPr="001C2853" w:rsidRDefault="004B6EDD" w:rsidP="004B6EDD">
      <w:pPr>
        <w:pStyle w:val="11"/>
        <w:numPr>
          <w:ilvl w:val="0"/>
          <w:numId w:val="59"/>
        </w:numPr>
        <w:tabs>
          <w:tab w:val="right" w:pos="9070"/>
        </w:tabs>
        <w:ind w:leftChars="150" w:left="525" w:hangingChars="100" w:hanging="210"/>
      </w:pPr>
      <w:r>
        <w:rPr>
          <w:rFonts w:hint="eastAsia"/>
        </w:rPr>
        <w:t>就労支援事業所Ａ型の仕事に行けるようになってからは理解をされている。</w:t>
      </w:r>
      <w:r>
        <w:rPr>
          <w:rFonts w:hint="eastAsia"/>
        </w:rPr>
        <w:tab/>
        <w:t>（視覚）</w:t>
      </w:r>
    </w:p>
    <w:p w:rsidR="00B86BEA" w:rsidRPr="00643462" w:rsidRDefault="00B86BEA" w:rsidP="00B86BEA">
      <w:pPr>
        <w:pStyle w:val="11"/>
        <w:numPr>
          <w:ilvl w:val="0"/>
          <w:numId w:val="59"/>
        </w:numPr>
        <w:tabs>
          <w:tab w:val="right" w:pos="9070"/>
        </w:tabs>
        <w:ind w:leftChars="150" w:left="525" w:hangingChars="100" w:hanging="210"/>
      </w:pPr>
      <w:r>
        <w:rPr>
          <w:rFonts w:hint="eastAsia"/>
        </w:rPr>
        <w:t>就労Ａ型で働いています</w:t>
      </w:r>
      <w:r w:rsidR="00551A7D">
        <w:rPr>
          <w:rFonts w:hint="eastAsia"/>
        </w:rPr>
        <w:t>。</w:t>
      </w:r>
      <w:r>
        <w:rPr>
          <w:rFonts w:hint="eastAsia"/>
        </w:rPr>
        <w:t>片手で仕事をすることは難しいが、いろいろなアイディアを出してくれ、仕事をしやすいようアドバイスをしてくれ、できなかったことができるとうれしい気持ちでいっぱいになります。生きていて良かったと感謝です。</w:t>
      </w:r>
      <w:r>
        <w:rPr>
          <w:rFonts w:hint="eastAsia"/>
        </w:rPr>
        <w:tab/>
        <w:t>（上肢）</w:t>
      </w:r>
    </w:p>
    <w:p w:rsidR="00BB4C36" w:rsidRPr="008C4322" w:rsidRDefault="00BB4C36" w:rsidP="00BB4C36">
      <w:pPr>
        <w:pStyle w:val="11"/>
        <w:numPr>
          <w:ilvl w:val="0"/>
          <w:numId w:val="59"/>
        </w:numPr>
        <w:tabs>
          <w:tab w:val="right" w:pos="9070"/>
        </w:tabs>
        <w:ind w:leftChars="150" w:left="525" w:hangingChars="100" w:hanging="210"/>
      </w:pPr>
      <w:r>
        <w:rPr>
          <w:rFonts w:hint="eastAsia"/>
        </w:rPr>
        <w:lastRenderedPageBreak/>
        <w:t>作業所での仕事には理解があり、仕事が楽しい。丁寧に教えてもらっている。</w:t>
      </w:r>
      <w:r>
        <w:rPr>
          <w:rFonts w:hint="eastAsia"/>
        </w:rPr>
        <w:tab/>
        <w:t>（体幹）</w:t>
      </w:r>
    </w:p>
    <w:p w:rsidR="002124B2" w:rsidRDefault="002124B2" w:rsidP="002124B2">
      <w:pPr>
        <w:pStyle w:val="11"/>
        <w:numPr>
          <w:ilvl w:val="0"/>
          <w:numId w:val="59"/>
        </w:numPr>
        <w:tabs>
          <w:tab w:val="right" w:pos="9070"/>
        </w:tabs>
        <w:ind w:leftChars="150" w:left="525" w:hangingChars="100" w:hanging="210"/>
      </w:pPr>
      <w:r>
        <w:rPr>
          <w:rFonts w:hint="eastAsia"/>
        </w:rPr>
        <w:t>以前、Ａ型就労を辞めさせられた時、支援職員のトップの方にその後の支援を一緒に行って頂き、ハローワークや次の通勤の場所も一緒に考え、付き添ってもらいありがたいと感じた。</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作業所に自転車で通勤しているので、近所の方が気をつけるようにと声をかけて下さり嬉しく思っています。</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就労支援Ｂに通って楽しい。</w:t>
      </w:r>
      <w:r>
        <w:rPr>
          <w:rFonts w:hint="eastAsia"/>
        </w:rPr>
        <w:tab/>
        <w:t>（知的）</w:t>
      </w:r>
    </w:p>
    <w:p w:rsidR="00F93CE5" w:rsidRDefault="00F93CE5" w:rsidP="00F93CE5">
      <w:pPr>
        <w:pStyle w:val="11"/>
        <w:numPr>
          <w:ilvl w:val="0"/>
          <w:numId w:val="59"/>
        </w:numPr>
        <w:tabs>
          <w:tab w:val="right" w:pos="9070"/>
        </w:tabs>
        <w:ind w:leftChars="150" w:left="525" w:hangingChars="100" w:hanging="210"/>
      </w:pPr>
      <w:r>
        <w:rPr>
          <w:rFonts w:hint="eastAsia"/>
        </w:rPr>
        <w:t>職場であるＡ型支援事業所で仕事の状況や出勤率について理解を得られて辛くならないように働けている。</w:t>
      </w:r>
      <w:r>
        <w:rPr>
          <w:rFonts w:hint="eastAsia"/>
        </w:rPr>
        <w:tab/>
        <w:t>（精神）</w:t>
      </w:r>
    </w:p>
    <w:p w:rsidR="00AB5F3B" w:rsidRDefault="00AB5F3B" w:rsidP="00AB5F3B">
      <w:pPr>
        <w:pStyle w:val="11"/>
        <w:numPr>
          <w:ilvl w:val="0"/>
          <w:numId w:val="59"/>
        </w:numPr>
        <w:tabs>
          <w:tab w:val="right" w:pos="9070"/>
        </w:tabs>
        <w:ind w:leftChars="150" w:left="525" w:hangingChars="100" w:hanging="210"/>
      </w:pPr>
      <w:r>
        <w:rPr>
          <w:rFonts w:hint="eastAsia"/>
        </w:rPr>
        <w:t>農作業の手伝いの際、人より疲れ易いことを理解してもらえ、休憩をとりやすくしてもらっている。</w:t>
      </w:r>
      <w:r>
        <w:rPr>
          <w:rFonts w:hint="eastAsia"/>
        </w:rPr>
        <w:tab/>
        <w:t>（精神）</w:t>
      </w:r>
    </w:p>
    <w:p w:rsidR="00703AE7" w:rsidRPr="00AB5F3B" w:rsidRDefault="00703AE7" w:rsidP="00891A7F"/>
    <w:p w:rsidR="00703AE7" w:rsidRDefault="00703AE7" w:rsidP="00891A7F"/>
    <w:p w:rsidR="009A2F28" w:rsidRDefault="009A2F28" w:rsidP="009A2F28">
      <w:pPr>
        <w:pStyle w:val="12"/>
        <w:ind w:leftChars="1750" w:left="3675" w:rightChars="1750" w:right="3675"/>
      </w:pPr>
      <w:r>
        <w:rPr>
          <w:rFonts w:hint="eastAsia"/>
        </w:rPr>
        <w:t xml:space="preserve">Ⅳ　</w:t>
      </w:r>
      <w:r w:rsidRPr="00821726">
        <w:rPr>
          <w:rFonts w:hint="eastAsia"/>
        </w:rPr>
        <w:t>得</w:t>
      </w:r>
      <w:r>
        <w:rPr>
          <w:rFonts w:hint="eastAsia"/>
        </w:rPr>
        <w:t xml:space="preserve">　　</w:t>
      </w:r>
      <w:r w:rsidRPr="00821726">
        <w:rPr>
          <w:rFonts w:hint="eastAsia"/>
        </w:rPr>
        <w:t>る</w:t>
      </w:r>
    </w:p>
    <w:p w:rsidR="009A2F28" w:rsidRPr="00821726" w:rsidRDefault="009A2F28" w:rsidP="009A2F28">
      <w:pPr>
        <w:spacing w:line="200" w:lineRule="exact"/>
        <w:ind w:leftChars="150" w:left="315"/>
        <w:rPr>
          <w:b/>
          <w:sz w:val="28"/>
          <w:szCs w:val="28"/>
        </w:rPr>
      </w:pPr>
    </w:p>
    <w:p w:rsidR="002124B2" w:rsidRDefault="002124B2" w:rsidP="002124B2">
      <w:pPr>
        <w:pStyle w:val="11"/>
        <w:numPr>
          <w:ilvl w:val="0"/>
          <w:numId w:val="59"/>
        </w:numPr>
        <w:tabs>
          <w:tab w:val="right" w:pos="9070"/>
        </w:tabs>
        <w:ind w:left="210" w:hangingChars="100" w:hanging="210"/>
      </w:pPr>
      <w:r>
        <w:rPr>
          <w:rFonts w:hint="eastAsia"/>
        </w:rPr>
        <w:t>障害年金をいただくことで生活が成り立つ。</w:t>
      </w:r>
      <w:r>
        <w:rPr>
          <w:rFonts w:hint="eastAsia"/>
        </w:rPr>
        <w:tab/>
        <w:t>（知的）</w:t>
      </w:r>
    </w:p>
    <w:p w:rsidR="00F93CE5" w:rsidRDefault="00F93CE5" w:rsidP="00F93CE5">
      <w:pPr>
        <w:pStyle w:val="11"/>
        <w:numPr>
          <w:ilvl w:val="0"/>
          <w:numId w:val="59"/>
        </w:numPr>
        <w:tabs>
          <w:tab w:val="right" w:pos="9070"/>
        </w:tabs>
        <w:ind w:left="210" w:hangingChars="100" w:hanging="210"/>
      </w:pPr>
      <w:r>
        <w:rPr>
          <w:rFonts w:hint="eastAsia"/>
        </w:rPr>
        <w:t>働くことができない時に年金がいただけたことが本当に助かりました。</w:t>
      </w:r>
      <w:r>
        <w:rPr>
          <w:rFonts w:hint="eastAsia"/>
        </w:rPr>
        <w:tab/>
        <w:t>（精神）</w:t>
      </w:r>
    </w:p>
    <w:p w:rsidR="00AB5F3B" w:rsidRDefault="00AB5F3B" w:rsidP="00AB5F3B">
      <w:pPr>
        <w:pStyle w:val="11"/>
        <w:numPr>
          <w:ilvl w:val="0"/>
          <w:numId w:val="59"/>
        </w:numPr>
        <w:tabs>
          <w:tab w:val="right" w:pos="9070"/>
        </w:tabs>
        <w:ind w:left="210" w:hangingChars="100" w:hanging="210"/>
      </w:pPr>
      <w:r>
        <w:rPr>
          <w:rFonts w:hint="eastAsia"/>
        </w:rPr>
        <w:t>年金制度があること。</w:t>
      </w:r>
      <w:r>
        <w:rPr>
          <w:rFonts w:hint="eastAsia"/>
        </w:rPr>
        <w:tab/>
        <w:t>（精神）</w:t>
      </w:r>
    </w:p>
    <w:p w:rsidR="00316E27" w:rsidRDefault="00316E27" w:rsidP="00316E27">
      <w:pPr>
        <w:pStyle w:val="11"/>
        <w:numPr>
          <w:ilvl w:val="0"/>
          <w:numId w:val="59"/>
        </w:numPr>
        <w:tabs>
          <w:tab w:val="right" w:pos="9070"/>
        </w:tabs>
        <w:ind w:left="210" w:hangingChars="100" w:hanging="210"/>
      </w:pPr>
      <w:r>
        <w:rPr>
          <w:rFonts w:hint="eastAsia"/>
        </w:rPr>
        <w:t>見た</w:t>
      </w:r>
      <w:r w:rsidR="000967FD">
        <w:rPr>
          <w:rFonts w:hint="eastAsia"/>
        </w:rPr>
        <w:t>目</w:t>
      </w:r>
      <w:r>
        <w:rPr>
          <w:rFonts w:hint="eastAsia"/>
        </w:rPr>
        <w:t>で障害がまったくわからないため、難しいかもしれませんね。母子家庭で障害児を</w:t>
      </w:r>
      <w:r w:rsidR="00C53DE0">
        <w:rPr>
          <w:rFonts w:hint="eastAsia"/>
        </w:rPr>
        <w:t>持つ</w:t>
      </w:r>
      <w:r>
        <w:rPr>
          <w:rFonts w:hint="eastAsia"/>
        </w:rPr>
        <w:t>ということも、通院などで働く時間や日数を限られるうえに、少し働いているため助成金も来年度から減りますし、生活が心配です。</w:t>
      </w:r>
      <w:r>
        <w:rPr>
          <w:rFonts w:hint="eastAsia"/>
        </w:rPr>
        <w:tab/>
        <w:t>（児童）</w:t>
      </w:r>
    </w:p>
    <w:p w:rsidR="00B73B92" w:rsidRDefault="00B73B92" w:rsidP="00B73B92">
      <w:pPr>
        <w:pStyle w:val="11"/>
        <w:numPr>
          <w:ilvl w:val="0"/>
          <w:numId w:val="59"/>
        </w:numPr>
        <w:tabs>
          <w:tab w:val="right" w:pos="9070"/>
        </w:tabs>
        <w:ind w:left="210" w:hangingChars="100" w:hanging="210"/>
      </w:pPr>
      <w:r>
        <w:rPr>
          <w:rFonts w:hint="eastAsia"/>
        </w:rPr>
        <w:t>障害者割引があること。</w:t>
      </w:r>
      <w:r>
        <w:rPr>
          <w:rFonts w:hint="eastAsia"/>
        </w:rPr>
        <w:tab/>
        <w:t>（児童）</w:t>
      </w:r>
    </w:p>
    <w:p w:rsidR="009A2F28" w:rsidRPr="00B73B92" w:rsidRDefault="009A2F28" w:rsidP="00891A7F"/>
    <w:p w:rsidR="009A2F28" w:rsidRDefault="009A2F28" w:rsidP="00891A7F"/>
    <w:p w:rsidR="009A2F28" w:rsidRDefault="009A2F28" w:rsidP="009A2F28">
      <w:pPr>
        <w:pStyle w:val="12"/>
        <w:ind w:leftChars="1750" w:left="3675" w:rightChars="1750" w:right="3675"/>
      </w:pPr>
      <w:r>
        <w:rPr>
          <w:rFonts w:hint="eastAsia"/>
        </w:rPr>
        <w:t>Ⅴ</w:t>
      </w:r>
      <w:r w:rsidRPr="00821726">
        <w:rPr>
          <w:rFonts w:hint="eastAsia"/>
        </w:rPr>
        <w:t xml:space="preserve">　</w:t>
      </w:r>
      <w:r>
        <w:rPr>
          <w:rFonts w:hint="eastAsia"/>
        </w:rPr>
        <w:t>学　　ぶ</w:t>
      </w:r>
    </w:p>
    <w:p w:rsidR="009A2F28" w:rsidRPr="00821726" w:rsidRDefault="009A2F28" w:rsidP="009A2F28">
      <w:pPr>
        <w:spacing w:line="200" w:lineRule="exact"/>
        <w:ind w:leftChars="150" w:left="315"/>
        <w:rPr>
          <w:b/>
          <w:sz w:val="28"/>
          <w:szCs w:val="28"/>
        </w:rPr>
      </w:pPr>
    </w:p>
    <w:p w:rsidR="009A2F28" w:rsidRPr="00EA01E7" w:rsidRDefault="009A2F28" w:rsidP="003C6783">
      <w:pPr>
        <w:pStyle w:val="3"/>
        <w:numPr>
          <w:ilvl w:val="0"/>
          <w:numId w:val="62"/>
        </w:numPr>
        <w:spacing w:after="133"/>
        <w:ind w:left="63"/>
      </w:pPr>
      <w:r>
        <w:rPr>
          <w:rFonts w:hint="eastAsia"/>
          <w:noProof/>
        </w:rPr>
        <mc:AlternateContent>
          <mc:Choice Requires="wps">
            <w:drawing>
              <wp:anchor distT="0" distB="0" distL="114300" distR="114300" simplePos="0" relativeHeight="252276736" behindDoc="0" locked="0" layoutInCell="1" allowOverlap="1" wp14:anchorId="6683A914" wp14:editId="63FA60A5">
                <wp:simplePos x="0" y="0"/>
                <wp:positionH relativeFrom="column">
                  <wp:posOffset>17780</wp:posOffset>
                </wp:positionH>
                <wp:positionV relativeFrom="paragraph">
                  <wp:posOffset>21590</wp:posOffset>
                </wp:positionV>
                <wp:extent cx="277495" cy="292100"/>
                <wp:effectExtent l="8255" t="12065" r="9525" b="10160"/>
                <wp:wrapNone/>
                <wp:docPr id="1334"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77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wxb77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75712" behindDoc="1" locked="0" layoutInCell="1" allowOverlap="1" wp14:anchorId="175A9354" wp14:editId="08D2BAE3">
                <wp:simplePos x="0" y="0"/>
                <wp:positionH relativeFrom="column">
                  <wp:posOffset>0</wp:posOffset>
                </wp:positionH>
                <wp:positionV relativeFrom="paragraph">
                  <wp:posOffset>21590</wp:posOffset>
                </wp:positionV>
                <wp:extent cx="262890" cy="262890"/>
                <wp:effectExtent l="9525" t="12065" r="13335" b="10795"/>
                <wp:wrapNone/>
                <wp:docPr id="1335"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xY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JkWcW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277760" behindDoc="0" locked="0" layoutInCell="1" allowOverlap="1" wp14:anchorId="175840E1" wp14:editId="2FBDA3DF">
                <wp:simplePos x="0" y="0"/>
                <wp:positionH relativeFrom="column">
                  <wp:posOffset>345440</wp:posOffset>
                </wp:positionH>
                <wp:positionV relativeFrom="paragraph">
                  <wp:posOffset>284480</wp:posOffset>
                </wp:positionV>
                <wp:extent cx="5400675" cy="0"/>
                <wp:effectExtent l="12065" t="8255" r="6985" b="10795"/>
                <wp:wrapNone/>
                <wp:docPr id="1336"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mD6a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保育所・幼稚園・こども園等</w:t>
      </w:r>
    </w:p>
    <w:p w:rsidR="0002332A" w:rsidRDefault="0002332A" w:rsidP="0002332A">
      <w:pPr>
        <w:pStyle w:val="11"/>
        <w:numPr>
          <w:ilvl w:val="0"/>
          <w:numId w:val="59"/>
        </w:numPr>
        <w:tabs>
          <w:tab w:val="right" w:pos="9070"/>
        </w:tabs>
        <w:ind w:leftChars="150" w:left="525" w:hangingChars="100" w:hanging="210"/>
      </w:pPr>
      <w:r>
        <w:rPr>
          <w:rFonts w:hint="eastAsia"/>
        </w:rPr>
        <w:t>幼稚園ではみんなと同じように扱っていただき、クラスのお友だちも自然にフォローしてくれて感謝しています。</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幼稚園は障害に対してとても理解が深かったので、楽しく成長することができた。 （児童）</w:t>
      </w:r>
    </w:p>
    <w:p w:rsidR="0002332A" w:rsidRDefault="0002332A" w:rsidP="0002332A">
      <w:pPr>
        <w:pStyle w:val="11"/>
        <w:numPr>
          <w:ilvl w:val="0"/>
          <w:numId w:val="59"/>
        </w:numPr>
        <w:tabs>
          <w:tab w:val="right" w:pos="9070"/>
        </w:tabs>
        <w:ind w:leftChars="150" w:left="525" w:hangingChars="100" w:hanging="210"/>
      </w:pPr>
      <w:r>
        <w:rPr>
          <w:rFonts w:hint="eastAsia"/>
        </w:rPr>
        <w:t>きょうだいの保育園に行った時、先生がよろこんで迎えてくれたこと。</w:t>
      </w:r>
      <w:r>
        <w:rPr>
          <w:rFonts w:hint="eastAsia"/>
        </w:rPr>
        <w:tab/>
        <w:t>（児童）</w:t>
      </w:r>
    </w:p>
    <w:p w:rsidR="00DD6A6D" w:rsidRDefault="00DD6A6D" w:rsidP="00DD6A6D">
      <w:pPr>
        <w:pStyle w:val="11"/>
        <w:numPr>
          <w:ilvl w:val="0"/>
          <w:numId w:val="59"/>
        </w:numPr>
        <w:tabs>
          <w:tab w:val="right" w:pos="9070"/>
        </w:tabs>
        <w:ind w:leftChars="150" w:left="525" w:hangingChars="100" w:hanging="210"/>
      </w:pPr>
      <w:r>
        <w:rPr>
          <w:rFonts w:hint="eastAsia"/>
        </w:rPr>
        <w:lastRenderedPageBreak/>
        <w:t>現在の幼稚園は、どんな子どもでも基本的に受け入れてくれるとのことで、とてもすばらしい幼稚園だと思います。</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いつも通っている児童発達支援センターの先生方や職員の方々に感謝しています。親が足を痛めてバス停まで送迎できなかった日（夫も出張で）に、休ませようと思っていましたが、遠くから車で来てくださいました。「１日でも休んでもらいたくない」といってくださった時、とてもうれしかったです。今年の春のことです。</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幼稚園で加配の先生をつけていただき、お散歩へ出かける時など危険な目に合わないようお世話をしていただいているので</w:t>
      </w:r>
      <w:r w:rsidR="009870A4">
        <w:rPr>
          <w:rFonts w:hint="eastAsia"/>
        </w:rPr>
        <w:t>、</w:t>
      </w:r>
      <w:r>
        <w:rPr>
          <w:rFonts w:hint="eastAsia"/>
        </w:rPr>
        <w:t>安心して預けられます。</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幼稚園の担任が集団指導の見学に来てくださり、筆談を園の活動中に取り組んでくれるようになってきた。来年は加配の先生を手配するように動いてくれている。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こども園の友達が優しく接してくれる。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園生活でクラスの友だちが自分のことを理解しようと、先生にどのような対応をしたらよいのか聞いて試行錯誤してくれた。</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日々、</w:t>
      </w:r>
      <w:r w:rsidR="009870A4">
        <w:rPr>
          <w:rFonts w:hint="eastAsia"/>
        </w:rPr>
        <w:t>園生活を</w:t>
      </w:r>
      <w:r>
        <w:rPr>
          <w:rFonts w:hint="eastAsia"/>
        </w:rPr>
        <w:t>友だちが代わる代わるサポートしてくれた。</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担当の保育士さんが子どもに対してとても理解があり、一緒に成長を喜んでくださることがとても救い</w:t>
      </w:r>
      <w:r w:rsidR="009870A4">
        <w:rPr>
          <w:rFonts w:hint="eastAsia"/>
        </w:rPr>
        <w:t>にな</w:t>
      </w:r>
      <w:r>
        <w:rPr>
          <w:rFonts w:hint="eastAsia"/>
        </w:rPr>
        <w:t>ります。</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幼稚園に障害を伝え</w:t>
      </w:r>
      <w:r w:rsidR="007C3D97">
        <w:rPr>
          <w:rFonts w:hint="eastAsia"/>
        </w:rPr>
        <w:t>、</w:t>
      </w:r>
      <w:r>
        <w:rPr>
          <w:rFonts w:hint="eastAsia"/>
        </w:rPr>
        <w:t>配慮していただき</w:t>
      </w:r>
      <w:r w:rsidR="007C3D97">
        <w:rPr>
          <w:rFonts w:hint="eastAsia"/>
        </w:rPr>
        <w:t>、</w:t>
      </w:r>
      <w:r>
        <w:rPr>
          <w:rFonts w:hint="eastAsia"/>
        </w:rPr>
        <w:t>今は嫌がらずに通えるようになった。</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保育園では十分な配慮がされている。</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保育園の先生や友だちには、かわいがってもらっているが、これから成長するにつれ、いじめなど</w:t>
      </w:r>
      <w:r w:rsidR="007C3D97">
        <w:rPr>
          <w:rFonts w:hint="eastAsia"/>
        </w:rPr>
        <w:t>起きない</w:t>
      </w:r>
      <w:r>
        <w:rPr>
          <w:rFonts w:hint="eastAsia"/>
        </w:rPr>
        <w:t>か不安。</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保育所の頃、先生や周りの子どもたちが受け入れてくれ、できないことは自然にサポートしてくれた。</w:t>
      </w:r>
      <w:r>
        <w:rPr>
          <w:rFonts w:hint="eastAsia"/>
        </w:rPr>
        <w:tab/>
        <w:t>（児童）</w:t>
      </w:r>
    </w:p>
    <w:p w:rsidR="009A2F28" w:rsidRPr="007151A0" w:rsidRDefault="009A2F28" w:rsidP="00891A7F"/>
    <w:p w:rsidR="009A2F28" w:rsidRDefault="009A2F28" w:rsidP="00891A7F"/>
    <w:p w:rsidR="009A2F28" w:rsidRPr="00EA01E7" w:rsidRDefault="009A2F28" w:rsidP="009A2F28">
      <w:pPr>
        <w:pStyle w:val="3"/>
        <w:numPr>
          <w:ilvl w:val="0"/>
          <w:numId w:val="52"/>
        </w:numPr>
        <w:spacing w:after="133"/>
        <w:ind w:left="63"/>
      </w:pPr>
      <w:r>
        <w:rPr>
          <w:rFonts w:hint="eastAsia"/>
          <w:noProof/>
        </w:rPr>
        <mc:AlternateContent>
          <mc:Choice Requires="wps">
            <w:drawing>
              <wp:anchor distT="0" distB="0" distL="114300" distR="114300" simplePos="0" relativeHeight="252280832" behindDoc="0" locked="0" layoutInCell="1" allowOverlap="1" wp14:anchorId="7686CE25" wp14:editId="2C9F6850">
                <wp:simplePos x="0" y="0"/>
                <wp:positionH relativeFrom="column">
                  <wp:posOffset>17780</wp:posOffset>
                </wp:positionH>
                <wp:positionV relativeFrom="paragraph">
                  <wp:posOffset>21590</wp:posOffset>
                </wp:positionV>
                <wp:extent cx="277495" cy="292100"/>
                <wp:effectExtent l="8255" t="12065" r="9525" b="10160"/>
                <wp:wrapNone/>
                <wp:docPr id="133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oD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PI4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BtOoD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79808" behindDoc="1" locked="0" layoutInCell="1" allowOverlap="1" wp14:anchorId="7A719D1A" wp14:editId="73A4D8B1">
                <wp:simplePos x="0" y="0"/>
                <wp:positionH relativeFrom="column">
                  <wp:posOffset>0</wp:posOffset>
                </wp:positionH>
                <wp:positionV relativeFrom="paragraph">
                  <wp:posOffset>21590</wp:posOffset>
                </wp:positionV>
                <wp:extent cx="262890" cy="262890"/>
                <wp:effectExtent l="9525" t="12065" r="13335" b="10795"/>
                <wp:wrapNone/>
                <wp:docPr id="133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9h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n&#10;199h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281856" behindDoc="0" locked="0" layoutInCell="1" allowOverlap="1" wp14:anchorId="1619EDDF" wp14:editId="7BC74951">
                <wp:simplePos x="0" y="0"/>
                <wp:positionH relativeFrom="column">
                  <wp:posOffset>345440</wp:posOffset>
                </wp:positionH>
                <wp:positionV relativeFrom="paragraph">
                  <wp:posOffset>284480</wp:posOffset>
                </wp:positionV>
                <wp:extent cx="5400675" cy="0"/>
                <wp:effectExtent l="12065" t="8255" r="6985" b="10795"/>
                <wp:wrapNone/>
                <wp:docPr id="133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kqagh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学校・教育</w:t>
      </w:r>
    </w:p>
    <w:p w:rsidR="00703AE7" w:rsidRPr="00DB013C" w:rsidRDefault="00703AE7" w:rsidP="00703AE7">
      <w:pPr>
        <w:pStyle w:val="11"/>
        <w:numPr>
          <w:ilvl w:val="0"/>
          <w:numId w:val="59"/>
        </w:numPr>
        <w:tabs>
          <w:tab w:val="right" w:pos="9070"/>
        </w:tabs>
        <w:ind w:leftChars="150" w:left="525" w:hangingChars="100" w:hanging="210"/>
      </w:pPr>
      <w:r>
        <w:rPr>
          <w:rFonts w:hint="eastAsia"/>
        </w:rPr>
        <w:t>公立の高校入試で、県内で私が最初の拡大コピーでの試験を受けられた生徒と聞きました。そこで受かった高校では、テストやプリントは、先生が何でも拡大コピーで用意してくださり、黒板の字が見えず、ノートが書けなかった時は、クラスの友達が快くノートを写させてくれました。就職活動では、高校の先生や盲学校の先生が、なかなか仕事が決まらない私を手伝ってくださり、感謝しています。</w:t>
      </w:r>
      <w:r>
        <w:rPr>
          <w:rFonts w:hint="eastAsia"/>
        </w:rPr>
        <w:tab/>
        <w:t>（視覚）</w:t>
      </w:r>
    </w:p>
    <w:p w:rsidR="00703AE7" w:rsidRPr="006D402C" w:rsidRDefault="00703AE7" w:rsidP="00703AE7">
      <w:pPr>
        <w:pStyle w:val="11"/>
        <w:numPr>
          <w:ilvl w:val="0"/>
          <w:numId w:val="59"/>
        </w:numPr>
        <w:tabs>
          <w:tab w:val="right" w:pos="9070"/>
        </w:tabs>
        <w:ind w:leftChars="150" w:left="525" w:hangingChars="100" w:hanging="210"/>
      </w:pPr>
      <w:r>
        <w:rPr>
          <w:rFonts w:hint="eastAsia"/>
        </w:rPr>
        <w:t>盲学校行事でタンデム自転車乗車体験会に参加できた。</w:t>
      </w:r>
      <w:r>
        <w:rPr>
          <w:rFonts w:hint="eastAsia"/>
        </w:rPr>
        <w:tab/>
        <w:t>（視覚）</w:t>
      </w:r>
    </w:p>
    <w:p w:rsidR="00703AE7" w:rsidRPr="00DD5F04" w:rsidRDefault="00703AE7" w:rsidP="00703AE7">
      <w:pPr>
        <w:pStyle w:val="11"/>
        <w:numPr>
          <w:ilvl w:val="0"/>
          <w:numId w:val="59"/>
        </w:numPr>
        <w:tabs>
          <w:tab w:val="right" w:pos="9070"/>
        </w:tabs>
        <w:ind w:leftChars="150" w:left="525" w:hangingChars="100" w:hanging="210"/>
      </w:pPr>
      <w:r>
        <w:rPr>
          <w:rFonts w:hint="eastAsia"/>
        </w:rPr>
        <w:lastRenderedPageBreak/>
        <w:t>高校の時、決して怒らず、ジョークと受け、適切な指導をしてくださった教師のことが忘れられません。普通の子を怒るように心のない叱り方をされるのは嫌です。</w:t>
      </w:r>
      <w:r>
        <w:rPr>
          <w:rFonts w:hint="eastAsia"/>
        </w:rPr>
        <w:tab/>
        <w:t>（視覚）</w:t>
      </w:r>
    </w:p>
    <w:p w:rsidR="00E018AD" w:rsidRPr="008B21A2" w:rsidRDefault="00E018AD" w:rsidP="00E018AD">
      <w:pPr>
        <w:pStyle w:val="11"/>
        <w:numPr>
          <w:ilvl w:val="0"/>
          <w:numId w:val="59"/>
        </w:numPr>
        <w:tabs>
          <w:tab w:val="right" w:pos="9070"/>
        </w:tabs>
        <w:ind w:leftChars="150" w:left="525" w:hangingChars="100" w:hanging="210"/>
      </w:pPr>
      <w:r>
        <w:rPr>
          <w:rFonts w:hint="eastAsia"/>
        </w:rPr>
        <w:t>高校時代、同級生が優しかった。</w:t>
      </w:r>
      <w:r>
        <w:rPr>
          <w:rFonts w:hint="eastAsia"/>
        </w:rPr>
        <w:tab/>
        <w:t>（下肢）</w:t>
      </w:r>
    </w:p>
    <w:p w:rsidR="00BB4C36" w:rsidRPr="00DA27BB" w:rsidRDefault="00BB4C36" w:rsidP="00BB4C36">
      <w:pPr>
        <w:pStyle w:val="11"/>
        <w:numPr>
          <w:ilvl w:val="0"/>
          <w:numId w:val="59"/>
        </w:numPr>
        <w:tabs>
          <w:tab w:val="right" w:pos="9070"/>
        </w:tabs>
        <w:ind w:leftChars="150" w:left="525" w:hangingChars="100" w:hanging="210"/>
      </w:pPr>
      <w:r>
        <w:rPr>
          <w:rFonts w:hint="eastAsia"/>
        </w:rPr>
        <w:t>大学入学の際に、寮住まいが決まり、出入りしやすいように１階にしてもらったこと。階段に手すりを付けてもらった。障害者等の支援課があり、学生生活で困っていることや生活、学習の面でサポートしていただいています。</w:t>
      </w:r>
      <w:r>
        <w:rPr>
          <w:rFonts w:hint="eastAsia"/>
        </w:rPr>
        <w:tab/>
        <w:t>（体幹）</w:t>
      </w:r>
    </w:p>
    <w:p w:rsidR="00AC29FD" w:rsidRPr="00AA1117" w:rsidRDefault="00AC29FD" w:rsidP="00AC29FD">
      <w:pPr>
        <w:pStyle w:val="11"/>
        <w:numPr>
          <w:ilvl w:val="0"/>
          <w:numId w:val="59"/>
        </w:numPr>
        <w:tabs>
          <w:tab w:val="right" w:pos="9070"/>
        </w:tabs>
        <w:ind w:leftChars="150" w:left="525" w:hangingChars="100" w:hanging="210"/>
      </w:pPr>
      <w:r>
        <w:rPr>
          <w:rFonts w:hint="eastAsia"/>
        </w:rPr>
        <w:t xml:space="preserve">学生の時は、大学が配慮してくれ、代筆のためのノートテイカーをつけてくれたりした。　</w:t>
      </w:r>
      <w:r>
        <w:rPr>
          <w:rFonts w:hint="eastAsia"/>
        </w:rPr>
        <w:tab/>
        <w:t>（体幹）</w:t>
      </w:r>
    </w:p>
    <w:p w:rsidR="00707F08" w:rsidRDefault="00707F08" w:rsidP="00707F08">
      <w:pPr>
        <w:pStyle w:val="11"/>
        <w:numPr>
          <w:ilvl w:val="0"/>
          <w:numId w:val="59"/>
        </w:numPr>
        <w:tabs>
          <w:tab w:val="right" w:pos="9070"/>
        </w:tabs>
        <w:ind w:leftChars="150" w:left="525" w:hangingChars="100" w:hanging="210"/>
      </w:pPr>
      <w:r>
        <w:rPr>
          <w:rFonts w:hint="eastAsia"/>
        </w:rPr>
        <w:t>学生の頃、イジメにあったことを先生に相談したところ、すぐに解決した。</w:t>
      </w:r>
      <w:r>
        <w:rPr>
          <w:rFonts w:hint="eastAsia"/>
        </w:rPr>
        <w:tab/>
        <w:t>（内部）</w:t>
      </w:r>
    </w:p>
    <w:p w:rsidR="00904F35" w:rsidRDefault="00904F35" w:rsidP="00904F35">
      <w:pPr>
        <w:pStyle w:val="11"/>
        <w:numPr>
          <w:ilvl w:val="0"/>
          <w:numId w:val="59"/>
        </w:numPr>
        <w:tabs>
          <w:tab w:val="right" w:pos="9070"/>
        </w:tabs>
        <w:ind w:leftChars="150" w:left="525" w:hangingChars="100" w:hanging="210"/>
      </w:pPr>
      <w:r>
        <w:rPr>
          <w:rFonts w:hint="eastAsia"/>
        </w:rPr>
        <w:t>学生時代には諸先生方、生徒の皆さんが、本人のことを理解しようと努めて下さり、ご理解頂きとても温かく接して下さいました。</w:t>
      </w:r>
      <w:r>
        <w:rPr>
          <w:rFonts w:hint="eastAsia"/>
        </w:rPr>
        <w:tab/>
        <w:t>（知的）</w:t>
      </w:r>
    </w:p>
    <w:p w:rsidR="00904F35" w:rsidRDefault="00904F35" w:rsidP="00904F35">
      <w:pPr>
        <w:pStyle w:val="11"/>
        <w:numPr>
          <w:ilvl w:val="0"/>
          <w:numId w:val="59"/>
        </w:numPr>
        <w:tabs>
          <w:tab w:val="right" w:pos="9070"/>
        </w:tabs>
        <w:ind w:leftChars="150" w:left="525" w:hangingChars="100" w:hanging="210"/>
      </w:pPr>
      <w:r>
        <w:rPr>
          <w:rFonts w:hint="eastAsia"/>
        </w:rPr>
        <w:t>小・中学校では、優しく手を差し伸べて助けてくれるクラスメイトも少数ながらいたこと。</w:t>
      </w:r>
      <w:r>
        <w:rPr>
          <w:rFonts w:hint="eastAsia"/>
        </w:rPr>
        <w:tab/>
        <w:t>（知的）</w:t>
      </w:r>
    </w:p>
    <w:p w:rsidR="00904F35" w:rsidRDefault="00904F35" w:rsidP="00904F35">
      <w:pPr>
        <w:pStyle w:val="11"/>
        <w:numPr>
          <w:ilvl w:val="0"/>
          <w:numId w:val="59"/>
        </w:numPr>
        <w:tabs>
          <w:tab w:val="right" w:pos="9070"/>
        </w:tabs>
        <w:ind w:leftChars="150" w:left="525" w:hangingChars="100" w:hanging="210"/>
      </w:pPr>
      <w:r>
        <w:rPr>
          <w:rFonts w:hint="eastAsia"/>
        </w:rPr>
        <w:t>周りの子ども達と変わらない態度で接してもらえる。学校の先生方は温かい接し方をして下さった。</w:t>
      </w:r>
      <w:r>
        <w:rPr>
          <w:rFonts w:hint="eastAsia"/>
        </w:rPr>
        <w:tab/>
        <w:t>（知的）</w:t>
      </w:r>
    </w:p>
    <w:p w:rsidR="00415993" w:rsidRDefault="00415993" w:rsidP="00415993">
      <w:pPr>
        <w:pStyle w:val="11"/>
        <w:numPr>
          <w:ilvl w:val="0"/>
          <w:numId w:val="59"/>
        </w:numPr>
        <w:tabs>
          <w:tab w:val="right" w:pos="9070"/>
        </w:tabs>
        <w:ind w:leftChars="150" w:left="525" w:hangingChars="100" w:hanging="210"/>
      </w:pPr>
      <w:r>
        <w:rPr>
          <w:rFonts w:hint="eastAsia"/>
        </w:rPr>
        <w:t>中学から特別分校に行き、友達も増え、自分ができないこともあたたかく見守ってくれる。通常クラスとも行事を通してかかわる環境があり、障害や病気についても理解してくれる。</w:t>
      </w:r>
      <w:r>
        <w:rPr>
          <w:rFonts w:hint="eastAsia"/>
        </w:rPr>
        <w:tab/>
        <w:t>（児童）</w:t>
      </w:r>
    </w:p>
    <w:p w:rsidR="00415993" w:rsidRDefault="00415993" w:rsidP="00415993">
      <w:pPr>
        <w:pStyle w:val="11"/>
        <w:numPr>
          <w:ilvl w:val="0"/>
          <w:numId w:val="59"/>
        </w:numPr>
        <w:tabs>
          <w:tab w:val="right" w:pos="9070"/>
        </w:tabs>
        <w:ind w:leftChars="150" w:left="525" w:hangingChars="100" w:hanging="210"/>
      </w:pPr>
      <w:r>
        <w:rPr>
          <w:rFonts w:hint="eastAsia"/>
        </w:rPr>
        <w:t>自分ができないことを学校で皆が助けてくれる。</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放課後等デイサービスの職員の方々に、困ったことや生活全般について、いつも相談にのっていただき助かっています。また、相談支援員の方にもサポートしていただいているので、現在学校とも連携が取れていてありがたく感謝しています。本当に障害福祉サービスがあって良かったです。</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小学校の特別支援学級の存在。</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運動会の時に、できる範囲でいいよと皆に気をつかってもらえたこと＝同級生に理解を</w:t>
      </w:r>
      <w:r w:rsidR="00A4595F">
        <w:rPr>
          <w:rFonts w:hint="eastAsia"/>
        </w:rPr>
        <w:t>得られた</w:t>
      </w:r>
      <w:r>
        <w:rPr>
          <w:rFonts w:hint="eastAsia"/>
        </w:rPr>
        <w:t>こと。</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普通の授業が受けられること。</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小・中・高校で友達が指文字を覚えてくれたこと。また、はっきりとわかりやすく聞こえやすいように話してくれること（同時期、友達に）。</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小学校の先生方が親身になって、できること、できないことを配慮してくださっています。</w:t>
      </w:r>
      <w:r w:rsidR="00E3727B">
        <w:rPr>
          <w:rFonts w:hint="eastAsia"/>
        </w:rPr>
        <w:tab/>
        <w:t>（児童）</w:t>
      </w:r>
    </w:p>
    <w:p w:rsidR="00E3727B" w:rsidRDefault="00E3727B" w:rsidP="00E3727B">
      <w:pPr>
        <w:pStyle w:val="11"/>
        <w:numPr>
          <w:ilvl w:val="0"/>
          <w:numId w:val="59"/>
        </w:numPr>
        <w:tabs>
          <w:tab w:val="right" w:pos="9070"/>
        </w:tabs>
        <w:ind w:leftChars="150" w:left="525" w:hangingChars="100" w:hanging="210"/>
      </w:pPr>
      <w:r>
        <w:rPr>
          <w:rFonts w:hint="eastAsia"/>
        </w:rPr>
        <w:lastRenderedPageBreak/>
        <w:t>小学校への看護師の派遣。</w:t>
      </w:r>
      <w:r>
        <w:rPr>
          <w:rFonts w:hint="eastAsia"/>
        </w:rPr>
        <w:tab/>
        <w:t>（児童）</w:t>
      </w:r>
    </w:p>
    <w:p w:rsidR="0002332A" w:rsidRDefault="0002332A" w:rsidP="0002332A">
      <w:pPr>
        <w:pStyle w:val="11"/>
        <w:numPr>
          <w:ilvl w:val="0"/>
          <w:numId w:val="59"/>
        </w:numPr>
        <w:tabs>
          <w:tab w:val="right" w:pos="9070"/>
        </w:tabs>
        <w:ind w:leftChars="150" w:left="525" w:hangingChars="100" w:hanging="210"/>
      </w:pPr>
      <w:r>
        <w:rPr>
          <w:rFonts w:hint="eastAsia"/>
        </w:rPr>
        <w:t>障害受給者証のおかげで、障害の子と慣れている先生に接してもらうのは大きいです。</w:t>
      </w:r>
    </w:p>
    <w:p w:rsidR="0002332A" w:rsidRDefault="0002332A" w:rsidP="0002332A">
      <w:pPr>
        <w:pStyle w:val="11"/>
        <w:numPr>
          <w:ilvl w:val="0"/>
          <w:numId w:val="0"/>
        </w:numPr>
        <w:tabs>
          <w:tab w:val="right" w:pos="9070"/>
        </w:tabs>
        <w:ind w:left="525"/>
      </w:pPr>
      <w:r>
        <w:rPr>
          <w:rFonts w:hint="eastAsia"/>
        </w:rPr>
        <w:t xml:space="preserve">　　</w:t>
      </w:r>
      <w:r>
        <w:rPr>
          <w:rFonts w:hint="eastAsia"/>
        </w:rPr>
        <w:tab/>
        <w:t>（児童）</w:t>
      </w:r>
    </w:p>
    <w:p w:rsidR="008571BE" w:rsidRDefault="008571BE" w:rsidP="008571BE">
      <w:pPr>
        <w:pStyle w:val="11"/>
        <w:numPr>
          <w:ilvl w:val="0"/>
          <w:numId w:val="59"/>
        </w:numPr>
        <w:tabs>
          <w:tab w:val="right" w:pos="9070"/>
        </w:tabs>
        <w:ind w:leftChars="150" w:left="525" w:hangingChars="100" w:hanging="210"/>
      </w:pPr>
      <w:r>
        <w:rPr>
          <w:rFonts w:hint="eastAsia"/>
        </w:rPr>
        <w:t>学校の先生やデイサービスの職員が、困っていることに対していろいろな方法やアイディアを用いて解決できるように導いてくれる。</w:t>
      </w:r>
      <w:r>
        <w:rPr>
          <w:rFonts w:hint="eastAsia"/>
        </w:rPr>
        <w:tab/>
        <w:t>（児童）</w:t>
      </w:r>
    </w:p>
    <w:p w:rsidR="00BA3EE7" w:rsidRPr="004619B9" w:rsidRDefault="00BA3EE7" w:rsidP="004619B9">
      <w:pPr>
        <w:pStyle w:val="11"/>
        <w:numPr>
          <w:ilvl w:val="0"/>
          <w:numId w:val="59"/>
        </w:numPr>
        <w:tabs>
          <w:tab w:val="right" w:pos="9070"/>
        </w:tabs>
        <w:ind w:leftChars="150" w:left="525" w:hangingChars="100" w:hanging="210"/>
      </w:pPr>
      <w:r w:rsidRPr="004619B9">
        <w:rPr>
          <w:rFonts w:hint="eastAsia"/>
        </w:rPr>
        <w:t>今の特別支援学級はとても柔軟に対応してくださっていますし、交流の担任の先生もとても理解してくださっています。これからも良い先生に恵まれてほしいです。</w:t>
      </w:r>
      <w:r w:rsidR="004619B9">
        <w:rPr>
          <w:rFonts w:hint="eastAsia"/>
        </w:rPr>
        <w:tab/>
        <w:t>（児童）</w:t>
      </w:r>
    </w:p>
    <w:p w:rsidR="004619B9" w:rsidRPr="004619B9" w:rsidRDefault="004619B9" w:rsidP="004619B9">
      <w:pPr>
        <w:pStyle w:val="11"/>
        <w:numPr>
          <w:ilvl w:val="0"/>
          <w:numId w:val="59"/>
        </w:numPr>
        <w:tabs>
          <w:tab w:val="right" w:pos="9070"/>
        </w:tabs>
        <w:ind w:leftChars="150" w:left="525" w:hangingChars="100" w:hanging="210"/>
      </w:pPr>
      <w:r w:rsidRPr="004619B9">
        <w:rPr>
          <w:rFonts w:hint="eastAsia"/>
        </w:rPr>
        <w:t>支援学級で、先生が無理に登校をすすめてこないこと。教師によって指導はバラバラ、個人差があるが、おおむね“大多数が正しいとしている方法”を押しつけてこないところが助かっている。メジャーなやり方が合わない子がいて、その子にとっての正解は違うところにあるということも知っておいてほしい。</w:t>
      </w:r>
      <w:r>
        <w:rPr>
          <w:rFonts w:hint="eastAsia"/>
        </w:rPr>
        <w:tab/>
        <w:t>（児童）</w:t>
      </w:r>
    </w:p>
    <w:p w:rsidR="004619B9" w:rsidRPr="004619B9" w:rsidRDefault="004619B9" w:rsidP="004619B9">
      <w:pPr>
        <w:pStyle w:val="11"/>
        <w:numPr>
          <w:ilvl w:val="0"/>
          <w:numId w:val="59"/>
        </w:numPr>
        <w:tabs>
          <w:tab w:val="right" w:pos="9070"/>
        </w:tabs>
        <w:ind w:leftChars="150" w:left="525" w:hangingChars="100" w:hanging="210"/>
      </w:pPr>
      <w:r w:rsidRPr="004619B9">
        <w:rPr>
          <w:rFonts w:hint="eastAsia"/>
        </w:rPr>
        <w:t>中学校の時、授業がわからなくなり</w:t>
      </w:r>
      <w:r w:rsidR="002F51DC">
        <w:rPr>
          <w:rFonts w:hint="eastAsia"/>
        </w:rPr>
        <w:t>、</w:t>
      </w:r>
      <w:r w:rsidRPr="004619B9">
        <w:rPr>
          <w:rFonts w:hint="eastAsia"/>
        </w:rPr>
        <w:t>周りの人が教えてくれたこと。</w:t>
      </w:r>
      <w:r>
        <w:rPr>
          <w:rFonts w:hint="eastAsia"/>
        </w:rPr>
        <w:tab/>
        <w:t>（児童）</w:t>
      </w:r>
    </w:p>
    <w:p w:rsidR="004619B9" w:rsidRPr="004619B9" w:rsidRDefault="004619B9" w:rsidP="004619B9">
      <w:pPr>
        <w:pStyle w:val="11"/>
        <w:numPr>
          <w:ilvl w:val="0"/>
          <w:numId w:val="59"/>
        </w:numPr>
        <w:tabs>
          <w:tab w:val="right" w:pos="9070"/>
        </w:tabs>
        <w:ind w:leftChars="150" w:left="525" w:hangingChars="100" w:hanging="210"/>
      </w:pPr>
      <w:r w:rsidRPr="004619B9">
        <w:rPr>
          <w:rFonts w:hint="eastAsia"/>
        </w:rPr>
        <w:t>学校の先生が、私の話をニコニコと笑いながら、うなずきながら聞いてくれました</w:t>
      </w:r>
      <w:r w:rsidRPr="004619B9">
        <w:rPr>
          <w:rFonts w:hint="eastAsia"/>
          <w:spacing w:val="16"/>
        </w:rPr>
        <w:t>。</w:t>
      </w:r>
      <w:r>
        <w:rPr>
          <w:rFonts w:hint="eastAsia"/>
        </w:rPr>
        <w:t>（児童）</w:t>
      </w:r>
    </w:p>
    <w:p w:rsidR="00C10C53" w:rsidRDefault="00C10C53" w:rsidP="00C10C53">
      <w:pPr>
        <w:pStyle w:val="11"/>
        <w:numPr>
          <w:ilvl w:val="0"/>
          <w:numId w:val="59"/>
        </w:numPr>
        <w:tabs>
          <w:tab w:val="right" w:pos="9070"/>
        </w:tabs>
        <w:ind w:leftChars="150" w:left="525" w:hangingChars="100" w:hanging="210"/>
      </w:pPr>
      <w:r>
        <w:rPr>
          <w:rFonts w:hint="eastAsia"/>
        </w:rPr>
        <w:t>デイサービスのスタッフのご支援で努力賞の賞状までいただいた。</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校外学習で先生やクラスの子たちに助けてもらっている。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デイサービスや学校等ではとても親切にしていただいている。普段の生活では特に心づかいを感じることはない。</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放課後デイサービスはすごく助かります。</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学校で体育の授業中などケガをしないようみんなが気をつけてくれている。</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小学校の特別支援学級に入級し、初めて周りに子どもの障害が公になりましたが、皆が子どもに対して温かい目で見てくれるのを日々感じています。</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むしろ理解がないことのほうがめずらしいので、よく覚えています。いやな思いをしたことはほとんどありませんが、唯一放課後児童クラブに入れてもらおうとしたときだけは、はじめ断られ、障害児への理解が進んでいない場所であることを強く感じました（結局は入れてもらい、本人が行きたがらなくなりやめました）。</w:t>
      </w:r>
      <w:r>
        <w:rPr>
          <w:rFonts w:hint="eastAsia"/>
        </w:rPr>
        <w:tab/>
        <w:t>（児童）</w:t>
      </w:r>
    </w:p>
    <w:p w:rsidR="00316E27" w:rsidRPr="001D5FF7" w:rsidRDefault="00316E27" w:rsidP="002F51DC">
      <w:pPr>
        <w:pStyle w:val="11"/>
        <w:numPr>
          <w:ilvl w:val="0"/>
          <w:numId w:val="59"/>
        </w:numPr>
        <w:tabs>
          <w:tab w:val="right" w:pos="9070"/>
        </w:tabs>
        <w:ind w:leftChars="150" w:left="525" w:hangingChars="100" w:hanging="210"/>
      </w:pPr>
      <w:r>
        <w:rPr>
          <w:rFonts w:hint="eastAsia"/>
        </w:rPr>
        <w:t>デイサービスや学校の先生が子どもとコミュニケーションをとってくれている。</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放課後デイサービスの利用。児童クラブでは、楽しく過ごせなかったと思う。それは、世話人が一般の発達障害に理解がない人だったから。</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心のキレイな方の声かけは優しいです（話かけてくれること）。今年の運動会は先生とお友達の心意気で一緒に参加したこと（中学校）。</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校長先生がウォシュレットに変えてくれた（４年の時）。</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lastRenderedPageBreak/>
        <w:t>小・中・支援学級で、普通級との交流もあり、一緒に活動することができた。</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放課後デイの支援を受け、楽しく余暇活動ができていること。</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中学校の課外授業でグループをつくる時、クラスの子が進んで一緒のグループに誘ってくれたりしたようです。</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支援学級、放課後等デイサービス、同じ障害児をもつお母さん。</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学校の先生、担任。</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専門教科の作業の時、仲良く協力してできたこと。</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学校の友人は差別なく接してくれる。</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デイサービスの場所が増えた。</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特別支援学校の先生に出会い、相談できる場所ができた。</w:t>
      </w:r>
      <w:r>
        <w:rPr>
          <w:rFonts w:hint="eastAsia"/>
        </w:rPr>
        <w:tab/>
        <w:t>（児童）</w:t>
      </w:r>
    </w:p>
    <w:p w:rsidR="00B73B92" w:rsidRDefault="00B73B92" w:rsidP="00B73B92">
      <w:pPr>
        <w:pStyle w:val="11"/>
        <w:numPr>
          <w:ilvl w:val="0"/>
          <w:numId w:val="59"/>
        </w:numPr>
        <w:tabs>
          <w:tab w:val="right" w:pos="9070"/>
        </w:tabs>
        <w:ind w:leftChars="150" w:left="525" w:hangingChars="100" w:hanging="210"/>
      </w:pPr>
      <w:r>
        <w:rPr>
          <w:rFonts w:hint="eastAsia"/>
        </w:rPr>
        <w:t>習い事だったり、学童だったり、先生方が子どもの障害や特性に理解を示して対応してくださっているのが、とてもありがたいです。おかげさまで障害児向けではなく、通常のところで過ごすことができています。周りの子どもたちは、我が子をそのまま受け入れてくれているので、本当にありがたいです。</w:t>
      </w:r>
      <w:r>
        <w:rPr>
          <w:rFonts w:hint="eastAsia"/>
        </w:rPr>
        <w:tab/>
        <w:t>（児童）</w:t>
      </w:r>
    </w:p>
    <w:p w:rsidR="00D87C75" w:rsidRPr="004B2F85" w:rsidRDefault="00D87C75" w:rsidP="00D87C75">
      <w:pPr>
        <w:pStyle w:val="11"/>
        <w:numPr>
          <w:ilvl w:val="0"/>
          <w:numId w:val="59"/>
        </w:numPr>
        <w:tabs>
          <w:tab w:val="right" w:pos="9070"/>
        </w:tabs>
        <w:ind w:leftChars="150" w:left="525" w:hangingChars="100" w:hanging="210"/>
      </w:pPr>
      <w:r>
        <w:rPr>
          <w:rFonts w:hint="eastAsia"/>
        </w:rPr>
        <w:t>小学校の頃、難聴であることが分かり、補聴器を付けることとなった。大きな音が補聴器に響くため、クラス中で、机・椅子の全てにテニスボールを付けてくださった。その頃の保健師さんや教頭先生がとても親身に話を聞いてくださりありがたかった。</w:t>
      </w:r>
      <w:r>
        <w:rPr>
          <w:rFonts w:hint="eastAsia"/>
        </w:rPr>
        <w:tab/>
        <w:t>（児童）</w:t>
      </w:r>
    </w:p>
    <w:p w:rsidR="009A2F28" w:rsidRPr="00B73B92" w:rsidRDefault="009A2F28" w:rsidP="00891A7F"/>
    <w:p w:rsidR="00891A7F" w:rsidRDefault="00891A7F" w:rsidP="00891A7F"/>
    <w:p w:rsidR="00F174D6" w:rsidRDefault="00F174D6" w:rsidP="00F174D6">
      <w:pPr>
        <w:pStyle w:val="12"/>
        <w:ind w:leftChars="1750" w:left="3675" w:rightChars="1750" w:right="3675"/>
      </w:pPr>
      <w:r>
        <w:rPr>
          <w:rFonts w:hint="eastAsia"/>
        </w:rPr>
        <w:t>Ⅵ　遊　　ぶ</w:t>
      </w:r>
    </w:p>
    <w:p w:rsidR="00F174D6" w:rsidRPr="00821726" w:rsidRDefault="00F174D6" w:rsidP="00F174D6">
      <w:pPr>
        <w:pStyle w:val="50"/>
      </w:pPr>
    </w:p>
    <w:p w:rsidR="00D9268E" w:rsidRPr="00527D6C" w:rsidRDefault="00D9268E" w:rsidP="00D9268E">
      <w:pPr>
        <w:pStyle w:val="11"/>
        <w:numPr>
          <w:ilvl w:val="0"/>
          <w:numId w:val="59"/>
        </w:numPr>
        <w:tabs>
          <w:tab w:val="right" w:pos="9070"/>
        </w:tabs>
        <w:ind w:left="210" w:hangingChars="100" w:hanging="210"/>
      </w:pPr>
      <w:r>
        <w:rPr>
          <w:rFonts w:hint="eastAsia"/>
        </w:rPr>
        <w:t>茶道の習い事時、私が読み取りやすいように、先生がゆっくり口の形を意識して話してくれた。</w:t>
      </w:r>
      <w:r>
        <w:rPr>
          <w:rFonts w:hint="eastAsia"/>
        </w:rPr>
        <w:tab/>
        <w:t>（聴覚）</w:t>
      </w:r>
    </w:p>
    <w:p w:rsidR="00D91434" w:rsidRPr="00E00760" w:rsidRDefault="00D91434" w:rsidP="00D91434">
      <w:pPr>
        <w:pStyle w:val="11"/>
        <w:numPr>
          <w:ilvl w:val="0"/>
          <w:numId w:val="59"/>
        </w:numPr>
        <w:tabs>
          <w:tab w:val="right" w:pos="9070"/>
        </w:tabs>
        <w:ind w:left="210" w:hangingChars="100" w:hanging="210"/>
      </w:pPr>
      <w:r w:rsidRPr="00D91434">
        <w:rPr>
          <w:rFonts w:hint="eastAsia"/>
        </w:rPr>
        <w:t>テーマパークなどの利用時、キャストが声をかけてくれ、親切に接してくれる。</w:t>
      </w:r>
      <w:r>
        <w:rPr>
          <w:rFonts w:hint="eastAsia"/>
        </w:rPr>
        <w:tab/>
        <w:t>（下肢）</w:t>
      </w:r>
    </w:p>
    <w:p w:rsidR="00DA4E47" w:rsidRDefault="00DA4E47" w:rsidP="00DA4E47">
      <w:pPr>
        <w:pStyle w:val="11"/>
        <w:numPr>
          <w:ilvl w:val="0"/>
          <w:numId w:val="59"/>
        </w:numPr>
        <w:tabs>
          <w:tab w:val="right" w:pos="9070"/>
        </w:tabs>
        <w:ind w:left="210" w:hangingChars="100" w:hanging="210"/>
      </w:pPr>
      <w:r>
        <w:rPr>
          <w:rFonts w:hint="eastAsia"/>
        </w:rPr>
        <w:t>博物館や美術館など、混んでいる所は、車いす優先で入れてもらえる。</w:t>
      </w:r>
      <w:r>
        <w:rPr>
          <w:rFonts w:hint="eastAsia"/>
        </w:rPr>
        <w:tab/>
        <w:t>（下肢）</w:t>
      </w:r>
    </w:p>
    <w:p w:rsidR="00693BEF" w:rsidRDefault="00693BEF" w:rsidP="009E462B">
      <w:pPr>
        <w:pStyle w:val="11"/>
        <w:numPr>
          <w:ilvl w:val="0"/>
          <w:numId w:val="59"/>
        </w:numPr>
        <w:tabs>
          <w:tab w:val="right" w:pos="9070"/>
        </w:tabs>
        <w:ind w:left="210" w:hangingChars="100" w:hanging="210"/>
      </w:pPr>
      <w:r>
        <w:rPr>
          <w:rFonts w:hint="eastAsia"/>
        </w:rPr>
        <w:t>手帳で動物園に無料で入れた。</w:t>
      </w:r>
      <w:r w:rsidR="009E462B">
        <w:rPr>
          <w:rFonts w:hint="eastAsia"/>
        </w:rPr>
        <w:tab/>
        <w:t>（内部）</w:t>
      </w:r>
    </w:p>
    <w:p w:rsidR="009E462B" w:rsidRDefault="009E462B" w:rsidP="009E462B">
      <w:pPr>
        <w:pStyle w:val="11"/>
        <w:numPr>
          <w:ilvl w:val="0"/>
          <w:numId w:val="59"/>
        </w:numPr>
        <w:tabs>
          <w:tab w:val="right" w:pos="9070"/>
        </w:tabs>
        <w:ind w:left="210" w:hangingChars="100" w:hanging="210"/>
      </w:pPr>
      <w:r>
        <w:rPr>
          <w:rFonts w:hint="eastAsia"/>
        </w:rPr>
        <w:t>美術館等の入場料が安くなること。</w:t>
      </w:r>
      <w:r>
        <w:rPr>
          <w:rFonts w:hint="eastAsia"/>
        </w:rPr>
        <w:tab/>
        <w:t>（内部）</w:t>
      </w:r>
    </w:p>
    <w:p w:rsidR="00C916AF" w:rsidRDefault="00C916AF" w:rsidP="00C916AF">
      <w:pPr>
        <w:pStyle w:val="11"/>
        <w:numPr>
          <w:ilvl w:val="0"/>
          <w:numId w:val="59"/>
        </w:numPr>
        <w:tabs>
          <w:tab w:val="right" w:pos="9070"/>
        </w:tabs>
        <w:ind w:left="210" w:hangingChars="100" w:hanging="210"/>
      </w:pPr>
      <w:r>
        <w:rPr>
          <w:rFonts w:hint="eastAsia"/>
        </w:rPr>
        <w:t>映画や美術館等、安く、または無料でみられる。</w:t>
      </w:r>
      <w:r>
        <w:rPr>
          <w:rFonts w:hint="eastAsia"/>
        </w:rPr>
        <w:tab/>
        <w:t>（内部）</w:t>
      </w:r>
    </w:p>
    <w:p w:rsidR="00C916AF" w:rsidRDefault="00C916AF" w:rsidP="00C916AF">
      <w:pPr>
        <w:pStyle w:val="11"/>
        <w:numPr>
          <w:ilvl w:val="0"/>
          <w:numId w:val="59"/>
        </w:numPr>
        <w:tabs>
          <w:tab w:val="right" w:pos="9070"/>
        </w:tabs>
        <w:ind w:left="210" w:hangingChars="100" w:hanging="210"/>
      </w:pPr>
      <w:r>
        <w:rPr>
          <w:rFonts w:hint="eastAsia"/>
        </w:rPr>
        <w:t>交通機関や美術館、博物館、水族館、科学館等、お寺入場料の免除や割引</w:t>
      </w:r>
      <w:r w:rsidR="00D9268E">
        <w:rPr>
          <w:rFonts w:hint="eastAsia"/>
        </w:rPr>
        <w:t>きが</w:t>
      </w:r>
      <w:r>
        <w:rPr>
          <w:rFonts w:hint="eastAsia"/>
        </w:rPr>
        <w:t xml:space="preserve">あり、ありがたい。　</w:t>
      </w:r>
      <w:r>
        <w:rPr>
          <w:rFonts w:hint="eastAsia"/>
        </w:rPr>
        <w:tab/>
        <w:t>（内部）</w:t>
      </w:r>
    </w:p>
    <w:p w:rsidR="00C916AF" w:rsidRDefault="00C916AF" w:rsidP="00D9268E">
      <w:pPr>
        <w:pStyle w:val="11"/>
        <w:numPr>
          <w:ilvl w:val="0"/>
          <w:numId w:val="59"/>
        </w:numPr>
        <w:tabs>
          <w:tab w:val="right" w:pos="9070"/>
        </w:tabs>
        <w:ind w:left="210" w:hangingChars="100" w:hanging="210"/>
      </w:pPr>
      <w:r>
        <w:rPr>
          <w:rFonts w:hint="eastAsia"/>
        </w:rPr>
        <w:t>東京ディズニーランドで待ち行列に並ばずに、待ち時間の経過後に案内してくれた。</w:t>
      </w:r>
      <w:r w:rsidR="00D9268E">
        <w:rPr>
          <w:rFonts w:hint="eastAsia"/>
        </w:rPr>
        <w:tab/>
      </w:r>
      <w:r>
        <w:rPr>
          <w:rFonts w:hint="eastAsia"/>
        </w:rPr>
        <w:t>（内部）</w:t>
      </w:r>
    </w:p>
    <w:p w:rsidR="00C312F9" w:rsidRDefault="00C312F9" w:rsidP="00401981">
      <w:pPr>
        <w:pStyle w:val="11"/>
        <w:numPr>
          <w:ilvl w:val="0"/>
          <w:numId w:val="59"/>
        </w:numPr>
        <w:tabs>
          <w:tab w:val="right" w:pos="9070"/>
        </w:tabs>
        <w:ind w:left="210" w:hangingChars="100" w:hanging="210"/>
      </w:pPr>
      <w:r>
        <w:rPr>
          <w:rFonts w:hint="eastAsia"/>
        </w:rPr>
        <w:lastRenderedPageBreak/>
        <w:t>美術展や公的な娯楽施設（動物園や水族館、映画など）やバスの運賃など割引</w:t>
      </w:r>
      <w:r w:rsidR="00401981">
        <w:rPr>
          <w:rFonts w:hint="eastAsia"/>
        </w:rPr>
        <w:t>き</w:t>
      </w:r>
      <w:r>
        <w:rPr>
          <w:rFonts w:hint="eastAsia"/>
        </w:rPr>
        <w:t>がある</w:t>
      </w:r>
      <w:r w:rsidRPr="00401981">
        <w:rPr>
          <w:rFonts w:hint="eastAsia"/>
          <w:spacing w:val="30"/>
        </w:rPr>
        <w:t>。</w:t>
      </w:r>
      <w:r>
        <w:rPr>
          <w:rFonts w:hint="eastAsia"/>
        </w:rPr>
        <w:t>（精神）</w:t>
      </w:r>
    </w:p>
    <w:p w:rsidR="00C312F9" w:rsidRDefault="00C312F9" w:rsidP="00C312F9">
      <w:pPr>
        <w:pStyle w:val="11"/>
        <w:numPr>
          <w:ilvl w:val="0"/>
          <w:numId w:val="59"/>
        </w:numPr>
        <w:tabs>
          <w:tab w:val="right" w:pos="9070"/>
        </w:tabs>
        <w:ind w:left="210" w:hangingChars="100" w:hanging="210"/>
      </w:pPr>
      <w:r>
        <w:rPr>
          <w:rFonts w:hint="eastAsia"/>
        </w:rPr>
        <w:t>経済的収入が絶対的に足りないので、映画でも旅行でも割引</w:t>
      </w:r>
      <w:r w:rsidR="008D6A76">
        <w:rPr>
          <w:rFonts w:hint="eastAsia"/>
        </w:rPr>
        <w:t>き</w:t>
      </w:r>
      <w:r>
        <w:rPr>
          <w:rFonts w:hint="eastAsia"/>
        </w:rPr>
        <w:t>や優待があることで経済的にとても助かっています。</w:t>
      </w:r>
      <w:r>
        <w:rPr>
          <w:rFonts w:hint="eastAsia"/>
        </w:rPr>
        <w:tab/>
        <w:t>（精神）</w:t>
      </w:r>
    </w:p>
    <w:p w:rsidR="00C312F9" w:rsidRDefault="00C312F9" w:rsidP="00C312F9">
      <w:pPr>
        <w:pStyle w:val="11"/>
        <w:numPr>
          <w:ilvl w:val="0"/>
          <w:numId w:val="59"/>
        </w:numPr>
        <w:tabs>
          <w:tab w:val="right" w:pos="9070"/>
        </w:tabs>
        <w:ind w:left="210" w:hangingChars="100" w:hanging="210"/>
      </w:pPr>
      <w:r>
        <w:rPr>
          <w:rFonts w:hint="eastAsia"/>
        </w:rPr>
        <w:t>障害者手帳で施設の利用などが割引</w:t>
      </w:r>
      <w:r w:rsidR="008D6A76">
        <w:rPr>
          <w:rFonts w:hint="eastAsia"/>
        </w:rPr>
        <w:t>き</w:t>
      </w:r>
      <w:r>
        <w:rPr>
          <w:rFonts w:hint="eastAsia"/>
        </w:rPr>
        <w:t>になることなど。</w:t>
      </w:r>
      <w:r>
        <w:rPr>
          <w:rFonts w:hint="eastAsia"/>
        </w:rPr>
        <w:tab/>
        <w:t>（精神）</w:t>
      </w:r>
    </w:p>
    <w:p w:rsidR="0008601E" w:rsidRDefault="0008601E" w:rsidP="0008601E">
      <w:pPr>
        <w:pStyle w:val="11"/>
        <w:numPr>
          <w:ilvl w:val="0"/>
          <w:numId w:val="59"/>
        </w:numPr>
        <w:tabs>
          <w:tab w:val="right" w:pos="9070"/>
        </w:tabs>
        <w:ind w:left="210" w:hangingChars="100" w:hanging="210"/>
      </w:pPr>
      <w:r>
        <w:rPr>
          <w:rFonts w:hint="eastAsia"/>
        </w:rPr>
        <w:t>手帳を持っていることでいろんな所で無料で見られることが多く、いろいろな経験などができるようになった。</w:t>
      </w:r>
      <w:r>
        <w:rPr>
          <w:rFonts w:hint="eastAsia"/>
        </w:rPr>
        <w:tab/>
        <w:t>（精神）</w:t>
      </w:r>
    </w:p>
    <w:p w:rsidR="001E604B" w:rsidRDefault="001E604B" w:rsidP="00041CD6">
      <w:pPr>
        <w:pStyle w:val="11"/>
        <w:numPr>
          <w:ilvl w:val="0"/>
          <w:numId w:val="59"/>
        </w:numPr>
        <w:tabs>
          <w:tab w:val="right" w:pos="9070"/>
        </w:tabs>
        <w:ind w:left="210" w:hangingChars="100" w:hanging="210"/>
      </w:pPr>
      <w:r>
        <w:rPr>
          <w:rFonts w:hint="eastAsia"/>
        </w:rPr>
        <w:t>障害者割引</w:t>
      </w:r>
      <w:r w:rsidR="008D6A76">
        <w:rPr>
          <w:rFonts w:hint="eastAsia"/>
        </w:rPr>
        <w:t>き</w:t>
      </w:r>
      <w:r>
        <w:rPr>
          <w:rFonts w:hint="eastAsia"/>
        </w:rPr>
        <w:t>がある（映画、交通）。</w:t>
      </w:r>
      <w:r w:rsidR="00041CD6">
        <w:rPr>
          <w:rFonts w:hint="eastAsia"/>
        </w:rPr>
        <w:tab/>
        <w:t>（精神）</w:t>
      </w:r>
    </w:p>
    <w:p w:rsidR="00316E27" w:rsidRDefault="00316E27" w:rsidP="00316E27">
      <w:pPr>
        <w:pStyle w:val="11"/>
        <w:numPr>
          <w:ilvl w:val="0"/>
          <w:numId w:val="59"/>
        </w:numPr>
        <w:tabs>
          <w:tab w:val="right" w:pos="9070"/>
        </w:tabs>
        <w:ind w:left="210" w:hangingChars="100" w:hanging="210"/>
      </w:pPr>
      <w:r>
        <w:rPr>
          <w:rFonts w:hint="eastAsia"/>
        </w:rPr>
        <w:t>療育手帳のサービスをよく使っている。もっと使える場が増えると行きやすい。</w:t>
      </w:r>
      <w:r>
        <w:rPr>
          <w:rFonts w:hint="eastAsia"/>
        </w:rPr>
        <w:tab/>
        <w:t>（児童）</w:t>
      </w:r>
    </w:p>
    <w:p w:rsidR="003471F0" w:rsidRDefault="003471F0" w:rsidP="003471F0">
      <w:pPr>
        <w:pStyle w:val="11"/>
        <w:numPr>
          <w:ilvl w:val="0"/>
          <w:numId w:val="59"/>
        </w:numPr>
        <w:tabs>
          <w:tab w:val="right" w:pos="9070"/>
        </w:tabs>
        <w:ind w:left="210" w:hangingChars="100" w:hanging="210"/>
      </w:pPr>
      <w:r>
        <w:rPr>
          <w:rFonts w:hint="eastAsia"/>
        </w:rPr>
        <w:t>お兄ちゃんの友達が、普通の子と同じように接し、遊んでくれた。</w:t>
      </w:r>
      <w:r>
        <w:rPr>
          <w:rFonts w:hint="eastAsia"/>
        </w:rPr>
        <w:tab/>
        <w:t>（児童）</w:t>
      </w:r>
    </w:p>
    <w:p w:rsidR="009A2F28" w:rsidRPr="003471F0" w:rsidRDefault="009A2F28" w:rsidP="008F602A"/>
    <w:p w:rsidR="00F174D6" w:rsidRDefault="00F174D6" w:rsidP="008F602A"/>
    <w:p w:rsidR="00F174D6" w:rsidRDefault="00F174D6" w:rsidP="00F174D6">
      <w:pPr>
        <w:pStyle w:val="12"/>
        <w:ind w:leftChars="1750" w:left="3675" w:rightChars="1750" w:right="3675"/>
      </w:pPr>
      <w:r>
        <w:rPr>
          <w:rFonts w:hint="eastAsia"/>
        </w:rPr>
        <w:t>Ⅶ　つきあう</w:t>
      </w:r>
    </w:p>
    <w:p w:rsidR="00F174D6" w:rsidRPr="00821726" w:rsidRDefault="00F174D6" w:rsidP="00F174D6">
      <w:pPr>
        <w:spacing w:line="200" w:lineRule="exact"/>
        <w:ind w:leftChars="150" w:left="315"/>
        <w:rPr>
          <w:b/>
          <w:sz w:val="28"/>
          <w:szCs w:val="28"/>
        </w:rPr>
      </w:pPr>
    </w:p>
    <w:p w:rsidR="00F174D6" w:rsidRPr="00EA01E7" w:rsidRDefault="00F174D6" w:rsidP="003C6783">
      <w:pPr>
        <w:pStyle w:val="3"/>
        <w:numPr>
          <w:ilvl w:val="0"/>
          <w:numId w:val="63"/>
        </w:numPr>
        <w:spacing w:after="133"/>
        <w:ind w:left="63"/>
      </w:pPr>
      <w:r>
        <w:rPr>
          <w:rFonts w:hint="eastAsia"/>
          <w:noProof/>
        </w:rPr>
        <mc:AlternateContent>
          <mc:Choice Requires="wps">
            <w:drawing>
              <wp:anchor distT="0" distB="0" distL="114300" distR="114300" simplePos="0" relativeHeight="252289024" behindDoc="0" locked="0" layoutInCell="1" allowOverlap="1" wp14:anchorId="4C29332A" wp14:editId="639CBC0E">
                <wp:simplePos x="0" y="0"/>
                <wp:positionH relativeFrom="column">
                  <wp:posOffset>17780</wp:posOffset>
                </wp:positionH>
                <wp:positionV relativeFrom="paragraph">
                  <wp:posOffset>21590</wp:posOffset>
                </wp:positionV>
                <wp:extent cx="277495" cy="292100"/>
                <wp:effectExtent l="8255" t="12065" r="9525" b="10160"/>
                <wp:wrapNone/>
                <wp:docPr id="1343"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4" o:spid="_x0000_s1026" style="position:absolute;left:0;text-align:left;margin-left:1.4pt;margin-top:1.7pt;width:21.85pt;height:2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QyQ7E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288000" behindDoc="1" locked="0" layoutInCell="1" allowOverlap="1" wp14:anchorId="0EE75136" wp14:editId="5B233C36">
                <wp:simplePos x="0" y="0"/>
                <wp:positionH relativeFrom="column">
                  <wp:posOffset>0</wp:posOffset>
                </wp:positionH>
                <wp:positionV relativeFrom="paragraph">
                  <wp:posOffset>21590</wp:posOffset>
                </wp:positionV>
                <wp:extent cx="262890" cy="262890"/>
                <wp:effectExtent l="9525" t="12065" r="13335" b="10795"/>
                <wp:wrapNone/>
                <wp:docPr id="1344"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026" style="position:absolute;left:0;text-align:left;margin-left:0;margin-top:1.7pt;width:20.7pt;height:20.7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GJ3R6X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2290048" behindDoc="0" locked="0" layoutInCell="1" allowOverlap="1" wp14:anchorId="71C9DB46" wp14:editId="67EE0FB4">
                <wp:simplePos x="0" y="0"/>
                <wp:positionH relativeFrom="column">
                  <wp:posOffset>345440</wp:posOffset>
                </wp:positionH>
                <wp:positionV relativeFrom="paragraph">
                  <wp:posOffset>284480</wp:posOffset>
                </wp:positionV>
                <wp:extent cx="5400675" cy="0"/>
                <wp:effectExtent l="12065" t="8255" r="6985" b="10795"/>
                <wp:wrapNone/>
                <wp:docPr id="1345"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5" o:spid="_x0000_s1026" type="#_x0000_t32" style="position:absolute;left:0;text-align:left;margin-left:27.2pt;margin-top:22.4pt;width:425.2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RZB8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近所づきあい</w:t>
      </w:r>
    </w:p>
    <w:p w:rsidR="00601C08" w:rsidRPr="00763BFA" w:rsidRDefault="00601C08" w:rsidP="00601C08">
      <w:pPr>
        <w:pStyle w:val="11"/>
        <w:numPr>
          <w:ilvl w:val="0"/>
          <w:numId w:val="59"/>
        </w:numPr>
        <w:tabs>
          <w:tab w:val="right" w:pos="9070"/>
        </w:tabs>
        <w:ind w:leftChars="150" w:left="525" w:hangingChars="100" w:hanging="210"/>
      </w:pPr>
      <w:r>
        <w:rPr>
          <w:rFonts w:hint="eastAsia"/>
        </w:rPr>
        <w:t>一部理解ある人たちがいるのは確かで、助かります。例えば近所の方々。</w:t>
      </w:r>
      <w:r>
        <w:rPr>
          <w:rFonts w:hint="eastAsia"/>
        </w:rPr>
        <w:tab/>
        <w:t>（上肢）</w:t>
      </w:r>
    </w:p>
    <w:p w:rsidR="00214CC1" w:rsidRPr="002C375E" w:rsidRDefault="00214CC1" w:rsidP="00214CC1">
      <w:pPr>
        <w:pStyle w:val="11"/>
        <w:numPr>
          <w:ilvl w:val="0"/>
          <w:numId w:val="59"/>
        </w:numPr>
        <w:tabs>
          <w:tab w:val="right" w:pos="9070"/>
        </w:tabs>
        <w:ind w:leftChars="150" w:left="525" w:hangingChars="100" w:hanging="210"/>
      </w:pPr>
      <w:r>
        <w:rPr>
          <w:rFonts w:hint="eastAsia"/>
        </w:rPr>
        <w:t>家の周りをリハビリで歩いていた時、「大分うまく歩けるようになったね」と近所の方に声をかけてもらった。</w:t>
      </w:r>
      <w:r>
        <w:rPr>
          <w:rFonts w:hint="eastAsia"/>
        </w:rPr>
        <w:tab/>
        <w:t>（上肢）</w:t>
      </w:r>
    </w:p>
    <w:p w:rsidR="00E3727B" w:rsidRPr="00690326" w:rsidRDefault="00E3727B" w:rsidP="00E3727B">
      <w:pPr>
        <w:pStyle w:val="11"/>
        <w:numPr>
          <w:ilvl w:val="0"/>
          <w:numId w:val="59"/>
        </w:numPr>
        <w:tabs>
          <w:tab w:val="right" w:pos="9070"/>
        </w:tabs>
        <w:ind w:leftChars="150" w:left="525" w:hangingChars="100" w:hanging="210"/>
      </w:pPr>
      <w:r>
        <w:rPr>
          <w:rFonts w:hint="eastAsia"/>
        </w:rPr>
        <w:t>近所の方の見守りがあり、常に声かけしていただいている。</w:t>
      </w:r>
      <w:r>
        <w:rPr>
          <w:rFonts w:hint="eastAsia"/>
        </w:rPr>
        <w:tab/>
        <w:t>（上肢）</w:t>
      </w:r>
    </w:p>
    <w:p w:rsidR="00E018AD" w:rsidRPr="0048574A" w:rsidRDefault="00E018AD" w:rsidP="00E018AD">
      <w:pPr>
        <w:pStyle w:val="11"/>
        <w:numPr>
          <w:ilvl w:val="0"/>
          <w:numId w:val="59"/>
        </w:numPr>
        <w:tabs>
          <w:tab w:val="right" w:pos="9070"/>
        </w:tabs>
        <w:ind w:leftChars="150" w:left="525" w:hangingChars="100" w:hanging="210"/>
      </w:pPr>
      <w:r>
        <w:rPr>
          <w:rFonts w:hint="eastAsia"/>
        </w:rPr>
        <w:t>同じ町内の方々が清掃奉仕などの時、大変だし無理しないようにと声をかけてくださいます。</w:t>
      </w:r>
      <w:r>
        <w:rPr>
          <w:rFonts w:hint="eastAsia"/>
        </w:rPr>
        <w:tab/>
        <w:t>（下肢）</w:t>
      </w:r>
    </w:p>
    <w:p w:rsidR="00AC29FD" w:rsidRPr="00947C70" w:rsidRDefault="00AC29FD" w:rsidP="00AC29FD">
      <w:pPr>
        <w:pStyle w:val="11"/>
        <w:numPr>
          <w:ilvl w:val="0"/>
          <w:numId w:val="59"/>
        </w:numPr>
        <w:tabs>
          <w:tab w:val="right" w:pos="9070"/>
        </w:tabs>
        <w:ind w:leftChars="150" w:left="525" w:hangingChars="100" w:hanging="210"/>
      </w:pPr>
      <w:r>
        <w:rPr>
          <w:rFonts w:hint="eastAsia"/>
        </w:rPr>
        <w:t>近所の人たちと交流できた。町会のバーベキューに参加した。</w:t>
      </w:r>
      <w:r>
        <w:rPr>
          <w:rFonts w:hint="eastAsia"/>
        </w:rPr>
        <w:tab/>
        <w:t>（体幹）</w:t>
      </w:r>
    </w:p>
    <w:p w:rsidR="002124B2" w:rsidRDefault="002124B2" w:rsidP="002124B2">
      <w:pPr>
        <w:pStyle w:val="11"/>
        <w:numPr>
          <w:ilvl w:val="0"/>
          <w:numId w:val="59"/>
        </w:numPr>
        <w:tabs>
          <w:tab w:val="right" w:pos="9070"/>
        </w:tabs>
        <w:ind w:leftChars="150" w:left="525" w:hangingChars="100" w:hanging="210"/>
      </w:pPr>
      <w:r>
        <w:rPr>
          <w:rFonts w:hint="eastAsia"/>
        </w:rPr>
        <w:t>会社を解雇されてから親戚の人や町会の人が声を掛けてくれ、私の話を気長に聞いてくれていること。</w:t>
      </w:r>
      <w:r>
        <w:rPr>
          <w:rFonts w:hint="eastAsia"/>
        </w:rPr>
        <w:tab/>
        <w:t>（知的）</w:t>
      </w:r>
    </w:p>
    <w:p w:rsidR="002124B2" w:rsidRDefault="002124B2" w:rsidP="002124B2">
      <w:pPr>
        <w:pStyle w:val="11"/>
        <w:numPr>
          <w:ilvl w:val="0"/>
          <w:numId w:val="59"/>
        </w:numPr>
        <w:tabs>
          <w:tab w:val="right" w:pos="9070"/>
        </w:tabs>
        <w:ind w:leftChars="150" w:left="525" w:hangingChars="100" w:hanging="210"/>
      </w:pPr>
      <w:r>
        <w:rPr>
          <w:rFonts w:hint="eastAsia"/>
        </w:rPr>
        <w:t>知り合いの方がいつも声をかけて下さる。</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近所の人達が自分に障害があるのをわかってくれているので、それなりに接してくれています。</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行事、サークル（ジュニアクラブ）に参加していたおかげで、皆さんから可愛がってもらっています。</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近所の人達は私が一人でも優しい言葉をかけて下さいます。</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町会の班長</w:t>
      </w:r>
      <w:r w:rsidR="006D3E3D">
        <w:rPr>
          <w:rFonts w:hint="eastAsia"/>
        </w:rPr>
        <w:t>を</w:t>
      </w:r>
      <w:r>
        <w:rPr>
          <w:rFonts w:hint="eastAsia"/>
        </w:rPr>
        <w:t>20年の間に２回することになったが、２回とも大きな娘を連れて出席。毎回いやな思いもすることがあったが、終わってみると勇気を出して連れて行って良かったなと</w:t>
      </w:r>
      <w:r>
        <w:rPr>
          <w:rFonts w:hint="eastAsia"/>
        </w:rPr>
        <w:lastRenderedPageBreak/>
        <w:t>思っています。今後一緒に生活していくために。</w:t>
      </w:r>
      <w:r>
        <w:rPr>
          <w:rFonts w:hint="eastAsia"/>
        </w:rPr>
        <w:tab/>
        <w:t>（知的）</w:t>
      </w:r>
    </w:p>
    <w:p w:rsidR="00DD6501" w:rsidRDefault="00DD6501" w:rsidP="00DD6501">
      <w:pPr>
        <w:pStyle w:val="11"/>
        <w:numPr>
          <w:ilvl w:val="0"/>
          <w:numId w:val="59"/>
        </w:numPr>
        <w:tabs>
          <w:tab w:val="right" w:pos="9070"/>
        </w:tabs>
        <w:ind w:leftChars="150" w:left="525" w:hangingChars="100" w:hanging="210"/>
      </w:pPr>
      <w:r>
        <w:rPr>
          <w:rFonts w:hint="eastAsia"/>
        </w:rPr>
        <w:t>民生委員さんは</w:t>
      </w:r>
      <w:r w:rsidR="006D3E3D">
        <w:rPr>
          <w:rFonts w:hint="eastAsia"/>
        </w:rPr>
        <w:t>、</w:t>
      </w:r>
      <w:r>
        <w:rPr>
          <w:rFonts w:hint="eastAsia"/>
        </w:rPr>
        <w:t>理解</w:t>
      </w:r>
      <w:r w:rsidR="006D3E3D">
        <w:rPr>
          <w:rFonts w:hint="eastAsia"/>
        </w:rPr>
        <w:t>が</w:t>
      </w:r>
      <w:r>
        <w:rPr>
          <w:rFonts w:hint="eastAsia"/>
        </w:rPr>
        <w:t>ある。</w:t>
      </w:r>
      <w:r>
        <w:rPr>
          <w:rFonts w:hint="eastAsia"/>
        </w:rPr>
        <w:tab/>
        <w:t>（知的）</w:t>
      </w:r>
    </w:p>
    <w:p w:rsidR="001E604B" w:rsidRDefault="001E604B" w:rsidP="001E604B">
      <w:pPr>
        <w:pStyle w:val="11"/>
        <w:numPr>
          <w:ilvl w:val="0"/>
          <w:numId w:val="59"/>
        </w:numPr>
        <w:tabs>
          <w:tab w:val="right" w:pos="9070"/>
        </w:tabs>
        <w:ind w:leftChars="150" w:left="525" w:hangingChars="100" w:hanging="210"/>
      </w:pPr>
      <w:r>
        <w:rPr>
          <w:rFonts w:hint="eastAsia"/>
        </w:rPr>
        <w:t>近所の方々には見守ってもらっている。</w:t>
      </w:r>
      <w:r>
        <w:rPr>
          <w:rFonts w:hint="eastAsia"/>
        </w:rPr>
        <w:tab/>
        <w:t>（精神）</w:t>
      </w:r>
    </w:p>
    <w:p w:rsidR="00C60368" w:rsidRDefault="00C60368" w:rsidP="00C60368">
      <w:pPr>
        <w:pStyle w:val="11"/>
        <w:numPr>
          <w:ilvl w:val="0"/>
          <w:numId w:val="59"/>
        </w:numPr>
        <w:tabs>
          <w:tab w:val="right" w:pos="9070"/>
        </w:tabs>
        <w:ind w:leftChars="150" w:left="525" w:hangingChars="100" w:hanging="210"/>
      </w:pPr>
      <w:r>
        <w:rPr>
          <w:rFonts w:hint="eastAsia"/>
        </w:rPr>
        <w:t>地域の小学校で地域の行事に参加しやすく、地域の皆さんに声をかけてもらえた。 （児童）</w:t>
      </w:r>
    </w:p>
    <w:p w:rsidR="00C60368" w:rsidRDefault="00C60368" w:rsidP="00C60368">
      <w:pPr>
        <w:pStyle w:val="11"/>
        <w:numPr>
          <w:ilvl w:val="0"/>
          <w:numId w:val="59"/>
        </w:numPr>
        <w:tabs>
          <w:tab w:val="right" w:pos="9070"/>
        </w:tabs>
        <w:ind w:leftChars="150" w:left="525" w:hangingChars="100" w:hanging="210"/>
      </w:pPr>
      <w:r>
        <w:rPr>
          <w:rFonts w:hint="eastAsia"/>
        </w:rPr>
        <w:t>いつも乗るバスでお会いするおばさん。あいさつや話しかけることをとても喜んでくれ、ほめてくれる。少し会えないと心配してくれる。近所、日常生活でよく合う人が皆そうなら、ひとりで外出させたいと、心から思う。</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t>地域の人に声をかけてもらえる。</w:t>
      </w:r>
      <w:r>
        <w:rPr>
          <w:rFonts w:hint="eastAsia"/>
        </w:rPr>
        <w:tab/>
        <w:t>（児童）</w:t>
      </w:r>
    </w:p>
    <w:p w:rsidR="006B7A41" w:rsidRDefault="006B7A41" w:rsidP="006B7A41">
      <w:pPr>
        <w:pStyle w:val="11"/>
        <w:numPr>
          <w:ilvl w:val="0"/>
          <w:numId w:val="59"/>
        </w:numPr>
        <w:tabs>
          <w:tab w:val="right" w:pos="9070"/>
        </w:tabs>
        <w:ind w:leftChars="150" w:left="525" w:hangingChars="100" w:hanging="210"/>
      </w:pPr>
      <w:r>
        <w:rPr>
          <w:rFonts w:hint="eastAsia"/>
        </w:rPr>
        <w:t>本人の知的障害を理解してくれる</w:t>
      </w:r>
      <w:r w:rsidR="00C10C53">
        <w:rPr>
          <w:rFonts w:hint="eastAsia"/>
        </w:rPr>
        <w:t>近所の人</w:t>
      </w:r>
      <w:r>
        <w:rPr>
          <w:rFonts w:hint="eastAsia"/>
        </w:rPr>
        <w:t>も多く、地域の行事（運動会など）に参加できたこと。</w:t>
      </w:r>
      <w:r w:rsidR="00C10C53">
        <w:rPr>
          <w:rFonts w:hint="eastAsia"/>
        </w:rPr>
        <w:tab/>
        <w:t>（児童）</w:t>
      </w:r>
    </w:p>
    <w:p w:rsidR="00C10C53" w:rsidRDefault="006B7A41" w:rsidP="006B7A41">
      <w:pPr>
        <w:pStyle w:val="11"/>
        <w:numPr>
          <w:ilvl w:val="0"/>
          <w:numId w:val="59"/>
        </w:numPr>
        <w:tabs>
          <w:tab w:val="right" w:pos="9070"/>
        </w:tabs>
        <w:ind w:leftChars="150" w:left="525" w:hangingChars="100" w:hanging="210"/>
      </w:pPr>
      <w:r>
        <w:rPr>
          <w:rFonts w:hint="eastAsia"/>
        </w:rPr>
        <w:t>近所の人が登校時にいつも声をかけてくれた。散髪屋さんががんばって対応してくれる。</w:t>
      </w:r>
    </w:p>
    <w:p w:rsidR="006B7A41" w:rsidRDefault="00C10C53" w:rsidP="00C10C53">
      <w:pPr>
        <w:pStyle w:val="11"/>
        <w:numPr>
          <w:ilvl w:val="0"/>
          <w:numId w:val="0"/>
        </w:numPr>
        <w:tabs>
          <w:tab w:val="right" w:pos="9070"/>
        </w:tabs>
        <w:ind w:left="525"/>
      </w:pPr>
      <w:r>
        <w:rPr>
          <w:rFonts w:hint="eastAsia"/>
        </w:rPr>
        <w:t xml:space="preserve">　</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仲の良い友人が４、５人いるが、その友人の親御さんからのクレームは一切ないです。ありがたく思っています。</w:t>
      </w:r>
      <w:r>
        <w:rPr>
          <w:rFonts w:hint="eastAsia"/>
        </w:rPr>
        <w:tab/>
        <w:t>（児童）</w:t>
      </w:r>
    </w:p>
    <w:p w:rsidR="00F174D6" w:rsidRPr="00C10C53" w:rsidRDefault="00F174D6" w:rsidP="00C556F1">
      <w:pPr>
        <w:spacing w:line="440" w:lineRule="exact"/>
      </w:pPr>
    </w:p>
    <w:p w:rsidR="00F174D6" w:rsidRDefault="00F174D6" w:rsidP="008F602A"/>
    <w:p w:rsidR="00F174D6" w:rsidRPr="00EA01E7" w:rsidRDefault="00F174D6" w:rsidP="00F174D6">
      <w:pPr>
        <w:pStyle w:val="3"/>
        <w:numPr>
          <w:ilvl w:val="0"/>
          <w:numId w:val="52"/>
        </w:numPr>
        <w:spacing w:after="133"/>
        <w:ind w:left="63"/>
      </w:pPr>
      <w:r>
        <w:rPr>
          <w:rFonts w:hint="eastAsia"/>
          <w:noProof/>
        </w:rPr>
        <mc:AlternateContent>
          <mc:Choice Requires="wps">
            <w:drawing>
              <wp:anchor distT="0" distB="0" distL="114300" distR="114300" simplePos="0" relativeHeight="252293120" behindDoc="0" locked="0" layoutInCell="1" allowOverlap="1" wp14:anchorId="05714151" wp14:editId="64E37BD8">
                <wp:simplePos x="0" y="0"/>
                <wp:positionH relativeFrom="column">
                  <wp:posOffset>17780</wp:posOffset>
                </wp:positionH>
                <wp:positionV relativeFrom="paragraph">
                  <wp:posOffset>21590</wp:posOffset>
                </wp:positionV>
                <wp:extent cx="277495" cy="292100"/>
                <wp:effectExtent l="8255" t="12065" r="9525" b="10160"/>
                <wp:wrapNone/>
                <wp:docPr id="134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GE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HE0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IxLGE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92096" behindDoc="1" locked="0" layoutInCell="1" allowOverlap="1" wp14:anchorId="0612E8E3" wp14:editId="1E7CF0A8">
                <wp:simplePos x="0" y="0"/>
                <wp:positionH relativeFrom="column">
                  <wp:posOffset>0</wp:posOffset>
                </wp:positionH>
                <wp:positionV relativeFrom="paragraph">
                  <wp:posOffset>21590</wp:posOffset>
                </wp:positionV>
                <wp:extent cx="262890" cy="262890"/>
                <wp:effectExtent l="9525" t="12065" r="13335" b="10795"/>
                <wp:wrapNone/>
                <wp:docPr id="1347"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HX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EGXR1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294144" behindDoc="0" locked="0" layoutInCell="1" allowOverlap="1" wp14:anchorId="3A292C9B" wp14:editId="58A10C66">
                <wp:simplePos x="0" y="0"/>
                <wp:positionH relativeFrom="column">
                  <wp:posOffset>345440</wp:posOffset>
                </wp:positionH>
                <wp:positionV relativeFrom="paragraph">
                  <wp:posOffset>284480</wp:posOffset>
                </wp:positionV>
                <wp:extent cx="5400675" cy="0"/>
                <wp:effectExtent l="12065" t="8255" r="6985" b="10795"/>
                <wp:wrapNone/>
                <wp:docPr id="1348"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0PEnT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結婚・離婚</w:t>
      </w:r>
    </w:p>
    <w:p w:rsidR="002124B2" w:rsidRDefault="002124B2" w:rsidP="002124B2">
      <w:pPr>
        <w:pStyle w:val="11"/>
        <w:numPr>
          <w:ilvl w:val="0"/>
          <w:numId w:val="59"/>
        </w:numPr>
        <w:tabs>
          <w:tab w:val="right" w:pos="9070"/>
        </w:tabs>
        <w:ind w:leftChars="150" w:left="525" w:hangingChars="100" w:hanging="210"/>
      </w:pPr>
      <w:r>
        <w:rPr>
          <w:rFonts w:hint="eastAsia"/>
        </w:rPr>
        <w:t>今の彼女が支えになっている。もちろん家族もですが。以前結婚していたが、嫁とケンカの毎日でした。離婚して今は７年ですが、その時に出会った今の彼女が障害者の僕を支えてくれています。分からないことも分かるまで説明してくれています。</w:t>
      </w:r>
      <w:r>
        <w:rPr>
          <w:rFonts w:hint="eastAsia"/>
        </w:rPr>
        <w:tab/>
        <w:t>（知的）</w:t>
      </w:r>
    </w:p>
    <w:p w:rsidR="00C312F9" w:rsidRDefault="00C312F9" w:rsidP="00C312F9">
      <w:pPr>
        <w:pStyle w:val="11"/>
        <w:numPr>
          <w:ilvl w:val="0"/>
          <w:numId w:val="59"/>
        </w:numPr>
        <w:tabs>
          <w:tab w:val="right" w:pos="9070"/>
        </w:tabs>
        <w:ind w:leftChars="150" w:left="525" w:hangingChars="100" w:hanging="210"/>
      </w:pPr>
      <w:r>
        <w:rPr>
          <w:rFonts w:hint="eastAsia"/>
        </w:rPr>
        <w:t>長女が結婚したいという男性を連れてきた時、私の状態をはっきり記したペーパーをお渡しした。すでに娘を通じて口答の形で伝えてはいたものの「それは問題にならず」ということだった。このペーパー、男性の家族向けに同じものをお渡ししたが、ここでも「それは問題にならず」とのこと。嬉しかった、良かった。</w:t>
      </w:r>
      <w:r>
        <w:rPr>
          <w:rFonts w:hint="eastAsia"/>
        </w:rPr>
        <w:tab/>
        <w:t>（精神）</w:t>
      </w:r>
    </w:p>
    <w:p w:rsidR="00F174D6" w:rsidRPr="002124B2" w:rsidRDefault="00F174D6" w:rsidP="00C556F1">
      <w:pPr>
        <w:spacing w:line="440" w:lineRule="exact"/>
      </w:pPr>
    </w:p>
    <w:p w:rsidR="00F174D6" w:rsidRDefault="00F174D6" w:rsidP="008F602A"/>
    <w:p w:rsidR="00F174D6" w:rsidRPr="00EA01E7" w:rsidRDefault="00F174D6" w:rsidP="00F174D6">
      <w:pPr>
        <w:pStyle w:val="3"/>
        <w:numPr>
          <w:ilvl w:val="0"/>
          <w:numId w:val="52"/>
        </w:numPr>
        <w:spacing w:after="133"/>
        <w:ind w:left="63"/>
      </w:pPr>
      <w:r>
        <w:rPr>
          <w:rFonts w:hint="eastAsia"/>
          <w:noProof/>
        </w:rPr>
        <mc:AlternateContent>
          <mc:Choice Requires="wps">
            <w:drawing>
              <wp:anchor distT="0" distB="0" distL="114300" distR="114300" simplePos="0" relativeHeight="252297216" behindDoc="0" locked="0" layoutInCell="1" allowOverlap="1" wp14:anchorId="15CF9A2E" wp14:editId="585A9234">
                <wp:simplePos x="0" y="0"/>
                <wp:positionH relativeFrom="column">
                  <wp:posOffset>17780</wp:posOffset>
                </wp:positionH>
                <wp:positionV relativeFrom="paragraph">
                  <wp:posOffset>21590</wp:posOffset>
                </wp:positionV>
                <wp:extent cx="277495" cy="292100"/>
                <wp:effectExtent l="8255" t="12065" r="9525" b="10160"/>
                <wp:wrapNone/>
                <wp:docPr id="1349"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VT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HM0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h7WVT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296192" behindDoc="1" locked="0" layoutInCell="1" allowOverlap="1" wp14:anchorId="25A7B746" wp14:editId="2E2EBEDD">
                <wp:simplePos x="0" y="0"/>
                <wp:positionH relativeFrom="column">
                  <wp:posOffset>0</wp:posOffset>
                </wp:positionH>
                <wp:positionV relativeFrom="paragraph">
                  <wp:posOffset>21590</wp:posOffset>
                </wp:positionV>
                <wp:extent cx="262890" cy="262890"/>
                <wp:effectExtent l="9525" t="12065" r="13335" b="10795"/>
                <wp:wrapNone/>
                <wp:docPr id="1350"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" fillcolor="black" strokeweight=".5pt"/>
            </w:pict>
          </mc:Fallback>
        </mc:AlternateContent>
      </w:r>
      <w:r>
        <w:rPr>
          <w:rFonts w:hint="eastAsia"/>
          <w:noProof/>
        </w:rPr>
        <mc:AlternateContent>
          <mc:Choice Requires="wps">
            <w:drawing>
              <wp:anchor distT="0" distB="0" distL="114300" distR="114300" simplePos="0" relativeHeight="252298240" behindDoc="0" locked="0" layoutInCell="1" allowOverlap="1" wp14:anchorId="525CF43C" wp14:editId="5312745E">
                <wp:simplePos x="0" y="0"/>
                <wp:positionH relativeFrom="column">
                  <wp:posOffset>345440</wp:posOffset>
                </wp:positionH>
                <wp:positionV relativeFrom="paragraph">
                  <wp:posOffset>284480</wp:posOffset>
                </wp:positionV>
                <wp:extent cx="5400675" cy="0"/>
                <wp:effectExtent l="12065" t="8255" r="6985" b="10795"/>
                <wp:wrapNone/>
                <wp:docPr id="1351"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EV500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4B6EDD" w:rsidRPr="005417E3" w:rsidRDefault="004B6EDD" w:rsidP="004B6EDD">
      <w:pPr>
        <w:pStyle w:val="11"/>
        <w:numPr>
          <w:ilvl w:val="0"/>
          <w:numId w:val="59"/>
        </w:numPr>
        <w:tabs>
          <w:tab w:val="right" w:pos="9070"/>
        </w:tabs>
        <w:ind w:leftChars="150" w:left="525" w:hangingChars="100" w:hanging="210"/>
      </w:pPr>
      <w:r>
        <w:rPr>
          <w:rFonts w:hint="eastAsia"/>
        </w:rPr>
        <w:t>詳細については覚えていないが、今年障害者団体主催の大会において、スタッフの対応が完璧で感動したのを覚えている。</w:t>
      </w:r>
      <w:r>
        <w:rPr>
          <w:rFonts w:hint="eastAsia"/>
        </w:rPr>
        <w:tab/>
        <w:t>（視覚）</w:t>
      </w:r>
    </w:p>
    <w:p w:rsidR="000258F0" w:rsidRPr="00190B1F" w:rsidRDefault="000258F0" w:rsidP="000258F0">
      <w:pPr>
        <w:pStyle w:val="11"/>
        <w:numPr>
          <w:ilvl w:val="0"/>
          <w:numId w:val="59"/>
        </w:numPr>
        <w:tabs>
          <w:tab w:val="right" w:pos="9070"/>
        </w:tabs>
        <w:ind w:leftChars="150" w:left="525" w:hangingChars="100" w:hanging="210"/>
      </w:pPr>
      <w:r>
        <w:rPr>
          <w:rFonts w:hint="eastAsia"/>
        </w:rPr>
        <w:t>左側しか聞こえないので、左側に相手が立ってくれる。</w:t>
      </w:r>
      <w:r>
        <w:rPr>
          <w:rFonts w:hint="eastAsia"/>
        </w:rPr>
        <w:tab/>
        <w:t>（聴覚）</w:t>
      </w:r>
    </w:p>
    <w:p w:rsidR="00B86BEA" w:rsidRPr="00D10F5E" w:rsidRDefault="00221C40" w:rsidP="00B86BEA">
      <w:pPr>
        <w:pStyle w:val="11"/>
        <w:numPr>
          <w:ilvl w:val="0"/>
          <w:numId w:val="59"/>
        </w:numPr>
        <w:tabs>
          <w:tab w:val="right" w:pos="9070"/>
        </w:tabs>
        <w:ind w:leftChars="150" w:left="525" w:hangingChars="100" w:hanging="210"/>
      </w:pPr>
      <w:r>
        <w:rPr>
          <w:rFonts w:hint="eastAsia"/>
        </w:rPr>
        <w:t>親しい</w:t>
      </w:r>
      <w:r w:rsidR="00B86BEA">
        <w:rPr>
          <w:rFonts w:hint="eastAsia"/>
        </w:rPr>
        <w:t>友人の親切な行い</w:t>
      </w:r>
      <w:r>
        <w:rPr>
          <w:rFonts w:hint="eastAsia"/>
        </w:rPr>
        <w:t>。</w:t>
      </w:r>
      <w:r w:rsidR="00B86BEA">
        <w:rPr>
          <w:rFonts w:hint="eastAsia"/>
        </w:rPr>
        <w:tab/>
        <w:t>（上肢）</w:t>
      </w:r>
    </w:p>
    <w:p w:rsidR="00DA4E47" w:rsidRPr="00A00E7F" w:rsidRDefault="00DA4E47" w:rsidP="00DA4E47">
      <w:pPr>
        <w:pStyle w:val="11"/>
        <w:numPr>
          <w:ilvl w:val="0"/>
          <w:numId w:val="59"/>
        </w:numPr>
        <w:tabs>
          <w:tab w:val="right" w:pos="9070"/>
        </w:tabs>
        <w:ind w:leftChars="150" w:left="525" w:hangingChars="100" w:hanging="210"/>
      </w:pPr>
      <w:r>
        <w:rPr>
          <w:rFonts w:hint="eastAsia"/>
        </w:rPr>
        <w:lastRenderedPageBreak/>
        <w:t>知人や友人が助けてくれる。</w:t>
      </w:r>
      <w:r>
        <w:rPr>
          <w:rFonts w:hint="eastAsia"/>
        </w:rPr>
        <w:tab/>
        <w:t>（下肢）</w:t>
      </w:r>
    </w:p>
    <w:p w:rsidR="00F623BA" w:rsidRDefault="00F623BA" w:rsidP="00F623BA">
      <w:pPr>
        <w:pStyle w:val="11"/>
        <w:numPr>
          <w:ilvl w:val="0"/>
          <w:numId w:val="59"/>
        </w:numPr>
        <w:tabs>
          <w:tab w:val="right" w:pos="9070"/>
        </w:tabs>
        <w:ind w:leftChars="150" w:left="525" w:hangingChars="100" w:hanging="210"/>
      </w:pPr>
      <w:r>
        <w:rPr>
          <w:rFonts w:hint="eastAsia"/>
        </w:rPr>
        <w:t>同じ障害のある子どもを持つ親御さんから、温かい言葉を頂いたことがあります。 （知的）</w:t>
      </w:r>
    </w:p>
    <w:p w:rsidR="00F623BA" w:rsidRDefault="00F623BA" w:rsidP="00F623BA">
      <w:pPr>
        <w:pStyle w:val="11"/>
        <w:numPr>
          <w:ilvl w:val="0"/>
          <w:numId w:val="59"/>
        </w:numPr>
        <w:tabs>
          <w:tab w:val="right" w:pos="9070"/>
        </w:tabs>
        <w:ind w:leftChars="150" w:left="525" w:hangingChars="100" w:hanging="210"/>
      </w:pPr>
      <w:r>
        <w:rPr>
          <w:rFonts w:hint="eastAsia"/>
        </w:rPr>
        <w:t>以前勤めていた人の何人かは誘ってくれたり、ハガキや電話などかけてくれた。</w:t>
      </w:r>
      <w:r>
        <w:rPr>
          <w:rFonts w:hint="eastAsia"/>
        </w:rPr>
        <w:tab/>
        <w:t>（知的）</w:t>
      </w:r>
    </w:p>
    <w:p w:rsidR="008331B9" w:rsidRDefault="008331B9" w:rsidP="008331B9">
      <w:pPr>
        <w:pStyle w:val="11"/>
        <w:numPr>
          <w:ilvl w:val="0"/>
          <w:numId w:val="59"/>
        </w:numPr>
        <w:tabs>
          <w:tab w:val="right" w:pos="9070"/>
        </w:tabs>
        <w:ind w:leftChars="150" w:left="525" w:hangingChars="100" w:hanging="210"/>
      </w:pPr>
      <w:r>
        <w:rPr>
          <w:rFonts w:hint="eastAsia"/>
        </w:rPr>
        <w:t>夏休み中に、友達が遊びにさそってくれたこと。</w:t>
      </w:r>
      <w:r>
        <w:rPr>
          <w:rFonts w:hint="eastAsia"/>
        </w:rPr>
        <w:tab/>
        <w:t>（児童）</w:t>
      </w:r>
    </w:p>
    <w:p w:rsidR="00FE5DEF" w:rsidRDefault="00FE5DEF" w:rsidP="00FE5DEF">
      <w:pPr>
        <w:pStyle w:val="11"/>
        <w:numPr>
          <w:ilvl w:val="0"/>
          <w:numId w:val="59"/>
        </w:numPr>
        <w:tabs>
          <w:tab w:val="right" w:pos="9070"/>
        </w:tabs>
        <w:ind w:leftChars="150" w:left="525" w:hangingChars="100" w:hanging="210"/>
      </w:pPr>
      <w:r>
        <w:rPr>
          <w:rFonts w:hint="eastAsia"/>
        </w:rPr>
        <w:t>幼稚園（馬場）→芳斉分校→小将町分校と在籍してきて、同じような障害をもつご家族、また普通級のお友だちもたくさん交流してきて、息子のことを理解したうえで上手にお付き合いしてくれている。それは12年間息子がみなさんと一緒に生活してきたからこそ、みなさんの方がいろいろ気づいてくれている部分があると思う。</w:t>
      </w:r>
      <w:r w:rsidR="00F96A4C">
        <w:rPr>
          <w:rFonts w:hint="eastAsia"/>
        </w:rPr>
        <w:tab/>
        <w:t>（児童）</w:t>
      </w:r>
    </w:p>
    <w:p w:rsidR="003471F0" w:rsidRDefault="003471F0" w:rsidP="003471F0">
      <w:pPr>
        <w:pStyle w:val="11"/>
        <w:numPr>
          <w:ilvl w:val="0"/>
          <w:numId w:val="59"/>
        </w:numPr>
        <w:tabs>
          <w:tab w:val="right" w:pos="9070"/>
        </w:tabs>
        <w:ind w:leftChars="150" w:left="525" w:hangingChars="100" w:hanging="210"/>
      </w:pPr>
      <w:r>
        <w:rPr>
          <w:rFonts w:hint="eastAsia"/>
        </w:rPr>
        <w:t>耳の聞こえる友達に「手話教えて」と言われて、うれしかった。</w:t>
      </w:r>
      <w:r>
        <w:rPr>
          <w:rFonts w:hint="eastAsia"/>
        </w:rPr>
        <w:tab/>
        <w:t>（児童）</w:t>
      </w:r>
    </w:p>
    <w:p w:rsidR="00F174D6" w:rsidRPr="003471F0" w:rsidRDefault="00F174D6" w:rsidP="008F602A"/>
    <w:p w:rsidR="00F174D6" w:rsidRDefault="00F174D6" w:rsidP="008F602A"/>
    <w:p w:rsidR="00F174D6" w:rsidRDefault="00F174D6" w:rsidP="00F174D6">
      <w:pPr>
        <w:pStyle w:val="12"/>
        <w:ind w:leftChars="1750" w:left="3675" w:rightChars="1750" w:right="3675"/>
      </w:pPr>
      <w:r>
        <w:rPr>
          <w:rFonts w:hint="eastAsia"/>
        </w:rPr>
        <w:t>Ⅷ</w:t>
      </w:r>
      <w:r w:rsidRPr="00821726">
        <w:rPr>
          <w:rFonts w:hint="eastAsia"/>
        </w:rPr>
        <w:t xml:space="preserve">　</w:t>
      </w:r>
      <w:r>
        <w:rPr>
          <w:rFonts w:hint="eastAsia"/>
        </w:rPr>
        <w:t>出かける</w:t>
      </w:r>
    </w:p>
    <w:p w:rsidR="00F174D6" w:rsidRPr="00821726" w:rsidRDefault="00F174D6" w:rsidP="00F174D6">
      <w:pPr>
        <w:spacing w:line="200" w:lineRule="exact"/>
        <w:ind w:leftChars="150" w:left="315"/>
        <w:rPr>
          <w:b/>
          <w:sz w:val="28"/>
          <w:szCs w:val="28"/>
        </w:rPr>
      </w:pPr>
    </w:p>
    <w:p w:rsidR="00F174D6" w:rsidRPr="00EA01E7" w:rsidRDefault="00F174D6" w:rsidP="003C6783">
      <w:pPr>
        <w:pStyle w:val="3"/>
        <w:numPr>
          <w:ilvl w:val="0"/>
          <w:numId w:val="64"/>
        </w:numPr>
        <w:spacing w:afterLines="20" w:after="89"/>
        <w:ind w:left="63"/>
      </w:pPr>
      <w:r>
        <w:rPr>
          <w:rFonts w:hint="eastAsia"/>
          <w:noProof/>
        </w:rPr>
        <mc:AlternateContent>
          <mc:Choice Requires="wps">
            <w:drawing>
              <wp:anchor distT="0" distB="0" distL="114300" distR="114300" simplePos="0" relativeHeight="252301312" behindDoc="0" locked="0" layoutInCell="1" allowOverlap="1" wp14:anchorId="57DFF7EA" wp14:editId="4636B548">
                <wp:simplePos x="0" y="0"/>
                <wp:positionH relativeFrom="column">
                  <wp:posOffset>17780</wp:posOffset>
                </wp:positionH>
                <wp:positionV relativeFrom="paragraph">
                  <wp:posOffset>21590</wp:posOffset>
                </wp:positionV>
                <wp:extent cx="277495" cy="292100"/>
                <wp:effectExtent l="8255" t="12065" r="9525" b="10160"/>
                <wp:wrapNone/>
                <wp:docPr id="1352"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0" o:spid="_x0000_s1026" style="position:absolute;left:0;text-align:left;margin-left:1.4pt;margin-top:1.7pt;width:21.85pt;height:23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" filled="f" strokeweight=".5pt"/>
            </w:pict>
          </mc:Fallback>
        </mc:AlternateContent>
      </w:r>
      <w:r>
        <w:rPr>
          <w:rFonts w:hint="eastAsia"/>
          <w:noProof/>
        </w:rPr>
        <mc:AlternateContent>
          <mc:Choice Requires="wps">
            <w:drawing>
              <wp:anchor distT="0" distB="0" distL="114300" distR="114300" simplePos="0" relativeHeight="252300288" behindDoc="1" locked="0" layoutInCell="1" allowOverlap="1" wp14:anchorId="3BD56CDD" wp14:editId="05BE2EBC">
                <wp:simplePos x="0" y="0"/>
                <wp:positionH relativeFrom="column">
                  <wp:posOffset>0</wp:posOffset>
                </wp:positionH>
                <wp:positionV relativeFrom="paragraph">
                  <wp:posOffset>21590</wp:posOffset>
                </wp:positionV>
                <wp:extent cx="262890" cy="262890"/>
                <wp:effectExtent l="9525" t="12065" r="13335" b="10795"/>
                <wp:wrapNone/>
                <wp:docPr id="1353"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0;margin-top:1.7pt;width:20.7pt;height:20.7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FzM6zc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02336" behindDoc="0" locked="0" layoutInCell="1" allowOverlap="1" wp14:anchorId="6C138A9B" wp14:editId="44B951DF">
                <wp:simplePos x="0" y="0"/>
                <wp:positionH relativeFrom="column">
                  <wp:posOffset>345440</wp:posOffset>
                </wp:positionH>
                <wp:positionV relativeFrom="paragraph">
                  <wp:posOffset>284480</wp:posOffset>
                </wp:positionV>
                <wp:extent cx="5400675" cy="0"/>
                <wp:effectExtent l="12065" t="8255" r="6985" b="10795"/>
                <wp:wrapNone/>
                <wp:docPr id="1354"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1" o:spid="_x0000_s1026" type="#_x0000_t32" style="position:absolute;left:0;text-align:left;margin-left:27.2pt;margin-top:22.4pt;width:425.25pt;height: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" strokeweight=".5pt"/>
            </w:pict>
          </mc:Fallback>
        </mc:AlternateContent>
      </w:r>
      <w:r>
        <w:rPr>
          <w:rFonts w:hint="eastAsia"/>
        </w:rPr>
        <w:t xml:space="preserve">　交通機関・交通施設</w:t>
      </w:r>
    </w:p>
    <w:p w:rsidR="00593A32" w:rsidRDefault="00593A32" w:rsidP="00593A32">
      <w:pPr>
        <w:pStyle w:val="11"/>
        <w:numPr>
          <w:ilvl w:val="0"/>
          <w:numId w:val="59"/>
        </w:numPr>
        <w:tabs>
          <w:tab w:val="right" w:pos="9070"/>
        </w:tabs>
        <w:ind w:leftChars="150" w:left="525" w:hangingChars="100" w:hanging="210"/>
      </w:pPr>
      <w:r>
        <w:rPr>
          <w:rFonts w:hint="eastAsia"/>
        </w:rPr>
        <w:t>公共の乗り物の料金の割引</w:t>
      </w:r>
      <w:r>
        <w:rPr>
          <w:rFonts w:hint="eastAsia"/>
        </w:rPr>
        <w:tab/>
        <w:t>（内部３件）</w:t>
      </w:r>
    </w:p>
    <w:p w:rsidR="00593A32" w:rsidRPr="000C4910" w:rsidRDefault="00593A32" w:rsidP="00593A32">
      <w:pPr>
        <w:pStyle w:val="11"/>
        <w:numPr>
          <w:ilvl w:val="0"/>
          <w:numId w:val="59"/>
        </w:numPr>
        <w:tabs>
          <w:tab w:val="right" w:pos="9070"/>
        </w:tabs>
        <w:ind w:leftChars="150" w:left="525" w:hangingChars="100" w:hanging="210"/>
      </w:pPr>
      <w:r>
        <w:rPr>
          <w:rFonts w:hint="eastAsia"/>
        </w:rPr>
        <w:t>席を譲ってくれる。</w:t>
      </w:r>
      <w:r>
        <w:rPr>
          <w:rFonts w:hint="eastAsia"/>
        </w:rPr>
        <w:tab/>
        <w:t>（下肢２件）</w:t>
      </w:r>
    </w:p>
    <w:p w:rsidR="00593A32" w:rsidRPr="00CE5A65" w:rsidRDefault="00593A32" w:rsidP="00593A32">
      <w:pPr>
        <w:pStyle w:val="11"/>
        <w:numPr>
          <w:ilvl w:val="0"/>
          <w:numId w:val="59"/>
        </w:numPr>
        <w:tabs>
          <w:tab w:val="right" w:pos="9070"/>
        </w:tabs>
        <w:ind w:leftChars="150" w:left="525" w:hangingChars="100" w:hanging="210"/>
      </w:pPr>
      <w:r>
        <w:rPr>
          <w:rFonts w:hint="eastAsia"/>
        </w:rPr>
        <w:t>運賃が半額</w:t>
      </w:r>
      <w:r>
        <w:rPr>
          <w:rFonts w:hint="eastAsia"/>
        </w:rPr>
        <w:tab/>
        <w:t>（下肢２件）</w:t>
      </w:r>
    </w:p>
    <w:p w:rsidR="00593A32" w:rsidRPr="007249A5" w:rsidRDefault="00593A32" w:rsidP="00593A32">
      <w:pPr>
        <w:pStyle w:val="11"/>
        <w:numPr>
          <w:ilvl w:val="0"/>
          <w:numId w:val="59"/>
        </w:numPr>
        <w:tabs>
          <w:tab w:val="right" w:pos="9070"/>
        </w:tabs>
        <w:ind w:leftChars="150" w:left="525" w:hangingChars="100" w:hanging="210"/>
      </w:pPr>
      <w:r>
        <w:rPr>
          <w:rFonts w:hint="eastAsia"/>
        </w:rPr>
        <w:t>公共交通機関で席を譲ってもらえる。</w:t>
      </w:r>
      <w:r>
        <w:rPr>
          <w:rFonts w:hint="eastAsia"/>
        </w:rPr>
        <w:tab/>
        <w:t>（体幹２件）</w:t>
      </w:r>
    </w:p>
    <w:p w:rsidR="00F25C50" w:rsidRPr="00CF4196" w:rsidRDefault="00F25C50" w:rsidP="00F25C50">
      <w:pPr>
        <w:pStyle w:val="11"/>
        <w:numPr>
          <w:ilvl w:val="0"/>
          <w:numId w:val="59"/>
        </w:numPr>
        <w:tabs>
          <w:tab w:val="right" w:pos="9070"/>
        </w:tabs>
        <w:ind w:leftChars="150" w:left="525" w:hangingChars="100" w:hanging="210"/>
      </w:pPr>
      <w:r>
        <w:rPr>
          <w:rFonts w:hint="eastAsia"/>
        </w:rPr>
        <w:t>切符を買う時、見えにくそうにしていたら声をかけてくれた。</w:t>
      </w:r>
      <w:r>
        <w:rPr>
          <w:rFonts w:hint="eastAsia"/>
        </w:rPr>
        <w:tab/>
        <w:t>（視覚）</w:t>
      </w:r>
    </w:p>
    <w:p w:rsidR="00F25C50" w:rsidRDefault="00F25C50" w:rsidP="00F25C50">
      <w:pPr>
        <w:pStyle w:val="11"/>
        <w:numPr>
          <w:ilvl w:val="0"/>
          <w:numId w:val="59"/>
        </w:numPr>
        <w:tabs>
          <w:tab w:val="right" w:pos="9070"/>
        </w:tabs>
        <w:ind w:leftChars="150" w:left="525" w:hangingChars="100" w:hanging="210"/>
      </w:pPr>
      <w:r>
        <w:rPr>
          <w:rFonts w:hint="eastAsia"/>
        </w:rPr>
        <w:t>公共運賃の割引き、入館料の割引き等</w:t>
      </w:r>
      <w:r>
        <w:rPr>
          <w:rFonts w:hint="eastAsia"/>
        </w:rPr>
        <w:tab/>
        <w:t>（視覚）</w:t>
      </w:r>
    </w:p>
    <w:p w:rsidR="004B6EDD" w:rsidRPr="00C53521" w:rsidRDefault="004B6EDD" w:rsidP="004B6EDD">
      <w:pPr>
        <w:pStyle w:val="11"/>
        <w:numPr>
          <w:ilvl w:val="0"/>
          <w:numId w:val="59"/>
        </w:numPr>
        <w:tabs>
          <w:tab w:val="right" w:pos="9070"/>
        </w:tabs>
        <w:ind w:leftChars="150" w:left="525" w:hangingChars="100" w:hanging="210"/>
      </w:pPr>
      <w:r>
        <w:rPr>
          <w:rFonts w:hint="eastAsia"/>
        </w:rPr>
        <w:t>一人で外出時、白杖を持っている自分に自然に声をかけたり、バスに乗った時、席を譲ってくれる。</w:t>
      </w:r>
      <w:r>
        <w:rPr>
          <w:rFonts w:hint="eastAsia"/>
        </w:rPr>
        <w:tab/>
        <w:t>（視覚）</w:t>
      </w:r>
    </w:p>
    <w:p w:rsidR="004B6EDD" w:rsidRPr="00634A04" w:rsidRDefault="004B6EDD" w:rsidP="004B6EDD">
      <w:pPr>
        <w:pStyle w:val="11"/>
        <w:numPr>
          <w:ilvl w:val="0"/>
          <w:numId w:val="59"/>
        </w:numPr>
        <w:tabs>
          <w:tab w:val="right" w:pos="9070"/>
        </w:tabs>
        <w:ind w:leftChars="150" w:left="525" w:hangingChars="100" w:hanging="210"/>
      </w:pPr>
      <w:r>
        <w:rPr>
          <w:rFonts w:hint="eastAsia"/>
        </w:rPr>
        <w:t>東京の交通機関は、乗り降りの際に「手伝いますか？」とか、実際お願いしなくてもスロープをすぐに出してもらって、と</w:t>
      </w:r>
      <w:r w:rsidR="00E3727B">
        <w:rPr>
          <w:rFonts w:hint="eastAsia"/>
        </w:rPr>
        <w:t>て</w:t>
      </w:r>
      <w:r>
        <w:rPr>
          <w:rFonts w:hint="eastAsia"/>
        </w:rPr>
        <w:t>も助かった。地方</w:t>
      </w:r>
      <w:r w:rsidR="00593A32">
        <w:rPr>
          <w:rFonts w:hint="eastAsia"/>
        </w:rPr>
        <w:t>で</w:t>
      </w:r>
      <w:r>
        <w:rPr>
          <w:rFonts w:hint="eastAsia"/>
        </w:rPr>
        <w:t>はその点</w:t>
      </w:r>
      <w:r w:rsidR="00593A32">
        <w:rPr>
          <w:rFonts w:hint="eastAsia"/>
        </w:rPr>
        <w:t>が</w:t>
      </w:r>
      <w:r>
        <w:rPr>
          <w:rFonts w:hint="eastAsia"/>
        </w:rPr>
        <w:t>あまり進んでないように思う。</w:t>
      </w:r>
      <w:r>
        <w:rPr>
          <w:rFonts w:hint="eastAsia"/>
        </w:rPr>
        <w:tab/>
        <w:t>（視覚）</w:t>
      </w:r>
    </w:p>
    <w:p w:rsidR="004B6EDD" w:rsidRPr="004E2206" w:rsidRDefault="004B6EDD" w:rsidP="004B6EDD">
      <w:pPr>
        <w:pStyle w:val="11"/>
        <w:numPr>
          <w:ilvl w:val="0"/>
          <w:numId w:val="59"/>
        </w:numPr>
        <w:tabs>
          <w:tab w:val="right" w:pos="9070"/>
        </w:tabs>
        <w:ind w:leftChars="150" w:left="525" w:hangingChars="100" w:hanging="210"/>
      </w:pPr>
      <w:r>
        <w:rPr>
          <w:rFonts w:hint="eastAsia"/>
        </w:rPr>
        <w:t>交通機関（バス等）の料金の軽減等</w:t>
      </w:r>
      <w:r>
        <w:rPr>
          <w:rFonts w:hint="eastAsia"/>
        </w:rPr>
        <w:tab/>
        <w:t>（視覚）</w:t>
      </w:r>
    </w:p>
    <w:p w:rsidR="004B6EDD" w:rsidRPr="00010BFF" w:rsidRDefault="004B6EDD" w:rsidP="004B6EDD">
      <w:pPr>
        <w:pStyle w:val="11"/>
        <w:numPr>
          <w:ilvl w:val="0"/>
          <w:numId w:val="59"/>
        </w:numPr>
        <w:tabs>
          <w:tab w:val="right" w:pos="9070"/>
        </w:tabs>
        <w:ind w:leftChars="150" w:left="525" w:hangingChars="100" w:hanging="210"/>
      </w:pPr>
      <w:r>
        <w:rPr>
          <w:rFonts w:hint="eastAsia"/>
        </w:rPr>
        <w:t>乗り物で席を譲ってくれる。</w:t>
      </w:r>
      <w:r>
        <w:rPr>
          <w:rFonts w:hint="eastAsia"/>
        </w:rPr>
        <w:tab/>
        <w:t>（視覚）</w:t>
      </w:r>
    </w:p>
    <w:p w:rsidR="004B6EDD" w:rsidRDefault="004B6EDD" w:rsidP="004B6EDD">
      <w:pPr>
        <w:pStyle w:val="11"/>
        <w:numPr>
          <w:ilvl w:val="0"/>
          <w:numId w:val="59"/>
        </w:numPr>
        <w:tabs>
          <w:tab w:val="right" w:pos="9070"/>
        </w:tabs>
        <w:ind w:leftChars="150" w:left="525" w:hangingChars="100" w:hanging="210"/>
      </w:pPr>
      <w:r>
        <w:rPr>
          <w:rFonts w:hint="eastAsia"/>
        </w:rPr>
        <w:t>バスの優先席</w:t>
      </w:r>
      <w:r>
        <w:rPr>
          <w:rFonts w:hint="eastAsia"/>
        </w:rPr>
        <w:tab/>
        <w:t>（視覚）</w:t>
      </w:r>
    </w:p>
    <w:p w:rsidR="00505408" w:rsidRPr="00C22B79" w:rsidRDefault="00505408" w:rsidP="00505408">
      <w:pPr>
        <w:pStyle w:val="11"/>
        <w:numPr>
          <w:ilvl w:val="0"/>
          <w:numId w:val="59"/>
        </w:numPr>
        <w:tabs>
          <w:tab w:val="right" w:pos="9070"/>
        </w:tabs>
        <w:ind w:leftChars="150" w:left="525" w:hangingChars="100" w:hanging="210"/>
      </w:pPr>
      <w:r>
        <w:rPr>
          <w:rFonts w:hint="eastAsia"/>
        </w:rPr>
        <w:t>飛行機を利用した時、手書きのカードをわざわざ座席まで持って来ていただいた。 （聴覚）</w:t>
      </w:r>
    </w:p>
    <w:p w:rsidR="004E0FF7" w:rsidRPr="00041CE8" w:rsidRDefault="004E0FF7" w:rsidP="004E0FF7">
      <w:pPr>
        <w:pStyle w:val="11"/>
        <w:numPr>
          <w:ilvl w:val="0"/>
          <w:numId w:val="59"/>
        </w:numPr>
        <w:tabs>
          <w:tab w:val="right" w:pos="9070"/>
        </w:tabs>
        <w:ind w:leftChars="150" w:left="525" w:hangingChars="100" w:hanging="210"/>
      </w:pPr>
      <w:r>
        <w:rPr>
          <w:rFonts w:hint="eastAsia"/>
        </w:rPr>
        <w:t>医療費、交通機関などの割引き</w:t>
      </w:r>
      <w:r>
        <w:rPr>
          <w:rFonts w:hint="eastAsia"/>
        </w:rPr>
        <w:tab/>
        <w:t>（聴覚）</w:t>
      </w:r>
    </w:p>
    <w:p w:rsidR="006F5222" w:rsidRPr="00D06016" w:rsidRDefault="006F5222" w:rsidP="006F5222">
      <w:pPr>
        <w:pStyle w:val="11"/>
        <w:numPr>
          <w:ilvl w:val="0"/>
          <w:numId w:val="59"/>
        </w:numPr>
        <w:tabs>
          <w:tab w:val="right" w:pos="9070"/>
        </w:tabs>
        <w:ind w:leftChars="150" w:left="525" w:hangingChars="100" w:hanging="210"/>
      </w:pPr>
      <w:r>
        <w:rPr>
          <w:rFonts w:hint="eastAsia"/>
        </w:rPr>
        <w:t>普段、バスに乗ります。私は60歳ですが、健康な70歳の方がバスの席を譲ってくれたりしま</w:t>
      </w:r>
      <w:r>
        <w:rPr>
          <w:rFonts w:hint="eastAsia"/>
        </w:rPr>
        <w:lastRenderedPageBreak/>
        <w:t>す。私の方が10歳も若いのに…。申し訳ありません。</w:t>
      </w:r>
      <w:r>
        <w:rPr>
          <w:rFonts w:hint="eastAsia"/>
        </w:rPr>
        <w:tab/>
        <w:t>（上肢）</w:t>
      </w:r>
    </w:p>
    <w:p w:rsidR="00B86BEA" w:rsidRPr="008D7468" w:rsidRDefault="00B86BEA" w:rsidP="00B86BEA">
      <w:pPr>
        <w:pStyle w:val="11"/>
        <w:numPr>
          <w:ilvl w:val="0"/>
          <w:numId w:val="59"/>
        </w:numPr>
        <w:tabs>
          <w:tab w:val="right" w:pos="9070"/>
        </w:tabs>
        <w:ind w:leftChars="150" w:left="525" w:hangingChars="100" w:hanging="210"/>
      </w:pPr>
      <w:r>
        <w:rPr>
          <w:rFonts w:hint="eastAsia"/>
        </w:rPr>
        <w:t>電車で席を譲ってくれる。</w:t>
      </w:r>
      <w:r>
        <w:rPr>
          <w:rFonts w:hint="eastAsia"/>
        </w:rPr>
        <w:tab/>
        <w:t>（上肢）</w:t>
      </w:r>
    </w:p>
    <w:p w:rsidR="00B86BEA" w:rsidRDefault="00B86BEA" w:rsidP="00B86BEA">
      <w:pPr>
        <w:pStyle w:val="11"/>
        <w:numPr>
          <w:ilvl w:val="0"/>
          <w:numId w:val="59"/>
        </w:numPr>
        <w:tabs>
          <w:tab w:val="right" w:pos="9070"/>
        </w:tabs>
        <w:ind w:leftChars="150" w:left="525" w:hangingChars="100" w:hanging="210"/>
      </w:pPr>
      <w:r>
        <w:rPr>
          <w:rFonts w:hint="eastAsia"/>
        </w:rPr>
        <w:t>昨年、金沢駅を使った時にとても親切にしてもらい、うれしかったです。</w:t>
      </w:r>
      <w:r>
        <w:rPr>
          <w:rFonts w:hint="eastAsia"/>
        </w:rPr>
        <w:tab/>
        <w:t>（上肢）</w:t>
      </w:r>
    </w:p>
    <w:p w:rsidR="00601C08" w:rsidRPr="00CA1368" w:rsidRDefault="00601C08" w:rsidP="00601C08">
      <w:pPr>
        <w:pStyle w:val="11"/>
        <w:numPr>
          <w:ilvl w:val="0"/>
          <w:numId w:val="59"/>
        </w:numPr>
        <w:tabs>
          <w:tab w:val="right" w:pos="9070"/>
        </w:tabs>
        <w:ind w:leftChars="150" w:left="525" w:hangingChars="100" w:hanging="210"/>
      </w:pPr>
      <w:r>
        <w:rPr>
          <w:rFonts w:hint="eastAsia"/>
        </w:rPr>
        <w:t>道路、施設などでの料金の優遇</w:t>
      </w:r>
      <w:r>
        <w:rPr>
          <w:rFonts w:hint="eastAsia"/>
        </w:rPr>
        <w:tab/>
        <w:t>（上肢）</w:t>
      </w:r>
    </w:p>
    <w:p w:rsidR="00601C08" w:rsidRPr="00903458" w:rsidRDefault="00601C08" w:rsidP="00601C08">
      <w:pPr>
        <w:pStyle w:val="11"/>
        <w:numPr>
          <w:ilvl w:val="0"/>
          <w:numId w:val="59"/>
        </w:numPr>
        <w:tabs>
          <w:tab w:val="right" w:pos="9070"/>
        </w:tabs>
        <w:ind w:leftChars="150" w:left="525" w:hangingChars="100" w:hanging="210"/>
      </w:pPr>
      <w:r>
        <w:rPr>
          <w:rFonts w:hint="eastAsia"/>
        </w:rPr>
        <w:t>バスに乗った時、他人の人が席を譲ってくれた。</w:t>
      </w:r>
      <w:r>
        <w:rPr>
          <w:rFonts w:hint="eastAsia"/>
        </w:rPr>
        <w:tab/>
        <w:t>（上肢）</w:t>
      </w:r>
    </w:p>
    <w:p w:rsidR="004E0878" w:rsidRPr="00237442" w:rsidRDefault="004E0878" w:rsidP="004E0878">
      <w:pPr>
        <w:pStyle w:val="11"/>
        <w:numPr>
          <w:ilvl w:val="0"/>
          <w:numId w:val="59"/>
        </w:numPr>
        <w:tabs>
          <w:tab w:val="right" w:pos="9070"/>
        </w:tabs>
        <w:ind w:leftChars="150" w:left="525" w:hangingChars="100" w:hanging="210"/>
      </w:pPr>
      <w:r>
        <w:rPr>
          <w:rFonts w:hint="eastAsia"/>
        </w:rPr>
        <w:t>手術後数か月で海外に出かける際、搭乗口に杖持参でいる姿を見つけて、搭乗便へのキャビンアテンダントの方（外国人）が搭乗アナウンスの前に優先的に機内に案内してくださり、転倒の不安が解消されました。現地入国審査時も、杖持参で長い列に並ぶことなく、優先的に審査カウンターに案内してくださいました。海外での障害者に対する配慮が素晴らしいと思いました。杖歩行でも大丈夫という安心をいただきました。</w:t>
      </w:r>
      <w:r>
        <w:rPr>
          <w:rFonts w:hint="eastAsia"/>
        </w:rPr>
        <w:tab/>
        <w:t>（下肢）</w:t>
      </w:r>
    </w:p>
    <w:p w:rsidR="004E0878" w:rsidRPr="00D11870" w:rsidRDefault="004E0878" w:rsidP="004E0878">
      <w:pPr>
        <w:pStyle w:val="11"/>
        <w:numPr>
          <w:ilvl w:val="0"/>
          <w:numId w:val="59"/>
        </w:numPr>
        <w:tabs>
          <w:tab w:val="right" w:pos="9070"/>
        </w:tabs>
        <w:ind w:leftChars="150" w:left="525" w:hangingChars="100" w:hanging="210"/>
      </w:pPr>
      <w:r>
        <w:rPr>
          <w:rFonts w:hint="eastAsia"/>
        </w:rPr>
        <w:t>金沢駅の車いす窓口の方たちは皆さん大変配慮くださり、いつも感謝しています。 （下肢）</w:t>
      </w:r>
    </w:p>
    <w:p w:rsidR="00E018AD" w:rsidRPr="009F7F86" w:rsidRDefault="00E018AD" w:rsidP="00E018AD">
      <w:pPr>
        <w:pStyle w:val="11"/>
        <w:numPr>
          <w:ilvl w:val="0"/>
          <w:numId w:val="59"/>
        </w:numPr>
        <w:tabs>
          <w:tab w:val="right" w:pos="9070"/>
        </w:tabs>
        <w:ind w:leftChars="150" w:left="525" w:hangingChars="100" w:hanging="210"/>
      </w:pPr>
      <w:r>
        <w:rPr>
          <w:rFonts w:hint="eastAsia"/>
        </w:rPr>
        <w:t>公共交通機関の割引きは、とても助かっています。以前であれば、歩いて移動できたものが、歩ける範囲が狭まったため。</w:t>
      </w:r>
      <w:r>
        <w:rPr>
          <w:rFonts w:hint="eastAsia"/>
        </w:rPr>
        <w:tab/>
        <w:t>（下肢）</w:t>
      </w:r>
    </w:p>
    <w:p w:rsidR="00E018AD" w:rsidRPr="00DA0EB5" w:rsidRDefault="00E018AD" w:rsidP="00E018AD">
      <w:pPr>
        <w:pStyle w:val="11"/>
        <w:numPr>
          <w:ilvl w:val="0"/>
          <w:numId w:val="59"/>
        </w:numPr>
        <w:tabs>
          <w:tab w:val="right" w:pos="9070"/>
        </w:tabs>
        <w:ind w:leftChars="150" w:left="525" w:hangingChars="100" w:hanging="210"/>
      </w:pPr>
      <w:r>
        <w:rPr>
          <w:rFonts w:hint="eastAsia"/>
        </w:rPr>
        <w:t>普段の生活では杖を使わないが、旅行等で杖を持っている時は、座席を譲ってもらったり、手助けされることがある。金沢市内では少ないが、東京や都会、観光地の方が手助けがスマートに行われる。</w:t>
      </w:r>
      <w:r>
        <w:rPr>
          <w:rFonts w:hint="eastAsia"/>
        </w:rPr>
        <w:tab/>
        <w:t>（下肢）</w:t>
      </w:r>
    </w:p>
    <w:p w:rsidR="00D91434" w:rsidRPr="00940330" w:rsidRDefault="00D91434" w:rsidP="00D91434">
      <w:pPr>
        <w:pStyle w:val="11"/>
        <w:numPr>
          <w:ilvl w:val="0"/>
          <w:numId w:val="59"/>
        </w:numPr>
        <w:tabs>
          <w:tab w:val="right" w:pos="9070"/>
        </w:tabs>
        <w:ind w:leftChars="150" w:left="525" w:hangingChars="100" w:hanging="210"/>
      </w:pPr>
      <w:r>
        <w:rPr>
          <w:rFonts w:hint="eastAsia"/>
        </w:rPr>
        <w:t>電車や高速道路等、割引きが増える。</w:t>
      </w:r>
      <w:r>
        <w:rPr>
          <w:rFonts w:hint="eastAsia"/>
        </w:rPr>
        <w:tab/>
        <w:t>（下肢）</w:t>
      </w:r>
    </w:p>
    <w:p w:rsidR="00D91434" w:rsidRPr="0035380F" w:rsidRDefault="00D91434" w:rsidP="00D91434">
      <w:pPr>
        <w:pStyle w:val="11"/>
        <w:numPr>
          <w:ilvl w:val="0"/>
          <w:numId w:val="59"/>
        </w:numPr>
        <w:tabs>
          <w:tab w:val="right" w:pos="9070"/>
        </w:tabs>
        <w:ind w:leftChars="150" w:left="525" w:hangingChars="100" w:hanging="210"/>
      </w:pPr>
      <w:r>
        <w:rPr>
          <w:rFonts w:hint="eastAsia"/>
        </w:rPr>
        <w:t>車の免税。交通費の割引き</w:t>
      </w:r>
      <w:r>
        <w:rPr>
          <w:rFonts w:hint="eastAsia"/>
        </w:rPr>
        <w:tab/>
        <w:t>（下肢）</w:t>
      </w:r>
    </w:p>
    <w:p w:rsidR="00D91434" w:rsidRPr="008C6186" w:rsidRDefault="00D91434" w:rsidP="00D91434">
      <w:pPr>
        <w:pStyle w:val="11"/>
        <w:numPr>
          <w:ilvl w:val="0"/>
          <w:numId w:val="59"/>
        </w:numPr>
        <w:tabs>
          <w:tab w:val="right" w:pos="9070"/>
        </w:tabs>
        <w:ind w:leftChars="150" w:left="525" w:hangingChars="100" w:hanging="210"/>
      </w:pPr>
      <w:r>
        <w:rPr>
          <w:rFonts w:hint="eastAsia"/>
        </w:rPr>
        <w:t xml:space="preserve">交通機関（バス、電車）、美術館の料金の割引きまたは無料があり、大変感謝しています。　</w:t>
      </w:r>
      <w:r>
        <w:rPr>
          <w:rFonts w:hint="eastAsia"/>
        </w:rPr>
        <w:tab/>
        <w:t>（下肢）</w:t>
      </w:r>
    </w:p>
    <w:p w:rsidR="00D91434" w:rsidRPr="00A519E9" w:rsidRDefault="00D91434" w:rsidP="00D91434">
      <w:pPr>
        <w:pStyle w:val="11"/>
        <w:numPr>
          <w:ilvl w:val="0"/>
          <w:numId w:val="59"/>
        </w:numPr>
        <w:tabs>
          <w:tab w:val="right" w:pos="9070"/>
        </w:tabs>
        <w:ind w:leftChars="150" w:left="525" w:hangingChars="100" w:hanging="210"/>
      </w:pPr>
      <w:r>
        <w:rPr>
          <w:rFonts w:hint="eastAsia"/>
        </w:rPr>
        <w:t>エレベーターがどの駅にもある（増えた）。スロープが増えた。</w:t>
      </w:r>
      <w:r>
        <w:rPr>
          <w:rFonts w:hint="eastAsia"/>
        </w:rPr>
        <w:tab/>
        <w:t>（下肢）</w:t>
      </w:r>
    </w:p>
    <w:p w:rsidR="00AC29FD" w:rsidRPr="00A16927" w:rsidRDefault="00AC29FD" w:rsidP="00AC29FD">
      <w:pPr>
        <w:pStyle w:val="11"/>
        <w:numPr>
          <w:ilvl w:val="0"/>
          <w:numId w:val="59"/>
        </w:numPr>
        <w:tabs>
          <w:tab w:val="right" w:pos="9070"/>
        </w:tabs>
        <w:ind w:leftChars="150" w:left="525" w:hangingChars="100" w:hanging="210"/>
      </w:pPr>
      <w:r>
        <w:rPr>
          <w:rFonts w:hint="eastAsia"/>
        </w:rPr>
        <w:t>バスに一人で乗れた頃、いっぱいの人で身動きがとれない時、年配の女性が大きな声で「道をあけてください」と言って、障害者用の車を動かしてくれました。乗った時は人が少なかったのですが、どんどん乗客が多くなり、「しまった、皆さんの迷惑になる」と思った時は満杯でした。この人の声かけで皆さんが道をあけてくださり、とても助かりました。 （体幹）</w:t>
      </w:r>
    </w:p>
    <w:p w:rsidR="00AC29FD" w:rsidRPr="000D6203" w:rsidRDefault="00AC29FD" w:rsidP="00AC29FD">
      <w:pPr>
        <w:pStyle w:val="11"/>
        <w:numPr>
          <w:ilvl w:val="0"/>
          <w:numId w:val="59"/>
        </w:numPr>
        <w:tabs>
          <w:tab w:val="right" w:pos="9070"/>
        </w:tabs>
        <w:ind w:leftChars="150" w:left="525" w:hangingChars="100" w:hanging="210"/>
      </w:pPr>
      <w:r>
        <w:rPr>
          <w:rFonts w:hint="eastAsia"/>
        </w:rPr>
        <w:t>車いすで家族とＪＲや私鉄を使った時、介助を手伝ってくれた（その場でお願いした時）。神戸に車いすで行った時、バスを利用したが、運転手さんが「車いすの人を先に乗車させてあげてください」とアナウンスしてくださって、バスに乗ることができました。</w:t>
      </w:r>
      <w:r>
        <w:rPr>
          <w:rFonts w:hint="eastAsia"/>
        </w:rPr>
        <w:tab/>
        <w:t>（体幹）</w:t>
      </w:r>
    </w:p>
    <w:p w:rsidR="003002D3" w:rsidRDefault="003002D3" w:rsidP="003002D3">
      <w:pPr>
        <w:pStyle w:val="11"/>
        <w:numPr>
          <w:ilvl w:val="0"/>
          <w:numId w:val="59"/>
        </w:numPr>
        <w:tabs>
          <w:tab w:val="right" w:pos="9070"/>
        </w:tabs>
        <w:ind w:leftChars="150" w:left="525" w:hangingChars="100" w:hanging="210"/>
      </w:pPr>
      <w:r>
        <w:rPr>
          <w:rFonts w:hint="eastAsia"/>
        </w:rPr>
        <w:t>介助者と２人ならば交通費が半額になること。</w:t>
      </w:r>
      <w:r>
        <w:rPr>
          <w:rFonts w:hint="eastAsia"/>
        </w:rPr>
        <w:tab/>
        <w:t>（内部）</w:t>
      </w:r>
    </w:p>
    <w:p w:rsidR="004731D1" w:rsidRDefault="004731D1" w:rsidP="004731D1">
      <w:pPr>
        <w:pStyle w:val="11"/>
        <w:numPr>
          <w:ilvl w:val="0"/>
          <w:numId w:val="59"/>
        </w:numPr>
        <w:tabs>
          <w:tab w:val="right" w:pos="9070"/>
        </w:tabs>
        <w:ind w:leftChars="150" w:left="525" w:hangingChars="100" w:hanging="210"/>
      </w:pPr>
      <w:r>
        <w:rPr>
          <w:rFonts w:hint="eastAsia"/>
        </w:rPr>
        <w:t>電車、バス、公共施設等、割引料金があること。</w:t>
      </w:r>
      <w:r>
        <w:rPr>
          <w:rFonts w:hint="eastAsia"/>
        </w:rPr>
        <w:tab/>
        <w:t>（内部）</w:t>
      </w:r>
    </w:p>
    <w:p w:rsidR="004731D1" w:rsidRDefault="004731D1" w:rsidP="004731D1">
      <w:pPr>
        <w:pStyle w:val="11"/>
        <w:numPr>
          <w:ilvl w:val="0"/>
          <w:numId w:val="59"/>
        </w:numPr>
        <w:tabs>
          <w:tab w:val="right" w:pos="9070"/>
        </w:tabs>
        <w:ind w:leftChars="150" w:left="525" w:hangingChars="100" w:hanging="210"/>
      </w:pPr>
      <w:r>
        <w:rPr>
          <w:rFonts w:hint="eastAsia"/>
        </w:rPr>
        <w:t>タクシーチケットがすごく助かったが、枚数が少ないのでもっと増やしてほしい。 （内部）</w:t>
      </w:r>
    </w:p>
    <w:p w:rsidR="004731D1" w:rsidRDefault="004731D1" w:rsidP="004731D1">
      <w:pPr>
        <w:pStyle w:val="11"/>
        <w:numPr>
          <w:ilvl w:val="0"/>
          <w:numId w:val="59"/>
        </w:numPr>
        <w:tabs>
          <w:tab w:val="right" w:pos="9070"/>
        </w:tabs>
        <w:ind w:leftChars="150" w:left="525" w:hangingChars="100" w:hanging="210"/>
      </w:pPr>
      <w:r>
        <w:rPr>
          <w:rFonts w:hint="eastAsia"/>
        </w:rPr>
        <w:lastRenderedPageBreak/>
        <w:t>小学生にバスの席を譲ってもらえたこと。</w:t>
      </w:r>
      <w:r>
        <w:rPr>
          <w:rFonts w:hint="eastAsia"/>
        </w:rPr>
        <w:tab/>
        <w:t>（内部）</w:t>
      </w:r>
    </w:p>
    <w:p w:rsidR="004731D1" w:rsidRDefault="004731D1" w:rsidP="004731D1">
      <w:pPr>
        <w:pStyle w:val="11"/>
        <w:numPr>
          <w:ilvl w:val="0"/>
          <w:numId w:val="59"/>
        </w:numPr>
        <w:tabs>
          <w:tab w:val="right" w:pos="9070"/>
        </w:tabs>
        <w:ind w:leftChars="150" w:left="525" w:hangingChars="100" w:hanging="210"/>
      </w:pPr>
      <w:r>
        <w:rPr>
          <w:rFonts w:hint="eastAsia"/>
        </w:rPr>
        <w:t>車いすタクシーの運転手が車いすの乗り降りを手伝ってくれた。すごく助かった。 （内部）</w:t>
      </w:r>
    </w:p>
    <w:p w:rsidR="004731D1" w:rsidRDefault="004731D1" w:rsidP="004731D1">
      <w:pPr>
        <w:pStyle w:val="11"/>
        <w:numPr>
          <w:ilvl w:val="0"/>
          <w:numId w:val="59"/>
        </w:numPr>
        <w:tabs>
          <w:tab w:val="right" w:pos="9070"/>
        </w:tabs>
        <w:ind w:leftChars="150" w:left="525" w:hangingChars="100" w:hanging="210"/>
      </w:pPr>
      <w:r>
        <w:rPr>
          <w:rFonts w:hint="eastAsia"/>
        </w:rPr>
        <w:t>障害者ですと言ったら助けてくれるＪＲの駅員さんやタクシーの運転手さん</w:t>
      </w:r>
      <w:r w:rsidR="00593A32">
        <w:rPr>
          <w:rFonts w:hint="eastAsia"/>
        </w:rPr>
        <w:t>が、</w:t>
      </w:r>
      <w:r>
        <w:rPr>
          <w:rFonts w:hint="eastAsia"/>
        </w:rPr>
        <w:t>わりと増えてきた。欧州のように荷物を持ってくれたり、手を貸してくれる男性は少ないが、たまにそういう時もある。車いすを利用中は助けてもらえること</w:t>
      </w:r>
      <w:r w:rsidR="00593A32">
        <w:rPr>
          <w:rFonts w:hint="eastAsia"/>
        </w:rPr>
        <w:t>が</w:t>
      </w:r>
      <w:r>
        <w:rPr>
          <w:rFonts w:hint="eastAsia"/>
        </w:rPr>
        <w:t>多いが、そうでないとわかりにくい。</w:t>
      </w:r>
      <w:r>
        <w:rPr>
          <w:rFonts w:hint="eastAsia"/>
        </w:rPr>
        <w:tab/>
        <w:t>（内部）</w:t>
      </w:r>
    </w:p>
    <w:p w:rsidR="004731D1" w:rsidRDefault="004731D1" w:rsidP="004731D1">
      <w:pPr>
        <w:pStyle w:val="11"/>
        <w:numPr>
          <w:ilvl w:val="0"/>
          <w:numId w:val="59"/>
        </w:numPr>
        <w:tabs>
          <w:tab w:val="right" w:pos="9070"/>
        </w:tabs>
        <w:ind w:leftChars="150" w:left="525" w:hangingChars="100" w:hanging="210"/>
      </w:pPr>
      <w:r>
        <w:rPr>
          <w:rFonts w:hint="eastAsia"/>
        </w:rPr>
        <w:t>ノンステップバスで運転手が障害者の車いすを操作し、乗降させたこと。</w:t>
      </w:r>
      <w:r>
        <w:rPr>
          <w:rFonts w:hint="eastAsia"/>
        </w:rPr>
        <w:tab/>
        <w:t>（内部）</w:t>
      </w:r>
    </w:p>
    <w:p w:rsidR="005D0EDC" w:rsidRDefault="005D0EDC" w:rsidP="005D0EDC">
      <w:pPr>
        <w:pStyle w:val="11"/>
        <w:numPr>
          <w:ilvl w:val="0"/>
          <w:numId w:val="59"/>
        </w:numPr>
        <w:tabs>
          <w:tab w:val="right" w:pos="9070"/>
        </w:tabs>
        <w:ind w:leftChars="150" w:left="525" w:hangingChars="100" w:hanging="210"/>
      </w:pPr>
      <w:r>
        <w:rPr>
          <w:rFonts w:hint="eastAsia"/>
        </w:rPr>
        <w:t>一人でバスに乗っている時、運転手から「自分が乗っているので混んでいる」と文句を言われた。障害のある人が一人でいる時、本心（本音）が出るのだと思います。ただ同乗のお客さん達は温かく見守って下さっていたので嬉しかった。</w:t>
      </w:r>
      <w:r>
        <w:rPr>
          <w:rFonts w:hint="eastAsia"/>
        </w:rPr>
        <w:tab/>
        <w:t>（知的）</w:t>
      </w:r>
    </w:p>
    <w:p w:rsidR="005D0EDC" w:rsidRDefault="005D0EDC" w:rsidP="005D0EDC">
      <w:pPr>
        <w:pStyle w:val="11"/>
        <w:numPr>
          <w:ilvl w:val="0"/>
          <w:numId w:val="59"/>
        </w:numPr>
        <w:tabs>
          <w:tab w:val="right" w:pos="9070"/>
        </w:tabs>
        <w:ind w:leftChars="150" w:left="525" w:hangingChars="100" w:hanging="210"/>
      </w:pPr>
      <w:r>
        <w:rPr>
          <w:rFonts w:hint="eastAsia"/>
        </w:rPr>
        <w:t>35年くらい前の東京駅で、急に寝台車で帰ることになったとき、冷たい感じの若い男性駅員の方が、息子が知的障害者とわかったとたん、にこやかに、残り少ない中から、より都合のよいベッドを何とか探し出して下さいました。</w:t>
      </w:r>
      <w:r>
        <w:rPr>
          <w:rFonts w:hint="eastAsia"/>
        </w:rPr>
        <w:tab/>
        <w:t>（知的）</w:t>
      </w:r>
    </w:p>
    <w:p w:rsidR="009D7C48" w:rsidRDefault="009D7C48" w:rsidP="009D7C48">
      <w:pPr>
        <w:pStyle w:val="11"/>
        <w:numPr>
          <w:ilvl w:val="0"/>
          <w:numId w:val="59"/>
        </w:numPr>
        <w:tabs>
          <w:tab w:val="right" w:pos="9070"/>
        </w:tabs>
        <w:ind w:leftChars="150" w:left="525" w:hangingChars="100" w:hanging="210"/>
      </w:pPr>
      <w:r>
        <w:rPr>
          <w:rFonts w:hint="eastAsia"/>
        </w:rPr>
        <w:t>バス代が介護者も半額であること。障害者トイレが増えたこと。療育手帳が使えるところが多くなった。</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バスに乗って空席がないとき、席を代わってもらったことがあります。</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バスで席をゆずってもらったこと。</w:t>
      </w:r>
      <w:r>
        <w:rPr>
          <w:rFonts w:hint="eastAsia"/>
        </w:rPr>
        <w:tab/>
        <w:t>（知的）</w:t>
      </w:r>
    </w:p>
    <w:p w:rsidR="00AB5F3B" w:rsidRDefault="00AB5F3B" w:rsidP="00AB5F3B">
      <w:pPr>
        <w:pStyle w:val="11"/>
        <w:numPr>
          <w:ilvl w:val="0"/>
          <w:numId w:val="59"/>
        </w:numPr>
        <w:tabs>
          <w:tab w:val="right" w:pos="9070"/>
        </w:tabs>
        <w:ind w:leftChars="150" w:left="525" w:hangingChars="100" w:hanging="210"/>
      </w:pPr>
      <w:r>
        <w:rPr>
          <w:rFonts w:hint="eastAsia"/>
        </w:rPr>
        <w:t>ヘルプマークを付けていて、バスの席を譲ってもらった。</w:t>
      </w:r>
      <w:r>
        <w:rPr>
          <w:rFonts w:hint="eastAsia"/>
        </w:rPr>
        <w:tab/>
        <w:t>（精神）</w:t>
      </w:r>
    </w:p>
    <w:p w:rsidR="00AB5F3B" w:rsidRDefault="00AB5F3B" w:rsidP="00AB5F3B">
      <w:pPr>
        <w:pStyle w:val="11"/>
        <w:numPr>
          <w:ilvl w:val="0"/>
          <w:numId w:val="59"/>
        </w:numPr>
        <w:tabs>
          <w:tab w:val="right" w:pos="9070"/>
        </w:tabs>
        <w:ind w:leftChars="150" w:left="525" w:hangingChars="100" w:hanging="210"/>
      </w:pPr>
      <w:r>
        <w:rPr>
          <w:rFonts w:hint="eastAsia"/>
        </w:rPr>
        <w:t>バスの運賃が半額</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バスのシートを譲るくらいかなと思う。</w:t>
      </w:r>
      <w:r>
        <w:rPr>
          <w:rFonts w:hint="eastAsia"/>
        </w:rPr>
        <w:tab/>
        <w:t>（精神）</w:t>
      </w:r>
    </w:p>
    <w:p w:rsidR="00415993" w:rsidRDefault="00415993" w:rsidP="00415993">
      <w:pPr>
        <w:pStyle w:val="11"/>
        <w:numPr>
          <w:ilvl w:val="0"/>
          <w:numId w:val="59"/>
        </w:numPr>
        <w:tabs>
          <w:tab w:val="right" w:pos="9070"/>
        </w:tabs>
        <w:ind w:leftChars="150" w:left="525" w:hangingChars="100" w:hanging="210"/>
      </w:pPr>
      <w:r>
        <w:rPr>
          <w:rFonts w:hint="eastAsia"/>
        </w:rPr>
        <w:t>電車やバスの乗降の際、通りすがりの人が手伝ってくれたこと。</w:t>
      </w:r>
      <w:r>
        <w:rPr>
          <w:rFonts w:hint="eastAsia"/>
        </w:rPr>
        <w:tab/>
        <w:t>（児童）</w:t>
      </w:r>
    </w:p>
    <w:p w:rsidR="00DD6A6D" w:rsidRDefault="00DD6A6D" w:rsidP="00DD6A6D">
      <w:pPr>
        <w:pStyle w:val="11"/>
        <w:numPr>
          <w:ilvl w:val="0"/>
          <w:numId w:val="59"/>
        </w:numPr>
        <w:tabs>
          <w:tab w:val="right" w:pos="9070"/>
        </w:tabs>
        <w:ind w:leftChars="150" w:left="525" w:hangingChars="100" w:hanging="210"/>
      </w:pPr>
      <w:r>
        <w:rPr>
          <w:rFonts w:hint="eastAsia"/>
        </w:rPr>
        <w:t>関西で電車が混んでいて座れなくても、必ず誰かが声をかけゆずってくれる。</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バスが安くなること。</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兼六園シャトルの運転手さんは神対応してくれる方が多いように思います。車いすユーザーであっても、ことさらだてて車内アナウンスせず、さりげなくスロープを出していただきました。皆と同じに扱っていただけました。</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公共交通機関に乗る際、手帳を見せるとていねいに対応してくれた。</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バスに乗ってるとき運転手さんが嫌な顔をせず快く介助をしてくれた。</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新幹線など、事前に言っておけばスロープを出してくれたりする。</w:t>
      </w:r>
      <w:r>
        <w:rPr>
          <w:rFonts w:hint="eastAsia"/>
        </w:rPr>
        <w:tab/>
        <w:t>（児童）</w:t>
      </w:r>
    </w:p>
    <w:p w:rsidR="008862BF" w:rsidRPr="007151A0" w:rsidRDefault="008862BF" w:rsidP="008F602A"/>
    <w:p w:rsidR="00BA006C" w:rsidRDefault="00BA006C" w:rsidP="008F602A"/>
    <w:p w:rsidR="00F174D6" w:rsidRPr="00EA01E7" w:rsidRDefault="00F174D6" w:rsidP="00F174D6">
      <w:pPr>
        <w:pStyle w:val="3"/>
        <w:numPr>
          <w:ilvl w:val="0"/>
          <w:numId w:val="11"/>
        </w:numPr>
        <w:spacing w:after="133"/>
        <w:ind w:left="63"/>
      </w:pPr>
      <w:r>
        <w:rPr>
          <w:rFonts w:hint="eastAsia"/>
          <w:noProof/>
        </w:rPr>
        <w:lastRenderedPageBreak/>
        <mc:AlternateContent>
          <mc:Choice Requires="wps">
            <w:drawing>
              <wp:anchor distT="0" distB="0" distL="114300" distR="114300" simplePos="0" relativeHeight="252305408" behindDoc="0" locked="0" layoutInCell="1" allowOverlap="1" wp14:anchorId="645E9821" wp14:editId="1BFF1D9B">
                <wp:simplePos x="0" y="0"/>
                <wp:positionH relativeFrom="column">
                  <wp:posOffset>17780</wp:posOffset>
                </wp:positionH>
                <wp:positionV relativeFrom="paragraph">
                  <wp:posOffset>21590</wp:posOffset>
                </wp:positionV>
                <wp:extent cx="277495" cy="292100"/>
                <wp:effectExtent l="13335" t="7620" r="13970" b="5080"/>
                <wp:wrapNone/>
                <wp:docPr id="1355" name="角丸四角形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5" o:spid="_x0000_s1026" style="position:absolute;left:0;text-align:left;margin-left:1.4pt;margin-top:1.7pt;width:21.85pt;height: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n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xPlt5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04384" behindDoc="1" locked="0" layoutInCell="1" allowOverlap="1" wp14:anchorId="251F8134" wp14:editId="44AC5CB7">
                <wp:simplePos x="0" y="0"/>
                <wp:positionH relativeFrom="column">
                  <wp:posOffset>0</wp:posOffset>
                </wp:positionH>
                <wp:positionV relativeFrom="paragraph">
                  <wp:posOffset>21590</wp:posOffset>
                </wp:positionV>
                <wp:extent cx="262890" cy="262890"/>
                <wp:effectExtent l="5080" t="7620" r="8255" b="5715"/>
                <wp:wrapNone/>
                <wp:docPr id="1356" name="角丸四角形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6" o:spid="_x0000_s1026" style="position:absolute;left:0;text-align:left;margin-left:0;margin-top:1.7pt;width:20.7pt;height:20.7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l/++kt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306432" behindDoc="0" locked="0" layoutInCell="1" allowOverlap="1" wp14:anchorId="236DB47F" wp14:editId="42B221B6">
                <wp:simplePos x="0" y="0"/>
                <wp:positionH relativeFrom="column">
                  <wp:posOffset>345440</wp:posOffset>
                </wp:positionH>
                <wp:positionV relativeFrom="paragraph">
                  <wp:posOffset>284480</wp:posOffset>
                </wp:positionV>
                <wp:extent cx="5400675" cy="0"/>
                <wp:effectExtent l="7620" t="13335" r="11430" b="5715"/>
                <wp:wrapNone/>
                <wp:docPr id="1357" name="直線矢印コネクタ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57" o:spid="_x0000_s1026" type="#_x0000_t32" style="position:absolute;left:0;text-align:left;margin-left:27.2pt;margin-top:22.4pt;width:425.25pt;height: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AFtZaX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駐車場</w:t>
      </w:r>
    </w:p>
    <w:p w:rsidR="00593A32" w:rsidRPr="005412ED" w:rsidRDefault="00593A32" w:rsidP="00593A32">
      <w:pPr>
        <w:pStyle w:val="11"/>
        <w:numPr>
          <w:ilvl w:val="0"/>
          <w:numId w:val="59"/>
        </w:numPr>
        <w:tabs>
          <w:tab w:val="right" w:pos="9070"/>
        </w:tabs>
        <w:ind w:leftChars="150" w:left="525" w:hangingChars="100" w:hanging="210"/>
      </w:pPr>
      <w:r>
        <w:rPr>
          <w:rFonts w:hint="eastAsia"/>
        </w:rPr>
        <w:t>駐車場の優先スペース</w:t>
      </w:r>
      <w:r>
        <w:rPr>
          <w:rFonts w:hint="eastAsia"/>
        </w:rPr>
        <w:tab/>
        <w:t>（下肢３件）</w:t>
      </w:r>
    </w:p>
    <w:p w:rsidR="00703AE7" w:rsidRDefault="00703AE7" w:rsidP="00703AE7">
      <w:pPr>
        <w:pStyle w:val="11"/>
        <w:numPr>
          <w:ilvl w:val="0"/>
          <w:numId w:val="59"/>
        </w:numPr>
        <w:tabs>
          <w:tab w:val="right" w:pos="9070"/>
        </w:tabs>
        <w:ind w:leftChars="150" w:left="525" w:hangingChars="100" w:hanging="210"/>
      </w:pPr>
      <w:r>
        <w:rPr>
          <w:rFonts w:hint="eastAsia"/>
        </w:rPr>
        <w:t>駐車スペースの確保など</w:t>
      </w:r>
      <w:r>
        <w:rPr>
          <w:rFonts w:hint="eastAsia"/>
        </w:rPr>
        <w:tab/>
        <w:t>（視覚）</w:t>
      </w:r>
    </w:p>
    <w:p w:rsidR="00B86BEA" w:rsidRPr="00C225C6" w:rsidRDefault="00B86BEA" w:rsidP="00B86BEA">
      <w:pPr>
        <w:pStyle w:val="11"/>
        <w:numPr>
          <w:ilvl w:val="0"/>
          <w:numId w:val="59"/>
        </w:numPr>
        <w:tabs>
          <w:tab w:val="right" w:pos="9070"/>
        </w:tabs>
        <w:ind w:leftChars="150" w:left="525" w:hangingChars="100" w:hanging="210"/>
      </w:pPr>
      <w:r>
        <w:rPr>
          <w:rFonts w:hint="eastAsia"/>
        </w:rPr>
        <w:t>駐車場の車いすマークがあること</w:t>
      </w:r>
      <w:r>
        <w:rPr>
          <w:rFonts w:hint="eastAsia"/>
        </w:rPr>
        <w:tab/>
        <w:t>（上肢）</w:t>
      </w:r>
    </w:p>
    <w:p w:rsidR="00E018AD" w:rsidRPr="006B557B" w:rsidRDefault="00E018AD" w:rsidP="00E018AD">
      <w:pPr>
        <w:pStyle w:val="11"/>
        <w:numPr>
          <w:ilvl w:val="0"/>
          <w:numId w:val="59"/>
        </w:numPr>
        <w:tabs>
          <w:tab w:val="right" w:pos="9070"/>
        </w:tabs>
        <w:ind w:leftChars="150" w:left="525" w:hangingChars="100" w:hanging="210"/>
      </w:pPr>
      <w:r>
        <w:rPr>
          <w:rFonts w:hint="eastAsia"/>
        </w:rPr>
        <w:t>障害者の駐車スペースが大体ある。新しい店はスロープがある。</w:t>
      </w:r>
      <w:r>
        <w:rPr>
          <w:rFonts w:hint="eastAsia"/>
        </w:rPr>
        <w:tab/>
        <w:t>（下肢）</w:t>
      </w:r>
    </w:p>
    <w:p w:rsidR="00DA4E47" w:rsidRPr="00856405" w:rsidRDefault="00DA4E47" w:rsidP="00DA4E47">
      <w:pPr>
        <w:pStyle w:val="11"/>
        <w:numPr>
          <w:ilvl w:val="0"/>
          <w:numId w:val="59"/>
        </w:numPr>
        <w:tabs>
          <w:tab w:val="right" w:pos="9070"/>
        </w:tabs>
        <w:ind w:leftChars="150" w:left="525" w:hangingChars="100" w:hanging="210"/>
      </w:pPr>
      <w:r>
        <w:rPr>
          <w:rFonts w:hint="eastAsia"/>
        </w:rPr>
        <w:t>自家用車に車いすマークを付けているので、駐車場が混んでいる時、優先的に案内してもらえた。</w:t>
      </w:r>
      <w:r>
        <w:rPr>
          <w:rFonts w:hint="eastAsia"/>
        </w:rPr>
        <w:tab/>
        <w:t>（下肢）</w:t>
      </w:r>
    </w:p>
    <w:p w:rsidR="00AC29FD" w:rsidRPr="00281015" w:rsidRDefault="00AC29FD" w:rsidP="00AC29FD">
      <w:pPr>
        <w:pStyle w:val="11"/>
        <w:numPr>
          <w:ilvl w:val="0"/>
          <w:numId w:val="59"/>
        </w:numPr>
        <w:tabs>
          <w:tab w:val="right" w:pos="9070"/>
        </w:tabs>
        <w:ind w:leftChars="150" w:left="525" w:hangingChars="100" w:hanging="210"/>
      </w:pPr>
      <w:r>
        <w:rPr>
          <w:rFonts w:hint="eastAsia"/>
        </w:rPr>
        <w:t>駐車場に障害者用がある。</w:t>
      </w:r>
      <w:r>
        <w:rPr>
          <w:rFonts w:hint="eastAsia"/>
        </w:rPr>
        <w:tab/>
        <w:t>（体幹）</w:t>
      </w:r>
    </w:p>
    <w:p w:rsidR="006D2CC9" w:rsidRDefault="006D2CC9" w:rsidP="006D2CC9">
      <w:pPr>
        <w:pStyle w:val="11"/>
        <w:numPr>
          <w:ilvl w:val="0"/>
          <w:numId w:val="59"/>
        </w:numPr>
        <w:tabs>
          <w:tab w:val="right" w:pos="9070"/>
        </w:tabs>
        <w:ind w:leftChars="150" w:left="525" w:hangingChars="100" w:hanging="210"/>
      </w:pPr>
      <w:r>
        <w:rPr>
          <w:rFonts w:hint="eastAsia"/>
        </w:rPr>
        <w:t>駐車場の障害者スペースを使う人が減ったと思う。係員が誘導してくれる。</w:t>
      </w:r>
      <w:r>
        <w:rPr>
          <w:rFonts w:hint="eastAsia"/>
        </w:rPr>
        <w:tab/>
        <w:t>（内部）</w:t>
      </w:r>
    </w:p>
    <w:p w:rsidR="00707F08" w:rsidRDefault="00707F08" w:rsidP="00707F08">
      <w:pPr>
        <w:pStyle w:val="11"/>
        <w:numPr>
          <w:ilvl w:val="0"/>
          <w:numId w:val="59"/>
        </w:numPr>
        <w:tabs>
          <w:tab w:val="right" w:pos="9070"/>
        </w:tabs>
        <w:ind w:leftChars="150" w:left="525" w:hangingChars="100" w:hanging="210"/>
      </w:pPr>
      <w:r>
        <w:rPr>
          <w:rFonts w:hint="eastAsia"/>
        </w:rPr>
        <w:t>内部障害の駐車場が少ない。やむなく身体障害者のところに停めたら、「そこは車いすの人です」と言われた。</w:t>
      </w:r>
      <w:r>
        <w:rPr>
          <w:rFonts w:hint="eastAsia"/>
        </w:rPr>
        <w:tab/>
        <w:t>（内部）</w:t>
      </w:r>
    </w:p>
    <w:p w:rsidR="00EA7AF0" w:rsidRDefault="00EA7AF0" w:rsidP="00EA7AF0">
      <w:pPr>
        <w:pStyle w:val="11"/>
        <w:numPr>
          <w:ilvl w:val="0"/>
          <w:numId w:val="59"/>
        </w:numPr>
        <w:tabs>
          <w:tab w:val="right" w:pos="9070"/>
        </w:tabs>
        <w:ind w:leftChars="150" w:left="525" w:hangingChars="100" w:hanging="210"/>
      </w:pPr>
      <w:r>
        <w:rPr>
          <w:rFonts w:hint="eastAsia"/>
        </w:rPr>
        <w:t>駐車場スペース</w:t>
      </w:r>
      <w:r>
        <w:rPr>
          <w:rFonts w:hint="eastAsia"/>
        </w:rPr>
        <w:tab/>
        <w:t>（児童）</w:t>
      </w:r>
    </w:p>
    <w:p w:rsidR="00F174D6" w:rsidRPr="00707F08" w:rsidRDefault="00F174D6" w:rsidP="008F602A"/>
    <w:p w:rsidR="00F174D6" w:rsidRDefault="00F174D6" w:rsidP="008F602A"/>
    <w:p w:rsidR="00F174D6" w:rsidRPr="00EA01E7" w:rsidRDefault="00F174D6" w:rsidP="00F174D6">
      <w:pPr>
        <w:pStyle w:val="3"/>
        <w:numPr>
          <w:ilvl w:val="0"/>
          <w:numId w:val="11"/>
        </w:numPr>
        <w:spacing w:after="133"/>
        <w:ind w:left="63"/>
      </w:pPr>
      <w:r>
        <w:rPr>
          <w:rFonts w:hint="eastAsia"/>
          <w:noProof/>
        </w:rPr>
        <mc:AlternateContent>
          <mc:Choice Requires="wps">
            <w:drawing>
              <wp:anchor distT="0" distB="0" distL="114300" distR="114300" simplePos="0" relativeHeight="252309504" behindDoc="0" locked="0" layoutInCell="1" allowOverlap="1" wp14:anchorId="6BDCDD14" wp14:editId="131A4759">
                <wp:simplePos x="0" y="0"/>
                <wp:positionH relativeFrom="column">
                  <wp:posOffset>17780</wp:posOffset>
                </wp:positionH>
                <wp:positionV relativeFrom="paragraph">
                  <wp:posOffset>21590</wp:posOffset>
                </wp:positionV>
                <wp:extent cx="277495" cy="292100"/>
                <wp:effectExtent l="13335" t="6350" r="13970" b="6350"/>
                <wp:wrapNone/>
                <wp:docPr id="1358" name="角丸四角形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8" o:spid="_x0000_s1026" style="position:absolute;left:0;text-align:left;margin-left:1.4pt;margin-top:1.7pt;width:21.85pt;height:2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ch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43cnIR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08480" behindDoc="1" locked="0" layoutInCell="1" allowOverlap="1" wp14:anchorId="722FD734" wp14:editId="305FD6BC">
                <wp:simplePos x="0" y="0"/>
                <wp:positionH relativeFrom="column">
                  <wp:posOffset>0</wp:posOffset>
                </wp:positionH>
                <wp:positionV relativeFrom="paragraph">
                  <wp:posOffset>21590</wp:posOffset>
                </wp:positionV>
                <wp:extent cx="262890" cy="262890"/>
                <wp:effectExtent l="5080" t="6350" r="8255" b="6985"/>
                <wp:wrapNone/>
                <wp:docPr id="1359" name="角丸四角形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9" o:spid="_x0000_s1026" style="position:absolute;left:0;text-align:left;margin-left:0;margin-top:1.7pt;width:20.7pt;height:20.7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" fillcolor="black" strokeweight=".5pt"/>
            </w:pict>
          </mc:Fallback>
        </mc:AlternateContent>
      </w:r>
      <w:r>
        <w:rPr>
          <w:rFonts w:hint="eastAsia"/>
          <w:noProof/>
        </w:rPr>
        <mc:AlternateContent>
          <mc:Choice Requires="wps">
            <w:drawing>
              <wp:anchor distT="0" distB="0" distL="114300" distR="114300" simplePos="0" relativeHeight="252310528" behindDoc="0" locked="0" layoutInCell="1" allowOverlap="1" wp14:anchorId="67BDB2E6" wp14:editId="73852221">
                <wp:simplePos x="0" y="0"/>
                <wp:positionH relativeFrom="column">
                  <wp:posOffset>345440</wp:posOffset>
                </wp:positionH>
                <wp:positionV relativeFrom="paragraph">
                  <wp:posOffset>284480</wp:posOffset>
                </wp:positionV>
                <wp:extent cx="5400675" cy="0"/>
                <wp:effectExtent l="7620" t="12065" r="11430" b="6985"/>
                <wp:wrapNone/>
                <wp:docPr id="1360" name="直線矢印コネクタ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60" o:spid="_x0000_s1026" type="#_x0000_t32" style="position:absolute;left:0;text-align:left;margin-left:27.2pt;margin-top:22.4pt;width:425.25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BArJQx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公共的施設</w:t>
      </w:r>
    </w:p>
    <w:p w:rsidR="00703AE7" w:rsidRPr="00254EA7" w:rsidRDefault="00703AE7" w:rsidP="00703AE7">
      <w:pPr>
        <w:pStyle w:val="11"/>
        <w:numPr>
          <w:ilvl w:val="0"/>
          <w:numId w:val="59"/>
        </w:numPr>
        <w:tabs>
          <w:tab w:val="right" w:pos="9070"/>
        </w:tabs>
        <w:ind w:leftChars="150" w:left="525" w:hangingChars="100" w:hanging="210"/>
      </w:pPr>
      <w:r>
        <w:rPr>
          <w:rFonts w:hint="eastAsia"/>
        </w:rPr>
        <w:t>段差が少ない構造の建物が増えた。</w:t>
      </w:r>
      <w:r>
        <w:rPr>
          <w:rFonts w:hint="eastAsia"/>
        </w:rPr>
        <w:tab/>
        <w:t>（視覚）</w:t>
      </w:r>
    </w:p>
    <w:p w:rsidR="006F5222" w:rsidRPr="00F95ADD" w:rsidRDefault="006F5222" w:rsidP="006F5222">
      <w:pPr>
        <w:pStyle w:val="11"/>
        <w:numPr>
          <w:ilvl w:val="0"/>
          <w:numId w:val="59"/>
        </w:numPr>
        <w:tabs>
          <w:tab w:val="right" w:pos="9070"/>
        </w:tabs>
        <w:ind w:leftChars="150" w:left="525" w:hangingChars="100" w:hanging="210"/>
      </w:pPr>
      <w:r>
        <w:rPr>
          <w:rFonts w:hint="eastAsia"/>
        </w:rPr>
        <w:t>エレベーターに乗った時、ドアの開閉ボタンを長押しして、先に降ろしてくれた。 （上肢）</w:t>
      </w:r>
    </w:p>
    <w:p w:rsidR="00601C08" w:rsidRPr="00B561F7" w:rsidRDefault="00601C08" w:rsidP="00601C08">
      <w:pPr>
        <w:pStyle w:val="11"/>
        <w:numPr>
          <w:ilvl w:val="0"/>
          <w:numId w:val="59"/>
        </w:numPr>
        <w:tabs>
          <w:tab w:val="right" w:pos="9070"/>
        </w:tabs>
        <w:ind w:leftChars="150" w:left="525" w:hangingChars="100" w:hanging="210"/>
      </w:pPr>
      <w:r>
        <w:rPr>
          <w:rFonts w:hint="eastAsia"/>
        </w:rPr>
        <w:t>駐車場や公共施設では、待たずに利用させてもらえることがあり、助かりました。 （上肢）</w:t>
      </w:r>
    </w:p>
    <w:p w:rsidR="00601C08" w:rsidRPr="00F84CA6" w:rsidRDefault="00601C08" w:rsidP="00601C08">
      <w:pPr>
        <w:pStyle w:val="11"/>
        <w:numPr>
          <w:ilvl w:val="0"/>
          <w:numId w:val="59"/>
        </w:numPr>
        <w:tabs>
          <w:tab w:val="right" w:pos="9070"/>
        </w:tabs>
        <w:ind w:leftChars="150" w:left="525" w:hangingChars="100" w:hanging="210"/>
      </w:pPr>
      <w:r>
        <w:rPr>
          <w:rFonts w:hint="eastAsia"/>
        </w:rPr>
        <w:t>下肢に</w:t>
      </w:r>
      <w:r w:rsidR="007017F7">
        <w:rPr>
          <w:rFonts w:hint="eastAsia"/>
        </w:rPr>
        <w:t>も</w:t>
      </w:r>
      <w:r>
        <w:rPr>
          <w:rFonts w:hint="eastAsia"/>
        </w:rPr>
        <w:t>障害があるため、階段の上り下りや長い距離を歩くことが難しい時があり、駅や地下道でのエレベーターの設置、タクシー料金の減額が助かります。</w:t>
      </w:r>
      <w:r>
        <w:rPr>
          <w:rFonts w:hint="eastAsia"/>
        </w:rPr>
        <w:tab/>
        <w:t>（上肢）</w:t>
      </w:r>
    </w:p>
    <w:p w:rsidR="00E351BA" w:rsidRPr="00E70EF2" w:rsidRDefault="00E351BA" w:rsidP="00E351BA">
      <w:pPr>
        <w:pStyle w:val="11"/>
        <w:numPr>
          <w:ilvl w:val="0"/>
          <w:numId w:val="59"/>
        </w:numPr>
        <w:tabs>
          <w:tab w:val="right" w:pos="9070"/>
        </w:tabs>
        <w:ind w:leftChars="150" w:left="525" w:hangingChars="100" w:hanging="210"/>
      </w:pPr>
      <w:r>
        <w:rPr>
          <w:rFonts w:hint="eastAsia"/>
        </w:rPr>
        <w:t>エレベーターに乗る時、いっぱいでも優先的に乗せてくれる。</w:t>
      </w:r>
      <w:r>
        <w:rPr>
          <w:rFonts w:hint="eastAsia"/>
        </w:rPr>
        <w:tab/>
        <w:t>（上肢）</w:t>
      </w:r>
    </w:p>
    <w:p w:rsidR="002F24E3" w:rsidRDefault="002F24E3" w:rsidP="002F24E3">
      <w:pPr>
        <w:pStyle w:val="11"/>
        <w:numPr>
          <w:ilvl w:val="0"/>
          <w:numId w:val="59"/>
        </w:numPr>
        <w:tabs>
          <w:tab w:val="right" w:pos="9070"/>
        </w:tabs>
        <w:ind w:leftChars="150" w:left="525" w:hangingChars="100" w:hanging="210"/>
      </w:pPr>
      <w:r>
        <w:rPr>
          <w:rFonts w:hint="eastAsia"/>
        </w:rPr>
        <w:t>映画や劇場に行った際、ほとんど車いす席と障害者用トイレがある。対応も丁寧でありがたい。</w:t>
      </w:r>
      <w:r>
        <w:rPr>
          <w:rFonts w:hint="eastAsia"/>
        </w:rPr>
        <w:tab/>
        <w:t>（下肢）</w:t>
      </w:r>
    </w:p>
    <w:p w:rsidR="00E018AD" w:rsidRPr="005C715E" w:rsidRDefault="00E018AD" w:rsidP="00E018AD">
      <w:pPr>
        <w:pStyle w:val="11"/>
        <w:numPr>
          <w:ilvl w:val="0"/>
          <w:numId w:val="59"/>
        </w:numPr>
        <w:tabs>
          <w:tab w:val="right" w:pos="9070"/>
        </w:tabs>
        <w:ind w:leftChars="150" w:left="525" w:hangingChars="100" w:hanging="210"/>
      </w:pPr>
      <w:r>
        <w:rPr>
          <w:rFonts w:hint="eastAsia"/>
        </w:rPr>
        <w:t>多目的トイレの増設</w:t>
      </w:r>
      <w:r>
        <w:rPr>
          <w:rFonts w:hint="eastAsia"/>
        </w:rPr>
        <w:tab/>
        <w:t>（下肢）</w:t>
      </w:r>
    </w:p>
    <w:p w:rsidR="00E018AD" w:rsidRPr="00AC291E" w:rsidRDefault="00E018AD" w:rsidP="00E018AD">
      <w:pPr>
        <w:pStyle w:val="11"/>
        <w:numPr>
          <w:ilvl w:val="0"/>
          <w:numId w:val="59"/>
        </w:numPr>
        <w:tabs>
          <w:tab w:val="right" w:pos="9070"/>
        </w:tabs>
        <w:ind w:leftChars="150" w:left="525" w:hangingChars="100" w:hanging="210"/>
      </w:pPr>
      <w:r>
        <w:rPr>
          <w:rFonts w:hint="eastAsia"/>
        </w:rPr>
        <w:t xml:space="preserve">公共施設ではバリアフリーが進んでおり、移動の負担軽減が図られています。特に駅での昇降については、エレベーター、エスカレーターの設置等が進んでおり、助かっています。　</w:t>
      </w:r>
      <w:r>
        <w:rPr>
          <w:rFonts w:hint="eastAsia"/>
        </w:rPr>
        <w:tab/>
        <w:t>（下肢）</w:t>
      </w:r>
    </w:p>
    <w:p w:rsidR="00DA4E47" w:rsidRPr="00590CB5" w:rsidRDefault="00DA4E47" w:rsidP="00DA4E47">
      <w:pPr>
        <w:pStyle w:val="11"/>
        <w:numPr>
          <w:ilvl w:val="0"/>
          <w:numId w:val="59"/>
        </w:numPr>
        <w:tabs>
          <w:tab w:val="right" w:pos="9070"/>
        </w:tabs>
        <w:ind w:leftChars="150" w:left="525" w:hangingChars="100" w:hanging="210"/>
      </w:pPr>
      <w:r>
        <w:rPr>
          <w:rFonts w:hint="eastAsia"/>
        </w:rPr>
        <w:t>トイレが広かったり、洋式トイレが多い時</w:t>
      </w:r>
      <w:r>
        <w:rPr>
          <w:rFonts w:hint="eastAsia"/>
        </w:rPr>
        <w:tab/>
        <w:t>（下肢）</w:t>
      </w:r>
    </w:p>
    <w:p w:rsidR="00DA4E47" w:rsidRPr="00280844" w:rsidRDefault="00DA4E47" w:rsidP="00DA4E47">
      <w:pPr>
        <w:pStyle w:val="11"/>
        <w:numPr>
          <w:ilvl w:val="0"/>
          <w:numId w:val="59"/>
        </w:numPr>
        <w:tabs>
          <w:tab w:val="right" w:pos="9070"/>
        </w:tabs>
        <w:ind w:leftChars="150" w:left="525" w:hangingChars="100" w:hanging="210"/>
      </w:pPr>
      <w:r>
        <w:rPr>
          <w:rFonts w:hint="eastAsia"/>
        </w:rPr>
        <w:t>ほとんどの外出先に洋室トイレが整備されてきて、外出時の不安が軽減されたのはありがたい。</w:t>
      </w:r>
      <w:r>
        <w:rPr>
          <w:rFonts w:hint="eastAsia"/>
        </w:rPr>
        <w:tab/>
        <w:t>（下肢）</w:t>
      </w:r>
    </w:p>
    <w:p w:rsidR="00AC29FD" w:rsidRPr="00DB799E" w:rsidRDefault="00AC29FD" w:rsidP="00AC29FD">
      <w:pPr>
        <w:pStyle w:val="11"/>
        <w:numPr>
          <w:ilvl w:val="0"/>
          <w:numId w:val="59"/>
        </w:numPr>
        <w:tabs>
          <w:tab w:val="right" w:pos="9070"/>
        </w:tabs>
        <w:ind w:leftChars="150" w:left="525" w:hangingChars="100" w:hanging="210"/>
      </w:pPr>
      <w:r>
        <w:rPr>
          <w:rFonts w:hint="eastAsia"/>
        </w:rPr>
        <w:lastRenderedPageBreak/>
        <w:t>観光地で障害者用エレベーターを勧めてもらった（健常者は階段利用）。</w:t>
      </w:r>
      <w:r>
        <w:rPr>
          <w:rFonts w:hint="eastAsia"/>
        </w:rPr>
        <w:tab/>
        <w:t>（体幹）</w:t>
      </w:r>
    </w:p>
    <w:p w:rsidR="003002D3" w:rsidRDefault="003002D3" w:rsidP="003002D3">
      <w:pPr>
        <w:pStyle w:val="11"/>
        <w:numPr>
          <w:ilvl w:val="0"/>
          <w:numId w:val="59"/>
        </w:numPr>
        <w:tabs>
          <w:tab w:val="right" w:pos="9070"/>
        </w:tabs>
        <w:ind w:leftChars="150" w:left="525" w:hangingChars="100" w:hanging="210"/>
      </w:pPr>
      <w:r>
        <w:rPr>
          <w:rFonts w:hint="eastAsia"/>
        </w:rPr>
        <w:t>公共施設が無料で利用できる。</w:t>
      </w:r>
      <w:r>
        <w:rPr>
          <w:rFonts w:hint="eastAsia"/>
        </w:rPr>
        <w:tab/>
        <w:t>（内部）</w:t>
      </w:r>
    </w:p>
    <w:p w:rsidR="003002D3" w:rsidRDefault="003002D3" w:rsidP="003002D3">
      <w:pPr>
        <w:pStyle w:val="11"/>
        <w:numPr>
          <w:ilvl w:val="0"/>
          <w:numId w:val="59"/>
        </w:numPr>
        <w:tabs>
          <w:tab w:val="right" w:pos="9070"/>
        </w:tabs>
        <w:ind w:leftChars="150" w:left="525" w:hangingChars="100" w:hanging="210"/>
      </w:pPr>
      <w:r>
        <w:rPr>
          <w:rFonts w:hint="eastAsia"/>
        </w:rPr>
        <w:t>公益施設の割引等</w:t>
      </w:r>
      <w:r>
        <w:rPr>
          <w:rFonts w:hint="eastAsia"/>
        </w:rPr>
        <w:tab/>
        <w:t>（内部）</w:t>
      </w:r>
    </w:p>
    <w:p w:rsidR="00F174D6" w:rsidRPr="003002D3" w:rsidRDefault="00F174D6" w:rsidP="008862BF">
      <w:pPr>
        <w:spacing w:line="440" w:lineRule="exact"/>
      </w:pPr>
    </w:p>
    <w:p w:rsidR="00F174D6" w:rsidRDefault="00F174D6" w:rsidP="008F602A"/>
    <w:p w:rsidR="00F174D6" w:rsidRPr="00EA01E7" w:rsidRDefault="00F174D6" w:rsidP="00F174D6">
      <w:pPr>
        <w:pStyle w:val="3"/>
        <w:numPr>
          <w:ilvl w:val="0"/>
          <w:numId w:val="11"/>
        </w:numPr>
        <w:spacing w:after="133"/>
        <w:ind w:left="63"/>
      </w:pPr>
      <w:r>
        <w:rPr>
          <w:rFonts w:hint="eastAsia"/>
          <w:noProof/>
        </w:rPr>
        <mc:AlternateContent>
          <mc:Choice Requires="wps">
            <w:drawing>
              <wp:anchor distT="0" distB="0" distL="114300" distR="114300" simplePos="0" relativeHeight="252313600" behindDoc="0" locked="0" layoutInCell="1" allowOverlap="1" wp14:anchorId="746659B8" wp14:editId="158CE547">
                <wp:simplePos x="0" y="0"/>
                <wp:positionH relativeFrom="column">
                  <wp:posOffset>17780</wp:posOffset>
                </wp:positionH>
                <wp:positionV relativeFrom="paragraph">
                  <wp:posOffset>21590</wp:posOffset>
                </wp:positionV>
                <wp:extent cx="277495" cy="292100"/>
                <wp:effectExtent l="13335" t="5080" r="13970" b="7620"/>
                <wp:wrapNone/>
                <wp:docPr id="1361" name="角丸四角形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1" o:spid="_x0000_s1026" style="position:absolute;left:0;text-align:left;margin-left:1.4pt;margin-top:1.7pt;width:21.85pt;height:2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Wv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4Di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TmGFr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12576" behindDoc="1" locked="0" layoutInCell="1" allowOverlap="1" wp14:anchorId="59448AD1" wp14:editId="358E4C58">
                <wp:simplePos x="0" y="0"/>
                <wp:positionH relativeFrom="column">
                  <wp:posOffset>0</wp:posOffset>
                </wp:positionH>
                <wp:positionV relativeFrom="paragraph">
                  <wp:posOffset>21590</wp:posOffset>
                </wp:positionV>
                <wp:extent cx="262890" cy="262890"/>
                <wp:effectExtent l="5080" t="5080" r="8255" b="8255"/>
                <wp:wrapNone/>
                <wp:docPr id="1362" name="角丸四角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2" o:spid="_x0000_s1026" style="position:absolute;left:0;text-align:left;margin-left:0;margin-top:1.7pt;width:20.7pt;height:20.7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HIlCs3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314624" behindDoc="0" locked="0" layoutInCell="1" allowOverlap="1" wp14:anchorId="2F138C55" wp14:editId="1BFB73D8">
                <wp:simplePos x="0" y="0"/>
                <wp:positionH relativeFrom="column">
                  <wp:posOffset>345440</wp:posOffset>
                </wp:positionH>
                <wp:positionV relativeFrom="paragraph">
                  <wp:posOffset>284480</wp:posOffset>
                </wp:positionV>
                <wp:extent cx="5400675" cy="0"/>
                <wp:effectExtent l="7620" t="10795" r="11430" b="8255"/>
                <wp:wrapNone/>
                <wp:docPr id="1363" name="直線矢印コネクタ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63" o:spid="_x0000_s1026" type="#_x0000_t32" style="position:absolute;left:0;text-align:left;margin-left:27.2pt;margin-top:22.4pt;width:425.2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CtqcMY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道路・歩道</w:t>
      </w:r>
    </w:p>
    <w:p w:rsidR="00F25C50" w:rsidRDefault="00F25C50" w:rsidP="00F25C50">
      <w:pPr>
        <w:pStyle w:val="11"/>
        <w:numPr>
          <w:ilvl w:val="0"/>
          <w:numId w:val="59"/>
        </w:numPr>
        <w:tabs>
          <w:tab w:val="right" w:pos="9070"/>
        </w:tabs>
        <w:ind w:leftChars="150" w:left="525" w:hangingChars="100" w:hanging="210"/>
      </w:pPr>
      <w:r>
        <w:rPr>
          <w:rFonts w:hint="eastAsia"/>
        </w:rPr>
        <w:t>横断歩道で待っている時、青になったのを知らせてくれる人がいた。</w:t>
      </w:r>
      <w:r>
        <w:rPr>
          <w:rFonts w:hint="eastAsia"/>
        </w:rPr>
        <w:tab/>
        <w:t>（視覚）</w:t>
      </w:r>
    </w:p>
    <w:p w:rsidR="004727EB" w:rsidRPr="0098301C" w:rsidRDefault="004727EB" w:rsidP="004727EB">
      <w:pPr>
        <w:pStyle w:val="11"/>
        <w:numPr>
          <w:ilvl w:val="0"/>
          <w:numId w:val="59"/>
        </w:numPr>
        <w:tabs>
          <w:tab w:val="right" w:pos="9070"/>
        </w:tabs>
        <w:ind w:leftChars="150" w:left="525" w:hangingChars="100" w:hanging="210"/>
      </w:pPr>
      <w:r>
        <w:rPr>
          <w:rFonts w:hint="eastAsia"/>
        </w:rPr>
        <w:t>外出時、安全のため声をかけてくれる（車や電柱の有無、車道を歩いている等）。</w:t>
      </w:r>
      <w:r>
        <w:rPr>
          <w:rFonts w:hint="eastAsia"/>
        </w:rPr>
        <w:tab/>
        <w:t>（視覚）</w:t>
      </w:r>
    </w:p>
    <w:p w:rsidR="004B6EDD" w:rsidRPr="00632A49" w:rsidRDefault="004B6EDD" w:rsidP="004B6EDD">
      <w:pPr>
        <w:pStyle w:val="11"/>
        <w:numPr>
          <w:ilvl w:val="0"/>
          <w:numId w:val="59"/>
        </w:numPr>
        <w:tabs>
          <w:tab w:val="right" w:pos="9070"/>
        </w:tabs>
        <w:ind w:leftChars="150" w:left="525" w:hangingChars="100" w:hanging="210"/>
      </w:pPr>
      <w:r>
        <w:rPr>
          <w:rFonts w:hint="eastAsia"/>
        </w:rPr>
        <w:t>通勤途中、通行人の方々に声かけをしていただいたり、介助していただいたりしていることがありました。</w:t>
      </w:r>
      <w:r>
        <w:rPr>
          <w:rFonts w:hint="eastAsia"/>
        </w:rPr>
        <w:tab/>
        <w:t>（視覚）</w:t>
      </w:r>
    </w:p>
    <w:p w:rsidR="004B6EDD" w:rsidRPr="00F1564D" w:rsidRDefault="004B6EDD" w:rsidP="004B6EDD">
      <w:pPr>
        <w:pStyle w:val="11"/>
        <w:numPr>
          <w:ilvl w:val="0"/>
          <w:numId w:val="59"/>
        </w:numPr>
        <w:tabs>
          <w:tab w:val="right" w:pos="9070"/>
        </w:tabs>
        <w:ind w:leftChars="150" w:left="525" w:hangingChars="100" w:hanging="210"/>
      </w:pPr>
      <w:r>
        <w:rPr>
          <w:rFonts w:hint="eastAsia"/>
        </w:rPr>
        <w:t>横断歩道に点字ブロックが設置された。</w:t>
      </w:r>
      <w:r>
        <w:rPr>
          <w:rFonts w:hint="eastAsia"/>
        </w:rPr>
        <w:tab/>
        <w:t>（視覚）</w:t>
      </w:r>
    </w:p>
    <w:p w:rsidR="00D537A5" w:rsidRPr="00710C18" w:rsidRDefault="00D537A5" w:rsidP="00D537A5">
      <w:pPr>
        <w:pStyle w:val="11"/>
        <w:numPr>
          <w:ilvl w:val="0"/>
          <w:numId w:val="59"/>
        </w:numPr>
        <w:tabs>
          <w:tab w:val="right" w:pos="9070"/>
        </w:tabs>
        <w:ind w:leftChars="150" w:left="525" w:hangingChars="100" w:hanging="210"/>
      </w:pPr>
      <w:r>
        <w:rPr>
          <w:rFonts w:hint="eastAsia"/>
        </w:rPr>
        <w:t>ＮＨＫと高速道路の料金が半額。テレビはほとんど見ないし、高速も年１回出るかどうかだが、助かっています。</w:t>
      </w:r>
      <w:r w:rsidR="00505408">
        <w:rPr>
          <w:rFonts w:hint="eastAsia"/>
        </w:rPr>
        <w:tab/>
        <w:t>（聴覚）</w:t>
      </w:r>
    </w:p>
    <w:p w:rsidR="002F24E3" w:rsidRDefault="002F24E3" w:rsidP="002F24E3">
      <w:pPr>
        <w:pStyle w:val="11"/>
        <w:numPr>
          <w:ilvl w:val="0"/>
          <w:numId w:val="59"/>
        </w:numPr>
        <w:tabs>
          <w:tab w:val="right" w:pos="9070"/>
        </w:tabs>
        <w:ind w:leftChars="150" w:left="525" w:hangingChars="100" w:hanging="210"/>
      </w:pPr>
      <w:r>
        <w:rPr>
          <w:rFonts w:hint="eastAsia"/>
        </w:rPr>
        <w:t>歩道通行中に車いすが段差にはまり、動けなくなっていたところを通行中の方が助けてくれた。</w:t>
      </w:r>
      <w:r>
        <w:rPr>
          <w:rFonts w:hint="eastAsia"/>
        </w:rPr>
        <w:tab/>
        <w:t>（下肢）</w:t>
      </w:r>
    </w:p>
    <w:p w:rsidR="00E018AD" w:rsidRPr="00F527C5" w:rsidRDefault="00E018AD" w:rsidP="00E018AD">
      <w:pPr>
        <w:pStyle w:val="11"/>
        <w:numPr>
          <w:ilvl w:val="0"/>
          <w:numId w:val="59"/>
        </w:numPr>
        <w:tabs>
          <w:tab w:val="right" w:pos="9070"/>
        </w:tabs>
        <w:ind w:leftChars="150" w:left="525" w:hangingChars="100" w:hanging="210"/>
      </w:pPr>
      <w:r>
        <w:rPr>
          <w:rFonts w:hint="eastAsia"/>
        </w:rPr>
        <w:t>荷物を持って歩いていた時、荷物を持ってくれた人がいた。</w:t>
      </w:r>
      <w:r>
        <w:rPr>
          <w:rFonts w:hint="eastAsia"/>
        </w:rPr>
        <w:tab/>
        <w:t>（下肢）</w:t>
      </w:r>
    </w:p>
    <w:p w:rsidR="00DA4E47" w:rsidRPr="00C53DBA" w:rsidRDefault="00DA4E47" w:rsidP="00DA4E47">
      <w:pPr>
        <w:pStyle w:val="11"/>
        <w:numPr>
          <w:ilvl w:val="0"/>
          <w:numId w:val="59"/>
        </w:numPr>
        <w:tabs>
          <w:tab w:val="right" w:pos="9070"/>
        </w:tabs>
        <w:ind w:leftChars="150" w:left="525" w:hangingChars="100" w:hanging="210"/>
      </w:pPr>
      <w:r>
        <w:rPr>
          <w:rFonts w:hint="eastAsia"/>
        </w:rPr>
        <w:t>杖をついているのですが、周りの方が気を使ってくださるのを感じます。</w:t>
      </w:r>
      <w:r>
        <w:rPr>
          <w:rFonts w:hint="eastAsia"/>
        </w:rPr>
        <w:tab/>
        <w:t>（下肢）</w:t>
      </w:r>
    </w:p>
    <w:p w:rsidR="00DA4E47" w:rsidRDefault="00DA4E47" w:rsidP="00DA4E47">
      <w:pPr>
        <w:pStyle w:val="11"/>
        <w:numPr>
          <w:ilvl w:val="0"/>
          <w:numId w:val="59"/>
        </w:numPr>
        <w:tabs>
          <w:tab w:val="right" w:pos="9070"/>
        </w:tabs>
        <w:ind w:leftChars="150" w:left="525" w:hangingChars="100" w:hanging="210"/>
      </w:pPr>
      <w:r>
        <w:rPr>
          <w:rFonts w:hint="eastAsia"/>
        </w:rPr>
        <w:t>道を譲ってくれる。</w:t>
      </w:r>
      <w:r>
        <w:rPr>
          <w:rFonts w:hint="eastAsia"/>
        </w:rPr>
        <w:tab/>
        <w:t>（下肢）</w:t>
      </w:r>
    </w:p>
    <w:p w:rsidR="00DA4E47" w:rsidRPr="006D2366" w:rsidRDefault="00DA4E47" w:rsidP="00DA4E47">
      <w:pPr>
        <w:pStyle w:val="11"/>
        <w:numPr>
          <w:ilvl w:val="0"/>
          <w:numId w:val="59"/>
        </w:numPr>
        <w:tabs>
          <w:tab w:val="right" w:pos="9070"/>
        </w:tabs>
        <w:ind w:leftChars="150" w:left="525" w:hangingChars="100" w:hanging="210"/>
      </w:pPr>
      <w:r>
        <w:rPr>
          <w:rFonts w:hint="eastAsia"/>
        </w:rPr>
        <w:t>道を空けてくれたり、簡単な介助をしてくれたりするとありがたいと思った。</w:t>
      </w:r>
      <w:r>
        <w:rPr>
          <w:rFonts w:hint="eastAsia"/>
        </w:rPr>
        <w:tab/>
        <w:t>（下肢）</w:t>
      </w:r>
    </w:p>
    <w:p w:rsidR="009D7C48" w:rsidRDefault="009D7C48" w:rsidP="009D7C48">
      <w:pPr>
        <w:pStyle w:val="11"/>
        <w:numPr>
          <w:ilvl w:val="0"/>
          <w:numId w:val="59"/>
        </w:numPr>
        <w:tabs>
          <w:tab w:val="right" w:pos="9070"/>
        </w:tabs>
        <w:ind w:leftChars="150" w:left="525" w:hangingChars="100" w:hanging="210"/>
      </w:pPr>
      <w:r>
        <w:rPr>
          <w:rFonts w:hint="eastAsia"/>
        </w:rPr>
        <w:t>道や場所を譲ってもらった。</w:t>
      </w:r>
      <w:r>
        <w:rPr>
          <w:rFonts w:hint="eastAsia"/>
        </w:rPr>
        <w:tab/>
        <w:t>（知的）</w:t>
      </w:r>
    </w:p>
    <w:p w:rsidR="00B73B92" w:rsidRDefault="00B73B92" w:rsidP="00B73B92">
      <w:pPr>
        <w:pStyle w:val="11"/>
        <w:numPr>
          <w:ilvl w:val="0"/>
          <w:numId w:val="59"/>
        </w:numPr>
        <w:tabs>
          <w:tab w:val="right" w:pos="9070"/>
        </w:tabs>
        <w:ind w:leftChars="150" w:left="525" w:hangingChars="100" w:hanging="210"/>
      </w:pPr>
      <w:r>
        <w:rPr>
          <w:rFonts w:hint="eastAsia"/>
        </w:rPr>
        <w:t>バギーで道につっかかっていたら手をかしてもらえることが多い（遊びに行ったところなどで）。</w:t>
      </w:r>
      <w:r>
        <w:rPr>
          <w:rFonts w:hint="eastAsia"/>
        </w:rPr>
        <w:tab/>
        <w:t>（児童）</w:t>
      </w:r>
    </w:p>
    <w:p w:rsidR="00F174D6" w:rsidRPr="00B73B92" w:rsidRDefault="00F174D6" w:rsidP="008862BF">
      <w:pPr>
        <w:spacing w:line="440" w:lineRule="exact"/>
      </w:pPr>
    </w:p>
    <w:p w:rsidR="00F174D6" w:rsidRDefault="00F174D6" w:rsidP="008F602A"/>
    <w:p w:rsidR="00F174D6" w:rsidRPr="00EA01E7" w:rsidRDefault="00F174D6" w:rsidP="00F174D6">
      <w:pPr>
        <w:pStyle w:val="3"/>
        <w:numPr>
          <w:ilvl w:val="0"/>
          <w:numId w:val="11"/>
        </w:numPr>
        <w:spacing w:after="133"/>
        <w:ind w:left="63"/>
      </w:pPr>
      <w:r>
        <w:rPr>
          <w:rFonts w:hint="eastAsia"/>
          <w:noProof/>
        </w:rPr>
        <mc:AlternateContent>
          <mc:Choice Requires="wps">
            <w:drawing>
              <wp:anchor distT="0" distB="0" distL="114300" distR="114300" simplePos="0" relativeHeight="252317696" behindDoc="0" locked="0" layoutInCell="1" allowOverlap="1" wp14:anchorId="175BABB5" wp14:editId="32D6EC3D">
                <wp:simplePos x="0" y="0"/>
                <wp:positionH relativeFrom="column">
                  <wp:posOffset>17780</wp:posOffset>
                </wp:positionH>
                <wp:positionV relativeFrom="paragraph">
                  <wp:posOffset>21590</wp:posOffset>
                </wp:positionV>
                <wp:extent cx="277495" cy="292100"/>
                <wp:effectExtent l="13335" t="8890" r="13970" b="13335"/>
                <wp:wrapNone/>
                <wp:docPr id="1364" name="角丸四角形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4" o:spid="_x0000_s1026" style="position:absolute;left:0;text-align:left;margin-left:1.4pt;margin-top:1.7pt;width:21.85pt;height:2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Kn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4jii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S0Oip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16672" behindDoc="1" locked="0" layoutInCell="1" allowOverlap="1" wp14:anchorId="7A319D73" wp14:editId="5C7234F2">
                <wp:simplePos x="0" y="0"/>
                <wp:positionH relativeFrom="column">
                  <wp:posOffset>0</wp:posOffset>
                </wp:positionH>
                <wp:positionV relativeFrom="paragraph">
                  <wp:posOffset>21590</wp:posOffset>
                </wp:positionV>
                <wp:extent cx="262890" cy="262890"/>
                <wp:effectExtent l="5080" t="8890" r="8255" b="13970"/>
                <wp:wrapNone/>
                <wp:docPr id="1365" name="角丸四角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5" o:spid="_x0000_s1026" style="position:absolute;left:0;text-align:left;margin-left:0;margin-top:1.7pt;width:20.7pt;height:20.7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pCSFHd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318720" behindDoc="0" locked="0" layoutInCell="1" allowOverlap="1" wp14:anchorId="2465FE9C" wp14:editId="77E56037">
                <wp:simplePos x="0" y="0"/>
                <wp:positionH relativeFrom="column">
                  <wp:posOffset>345440</wp:posOffset>
                </wp:positionH>
                <wp:positionV relativeFrom="paragraph">
                  <wp:posOffset>284480</wp:posOffset>
                </wp:positionV>
                <wp:extent cx="5400675" cy="0"/>
                <wp:effectExtent l="7620" t="5080" r="11430" b="13970"/>
                <wp:wrapNone/>
                <wp:docPr id="1366" name="直線矢印コネクタ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66" o:spid="_x0000_s1026" type="#_x0000_t32" style="position:absolute;left:0;text-align:left;margin-left:27.2pt;margin-top:22.4pt;width:425.25pt;height: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CapzpjwwIAAIkFAAAOAAAAAAAAAAAAAAAAAC4CAABkcnMvZTJvRG9jLnhtbFBLAQItABQABgAI&#10;AAAAIQBZEKT13AAAAAgBAAAPAAAAAAAAAAAAAAAAAB0FAABkcnMvZG93bnJldi54bWxQSwUGAAAA&#10;AAQABADzAAAAJgYAAAAA&#10;" strokeweight=".5pt"/>
            </w:pict>
          </mc:Fallback>
        </mc:AlternateContent>
      </w:r>
      <w:r w:rsidR="00265C79">
        <w:rPr>
          <w:rFonts w:hint="eastAsia"/>
        </w:rPr>
        <w:t xml:space="preserve">　車いす</w:t>
      </w:r>
    </w:p>
    <w:p w:rsidR="004E27CC" w:rsidRPr="00E558A6" w:rsidRDefault="004E27CC" w:rsidP="004E27CC">
      <w:pPr>
        <w:pStyle w:val="11"/>
        <w:numPr>
          <w:ilvl w:val="0"/>
          <w:numId w:val="59"/>
        </w:numPr>
        <w:tabs>
          <w:tab w:val="right" w:pos="9070"/>
        </w:tabs>
        <w:ind w:leftChars="150" w:left="525" w:hangingChars="100" w:hanging="210"/>
      </w:pPr>
      <w:r>
        <w:rPr>
          <w:rFonts w:hint="eastAsia"/>
        </w:rPr>
        <w:t>買い物等に行くと、ほとんどの店に貸し車いすがあるので、助かります</w:t>
      </w:r>
      <w:r>
        <w:rPr>
          <w:rFonts w:hint="eastAsia"/>
        </w:rPr>
        <w:tab/>
        <w:t>（上肢）</w:t>
      </w:r>
    </w:p>
    <w:p w:rsidR="00B86BEA" w:rsidRPr="00CF37C3" w:rsidRDefault="00B86BEA" w:rsidP="00B86BEA">
      <w:pPr>
        <w:pStyle w:val="11"/>
        <w:numPr>
          <w:ilvl w:val="0"/>
          <w:numId w:val="59"/>
        </w:numPr>
        <w:tabs>
          <w:tab w:val="right" w:pos="9070"/>
        </w:tabs>
        <w:ind w:leftChars="150" w:left="525" w:hangingChars="100" w:hanging="210"/>
      </w:pPr>
      <w:r>
        <w:rPr>
          <w:rFonts w:hint="eastAsia"/>
        </w:rPr>
        <w:t>車いすを押して飲食店に連れて行ってくれる。福祉車両で移動できる。</w:t>
      </w:r>
      <w:r>
        <w:rPr>
          <w:rFonts w:hint="eastAsia"/>
        </w:rPr>
        <w:tab/>
        <w:t>（上肢）</w:t>
      </w:r>
    </w:p>
    <w:p w:rsidR="00E351BA" w:rsidRPr="00C3407B" w:rsidRDefault="00E351BA" w:rsidP="00E351BA">
      <w:pPr>
        <w:pStyle w:val="11"/>
        <w:numPr>
          <w:ilvl w:val="0"/>
          <w:numId w:val="59"/>
        </w:numPr>
        <w:tabs>
          <w:tab w:val="right" w:pos="9070"/>
        </w:tabs>
        <w:ind w:leftChars="150" w:left="525" w:hangingChars="100" w:hanging="210"/>
      </w:pPr>
      <w:r>
        <w:rPr>
          <w:rFonts w:hint="eastAsia"/>
        </w:rPr>
        <w:t>雪道で車いすの進行を手伝ってもらえた。</w:t>
      </w:r>
      <w:r>
        <w:rPr>
          <w:rFonts w:hint="eastAsia"/>
        </w:rPr>
        <w:tab/>
        <w:t>（上肢）</w:t>
      </w:r>
    </w:p>
    <w:p w:rsidR="00E018AD" w:rsidRPr="00281809" w:rsidRDefault="00E018AD" w:rsidP="00E018AD">
      <w:pPr>
        <w:pStyle w:val="11"/>
        <w:numPr>
          <w:ilvl w:val="0"/>
          <w:numId w:val="59"/>
        </w:numPr>
        <w:tabs>
          <w:tab w:val="right" w:pos="9070"/>
        </w:tabs>
        <w:ind w:leftChars="150" w:left="525" w:hangingChars="100" w:hanging="210"/>
      </w:pPr>
      <w:r>
        <w:rPr>
          <w:rFonts w:hint="eastAsia"/>
        </w:rPr>
        <w:t>外出時に車いすを押してもらった。車いすから落ちた時、助けてもらった。</w:t>
      </w:r>
      <w:r>
        <w:rPr>
          <w:rFonts w:hint="eastAsia"/>
        </w:rPr>
        <w:tab/>
        <w:t>（下肢）</w:t>
      </w:r>
    </w:p>
    <w:p w:rsidR="00AC29FD" w:rsidRPr="00E32119" w:rsidRDefault="00AC29FD" w:rsidP="00AC29FD">
      <w:pPr>
        <w:pStyle w:val="11"/>
        <w:numPr>
          <w:ilvl w:val="0"/>
          <w:numId w:val="59"/>
        </w:numPr>
        <w:tabs>
          <w:tab w:val="right" w:pos="9070"/>
        </w:tabs>
        <w:ind w:leftChars="150" w:left="525" w:hangingChars="100" w:hanging="210"/>
      </w:pPr>
      <w:r>
        <w:rPr>
          <w:rFonts w:hint="eastAsia"/>
        </w:rPr>
        <w:t>以前車いすの時に、声をかけてくれたり、力を貸してくださった方がいました。</w:t>
      </w:r>
      <w:r>
        <w:rPr>
          <w:rFonts w:hint="eastAsia"/>
        </w:rPr>
        <w:tab/>
        <w:t>（体幹）</w:t>
      </w:r>
    </w:p>
    <w:p w:rsidR="00C916AF" w:rsidRDefault="00C916AF" w:rsidP="00C916AF">
      <w:pPr>
        <w:pStyle w:val="11"/>
        <w:numPr>
          <w:ilvl w:val="0"/>
          <w:numId w:val="59"/>
        </w:numPr>
        <w:tabs>
          <w:tab w:val="right" w:pos="9070"/>
        </w:tabs>
        <w:ind w:leftChars="150" w:left="525" w:hangingChars="100" w:hanging="210"/>
      </w:pPr>
      <w:r>
        <w:rPr>
          <w:rFonts w:hint="eastAsia"/>
        </w:rPr>
        <w:t>歩行ができなかった頃、車いすを利用して公共交通機関を利用すると、とても丁寧に介助し</w:t>
      </w:r>
      <w:r>
        <w:rPr>
          <w:rFonts w:hint="eastAsia"/>
        </w:rPr>
        <w:lastRenderedPageBreak/>
        <w:t>てくれました。</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t>通院のたびに車に乗った後、車いすを戻してくれるのは大変助かります（玄関にいてくれます）。</w:t>
      </w:r>
      <w:r>
        <w:rPr>
          <w:rFonts w:hint="eastAsia"/>
        </w:rPr>
        <w:tab/>
        <w:t>（内部）</w:t>
      </w:r>
    </w:p>
    <w:p w:rsidR="008571BE" w:rsidRDefault="008571BE" w:rsidP="008571BE">
      <w:pPr>
        <w:pStyle w:val="11"/>
        <w:numPr>
          <w:ilvl w:val="0"/>
          <w:numId w:val="59"/>
        </w:numPr>
        <w:tabs>
          <w:tab w:val="right" w:pos="9070"/>
        </w:tabs>
        <w:ind w:leftChars="150" w:left="525" w:hangingChars="100" w:hanging="210"/>
      </w:pPr>
      <w:r>
        <w:rPr>
          <w:rFonts w:hint="eastAsia"/>
        </w:rPr>
        <w:t>外出時、親切な方が一緒に車いすを持ってくれた。立山に行った時は、駅員の方が車いすを持って階段の昇降をしてくださり、とてもありがたかった。</w:t>
      </w:r>
      <w:r>
        <w:rPr>
          <w:rFonts w:hint="eastAsia"/>
        </w:rPr>
        <w:tab/>
        <w:t>（児童）</w:t>
      </w:r>
    </w:p>
    <w:p w:rsidR="00F174D6" w:rsidRPr="008571BE" w:rsidRDefault="00F174D6" w:rsidP="0038380D"/>
    <w:p w:rsidR="00F174D6" w:rsidRDefault="00F174D6" w:rsidP="0038380D"/>
    <w:p w:rsidR="00F174D6" w:rsidRPr="00EA01E7" w:rsidRDefault="00F174D6" w:rsidP="00F174D6">
      <w:pPr>
        <w:pStyle w:val="3"/>
        <w:numPr>
          <w:ilvl w:val="0"/>
          <w:numId w:val="11"/>
        </w:numPr>
        <w:spacing w:after="133"/>
        <w:ind w:left="63"/>
      </w:pPr>
      <w:r>
        <w:rPr>
          <w:rFonts w:hint="eastAsia"/>
          <w:noProof/>
        </w:rPr>
        <mc:AlternateContent>
          <mc:Choice Requires="wps">
            <w:drawing>
              <wp:anchor distT="0" distB="0" distL="114300" distR="114300" simplePos="0" relativeHeight="252321792" behindDoc="0" locked="0" layoutInCell="1" allowOverlap="1" wp14:anchorId="3117E3EE" wp14:editId="7C8FEEA2">
                <wp:simplePos x="0" y="0"/>
                <wp:positionH relativeFrom="column">
                  <wp:posOffset>17780</wp:posOffset>
                </wp:positionH>
                <wp:positionV relativeFrom="paragraph">
                  <wp:posOffset>21590</wp:posOffset>
                </wp:positionV>
                <wp:extent cx="277495" cy="292100"/>
                <wp:effectExtent l="13335" t="7620" r="13970" b="5080"/>
                <wp:wrapNone/>
                <wp:docPr id="1367" name="角丸四角形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7" o:spid="_x0000_s1026" style="position:absolute;left:0;text-align:left;margin-left:1.4pt;margin-top:1.7pt;width:21.85pt;height:2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d1+QFh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20768" behindDoc="1" locked="0" layoutInCell="1" allowOverlap="1" wp14:anchorId="38C2C080" wp14:editId="225FCDE3">
                <wp:simplePos x="0" y="0"/>
                <wp:positionH relativeFrom="column">
                  <wp:posOffset>0</wp:posOffset>
                </wp:positionH>
                <wp:positionV relativeFrom="paragraph">
                  <wp:posOffset>21590</wp:posOffset>
                </wp:positionV>
                <wp:extent cx="262890" cy="262890"/>
                <wp:effectExtent l="5080" t="7620" r="8255" b="5715"/>
                <wp:wrapNone/>
                <wp:docPr id="1368" name="角丸四角形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8" o:spid="_x0000_s1026" style="position:absolute;left:0;text-align:left;margin-left:0;margin-top:1.7pt;width:20.7pt;height:20.7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AfghkN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322816" behindDoc="0" locked="0" layoutInCell="1" allowOverlap="1" wp14:anchorId="506A39B5" wp14:editId="1634B018">
                <wp:simplePos x="0" y="0"/>
                <wp:positionH relativeFrom="column">
                  <wp:posOffset>345440</wp:posOffset>
                </wp:positionH>
                <wp:positionV relativeFrom="paragraph">
                  <wp:posOffset>284480</wp:posOffset>
                </wp:positionV>
                <wp:extent cx="5400675" cy="0"/>
                <wp:effectExtent l="7620" t="13335" r="11430" b="5715"/>
                <wp:wrapNone/>
                <wp:docPr id="1369" name="直線矢印コネクタ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69" o:spid="_x0000_s1026" type="#_x0000_t32" style="position:absolute;left:0;text-align:left;margin-left:27.2pt;margin-top:22.4pt;width:425.25pt;height:0;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DDtTHv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買い物、外食等</w:t>
      </w:r>
    </w:p>
    <w:p w:rsidR="00F25C50" w:rsidRPr="004D112B" w:rsidRDefault="00F25C50" w:rsidP="00F25C50">
      <w:pPr>
        <w:pStyle w:val="11"/>
        <w:numPr>
          <w:ilvl w:val="0"/>
          <w:numId w:val="59"/>
        </w:numPr>
        <w:tabs>
          <w:tab w:val="right" w:pos="9070"/>
        </w:tabs>
        <w:ind w:leftChars="150" w:left="525" w:hangingChars="100" w:hanging="210"/>
      </w:pPr>
      <w:r>
        <w:rPr>
          <w:rFonts w:hint="eastAsia"/>
        </w:rPr>
        <w:t>声をかけてくれて、お店を紹介してくれた。</w:t>
      </w:r>
      <w:r>
        <w:rPr>
          <w:rFonts w:hint="eastAsia"/>
        </w:rPr>
        <w:tab/>
        <w:t>（視覚）</w:t>
      </w:r>
    </w:p>
    <w:p w:rsidR="00F25C50" w:rsidRPr="00FF1D14" w:rsidRDefault="00F25C50" w:rsidP="00F25C50">
      <w:pPr>
        <w:pStyle w:val="11"/>
        <w:numPr>
          <w:ilvl w:val="0"/>
          <w:numId w:val="59"/>
        </w:numPr>
        <w:tabs>
          <w:tab w:val="right" w:pos="9070"/>
        </w:tabs>
        <w:ind w:leftChars="150" w:left="525" w:hangingChars="100" w:hanging="210"/>
      </w:pPr>
      <w:r>
        <w:rPr>
          <w:rFonts w:hint="eastAsia"/>
        </w:rPr>
        <w:t>デパート、大型店舗、映画館等、昔は障害者用トイレがなかったが、現在はどこにでもあり、安心して外出できる（親とどこに行くにも一緒であるが）。</w:t>
      </w:r>
      <w:r>
        <w:rPr>
          <w:rFonts w:hint="eastAsia"/>
        </w:rPr>
        <w:tab/>
        <w:t>（視覚）</w:t>
      </w:r>
    </w:p>
    <w:p w:rsidR="004B6EDD" w:rsidRPr="0045011C" w:rsidRDefault="004B6EDD" w:rsidP="004B6EDD">
      <w:pPr>
        <w:pStyle w:val="11"/>
        <w:numPr>
          <w:ilvl w:val="0"/>
          <w:numId w:val="59"/>
        </w:numPr>
        <w:tabs>
          <w:tab w:val="right" w:pos="9070"/>
        </w:tabs>
        <w:ind w:leftChars="150" w:left="525" w:hangingChars="100" w:hanging="210"/>
      </w:pPr>
      <w:r>
        <w:rPr>
          <w:rFonts w:hint="eastAsia"/>
        </w:rPr>
        <w:t>配慮してくれる施設や店が増えてきた。</w:t>
      </w:r>
      <w:r>
        <w:rPr>
          <w:rFonts w:hint="eastAsia"/>
        </w:rPr>
        <w:tab/>
        <w:t>（視覚）</w:t>
      </w:r>
    </w:p>
    <w:p w:rsidR="00505408" w:rsidRPr="00F90543" w:rsidRDefault="00505408" w:rsidP="00505408">
      <w:pPr>
        <w:pStyle w:val="11"/>
        <w:numPr>
          <w:ilvl w:val="0"/>
          <w:numId w:val="59"/>
        </w:numPr>
        <w:tabs>
          <w:tab w:val="right" w:pos="9070"/>
        </w:tabs>
        <w:ind w:leftChars="150" w:left="525" w:hangingChars="100" w:hanging="210"/>
      </w:pPr>
      <w:r>
        <w:rPr>
          <w:rFonts w:hint="eastAsia"/>
        </w:rPr>
        <w:t>レジの店員さんが、自分が耳がダメだと伝えた時に、身振りしてくれたり、指差しや表情で教えてくれたりは安心する。その店にまた行きたくなる、行きやすい店になる。</w:t>
      </w:r>
      <w:r>
        <w:rPr>
          <w:rFonts w:hint="eastAsia"/>
        </w:rPr>
        <w:tab/>
        <w:t>（聴覚）</w:t>
      </w:r>
    </w:p>
    <w:p w:rsidR="000258F0" w:rsidRDefault="000258F0" w:rsidP="000258F0">
      <w:pPr>
        <w:pStyle w:val="11"/>
        <w:numPr>
          <w:ilvl w:val="0"/>
          <w:numId w:val="59"/>
        </w:numPr>
        <w:tabs>
          <w:tab w:val="right" w:pos="9070"/>
        </w:tabs>
        <w:ind w:leftChars="150" w:left="525" w:hangingChars="100" w:hanging="210"/>
      </w:pPr>
      <w:r>
        <w:rPr>
          <w:rFonts w:hint="eastAsia"/>
        </w:rPr>
        <w:t>障害者と接することに慣れている人は、こちらも安心する。耳マークを見せると、すぐ筆談ボードを持ってきてくれたり。でも、店によっては、「じゃ、いいです（説明しません！）」と言われたこともあった。</w:t>
      </w:r>
      <w:r>
        <w:rPr>
          <w:rFonts w:hint="eastAsia"/>
        </w:rPr>
        <w:tab/>
        <w:t>（聴覚）</w:t>
      </w:r>
    </w:p>
    <w:p w:rsidR="000258F0" w:rsidRPr="00C37051" w:rsidRDefault="000258F0" w:rsidP="000258F0">
      <w:pPr>
        <w:pStyle w:val="11"/>
        <w:numPr>
          <w:ilvl w:val="0"/>
          <w:numId w:val="59"/>
        </w:numPr>
        <w:tabs>
          <w:tab w:val="right" w:pos="9070"/>
        </w:tabs>
        <w:ind w:leftChars="150" w:left="525" w:hangingChars="100" w:hanging="210"/>
      </w:pPr>
      <w:r>
        <w:rPr>
          <w:rFonts w:hint="eastAsia"/>
        </w:rPr>
        <w:t>買い物で、店員に確認すること等で筆談してくれる。</w:t>
      </w:r>
      <w:r>
        <w:rPr>
          <w:rFonts w:hint="eastAsia"/>
        </w:rPr>
        <w:tab/>
        <w:t>（聴覚）</w:t>
      </w:r>
    </w:p>
    <w:p w:rsidR="000258F0" w:rsidRPr="00993C68" w:rsidRDefault="000258F0" w:rsidP="000258F0">
      <w:pPr>
        <w:pStyle w:val="11"/>
        <w:numPr>
          <w:ilvl w:val="0"/>
          <w:numId w:val="59"/>
        </w:numPr>
        <w:tabs>
          <w:tab w:val="right" w:pos="9070"/>
        </w:tabs>
        <w:ind w:leftChars="150" w:left="525" w:hangingChars="100" w:hanging="210"/>
      </w:pPr>
      <w:r>
        <w:rPr>
          <w:rFonts w:hint="eastAsia"/>
        </w:rPr>
        <w:t>日常生活に必要な用具があったからこそ助かっています。寿司屋さんにタッチパネルがあって、好きなネタを押し放題ができて、気持ち的に楽になっています。</w:t>
      </w:r>
      <w:r>
        <w:rPr>
          <w:rFonts w:hint="eastAsia"/>
        </w:rPr>
        <w:tab/>
        <w:t>（聴覚）</w:t>
      </w:r>
    </w:p>
    <w:p w:rsidR="00B86BEA" w:rsidRPr="003539F8" w:rsidRDefault="00B86BEA" w:rsidP="00B86BEA">
      <w:pPr>
        <w:pStyle w:val="11"/>
        <w:numPr>
          <w:ilvl w:val="0"/>
          <w:numId w:val="59"/>
        </w:numPr>
        <w:tabs>
          <w:tab w:val="right" w:pos="9070"/>
        </w:tabs>
        <w:ind w:leftChars="150" w:left="525" w:hangingChars="100" w:hanging="210"/>
      </w:pPr>
      <w:r>
        <w:rPr>
          <w:rFonts w:hint="eastAsia"/>
        </w:rPr>
        <w:t>スーパーで、店員の方が買い物を手伝ってくれた。</w:t>
      </w:r>
      <w:r>
        <w:rPr>
          <w:rFonts w:hint="eastAsia"/>
        </w:rPr>
        <w:tab/>
        <w:t>（上肢）</w:t>
      </w:r>
    </w:p>
    <w:p w:rsidR="00A51047" w:rsidRPr="005F733B" w:rsidRDefault="00A51047" w:rsidP="00A51047">
      <w:pPr>
        <w:pStyle w:val="11"/>
        <w:numPr>
          <w:ilvl w:val="0"/>
          <w:numId w:val="59"/>
        </w:numPr>
        <w:tabs>
          <w:tab w:val="right" w:pos="9070"/>
        </w:tabs>
        <w:ind w:leftChars="150" w:left="525" w:hangingChars="100" w:hanging="210"/>
      </w:pPr>
      <w:r>
        <w:rPr>
          <w:rFonts w:hint="eastAsia"/>
        </w:rPr>
        <w:t>ホテルで食事をした時に、食べにくい物をわざわざ小さく切ってくれました。</w:t>
      </w:r>
      <w:r>
        <w:rPr>
          <w:rFonts w:hint="eastAsia"/>
        </w:rPr>
        <w:tab/>
        <w:t>（上肢）</w:t>
      </w:r>
    </w:p>
    <w:p w:rsidR="00601C08" w:rsidRPr="007135FD" w:rsidRDefault="00601C08" w:rsidP="00601C08">
      <w:pPr>
        <w:pStyle w:val="11"/>
        <w:numPr>
          <w:ilvl w:val="0"/>
          <w:numId w:val="59"/>
        </w:numPr>
        <w:tabs>
          <w:tab w:val="right" w:pos="9070"/>
        </w:tabs>
        <w:ind w:leftChars="150" w:left="525" w:hangingChars="100" w:hanging="210"/>
      </w:pPr>
      <w:r>
        <w:rPr>
          <w:rFonts w:hint="eastAsia"/>
        </w:rPr>
        <w:t>御経塚イオンは、通路が広く、車いすで走行しやすい上に、店員も障害の理解があり、買い物をしやすかった。無印（野々市）も同様。</w:t>
      </w:r>
      <w:r>
        <w:rPr>
          <w:rFonts w:hint="eastAsia"/>
        </w:rPr>
        <w:tab/>
        <w:t>（上肢）</w:t>
      </w:r>
    </w:p>
    <w:p w:rsidR="00601C08" w:rsidRPr="00DB5CB9" w:rsidRDefault="00601C08" w:rsidP="00601C08">
      <w:pPr>
        <w:pStyle w:val="11"/>
        <w:numPr>
          <w:ilvl w:val="0"/>
          <w:numId w:val="59"/>
        </w:numPr>
        <w:tabs>
          <w:tab w:val="right" w:pos="9070"/>
        </w:tabs>
        <w:ind w:leftChars="150" w:left="525" w:hangingChars="100" w:hanging="210"/>
      </w:pPr>
      <w:r>
        <w:rPr>
          <w:rFonts w:hint="eastAsia"/>
        </w:rPr>
        <w:t>レジ対応で気づいた店員さんが、レジを通した後、袋にそのまま入れてくれた。</w:t>
      </w:r>
      <w:r>
        <w:rPr>
          <w:rFonts w:hint="eastAsia"/>
        </w:rPr>
        <w:tab/>
        <w:t>（上肢）</w:t>
      </w:r>
    </w:p>
    <w:p w:rsidR="00730E71" w:rsidRPr="00116ED3" w:rsidRDefault="00730E71" w:rsidP="00730E71">
      <w:pPr>
        <w:pStyle w:val="11"/>
        <w:numPr>
          <w:ilvl w:val="0"/>
          <w:numId w:val="59"/>
        </w:numPr>
        <w:tabs>
          <w:tab w:val="right" w:pos="9070"/>
        </w:tabs>
        <w:ind w:leftChars="150" w:left="525" w:hangingChars="100" w:hanging="210"/>
      </w:pPr>
      <w:r>
        <w:rPr>
          <w:rFonts w:hint="eastAsia"/>
        </w:rPr>
        <w:t xml:space="preserve">スーパーマーケットに行った時、店員の方が袋入れなどしてくれて助かったことがある。　</w:t>
      </w:r>
      <w:r>
        <w:rPr>
          <w:rFonts w:hint="eastAsia"/>
        </w:rPr>
        <w:tab/>
        <w:t>（上肢）</w:t>
      </w:r>
    </w:p>
    <w:p w:rsidR="00730E71" w:rsidRPr="00A92685" w:rsidRDefault="00730E71" w:rsidP="00730E71">
      <w:pPr>
        <w:pStyle w:val="11"/>
        <w:numPr>
          <w:ilvl w:val="0"/>
          <w:numId w:val="59"/>
        </w:numPr>
        <w:tabs>
          <w:tab w:val="right" w:pos="9070"/>
        </w:tabs>
        <w:ind w:leftChars="150" w:left="525" w:hangingChars="100" w:hanging="210"/>
      </w:pPr>
      <w:r>
        <w:rPr>
          <w:rFonts w:hint="eastAsia"/>
        </w:rPr>
        <w:t>買い物中での声かけ。店でドアの開閉をしてもらった。</w:t>
      </w:r>
      <w:r>
        <w:rPr>
          <w:rFonts w:hint="eastAsia"/>
        </w:rPr>
        <w:tab/>
        <w:t>（上肢）</w:t>
      </w:r>
    </w:p>
    <w:p w:rsidR="002F24E3" w:rsidRPr="00A34B27" w:rsidRDefault="002F24E3" w:rsidP="002F24E3">
      <w:pPr>
        <w:pStyle w:val="11"/>
        <w:numPr>
          <w:ilvl w:val="0"/>
          <w:numId w:val="59"/>
        </w:numPr>
        <w:tabs>
          <w:tab w:val="right" w:pos="9070"/>
        </w:tabs>
        <w:ind w:leftChars="150" w:left="525" w:hangingChars="100" w:hanging="210"/>
      </w:pPr>
      <w:r>
        <w:rPr>
          <w:rFonts w:hint="eastAsia"/>
        </w:rPr>
        <w:t>約10年前、店舗入口に段差がありましたが、店員が車いすを持ち上げて入店を手助けしてくださいました。</w:t>
      </w:r>
      <w:r>
        <w:rPr>
          <w:rFonts w:hint="eastAsia"/>
        </w:rPr>
        <w:tab/>
        <w:t>（下肢）</w:t>
      </w:r>
    </w:p>
    <w:p w:rsidR="00E018AD" w:rsidRPr="009671D5" w:rsidRDefault="00E018AD" w:rsidP="00E018AD">
      <w:pPr>
        <w:pStyle w:val="11"/>
        <w:numPr>
          <w:ilvl w:val="0"/>
          <w:numId w:val="59"/>
        </w:numPr>
        <w:tabs>
          <w:tab w:val="right" w:pos="9070"/>
        </w:tabs>
        <w:ind w:leftChars="150" w:left="525" w:hangingChars="100" w:hanging="210"/>
      </w:pPr>
      <w:r>
        <w:rPr>
          <w:rFonts w:hint="eastAsia"/>
        </w:rPr>
        <w:t>コンビニで店員さんがコーヒーを入れてくれる。</w:t>
      </w:r>
      <w:r>
        <w:rPr>
          <w:rFonts w:hint="eastAsia"/>
        </w:rPr>
        <w:tab/>
        <w:t>（下肢）</w:t>
      </w:r>
    </w:p>
    <w:p w:rsidR="00E018AD" w:rsidRPr="00E1562E" w:rsidRDefault="00E018AD" w:rsidP="00E018AD">
      <w:pPr>
        <w:pStyle w:val="11"/>
        <w:numPr>
          <w:ilvl w:val="0"/>
          <w:numId w:val="59"/>
        </w:numPr>
        <w:tabs>
          <w:tab w:val="right" w:pos="9070"/>
        </w:tabs>
        <w:ind w:leftChars="150" w:left="525" w:hangingChars="100" w:hanging="210"/>
      </w:pPr>
      <w:r>
        <w:rPr>
          <w:rFonts w:hint="eastAsia"/>
        </w:rPr>
        <w:lastRenderedPageBreak/>
        <w:t>店によって通りやすくしている店があり、助かっている。</w:t>
      </w:r>
      <w:r>
        <w:rPr>
          <w:rFonts w:hint="eastAsia"/>
        </w:rPr>
        <w:tab/>
        <w:t>（下肢）</w:t>
      </w:r>
    </w:p>
    <w:p w:rsidR="008648D0" w:rsidRPr="002469A8" w:rsidRDefault="008648D0" w:rsidP="008648D0">
      <w:pPr>
        <w:pStyle w:val="11"/>
        <w:numPr>
          <w:ilvl w:val="0"/>
          <w:numId w:val="59"/>
        </w:numPr>
        <w:tabs>
          <w:tab w:val="right" w:pos="9070"/>
        </w:tabs>
        <w:ind w:leftChars="150" w:left="525" w:hangingChars="100" w:hanging="210"/>
      </w:pPr>
      <w:r>
        <w:rPr>
          <w:rFonts w:hint="eastAsia"/>
        </w:rPr>
        <w:t>買い物に行く時に、ドアを開けてくれた。</w:t>
      </w:r>
      <w:r>
        <w:rPr>
          <w:rFonts w:hint="eastAsia"/>
        </w:rPr>
        <w:tab/>
        <w:t>（下肢）</w:t>
      </w:r>
    </w:p>
    <w:p w:rsidR="00D91434" w:rsidRPr="00E00760" w:rsidRDefault="00D91434" w:rsidP="00D91434">
      <w:pPr>
        <w:pStyle w:val="11"/>
        <w:numPr>
          <w:ilvl w:val="0"/>
          <w:numId w:val="59"/>
        </w:numPr>
        <w:tabs>
          <w:tab w:val="right" w:pos="9070"/>
        </w:tabs>
        <w:ind w:leftChars="150" w:left="525" w:hangingChars="100" w:hanging="210"/>
      </w:pPr>
      <w:r>
        <w:rPr>
          <w:rFonts w:hint="eastAsia"/>
        </w:rPr>
        <w:t>買い物の清算の後、セルフサービスで品物をレジ袋に入れる際、買い物</w:t>
      </w:r>
      <w:r w:rsidRPr="00D91434">
        <w:rPr>
          <w:rFonts w:hint="eastAsia"/>
        </w:rPr>
        <w:t>カゴを袋に品物を入れるスペースまで運んでくれる。</w:t>
      </w:r>
      <w:r>
        <w:rPr>
          <w:rFonts w:hint="eastAsia"/>
        </w:rPr>
        <w:tab/>
        <w:t>（下肢）</w:t>
      </w:r>
    </w:p>
    <w:p w:rsidR="00D91434" w:rsidRPr="00F15856" w:rsidRDefault="00D91434" w:rsidP="00D91434">
      <w:pPr>
        <w:pStyle w:val="11"/>
        <w:numPr>
          <w:ilvl w:val="0"/>
          <w:numId w:val="59"/>
        </w:numPr>
        <w:tabs>
          <w:tab w:val="right" w:pos="9070"/>
        </w:tabs>
        <w:ind w:leftChars="150" w:left="525" w:hangingChars="100" w:hanging="210"/>
      </w:pPr>
      <w:r>
        <w:rPr>
          <w:rFonts w:hint="eastAsia"/>
        </w:rPr>
        <w:t>いつごろということではありませんが、今の若い方々の理解、自然な配慮がありがたいです。格式の高い組織の窓口ではなく、スーパー、コンビニのレジなどでよく感じます。俗にいう“ゆとり世代”と言われる若者たちです。</w:t>
      </w:r>
      <w:r>
        <w:rPr>
          <w:rFonts w:hint="eastAsia"/>
        </w:rPr>
        <w:tab/>
        <w:t>（下肢）</w:t>
      </w:r>
    </w:p>
    <w:p w:rsidR="00D91434" w:rsidRPr="00156EB1" w:rsidRDefault="00D91434" w:rsidP="00D91434">
      <w:pPr>
        <w:pStyle w:val="11"/>
        <w:numPr>
          <w:ilvl w:val="0"/>
          <w:numId w:val="59"/>
        </w:numPr>
        <w:tabs>
          <w:tab w:val="right" w:pos="9070"/>
        </w:tabs>
        <w:ind w:leftChars="150" w:left="525" w:hangingChars="100" w:hanging="210"/>
      </w:pPr>
      <w:r>
        <w:rPr>
          <w:rFonts w:hint="eastAsia"/>
        </w:rPr>
        <w:t>商業施設はバリアフリーになった。</w:t>
      </w:r>
      <w:r>
        <w:rPr>
          <w:rFonts w:hint="eastAsia"/>
        </w:rPr>
        <w:tab/>
        <w:t>（下肢）</w:t>
      </w:r>
    </w:p>
    <w:p w:rsidR="00D91434" w:rsidRPr="00C71C21" w:rsidRDefault="00D91434" w:rsidP="00D91434">
      <w:pPr>
        <w:pStyle w:val="11"/>
        <w:numPr>
          <w:ilvl w:val="0"/>
          <w:numId w:val="59"/>
        </w:numPr>
        <w:tabs>
          <w:tab w:val="right" w:pos="9070"/>
        </w:tabs>
        <w:ind w:leftChars="150" w:left="525" w:hangingChars="100" w:hanging="210"/>
      </w:pPr>
      <w:r>
        <w:rPr>
          <w:rFonts w:hint="eastAsia"/>
        </w:rPr>
        <w:t>杖をついていると、店の人は袋を二重にしてくれたりの配慮がある。</w:t>
      </w:r>
      <w:r>
        <w:rPr>
          <w:rFonts w:hint="eastAsia"/>
        </w:rPr>
        <w:tab/>
        <w:t>（下肢）</w:t>
      </w:r>
    </w:p>
    <w:p w:rsidR="00AC29FD" w:rsidRPr="00D418C2" w:rsidRDefault="00AC29FD" w:rsidP="00AC29FD">
      <w:pPr>
        <w:pStyle w:val="11"/>
        <w:numPr>
          <w:ilvl w:val="0"/>
          <w:numId w:val="59"/>
        </w:numPr>
        <w:tabs>
          <w:tab w:val="right" w:pos="9070"/>
        </w:tabs>
        <w:ind w:leftChars="150" w:left="525" w:hangingChars="100" w:hanging="210"/>
      </w:pPr>
      <w:r>
        <w:rPr>
          <w:rFonts w:hint="eastAsia"/>
        </w:rPr>
        <w:t>近くの店で段差のある入り口のドアを開けてくれる。</w:t>
      </w:r>
      <w:r>
        <w:rPr>
          <w:rFonts w:hint="eastAsia"/>
        </w:rPr>
        <w:tab/>
        <w:t>（体幹）</w:t>
      </w:r>
    </w:p>
    <w:p w:rsidR="00AC29FD" w:rsidRPr="00AE20E0" w:rsidRDefault="00AC29FD" w:rsidP="00AC29FD">
      <w:pPr>
        <w:pStyle w:val="11"/>
        <w:numPr>
          <w:ilvl w:val="0"/>
          <w:numId w:val="59"/>
        </w:numPr>
        <w:tabs>
          <w:tab w:val="right" w:pos="9070"/>
        </w:tabs>
        <w:ind w:leftChars="150" w:left="525" w:hangingChars="100" w:hanging="210"/>
      </w:pPr>
      <w:r>
        <w:rPr>
          <w:rFonts w:hint="eastAsia"/>
        </w:rPr>
        <w:t>食事の際、お店の方は席の場所など配慮してくださるなど、どこのお店でも優しく接してくださいます。</w:t>
      </w:r>
      <w:r>
        <w:rPr>
          <w:rFonts w:hint="eastAsia"/>
        </w:rPr>
        <w:tab/>
        <w:t>（体幹）</w:t>
      </w:r>
    </w:p>
    <w:p w:rsidR="007017F7" w:rsidRPr="003D0DA6" w:rsidRDefault="007017F7" w:rsidP="007017F7">
      <w:pPr>
        <w:pStyle w:val="11"/>
        <w:numPr>
          <w:ilvl w:val="0"/>
          <w:numId w:val="59"/>
        </w:numPr>
        <w:tabs>
          <w:tab w:val="right" w:pos="9070"/>
        </w:tabs>
        <w:ind w:leftChars="150" w:left="525" w:hangingChars="100" w:hanging="210"/>
      </w:pPr>
      <w:r>
        <w:rPr>
          <w:rFonts w:hint="eastAsia"/>
        </w:rPr>
        <w:t>よく食事する店で、食べやすく切ってくれる。</w:t>
      </w:r>
      <w:r>
        <w:rPr>
          <w:rFonts w:hint="eastAsia"/>
        </w:rPr>
        <w:tab/>
        <w:t>（体幹）</w:t>
      </w:r>
    </w:p>
    <w:p w:rsidR="002124B2" w:rsidRDefault="002124B2" w:rsidP="002124B2">
      <w:pPr>
        <w:pStyle w:val="11"/>
        <w:numPr>
          <w:ilvl w:val="0"/>
          <w:numId w:val="59"/>
        </w:numPr>
        <w:tabs>
          <w:tab w:val="right" w:pos="9070"/>
        </w:tabs>
        <w:ind w:leftChars="150" w:left="525" w:hangingChars="100" w:hanging="210"/>
      </w:pPr>
      <w:r>
        <w:rPr>
          <w:rFonts w:hint="eastAsia"/>
        </w:rPr>
        <w:t>コンビニでの会計で親切に対応してくれた。</w:t>
      </w:r>
      <w:r>
        <w:rPr>
          <w:rFonts w:hint="eastAsia"/>
        </w:rPr>
        <w:tab/>
        <w:t>（知的）</w:t>
      </w:r>
    </w:p>
    <w:p w:rsidR="002124B2" w:rsidRDefault="002124B2" w:rsidP="002124B2">
      <w:pPr>
        <w:pStyle w:val="11"/>
        <w:numPr>
          <w:ilvl w:val="0"/>
          <w:numId w:val="59"/>
        </w:numPr>
        <w:tabs>
          <w:tab w:val="right" w:pos="9070"/>
        </w:tabs>
        <w:ind w:leftChars="150" w:left="525" w:hangingChars="100" w:hanging="210"/>
      </w:pPr>
      <w:r>
        <w:rPr>
          <w:rFonts w:hint="eastAsia"/>
        </w:rPr>
        <w:t>スーパーのレジでお金を支払うとき、遅くなってもレジの方が優しく待ってくれるので、ありがたい。</w:t>
      </w:r>
      <w:r>
        <w:rPr>
          <w:rFonts w:hint="eastAsia"/>
        </w:rPr>
        <w:tab/>
        <w:t>（知的）</w:t>
      </w:r>
    </w:p>
    <w:p w:rsidR="009D7C48" w:rsidRDefault="009D7C48" w:rsidP="009D7C48">
      <w:pPr>
        <w:pStyle w:val="11"/>
        <w:numPr>
          <w:ilvl w:val="0"/>
          <w:numId w:val="59"/>
        </w:numPr>
        <w:tabs>
          <w:tab w:val="right" w:pos="9070"/>
        </w:tabs>
        <w:ind w:leftChars="150" w:left="525" w:hangingChars="100" w:hanging="210"/>
      </w:pPr>
      <w:r>
        <w:rPr>
          <w:rFonts w:hint="eastAsia"/>
        </w:rPr>
        <w:t>レストランや病院など、最近では普通に接していただくことがあります。</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アパートの３階のお部屋の前まで重い荷物を階段で３～４回くらい持ってってもらえることがありがたいし、感謝の気持ちになります。買い物で毎月１回ですけど、1回でもありがたい。</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買い物をしているとき、荷物を持ってくれました。</w:t>
      </w:r>
      <w:r>
        <w:rPr>
          <w:rFonts w:hint="eastAsia"/>
        </w:rPr>
        <w:tab/>
        <w:t>（知的）</w:t>
      </w:r>
    </w:p>
    <w:p w:rsidR="00DD6501" w:rsidRDefault="00DD6501" w:rsidP="00DD6501">
      <w:pPr>
        <w:pStyle w:val="11"/>
        <w:numPr>
          <w:ilvl w:val="0"/>
          <w:numId w:val="59"/>
        </w:numPr>
        <w:tabs>
          <w:tab w:val="right" w:pos="9070"/>
        </w:tabs>
        <w:ind w:leftChars="150" w:left="525" w:hangingChars="100" w:hanging="210"/>
      </w:pPr>
      <w:r>
        <w:rPr>
          <w:rFonts w:hint="eastAsia"/>
        </w:rPr>
        <w:t>普段利用している美容院や食べ物屋さん（そば屋等）は、理解して接してくれている。</w:t>
      </w:r>
    </w:p>
    <w:p w:rsidR="00DD6501" w:rsidRDefault="00DD6501" w:rsidP="00DD6501">
      <w:pPr>
        <w:pStyle w:val="11"/>
        <w:numPr>
          <w:ilvl w:val="0"/>
          <w:numId w:val="0"/>
        </w:numPr>
        <w:tabs>
          <w:tab w:val="right" w:pos="9070"/>
        </w:tabs>
        <w:ind w:left="525"/>
      </w:pPr>
      <w:r>
        <w:rPr>
          <w:rFonts w:hint="eastAsia"/>
        </w:rPr>
        <w:t xml:space="preserve">　　</w:t>
      </w:r>
      <w:r>
        <w:rPr>
          <w:rFonts w:hint="eastAsia"/>
        </w:rPr>
        <w:tab/>
        <w:t>（知的）</w:t>
      </w:r>
    </w:p>
    <w:p w:rsidR="008331B9" w:rsidRDefault="008331B9" w:rsidP="008331B9">
      <w:pPr>
        <w:pStyle w:val="11"/>
        <w:numPr>
          <w:ilvl w:val="0"/>
          <w:numId w:val="59"/>
        </w:numPr>
        <w:tabs>
          <w:tab w:val="right" w:pos="9070"/>
        </w:tabs>
        <w:ind w:leftChars="150" w:left="525" w:hangingChars="100" w:hanging="210"/>
      </w:pPr>
      <w:r>
        <w:rPr>
          <w:rFonts w:hint="eastAsia"/>
        </w:rPr>
        <w:t>スーパーなどでパニックになった時などレジを譲ってくれたり…。</w:t>
      </w:r>
      <w:r>
        <w:rPr>
          <w:rFonts w:hint="eastAsia"/>
        </w:rPr>
        <w:tab/>
        <w:t>（児童）</w:t>
      </w:r>
    </w:p>
    <w:p w:rsidR="008331B9" w:rsidRDefault="008331B9" w:rsidP="008331B9">
      <w:pPr>
        <w:pStyle w:val="11"/>
        <w:numPr>
          <w:ilvl w:val="0"/>
          <w:numId w:val="59"/>
        </w:numPr>
        <w:tabs>
          <w:tab w:val="right" w:pos="9070"/>
        </w:tabs>
        <w:ind w:leftChars="150" w:left="525" w:hangingChars="100" w:hanging="210"/>
      </w:pPr>
      <w:r>
        <w:rPr>
          <w:rFonts w:hint="eastAsia"/>
        </w:rPr>
        <w:t>16歳くらいのころ、おもちゃやさんで、子ども（赤ちゃん）用のアンパンマンのおもちゃで遊んだり、見たりしていた時、３～４歳くらいの子とおばあちゃんらしき二人連れがそばにいて、その子が「あの子大きいのにアンパンマンのおもちゃさわってる」って不思議そうに言った時、おばあちゃんが「アンパンマンのことはみんなが大好きだからね」とあたたかい言葉でその子に伝えていたこと。すごいと思った。</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t>お会計の時、支払いをしようとサイフを出しお金を出すのをもたついていたところ、お店の方に「あわてなくて大丈夫ですよ」と声をかけていただいた。</w:t>
      </w:r>
      <w:r>
        <w:rPr>
          <w:rFonts w:hint="eastAsia"/>
        </w:rPr>
        <w:tab/>
        <w:t>（児童）</w:t>
      </w:r>
    </w:p>
    <w:p w:rsidR="00C60368" w:rsidRDefault="00C60368" w:rsidP="00C60368">
      <w:pPr>
        <w:pStyle w:val="11"/>
        <w:numPr>
          <w:ilvl w:val="0"/>
          <w:numId w:val="59"/>
        </w:numPr>
        <w:tabs>
          <w:tab w:val="right" w:pos="9070"/>
        </w:tabs>
        <w:ind w:leftChars="150" w:left="525" w:hangingChars="100" w:hanging="210"/>
      </w:pPr>
      <w:r>
        <w:rPr>
          <w:rFonts w:hint="eastAsia"/>
        </w:rPr>
        <w:lastRenderedPageBreak/>
        <w:t>今年の夏、ショッピングモールで自分の子が急に知らない女性の腕をつかんで離さなかった。あわてて謝り手を離そうとしていると、その女性が（たぶん障害のある子とわかって）「大丈夫よ。何を食べようか（看板を）見ていたの？何がいいと思う？」と自然な対応をしてくれてとてもうれしかった。</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買い物で会計の際もたつくことが多いが、ゆっくり待ってくれるお店の方もけっこういる。ありがたいなと思う。</w:t>
      </w:r>
      <w:r>
        <w:rPr>
          <w:rFonts w:hint="eastAsia"/>
        </w:rPr>
        <w:tab/>
        <w:t>（児童）</w:t>
      </w:r>
    </w:p>
    <w:p w:rsidR="00BA006C" w:rsidRDefault="00BA006C" w:rsidP="00BA006C">
      <w:pPr>
        <w:pStyle w:val="11"/>
        <w:numPr>
          <w:ilvl w:val="0"/>
          <w:numId w:val="59"/>
        </w:numPr>
        <w:tabs>
          <w:tab w:val="right" w:pos="9070"/>
        </w:tabs>
        <w:ind w:leftChars="150" w:left="525" w:hangingChars="100" w:hanging="210"/>
      </w:pPr>
      <w:r>
        <w:rPr>
          <w:rFonts w:hint="eastAsia"/>
        </w:rPr>
        <w:t>時々行くコンビニの店員さんですが、様子から障害があることを分かってくれて柔軟に対応してくださいます。お客さんがいない時は、買い物する流れもゆっくりつきあってくださりありがたいです。</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スーパーのレジであばれて泣いていると、あたたかい</w:t>
      </w:r>
      <w:r w:rsidR="007017F7">
        <w:rPr>
          <w:rFonts w:hint="eastAsia"/>
        </w:rPr>
        <w:t>目</w:t>
      </w:r>
      <w:r>
        <w:rPr>
          <w:rFonts w:hint="eastAsia"/>
        </w:rPr>
        <w:t>でこちらを見て微笑んでいるおばちゃんがいてありがたかったです。</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私は手が不自由なのでお店の人に「持てる？」と聞かれたことがうれしかった。</w:t>
      </w:r>
      <w:r>
        <w:rPr>
          <w:rFonts w:hint="eastAsia"/>
        </w:rPr>
        <w:tab/>
        <w:t>（児童）</w:t>
      </w:r>
    </w:p>
    <w:p w:rsidR="00F174D6" w:rsidRPr="00C10C53" w:rsidRDefault="00F174D6" w:rsidP="0038380D"/>
    <w:p w:rsidR="00F174D6" w:rsidRDefault="00F174D6" w:rsidP="0038380D"/>
    <w:p w:rsidR="00F174D6" w:rsidRPr="00EA01E7" w:rsidRDefault="00F174D6" w:rsidP="00F174D6">
      <w:pPr>
        <w:pStyle w:val="3"/>
        <w:numPr>
          <w:ilvl w:val="0"/>
          <w:numId w:val="52"/>
        </w:numPr>
        <w:spacing w:after="133"/>
        <w:ind w:left="63"/>
      </w:pPr>
      <w:r>
        <w:rPr>
          <w:rFonts w:hint="eastAsia"/>
          <w:noProof/>
        </w:rPr>
        <mc:AlternateContent>
          <mc:Choice Requires="wps">
            <w:drawing>
              <wp:anchor distT="0" distB="0" distL="114300" distR="114300" simplePos="0" relativeHeight="252325888" behindDoc="0" locked="0" layoutInCell="1" allowOverlap="1" wp14:anchorId="03002009" wp14:editId="36D9A8B3">
                <wp:simplePos x="0" y="0"/>
                <wp:positionH relativeFrom="column">
                  <wp:posOffset>17780</wp:posOffset>
                </wp:positionH>
                <wp:positionV relativeFrom="paragraph">
                  <wp:posOffset>21590</wp:posOffset>
                </wp:positionV>
                <wp:extent cx="277495" cy="292100"/>
                <wp:effectExtent l="8255" t="12065" r="9525" b="10160"/>
                <wp:wrapNone/>
                <wp:docPr id="137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fn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HINAkjVQpeXeKjyczAPUqGtNAkvv2lvtWJr2RuU/DJEqK5nciaXWqisF45BZ6DT1n2xwgYGt&#10;ZNt9UBzwGeCjXMdCNw4QhCBHrMr9qSriaEkOH0dxHM0nlOQwNZqPwj4jnyUPm1tt7DuhGuIGKdVq&#10;L/lnqDyewA43xmJl+ECO8e+UFE0NdT6wmoTT6TTGnFkyLAbsB0y3U6pNVdfolFqSLqXT8QSk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zPSfn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24864" behindDoc="1" locked="0" layoutInCell="1" allowOverlap="1" wp14:anchorId="5729B40B" wp14:editId="75ECF2BE">
                <wp:simplePos x="0" y="0"/>
                <wp:positionH relativeFrom="column">
                  <wp:posOffset>0</wp:posOffset>
                </wp:positionH>
                <wp:positionV relativeFrom="paragraph">
                  <wp:posOffset>21590</wp:posOffset>
                </wp:positionV>
                <wp:extent cx="262890" cy="262890"/>
                <wp:effectExtent l="9525" t="12065" r="13335" b="10795"/>
                <wp:wrapNone/>
                <wp:docPr id="137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XVDWf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26912" behindDoc="0" locked="0" layoutInCell="1" allowOverlap="1" wp14:anchorId="1E2960AE" wp14:editId="346EBE37">
                <wp:simplePos x="0" y="0"/>
                <wp:positionH relativeFrom="column">
                  <wp:posOffset>345440</wp:posOffset>
                </wp:positionH>
                <wp:positionV relativeFrom="paragraph">
                  <wp:posOffset>284480</wp:posOffset>
                </wp:positionV>
                <wp:extent cx="5400675" cy="0"/>
                <wp:effectExtent l="12065" t="8255" r="6985" b="10795"/>
                <wp:wrapNone/>
                <wp:docPr id="137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utJ82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2F24E3" w:rsidRDefault="002F24E3" w:rsidP="002F24E3">
      <w:pPr>
        <w:pStyle w:val="11"/>
        <w:numPr>
          <w:ilvl w:val="0"/>
          <w:numId w:val="59"/>
        </w:numPr>
        <w:tabs>
          <w:tab w:val="right" w:pos="9070"/>
        </w:tabs>
        <w:ind w:leftChars="150" w:left="525" w:hangingChars="100" w:hanging="210"/>
      </w:pPr>
      <w:r>
        <w:rPr>
          <w:rFonts w:hint="eastAsia"/>
        </w:rPr>
        <w:t>自動車税の減免</w:t>
      </w:r>
      <w:r>
        <w:rPr>
          <w:rFonts w:hint="eastAsia"/>
        </w:rPr>
        <w:tab/>
        <w:t>（下肢２件）</w:t>
      </w:r>
    </w:p>
    <w:p w:rsidR="00F502E3" w:rsidRPr="00544462" w:rsidRDefault="00F502E3" w:rsidP="00F502E3">
      <w:pPr>
        <w:pStyle w:val="11"/>
        <w:numPr>
          <w:ilvl w:val="0"/>
          <w:numId w:val="59"/>
        </w:numPr>
        <w:tabs>
          <w:tab w:val="right" w:pos="9070"/>
        </w:tabs>
        <w:ind w:leftChars="150" w:left="525" w:hangingChars="100" w:hanging="210"/>
      </w:pPr>
      <w:r>
        <w:rPr>
          <w:rFonts w:hint="eastAsia"/>
        </w:rPr>
        <w:t>今年、運転免許の更新で、職員の方々が親切に対応してくれました。</w:t>
      </w:r>
      <w:r>
        <w:rPr>
          <w:rFonts w:hint="eastAsia"/>
        </w:rPr>
        <w:tab/>
        <w:t>（聴覚）</w:t>
      </w:r>
    </w:p>
    <w:p w:rsidR="000258F0" w:rsidRPr="00F65536" w:rsidRDefault="000258F0" w:rsidP="000258F0">
      <w:pPr>
        <w:pStyle w:val="11"/>
        <w:numPr>
          <w:ilvl w:val="0"/>
          <w:numId w:val="59"/>
        </w:numPr>
        <w:tabs>
          <w:tab w:val="right" w:pos="9070"/>
        </w:tabs>
        <w:ind w:leftChars="150" w:left="525" w:hangingChars="100" w:hanging="210"/>
      </w:pPr>
      <w:r>
        <w:rPr>
          <w:rFonts w:hint="eastAsia"/>
        </w:rPr>
        <w:t>美容院で「補聴器をつけています」と伝えると、カラーリングで外している時など、筆談で応じてくれたり、耳元で話してくれて、うれしかった。補聴器を外して他人と話す唯一の場が美容院であるので。</w:t>
      </w:r>
      <w:r>
        <w:rPr>
          <w:rFonts w:hint="eastAsia"/>
        </w:rPr>
        <w:tab/>
        <w:t>（聴覚）</w:t>
      </w:r>
    </w:p>
    <w:p w:rsidR="00C76998" w:rsidRPr="00DA78B7" w:rsidRDefault="00C76998" w:rsidP="00C76998">
      <w:pPr>
        <w:pStyle w:val="11"/>
        <w:numPr>
          <w:ilvl w:val="0"/>
          <w:numId w:val="59"/>
        </w:numPr>
        <w:tabs>
          <w:tab w:val="right" w:pos="9070"/>
        </w:tabs>
        <w:ind w:leftChars="150" w:left="525" w:hangingChars="100" w:hanging="210"/>
      </w:pPr>
      <w:r>
        <w:rPr>
          <w:rFonts w:hint="eastAsia"/>
        </w:rPr>
        <w:t>一昔前より外出しやすいと思う。</w:t>
      </w:r>
      <w:r>
        <w:rPr>
          <w:rFonts w:hint="eastAsia"/>
        </w:rPr>
        <w:tab/>
        <w:t>（言語）</w:t>
      </w:r>
    </w:p>
    <w:p w:rsidR="004E27CC" w:rsidRPr="00461A6A" w:rsidRDefault="004E27CC" w:rsidP="004E27CC">
      <w:pPr>
        <w:pStyle w:val="11"/>
        <w:numPr>
          <w:ilvl w:val="0"/>
          <w:numId w:val="59"/>
        </w:numPr>
        <w:tabs>
          <w:tab w:val="right" w:pos="9070"/>
        </w:tabs>
        <w:ind w:leftChars="150" w:left="525" w:hangingChars="100" w:hanging="210"/>
      </w:pPr>
      <w:r>
        <w:rPr>
          <w:rFonts w:hint="eastAsia"/>
        </w:rPr>
        <w:t>バスや映画などの公共機関の割引きは良かったです。ただ、外食や買い物でも割引きできるようにしてほしいです。</w:t>
      </w:r>
      <w:r>
        <w:rPr>
          <w:rFonts w:hint="eastAsia"/>
        </w:rPr>
        <w:tab/>
        <w:t>（上肢）</w:t>
      </w:r>
    </w:p>
    <w:p w:rsidR="006F5222" w:rsidRPr="003D7CCE" w:rsidRDefault="006F5222" w:rsidP="006F5222">
      <w:pPr>
        <w:pStyle w:val="11"/>
        <w:numPr>
          <w:ilvl w:val="0"/>
          <w:numId w:val="59"/>
        </w:numPr>
        <w:tabs>
          <w:tab w:val="right" w:pos="9070"/>
        </w:tabs>
        <w:ind w:leftChars="150" w:left="525" w:hangingChars="100" w:hanging="210"/>
      </w:pPr>
      <w:r>
        <w:rPr>
          <w:rFonts w:hint="eastAsia"/>
        </w:rPr>
        <w:t>映画館等の割引き。公共交通料金の割引き</w:t>
      </w:r>
      <w:r>
        <w:rPr>
          <w:rFonts w:hint="eastAsia"/>
        </w:rPr>
        <w:tab/>
        <w:t>（上肢）</w:t>
      </w:r>
    </w:p>
    <w:p w:rsidR="00601C08" w:rsidRPr="00AC0C92" w:rsidRDefault="00601C08" w:rsidP="00601C08">
      <w:pPr>
        <w:pStyle w:val="11"/>
        <w:numPr>
          <w:ilvl w:val="0"/>
          <w:numId w:val="59"/>
        </w:numPr>
        <w:tabs>
          <w:tab w:val="right" w:pos="9070"/>
        </w:tabs>
        <w:ind w:leftChars="150" w:left="525" w:hangingChars="100" w:hanging="210"/>
      </w:pPr>
      <w:r>
        <w:rPr>
          <w:rFonts w:hint="eastAsia"/>
        </w:rPr>
        <w:t>物を持ってくれた。</w:t>
      </w:r>
      <w:r>
        <w:rPr>
          <w:rFonts w:hint="eastAsia"/>
        </w:rPr>
        <w:tab/>
        <w:t>（上肢）</w:t>
      </w:r>
    </w:p>
    <w:p w:rsidR="00730E71" w:rsidRPr="00133216" w:rsidRDefault="00730E71" w:rsidP="00730E71">
      <w:pPr>
        <w:pStyle w:val="11"/>
        <w:numPr>
          <w:ilvl w:val="0"/>
          <w:numId w:val="59"/>
        </w:numPr>
        <w:tabs>
          <w:tab w:val="right" w:pos="9070"/>
        </w:tabs>
        <w:ind w:leftChars="150" w:left="525" w:hangingChars="100" w:hanging="210"/>
      </w:pPr>
      <w:r>
        <w:rPr>
          <w:rFonts w:hint="eastAsia"/>
        </w:rPr>
        <w:t>旅行先で移動や荷物運搬を手助けしてくれる人がいた。</w:t>
      </w:r>
      <w:r>
        <w:rPr>
          <w:rFonts w:hint="eastAsia"/>
        </w:rPr>
        <w:tab/>
        <w:t>（上肢）</w:t>
      </w:r>
    </w:p>
    <w:p w:rsidR="00730E71" w:rsidRPr="00F016BC" w:rsidRDefault="00730E71" w:rsidP="00730E71">
      <w:pPr>
        <w:pStyle w:val="11"/>
        <w:numPr>
          <w:ilvl w:val="0"/>
          <w:numId w:val="59"/>
        </w:numPr>
        <w:tabs>
          <w:tab w:val="right" w:pos="9070"/>
        </w:tabs>
        <w:ind w:leftChars="150" w:left="525" w:hangingChars="100" w:hanging="210"/>
      </w:pPr>
      <w:r>
        <w:rPr>
          <w:rFonts w:hint="eastAsia"/>
        </w:rPr>
        <w:t>家族（介助者）と旅行した時、駅員さん、ホテルマンさん、タクシー運転手さん、乗っているお客さん等々、手助けしてくださいました。とても想い出に残る旅行になりました。意外と周りにいる人で親切にしてくださる方が多いことに気づきました。</w:t>
      </w:r>
      <w:r>
        <w:rPr>
          <w:rFonts w:hint="eastAsia"/>
        </w:rPr>
        <w:tab/>
        <w:t>（上肢）</w:t>
      </w:r>
    </w:p>
    <w:p w:rsidR="00715DCE" w:rsidRDefault="00715DCE" w:rsidP="00715DCE">
      <w:pPr>
        <w:pStyle w:val="11"/>
        <w:numPr>
          <w:ilvl w:val="0"/>
          <w:numId w:val="59"/>
        </w:numPr>
        <w:tabs>
          <w:tab w:val="right" w:pos="9070"/>
        </w:tabs>
        <w:ind w:leftChars="150" w:left="525" w:hangingChars="100" w:hanging="210"/>
      </w:pPr>
      <w:r>
        <w:rPr>
          <w:rFonts w:hint="eastAsia"/>
        </w:rPr>
        <w:t>車両購入時及び納税免除</w:t>
      </w:r>
      <w:r>
        <w:rPr>
          <w:rFonts w:hint="eastAsia"/>
        </w:rPr>
        <w:tab/>
        <w:t>（内部）</w:t>
      </w:r>
    </w:p>
    <w:p w:rsidR="00715DCE" w:rsidRDefault="00715DCE" w:rsidP="00715DCE">
      <w:pPr>
        <w:pStyle w:val="11"/>
        <w:numPr>
          <w:ilvl w:val="0"/>
          <w:numId w:val="59"/>
        </w:numPr>
        <w:tabs>
          <w:tab w:val="right" w:pos="9070"/>
        </w:tabs>
        <w:ind w:leftChars="150" w:left="525" w:hangingChars="100" w:hanging="210"/>
      </w:pPr>
      <w:r>
        <w:rPr>
          <w:rFonts w:hint="eastAsia"/>
        </w:rPr>
        <w:t>車の税金の免除</w:t>
      </w:r>
      <w:r>
        <w:rPr>
          <w:rFonts w:hint="eastAsia"/>
        </w:rPr>
        <w:tab/>
        <w:t>（内部）</w:t>
      </w:r>
    </w:p>
    <w:p w:rsidR="00C916AF" w:rsidRDefault="00C916AF" w:rsidP="00C916AF">
      <w:pPr>
        <w:pStyle w:val="11"/>
        <w:numPr>
          <w:ilvl w:val="0"/>
          <w:numId w:val="59"/>
        </w:numPr>
        <w:tabs>
          <w:tab w:val="right" w:pos="9070"/>
        </w:tabs>
        <w:ind w:leftChars="150" w:left="525" w:hangingChars="100" w:hanging="210"/>
      </w:pPr>
      <w:r>
        <w:rPr>
          <w:rFonts w:hint="eastAsia"/>
        </w:rPr>
        <w:lastRenderedPageBreak/>
        <w:t>色々な障害者割引があることで、外出しやすくなっている。</w:t>
      </w:r>
      <w:r>
        <w:rPr>
          <w:rFonts w:hint="eastAsia"/>
        </w:rPr>
        <w:tab/>
        <w:t>（内部）</w:t>
      </w:r>
    </w:p>
    <w:p w:rsidR="009D7C48" w:rsidRDefault="009D7C48" w:rsidP="009D7C48">
      <w:pPr>
        <w:pStyle w:val="11"/>
        <w:numPr>
          <w:ilvl w:val="0"/>
          <w:numId w:val="59"/>
        </w:numPr>
        <w:tabs>
          <w:tab w:val="right" w:pos="9070"/>
        </w:tabs>
        <w:ind w:leftChars="150" w:left="525" w:hangingChars="100" w:hanging="210"/>
      </w:pPr>
      <w:r>
        <w:rPr>
          <w:rFonts w:hint="eastAsia"/>
        </w:rPr>
        <w:t>普通に接してくれる。</w:t>
      </w:r>
      <w:r>
        <w:rPr>
          <w:rFonts w:hint="eastAsia"/>
        </w:rPr>
        <w:tab/>
        <w:t>（知的）</w:t>
      </w:r>
    </w:p>
    <w:p w:rsidR="0008601E" w:rsidRDefault="0008601E" w:rsidP="0008601E">
      <w:pPr>
        <w:pStyle w:val="11"/>
        <w:numPr>
          <w:ilvl w:val="0"/>
          <w:numId w:val="59"/>
        </w:numPr>
        <w:tabs>
          <w:tab w:val="right" w:pos="9070"/>
        </w:tabs>
        <w:ind w:leftChars="150" w:left="525" w:hangingChars="100" w:hanging="210"/>
      </w:pPr>
      <w:r>
        <w:rPr>
          <w:rFonts w:hint="eastAsia"/>
        </w:rPr>
        <w:t>ヘルプマークがあること</w:t>
      </w:r>
      <w:r>
        <w:rPr>
          <w:rFonts w:hint="eastAsia"/>
        </w:rPr>
        <w:tab/>
        <w:t>（精神）</w:t>
      </w:r>
    </w:p>
    <w:p w:rsidR="007151A0" w:rsidRDefault="007151A0" w:rsidP="007151A0">
      <w:pPr>
        <w:pStyle w:val="11"/>
        <w:numPr>
          <w:ilvl w:val="0"/>
          <w:numId w:val="59"/>
        </w:numPr>
        <w:tabs>
          <w:tab w:val="right" w:pos="9070"/>
        </w:tabs>
        <w:ind w:leftChars="150" w:left="525" w:hangingChars="100" w:hanging="210"/>
      </w:pPr>
      <w:r>
        <w:rPr>
          <w:rFonts w:hint="eastAsia"/>
        </w:rPr>
        <w:t>写真館で記念写真をとる時“立てない”“座れない”と伝えておくと、当日いろんな道具を使っていい写真をとろうとしてくれた。</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５年くらい前からいつも行く床屋さん、娘さんのクラスに知的障害児がいるらしく、何も頼んでいないのに「ハイ、いすたおすよ」「ぬらすよ」と予告してからやってくれる。いつか一人で通えるようになったらと思う。</w:t>
      </w:r>
      <w:r>
        <w:rPr>
          <w:rFonts w:hint="eastAsia"/>
        </w:rPr>
        <w:tab/>
        <w:t>（児童）</w:t>
      </w:r>
    </w:p>
    <w:p w:rsidR="00F174D6" w:rsidRPr="0008601E" w:rsidRDefault="00F174D6" w:rsidP="0038380D"/>
    <w:p w:rsidR="00F174D6" w:rsidRPr="009A2F28" w:rsidRDefault="00F174D6" w:rsidP="0038380D"/>
    <w:p w:rsidR="00834172" w:rsidRDefault="00834172" w:rsidP="00834172">
      <w:pPr>
        <w:pStyle w:val="12"/>
        <w:ind w:leftChars="1450" w:left="3045" w:rightChars="1450" w:right="3045"/>
      </w:pPr>
      <w:r>
        <w:rPr>
          <w:rFonts w:hint="eastAsia"/>
        </w:rPr>
        <w:t>Ⅸ</w:t>
      </w:r>
      <w:r w:rsidRPr="00821726">
        <w:rPr>
          <w:rFonts w:hint="eastAsia"/>
        </w:rPr>
        <w:t xml:space="preserve">　</w:t>
      </w:r>
      <w:r>
        <w:rPr>
          <w:rFonts w:hint="eastAsia"/>
        </w:rPr>
        <w:t>すこやかに暮らす</w:t>
      </w:r>
    </w:p>
    <w:p w:rsidR="00834172" w:rsidRPr="00821726" w:rsidRDefault="00834172" w:rsidP="00834172">
      <w:pPr>
        <w:spacing w:line="200" w:lineRule="exact"/>
        <w:ind w:leftChars="150" w:left="315"/>
        <w:rPr>
          <w:b/>
          <w:sz w:val="28"/>
          <w:szCs w:val="28"/>
        </w:rPr>
      </w:pPr>
    </w:p>
    <w:p w:rsidR="00834172" w:rsidRPr="00EA01E7" w:rsidRDefault="00834172" w:rsidP="00B26678">
      <w:pPr>
        <w:pStyle w:val="3"/>
        <w:numPr>
          <w:ilvl w:val="0"/>
          <w:numId w:val="80"/>
        </w:numPr>
        <w:spacing w:after="133"/>
        <w:ind w:left="63"/>
      </w:pPr>
      <w:r>
        <w:rPr>
          <w:rFonts w:hint="eastAsia"/>
          <w:noProof/>
        </w:rPr>
        <mc:AlternateContent>
          <mc:Choice Requires="wps">
            <w:drawing>
              <wp:anchor distT="0" distB="0" distL="114300" distR="114300" simplePos="0" relativeHeight="252333056" behindDoc="0" locked="0" layoutInCell="1" allowOverlap="1" wp14:anchorId="76BA4AF1" wp14:editId="63D9EF7E">
                <wp:simplePos x="0" y="0"/>
                <wp:positionH relativeFrom="column">
                  <wp:posOffset>17780</wp:posOffset>
                </wp:positionH>
                <wp:positionV relativeFrom="paragraph">
                  <wp:posOffset>21590</wp:posOffset>
                </wp:positionV>
                <wp:extent cx="277495" cy="292100"/>
                <wp:effectExtent l="13335" t="6350" r="13970" b="6350"/>
                <wp:wrapNone/>
                <wp:docPr id="1376" name="角丸四角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76" o:spid="_x0000_s1026" style="position:absolute;left:0;text-align:left;margin-left:1.4pt;margin-top:1.7pt;width:21.85pt;height:23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Rj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jy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6m40Y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32032" behindDoc="1" locked="0" layoutInCell="1" allowOverlap="1" wp14:anchorId="3AC59CD9" wp14:editId="4A1F1623">
                <wp:simplePos x="0" y="0"/>
                <wp:positionH relativeFrom="column">
                  <wp:posOffset>0</wp:posOffset>
                </wp:positionH>
                <wp:positionV relativeFrom="paragraph">
                  <wp:posOffset>21590</wp:posOffset>
                </wp:positionV>
                <wp:extent cx="262890" cy="262890"/>
                <wp:effectExtent l="5080" t="6350" r="8255" b="6985"/>
                <wp:wrapNone/>
                <wp:docPr id="1377" name="角丸四角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77" o:spid="_x0000_s1026" style="position:absolute;left:0;text-align:left;margin-left:0;margin-top:1.7pt;width:20.7pt;height:20.7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P20p5D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334080" behindDoc="0" locked="0" layoutInCell="1" allowOverlap="1" wp14:anchorId="25A1065F" wp14:editId="2D7E3332">
                <wp:simplePos x="0" y="0"/>
                <wp:positionH relativeFrom="column">
                  <wp:posOffset>345440</wp:posOffset>
                </wp:positionH>
                <wp:positionV relativeFrom="paragraph">
                  <wp:posOffset>284480</wp:posOffset>
                </wp:positionV>
                <wp:extent cx="5400675" cy="0"/>
                <wp:effectExtent l="7620" t="12065" r="11430" b="6985"/>
                <wp:wrapNone/>
                <wp:docPr id="1378" name="直線矢印コネクタ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78" o:spid="_x0000_s1026" type="#_x0000_t32" style="position:absolute;left:0;text-align:left;margin-left:27.2pt;margin-top:22.4pt;width:425.25pt;height: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OfzXQv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病院・医療</w:t>
      </w:r>
    </w:p>
    <w:p w:rsidR="00703AE7" w:rsidRDefault="00703AE7" w:rsidP="00703AE7">
      <w:pPr>
        <w:pStyle w:val="11"/>
        <w:numPr>
          <w:ilvl w:val="0"/>
          <w:numId w:val="59"/>
        </w:numPr>
        <w:tabs>
          <w:tab w:val="right" w:pos="9070"/>
        </w:tabs>
        <w:ind w:leftChars="150" w:left="525" w:hangingChars="100" w:hanging="210"/>
      </w:pPr>
      <w:r>
        <w:rPr>
          <w:rFonts w:hint="eastAsia"/>
        </w:rPr>
        <w:t>医療機関において、目が見えていないことを伝えると、手を引いてくれた。</w:t>
      </w:r>
      <w:r>
        <w:rPr>
          <w:rFonts w:hint="eastAsia"/>
        </w:rPr>
        <w:tab/>
        <w:t>（視覚）</w:t>
      </w:r>
    </w:p>
    <w:p w:rsidR="004B6EDD" w:rsidRDefault="004B6EDD" w:rsidP="004B6EDD">
      <w:pPr>
        <w:pStyle w:val="11"/>
        <w:numPr>
          <w:ilvl w:val="0"/>
          <w:numId w:val="59"/>
        </w:numPr>
        <w:tabs>
          <w:tab w:val="right" w:pos="9070"/>
        </w:tabs>
        <w:ind w:leftChars="150" w:left="525" w:hangingChars="100" w:hanging="210"/>
      </w:pPr>
      <w:r>
        <w:rPr>
          <w:rFonts w:hint="eastAsia"/>
        </w:rPr>
        <w:t>不必要な薬の投与がなくなった。</w:t>
      </w:r>
      <w:r>
        <w:rPr>
          <w:rFonts w:hint="eastAsia"/>
        </w:rPr>
        <w:tab/>
        <w:t>（視覚）</w:t>
      </w:r>
    </w:p>
    <w:p w:rsidR="004B6EDD" w:rsidRPr="004D72E0" w:rsidRDefault="004B6EDD" w:rsidP="004B6EDD">
      <w:pPr>
        <w:pStyle w:val="11"/>
        <w:numPr>
          <w:ilvl w:val="0"/>
          <w:numId w:val="59"/>
        </w:numPr>
        <w:tabs>
          <w:tab w:val="right" w:pos="9070"/>
        </w:tabs>
        <w:ind w:leftChars="150" w:left="525" w:hangingChars="100" w:hanging="210"/>
      </w:pPr>
      <w:r>
        <w:rPr>
          <w:rFonts w:hint="eastAsia"/>
        </w:rPr>
        <w:t>通院の時に病院スタッフによる手引き</w:t>
      </w:r>
      <w:r>
        <w:rPr>
          <w:rFonts w:hint="eastAsia"/>
        </w:rPr>
        <w:tab/>
        <w:t>（視覚）</w:t>
      </w:r>
    </w:p>
    <w:p w:rsidR="002D69F7" w:rsidRPr="00B53F49" w:rsidRDefault="002D69F7" w:rsidP="002D69F7">
      <w:pPr>
        <w:pStyle w:val="11"/>
        <w:numPr>
          <w:ilvl w:val="0"/>
          <w:numId w:val="59"/>
        </w:numPr>
        <w:tabs>
          <w:tab w:val="right" w:pos="9070"/>
        </w:tabs>
        <w:ind w:leftChars="150" w:left="525" w:hangingChars="100" w:hanging="210"/>
      </w:pPr>
      <w:r>
        <w:rPr>
          <w:rFonts w:hint="eastAsia"/>
        </w:rPr>
        <w:t>病院の受付で名前を呼ばれてもわからないことを伝えたら、配慮してもらえます。 （聴覚）</w:t>
      </w:r>
    </w:p>
    <w:p w:rsidR="00E351BA" w:rsidRPr="00CB3DE9" w:rsidRDefault="00E351BA" w:rsidP="00E351BA">
      <w:pPr>
        <w:pStyle w:val="11"/>
        <w:numPr>
          <w:ilvl w:val="0"/>
          <w:numId w:val="59"/>
        </w:numPr>
        <w:tabs>
          <w:tab w:val="right" w:pos="9070"/>
        </w:tabs>
        <w:ind w:leftChars="150" w:left="525" w:hangingChars="100" w:hanging="210"/>
      </w:pPr>
      <w:r>
        <w:rPr>
          <w:rFonts w:hint="eastAsia"/>
        </w:rPr>
        <w:t>病院や施設の人が優しくしてくれる。</w:t>
      </w:r>
      <w:r>
        <w:rPr>
          <w:rFonts w:hint="eastAsia"/>
        </w:rPr>
        <w:tab/>
        <w:t>（上肢）</w:t>
      </w:r>
    </w:p>
    <w:p w:rsidR="00730E71" w:rsidRPr="006815F7" w:rsidRDefault="00730E71" w:rsidP="00730E71">
      <w:pPr>
        <w:pStyle w:val="11"/>
        <w:numPr>
          <w:ilvl w:val="0"/>
          <w:numId w:val="59"/>
        </w:numPr>
        <w:tabs>
          <w:tab w:val="right" w:pos="9070"/>
        </w:tabs>
        <w:ind w:leftChars="150" w:left="525" w:hangingChars="100" w:hanging="210"/>
      </w:pPr>
      <w:r>
        <w:rPr>
          <w:rFonts w:hint="eastAsia"/>
        </w:rPr>
        <w:t>病院では、先生をはじめ、スタッフの皆さんがとてもあたたかく接してくださるので、うれしく思っています。</w:t>
      </w:r>
      <w:r>
        <w:rPr>
          <w:rFonts w:hint="eastAsia"/>
        </w:rPr>
        <w:tab/>
        <w:t>（上肢）</w:t>
      </w:r>
    </w:p>
    <w:p w:rsidR="00D91434" w:rsidRPr="00910C05" w:rsidRDefault="00D91434" w:rsidP="00D91434">
      <w:pPr>
        <w:pStyle w:val="11"/>
        <w:numPr>
          <w:ilvl w:val="0"/>
          <w:numId w:val="59"/>
        </w:numPr>
        <w:tabs>
          <w:tab w:val="right" w:pos="9070"/>
        </w:tabs>
        <w:ind w:leftChars="150" w:left="525" w:hangingChars="100" w:hanging="210"/>
      </w:pPr>
      <w:r>
        <w:rPr>
          <w:rFonts w:hint="eastAsia"/>
        </w:rPr>
        <w:t xml:space="preserve">医科大に通院していますが、駐車場から駐車場まで車いすで運んでくれるのでうれしい。　</w:t>
      </w:r>
      <w:r>
        <w:rPr>
          <w:rFonts w:hint="eastAsia"/>
        </w:rPr>
        <w:tab/>
        <w:t>（下肢）</w:t>
      </w:r>
    </w:p>
    <w:p w:rsidR="00BB4C36" w:rsidRPr="003458C4" w:rsidRDefault="00BB4C36" w:rsidP="00BB4C36">
      <w:pPr>
        <w:pStyle w:val="11"/>
        <w:numPr>
          <w:ilvl w:val="0"/>
          <w:numId w:val="59"/>
        </w:numPr>
        <w:tabs>
          <w:tab w:val="right" w:pos="9070"/>
        </w:tabs>
        <w:ind w:leftChars="150" w:left="525" w:hangingChars="100" w:hanging="210"/>
      </w:pPr>
      <w:r>
        <w:rPr>
          <w:rFonts w:hint="eastAsia"/>
        </w:rPr>
        <w:t>時々病院へ行きますが、先生や看護師さんたち、スタッフの人たちは、親切に接してくれます。</w:t>
      </w:r>
      <w:r>
        <w:rPr>
          <w:rFonts w:hint="eastAsia"/>
        </w:rPr>
        <w:tab/>
        <w:t>（体幹）</w:t>
      </w:r>
    </w:p>
    <w:p w:rsidR="005D0EDC" w:rsidRDefault="005D0EDC" w:rsidP="005D0EDC">
      <w:pPr>
        <w:pStyle w:val="11"/>
        <w:numPr>
          <w:ilvl w:val="0"/>
          <w:numId w:val="59"/>
        </w:numPr>
        <w:tabs>
          <w:tab w:val="right" w:pos="9070"/>
        </w:tabs>
        <w:ind w:leftChars="150" w:left="525" w:hangingChars="100" w:hanging="210"/>
      </w:pPr>
      <w:r>
        <w:rPr>
          <w:rFonts w:hint="eastAsia"/>
        </w:rPr>
        <w:t>病院で優しくしてもらった。</w:t>
      </w:r>
      <w:r>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病院の先生、看護師さん</w:t>
      </w:r>
      <w:r>
        <w:rPr>
          <w:rFonts w:hint="eastAsia"/>
        </w:rPr>
        <w:tab/>
        <w:t>（知的）</w:t>
      </w:r>
    </w:p>
    <w:p w:rsidR="0013094B" w:rsidRDefault="001A545F" w:rsidP="0013094B">
      <w:pPr>
        <w:pStyle w:val="11"/>
        <w:numPr>
          <w:ilvl w:val="0"/>
          <w:numId w:val="59"/>
        </w:numPr>
        <w:tabs>
          <w:tab w:val="right" w:pos="9070"/>
        </w:tabs>
        <w:ind w:leftChars="150" w:left="525" w:hangingChars="100" w:hanging="210"/>
      </w:pPr>
      <w:r>
        <w:rPr>
          <w:rFonts w:hint="eastAsia"/>
        </w:rPr>
        <w:t>今までずっと、</w:t>
      </w:r>
      <w:r w:rsidR="0013094B">
        <w:rPr>
          <w:rFonts w:hint="eastAsia"/>
        </w:rPr>
        <w:t>病院のスタッフの人達に助けてもらっている。</w:t>
      </w:r>
      <w:r w:rsidR="0013094B">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病院へ入院当初、大きな声で奇声を発していたが、ここ半年奇声を発することもなく、また４月以降、高熱を出すこともなくなった。月１回の面会を楽しみにしている様子。 （精神）</w:t>
      </w:r>
    </w:p>
    <w:p w:rsidR="008331B9" w:rsidRDefault="008331B9" w:rsidP="008331B9">
      <w:pPr>
        <w:pStyle w:val="11"/>
        <w:numPr>
          <w:ilvl w:val="0"/>
          <w:numId w:val="59"/>
        </w:numPr>
        <w:tabs>
          <w:tab w:val="right" w:pos="9070"/>
        </w:tabs>
        <w:ind w:leftChars="150" w:left="525" w:hangingChars="100" w:hanging="210"/>
      </w:pPr>
      <w:r>
        <w:rPr>
          <w:rFonts w:hint="eastAsia"/>
        </w:rPr>
        <w:t>看護師さんが、我々より一歩先を案じアドバイスしてくれること。</w:t>
      </w:r>
      <w:r>
        <w:rPr>
          <w:rFonts w:hint="eastAsia"/>
        </w:rPr>
        <w:tab/>
        <w:t>（精神）</w:t>
      </w:r>
    </w:p>
    <w:p w:rsidR="008331B9" w:rsidRDefault="008331B9" w:rsidP="008331B9">
      <w:pPr>
        <w:pStyle w:val="11"/>
        <w:numPr>
          <w:ilvl w:val="0"/>
          <w:numId w:val="59"/>
        </w:numPr>
        <w:tabs>
          <w:tab w:val="right" w:pos="9070"/>
        </w:tabs>
        <w:ind w:leftChars="150" w:left="525" w:hangingChars="100" w:hanging="210"/>
      </w:pPr>
      <w:r>
        <w:rPr>
          <w:rFonts w:hint="eastAsia"/>
        </w:rPr>
        <w:t>病気の時など、知識のあるお医者さんや看護師さんはとても上手に診てくださる。　（精神）</w:t>
      </w:r>
    </w:p>
    <w:p w:rsidR="007A2F6E" w:rsidRDefault="007A2F6E" w:rsidP="007A2F6E">
      <w:pPr>
        <w:pStyle w:val="11"/>
        <w:numPr>
          <w:ilvl w:val="0"/>
          <w:numId w:val="59"/>
        </w:numPr>
        <w:tabs>
          <w:tab w:val="right" w:pos="9070"/>
        </w:tabs>
        <w:ind w:leftChars="150" w:left="525" w:hangingChars="100" w:hanging="210"/>
      </w:pPr>
      <w:r>
        <w:rPr>
          <w:rFonts w:hint="eastAsia"/>
        </w:rPr>
        <w:lastRenderedPageBreak/>
        <w:t>病気になってから以後、一から十まで全部、何もかも最高のものをしてもらった。 （精神）</w:t>
      </w:r>
    </w:p>
    <w:p w:rsidR="00DD6A6D" w:rsidRDefault="00DD6A6D" w:rsidP="00DD6A6D">
      <w:pPr>
        <w:pStyle w:val="11"/>
        <w:numPr>
          <w:ilvl w:val="0"/>
          <w:numId w:val="59"/>
        </w:numPr>
        <w:tabs>
          <w:tab w:val="right" w:pos="9070"/>
        </w:tabs>
        <w:ind w:leftChars="150" w:left="525" w:hangingChars="100" w:hanging="210"/>
      </w:pPr>
      <w:r>
        <w:rPr>
          <w:rFonts w:hint="eastAsia"/>
        </w:rPr>
        <w:t>発達が普通の子たちより遅れてはいますが、医療機関の先生方や発達支援の先生方がちゃんと子どもの成長をほめてくださるので、子どももとてもうれしそうです。</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医療関係者は理解されている方が多いと感じました。</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かかりつけの小児科で人形を一列に並べるのですが、後片付けをすると繰り返しになるので、いつも受付の方に片付けをお願いして帰らせてもらっています。</w:t>
      </w:r>
      <w:r>
        <w:rPr>
          <w:rFonts w:hint="eastAsia"/>
        </w:rPr>
        <w:tab/>
        <w:t>（児童）</w:t>
      </w:r>
    </w:p>
    <w:p w:rsidR="00316E27" w:rsidRDefault="00316E27" w:rsidP="00316E27">
      <w:pPr>
        <w:pStyle w:val="11"/>
        <w:numPr>
          <w:ilvl w:val="0"/>
          <w:numId w:val="59"/>
        </w:numPr>
        <w:tabs>
          <w:tab w:val="right" w:pos="9070"/>
        </w:tabs>
        <w:ind w:leftChars="150" w:left="525" w:hangingChars="100" w:hanging="210"/>
      </w:pPr>
      <w:r>
        <w:rPr>
          <w:rFonts w:hint="eastAsia"/>
        </w:rPr>
        <w:t>小児科で障害のことを伝えると怖がらないようにしてくれた。</w:t>
      </w:r>
      <w:r>
        <w:rPr>
          <w:rFonts w:hint="eastAsia"/>
        </w:rPr>
        <w:tab/>
        <w:t>（児童）</w:t>
      </w:r>
    </w:p>
    <w:p w:rsidR="007151A0" w:rsidRDefault="007151A0" w:rsidP="007151A0">
      <w:pPr>
        <w:pStyle w:val="11"/>
        <w:numPr>
          <w:ilvl w:val="0"/>
          <w:numId w:val="59"/>
        </w:numPr>
        <w:tabs>
          <w:tab w:val="right" w:pos="9070"/>
        </w:tabs>
        <w:ind w:leftChars="150" w:left="525" w:hangingChars="100" w:hanging="210"/>
      </w:pPr>
      <w:r>
        <w:rPr>
          <w:rFonts w:hint="eastAsia"/>
        </w:rPr>
        <w:t>15年前くらい、幼児期、私達が息子を障害児とわかっていなかった頃、休日当番医のおじいちゃん先生、孫の写真をパソコンに出し、息子が気を取られているすきにすばやく治療してくれた。私達に他に通院しているかと聞き「言葉が遅いので小児科で教室に行っている」というと「そうか」とうなずいてくれた。わかって対応してくれたのだと後で思った</w:t>
      </w:r>
      <w:r w:rsidRPr="007151A0">
        <w:rPr>
          <w:rFonts w:hint="eastAsia"/>
          <w:spacing w:val="20"/>
        </w:rPr>
        <w:t>。</w:t>
      </w:r>
      <w:r>
        <w:rPr>
          <w:rFonts w:hint="eastAsia"/>
        </w:rPr>
        <w:t>（児童）</w:t>
      </w:r>
    </w:p>
    <w:p w:rsidR="00D87C75" w:rsidRPr="003471F0" w:rsidRDefault="00D87C75" w:rsidP="00D87C75"/>
    <w:p w:rsidR="00D87C75" w:rsidRDefault="00D87C75" w:rsidP="00D87C75"/>
    <w:p w:rsidR="00D87C75" w:rsidRPr="00EA01E7" w:rsidRDefault="00D87C75" w:rsidP="00D87C75">
      <w:pPr>
        <w:pStyle w:val="3"/>
        <w:numPr>
          <w:ilvl w:val="0"/>
          <w:numId w:val="11"/>
        </w:numPr>
        <w:spacing w:after="133"/>
        <w:ind w:left="63"/>
      </w:pPr>
      <w:r>
        <w:rPr>
          <w:rFonts w:hint="eastAsia"/>
          <w:noProof/>
        </w:rPr>
        <mc:AlternateContent>
          <mc:Choice Requires="wps">
            <w:drawing>
              <wp:anchor distT="0" distB="0" distL="114300" distR="114300" simplePos="0" relativeHeight="252580864" behindDoc="0" locked="0" layoutInCell="1" allowOverlap="1" wp14:anchorId="5D92691C" wp14:editId="54D72F96">
                <wp:simplePos x="0" y="0"/>
                <wp:positionH relativeFrom="column">
                  <wp:posOffset>17780</wp:posOffset>
                </wp:positionH>
                <wp:positionV relativeFrom="paragraph">
                  <wp:posOffset>21590</wp:posOffset>
                </wp:positionV>
                <wp:extent cx="277495" cy="292100"/>
                <wp:effectExtent l="13335" t="6350" r="13970" b="635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026" style="position:absolute;left:0;text-align:left;margin-left:1.4pt;margin-top:1.7pt;width:21.85pt;height:23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" filled="f" strokeweight=".5pt"/>
            </w:pict>
          </mc:Fallback>
        </mc:AlternateContent>
      </w:r>
      <w:r>
        <w:rPr>
          <w:rFonts w:hint="eastAsia"/>
          <w:noProof/>
        </w:rPr>
        <mc:AlternateContent>
          <mc:Choice Requires="wps">
            <w:drawing>
              <wp:anchor distT="0" distB="0" distL="114300" distR="114300" simplePos="0" relativeHeight="252579840" behindDoc="1" locked="0" layoutInCell="1" allowOverlap="1" wp14:anchorId="5E497438" wp14:editId="42FC634F">
                <wp:simplePos x="0" y="0"/>
                <wp:positionH relativeFrom="column">
                  <wp:posOffset>0</wp:posOffset>
                </wp:positionH>
                <wp:positionV relativeFrom="paragraph">
                  <wp:posOffset>21590</wp:posOffset>
                </wp:positionV>
                <wp:extent cx="262890" cy="262890"/>
                <wp:effectExtent l="5080" t="6350" r="8255" b="6985"/>
                <wp:wrapNone/>
                <wp:docPr id="959" name="角丸四角形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59" o:spid="_x0000_s1026" style="position:absolute;left:0;text-align:left;margin-left:0;margin-top:1.7pt;width:20.7pt;height:20.7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" fillcolor="black" strokeweight=".5pt"/>
            </w:pict>
          </mc:Fallback>
        </mc:AlternateContent>
      </w:r>
      <w:r>
        <w:rPr>
          <w:rFonts w:hint="eastAsia"/>
          <w:noProof/>
        </w:rPr>
        <mc:AlternateContent>
          <mc:Choice Requires="wps">
            <w:drawing>
              <wp:anchor distT="0" distB="0" distL="114300" distR="114300" simplePos="0" relativeHeight="252581888" behindDoc="0" locked="0" layoutInCell="1" allowOverlap="1" wp14:anchorId="677A94CE" wp14:editId="64AB8B22">
                <wp:simplePos x="0" y="0"/>
                <wp:positionH relativeFrom="column">
                  <wp:posOffset>345440</wp:posOffset>
                </wp:positionH>
                <wp:positionV relativeFrom="paragraph">
                  <wp:posOffset>284480</wp:posOffset>
                </wp:positionV>
                <wp:extent cx="5400675" cy="0"/>
                <wp:effectExtent l="7620" t="12065" r="11430" b="6985"/>
                <wp:wrapNone/>
                <wp:docPr id="1024" name="直線矢印コネクタ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24" o:spid="_x0000_s1026" type="#_x0000_t32" style="position:absolute;left:0;text-align:left;margin-left:27.2pt;margin-top:22.4pt;width:425.25pt;height:0;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r6H2N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医療費</w:t>
      </w:r>
    </w:p>
    <w:p w:rsidR="00D87C75" w:rsidRDefault="00D87C75" w:rsidP="00D87C75">
      <w:pPr>
        <w:pStyle w:val="11"/>
        <w:numPr>
          <w:ilvl w:val="0"/>
          <w:numId w:val="59"/>
        </w:numPr>
        <w:tabs>
          <w:tab w:val="right" w:pos="9070"/>
        </w:tabs>
        <w:ind w:leftChars="150" w:left="525" w:hangingChars="100" w:hanging="210"/>
      </w:pPr>
      <w:r>
        <w:rPr>
          <w:rFonts w:hint="eastAsia"/>
        </w:rPr>
        <w:t>医療費の免除</w:t>
      </w:r>
      <w:r>
        <w:rPr>
          <w:rFonts w:hint="eastAsia"/>
        </w:rPr>
        <w:tab/>
        <w:t>（内部４件）</w:t>
      </w:r>
    </w:p>
    <w:p w:rsidR="00D87C75" w:rsidRPr="00C72386" w:rsidRDefault="00D87C75" w:rsidP="00D87C75">
      <w:pPr>
        <w:pStyle w:val="11"/>
        <w:numPr>
          <w:ilvl w:val="0"/>
          <w:numId w:val="59"/>
        </w:numPr>
        <w:tabs>
          <w:tab w:val="right" w:pos="9070"/>
        </w:tabs>
        <w:ind w:leftChars="150" w:left="525" w:hangingChars="100" w:hanging="210"/>
      </w:pPr>
      <w:r>
        <w:rPr>
          <w:rFonts w:hint="eastAsia"/>
        </w:rPr>
        <w:t>医療費の減免</w:t>
      </w:r>
      <w:r>
        <w:rPr>
          <w:rFonts w:hint="eastAsia"/>
        </w:rPr>
        <w:tab/>
        <w:t>（下肢２件）</w:t>
      </w:r>
    </w:p>
    <w:p w:rsidR="00D87C75" w:rsidRPr="00485E63" w:rsidRDefault="00D87C75" w:rsidP="00D87C75">
      <w:pPr>
        <w:pStyle w:val="11"/>
        <w:numPr>
          <w:ilvl w:val="0"/>
          <w:numId w:val="59"/>
        </w:numPr>
        <w:tabs>
          <w:tab w:val="right" w:pos="9070"/>
        </w:tabs>
        <w:ind w:leftChars="150" w:left="525" w:hangingChars="100" w:hanging="210"/>
      </w:pPr>
      <w:r>
        <w:rPr>
          <w:rFonts w:hint="eastAsia"/>
        </w:rPr>
        <w:t>医療費が無料なので、大いに役立っている。</w:t>
      </w:r>
      <w:r>
        <w:rPr>
          <w:rFonts w:hint="eastAsia"/>
        </w:rPr>
        <w:tab/>
        <w:t>（体幹）</w:t>
      </w:r>
    </w:p>
    <w:p w:rsidR="00D87C75" w:rsidRDefault="00D87C75" w:rsidP="00D87C75">
      <w:pPr>
        <w:pStyle w:val="11"/>
        <w:numPr>
          <w:ilvl w:val="0"/>
          <w:numId w:val="59"/>
        </w:numPr>
        <w:tabs>
          <w:tab w:val="right" w:pos="9070"/>
        </w:tabs>
        <w:ind w:leftChars="150" w:left="525" w:hangingChars="100" w:hanging="210"/>
      </w:pPr>
      <w:r>
        <w:rPr>
          <w:rFonts w:hint="eastAsia"/>
        </w:rPr>
        <w:t>障害になってから医療や税金、自動車の税金などのお金を払わないので経済的に助かっている。</w:t>
      </w:r>
      <w:r>
        <w:rPr>
          <w:rFonts w:hint="eastAsia"/>
        </w:rPr>
        <w:tab/>
        <w:t>（内部）</w:t>
      </w:r>
    </w:p>
    <w:p w:rsidR="009A2F28" w:rsidRPr="00D87C75" w:rsidRDefault="009A2F28" w:rsidP="0038380D"/>
    <w:p w:rsidR="001342F6" w:rsidRDefault="001342F6" w:rsidP="0038380D"/>
    <w:p w:rsidR="00856226" w:rsidRDefault="00856226" w:rsidP="00856226">
      <w:pPr>
        <w:pStyle w:val="12"/>
        <w:ind w:leftChars="1700" w:left="3570" w:rightChars="1700" w:right="3570"/>
      </w:pPr>
      <w:r>
        <w:rPr>
          <w:rFonts w:hint="eastAsia"/>
        </w:rPr>
        <w:t>Ⅹ</w:t>
      </w:r>
      <w:r w:rsidRPr="00821726">
        <w:rPr>
          <w:rFonts w:hint="eastAsia"/>
        </w:rPr>
        <w:t xml:space="preserve">　</w:t>
      </w:r>
      <w:r>
        <w:rPr>
          <w:rFonts w:hint="eastAsia"/>
        </w:rPr>
        <w:t>知　　る</w:t>
      </w:r>
    </w:p>
    <w:p w:rsidR="00856226" w:rsidRPr="00821726" w:rsidRDefault="00856226" w:rsidP="00856226">
      <w:pPr>
        <w:spacing w:line="200" w:lineRule="exact"/>
        <w:ind w:leftChars="150" w:left="315"/>
        <w:rPr>
          <w:b/>
          <w:sz w:val="28"/>
          <w:szCs w:val="28"/>
        </w:rPr>
      </w:pPr>
    </w:p>
    <w:p w:rsidR="001D0D53" w:rsidRPr="005F0DC1" w:rsidRDefault="001D0D53" w:rsidP="001D0D53">
      <w:pPr>
        <w:pStyle w:val="11"/>
        <w:numPr>
          <w:ilvl w:val="0"/>
          <w:numId w:val="59"/>
        </w:numPr>
        <w:tabs>
          <w:tab w:val="right" w:pos="9070"/>
        </w:tabs>
        <w:ind w:left="210" w:hangingChars="100" w:hanging="210"/>
      </w:pPr>
      <w:r>
        <w:rPr>
          <w:rFonts w:hint="eastAsia"/>
        </w:rPr>
        <w:t>至る所で筆談を求めたら、嫌な顔一つせず筆談をしていただいてうれしかった。</w:t>
      </w:r>
      <w:r w:rsidR="00505408">
        <w:rPr>
          <w:rFonts w:hint="eastAsia"/>
        </w:rPr>
        <w:tab/>
        <w:t>（聴覚）</w:t>
      </w:r>
    </w:p>
    <w:p w:rsidR="001D0D53" w:rsidRDefault="001D0D53" w:rsidP="001D0D53">
      <w:pPr>
        <w:pStyle w:val="11"/>
        <w:numPr>
          <w:ilvl w:val="0"/>
          <w:numId w:val="59"/>
        </w:numPr>
        <w:tabs>
          <w:tab w:val="right" w:pos="9070"/>
        </w:tabs>
        <w:ind w:left="210" w:hangingChars="100" w:hanging="210"/>
      </w:pPr>
      <w:r>
        <w:rPr>
          <w:rFonts w:hint="eastAsia"/>
        </w:rPr>
        <w:t>旅行中、東京</w:t>
      </w:r>
      <w:r w:rsidR="00FC1A16">
        <w:rPr>
          <w:rFonts w:hint="eastAsia"/>
        </w:rPr>
        <w:t>・</w:t>
      </w:r>
      <w:r>
        <w:rPr>
          <w:rFonts w:hint="eastAsia"/>
        </w:rPr>
        <w:t>大阪のデパートで買い物時に手話で接客していただいた。</w:t>
      </w:r>
      <w:r w:rsidR="00505408">
        <w:rPr>
          <w:rFonts w:hint="eastAsia"/>
        </w:rPr>
        <w:tab/>
        <w:t>（聴覚）</w:t>
      </w:r>
    </w:p>
    <w:p w:rsidR="00505408" w:rsidRPr="002A668A" w:rsidRDefault="00505408" w:rsidP="00505408">
      <w:pPr>
        <w:pStyle w:val="11"/>
        <w:numPr>
          <w:ilvl w:val="0"/>
          <w:numId w:val="59"/>
        </w:numPr>
        <w:tabs>
          <w:tab w:val="right" w:pos="9070"/>
        </w:tabs>
        <w:ind w:left="210" w:hangingChars="100" w:hanging="210"/>
      </w:pPr>
      <w:r>
        <w:rPr>
          <w:rFonts w:hint="eastAsia"/>
        </w:rPr>
        <w:t>何度聞いてもわからない場合、筆談などで応じてくれる（ジェスチャー含む）。</w:t>
      </w:r>
      <w:r>
        <w:rPr>
          <w:rFonts w:hint="eastAsia"/>
        </w:rPr>
        <w:tab/>
        <w:t>（聴覚）</w:t>
      </w:r>
    </w:p>
    <w:p w:rsidR="00505408" w:rsidRDefault="00505408" w:rsidP="00505408">
      <w:pPr>
        <w:pStyle w:val="11"/>
        <w:numPr>
          <w:ilvl w:val="0"/>
          <w:numId w:val="59"/>
        </w:numPr>
        <w:tabs>
          <w:tab w:val="right" w:pos="9070"/>
        </w:tabs>
        <w:ind w:left="210" w:hangingChars="100" w:hanging="210"/>
      </w:pPr>
      <w:r>
        <w:rPr>
          <w:rFonts w:hint="eastAsia"/>
        </w:rPr>
        <w:t>放送があった時、内容を教えてくれるようになった。</w:t>
      </w:r>
      <w:r>
        <w:rPr>
          <w:rFonts w:hint="eastAsia"/>
        </w:rPr>
        <w:tab/>
        <w:t>（聴覚）</w:t>
      </w:r>
    </w:p>
    <w:p w:rsidR="004E0FF7" w:rsidRDefault="004E0FF7" w:rsidP="004E0FF7">
      <w:pPr>
        <w:pStyle w:val="11"/>
        <w:numPr>
          <w:ilvl w:val="0"/>
          <w:numId w:val="59"/>
        </w:numPr>
        <w:tabs>
          <w:tab w:val="right" w:pos="9070"/>
        </w:tabs>
        <w:ind w:left="210" w:hangingChars="100" w:hanging="210"/>
      </w:pPr>
      <w:r>
        <w:rPr>
          <w:rFonts w:hint="eastAsia"/>
        </w:rPr>
        <w:t>テレビなど映像で字幕が表示された。</w:t>
      </w:r>
      <w:r>
        <w:rPr>
          <w:rFonts w:hint="eastAsia"/>
        </w:rPr>
        <w:tab/>
        <w:t>（聴覚）</w:t>
      </w:r>
    </w:p>
    <w:p w:rsidR="004E0FF7" w:rsidRPr="00990624" w:rsidRDefault="004E0FF7" w:rsidP="004E0FF7">
      <w:pPr>
        <w:pStyle w:val="11"/>
        <w:numPr>
          <w:ilvl w:val="0"/>
          <w:numId w:val="59"/>
        </w:numPr>
        <w:tabs>
          <w:tab w:val="right" w:pos="9070"/>
        </w:tabs>
        <w:ind w:left="210" w:hangingChars="100" w:hanging="210"/>
      </w:pPr>
      <w:r>
        <w:rPr>
          <w:rFonts w:hint="eastAsia"/>
        </w:rPr>
        <w:t>バスなどで、電子文字表示があるので助かります。声音のみの説明を文字表示してもらえると助かります。</w:t>
      </w:r>
      <w:r>
        <w:rPr>
          <w:rFonts w:hint="eastAsia"/>
        </w:rPr>
        <w:tab/>
        <w:t>（聴覚）</w:t>
      </w:r>
    </w:p>
    <w:p w:rsidR="004E0FF7" w:rsidRPr="00045F49" w:rsidRDefault="004E0FF7" w:rsidP="004E0FF7">
      <w:pPr>
        <w:pStyle w:val="11"/>
        <w:numPr>
          <w:ilvl w:val="0"/>
          <w:numId w:val="59"/>
        </w:numPr>
        <w:tabs>
          <w:tab w:val="right" w:pos="9070"/>
        </w:tabs>
        <w:ind w:left="210" w:hangingChars="100" w:hanging="210"/>
      </w:pPr>
      <w:r>
        <w:rPr>
          <w:rFonts w:hint="eastAsia"/>
        </w:rPr>
        <w:t>手話の普及が前と比べて良くなった。店などで「ありがとう」「こんにちは」と手話で話してく</w:t>
      </w:r>
      <w:r>
        <w:rPr>
          <w:rFonts w:hint="eastAsia"/>
        </w:rPr>
        <w:lastRenderedPageBreak/>
        <w:t>れた人がいて、うれしい気持ちになった。</w:t>
      </w:r>
      <w:r>
        <w:rPr>
          <w:rFonts w:hint="eastAsia"/>
        </w:rPr>
        <w:tab/>
        <w:t>（聴覚）</w:t>
      </w:r>
    </w:p>
    <w:p w:rsidR="004E0FF7" w:rsidRPr="00310403" w:rsidRDefault="004E0FF7" w:rsidP="004E0FF7">
      <w:pPr>
        <w:pStyle w:val="11"/>
        <w:numPr>
          <w:ilvl w:val="0"/>
          <w:numId w:val="59"/>
        </w:numPr>
        <w:tabs>
          <w:tab w:val="right" w:pos="9070"/>
        </w:tabs>
        <w:ind w:left="210" w:hangingChars="100" w:hanging="210"/>
      </w:pPr>
      <w:r>
        <w:rPr>
          <w:rFonts w:hint="eastAsia"/>
        </w:rPr>
        <w:t>現在通っている普通大学で、声を文字に変換するパソコンを製作しており、そのパソコンを利用しますか？と勧められた。</w:t>
      </w:r>
      <w:r>
        <w:rPr>
          <w:rFonts w:hint="eastAsia"/>
        </w:rPr>
        <w:tab/>
        <w:t>（聴覚）</w:t>
      </w:r>
    </w:p>
    <w:p w:rsidR="004E0FF7" w:rsidRDefault="004E0FF7" w:rsidP="004E0FF7">
      <w:pPr>
        <w:pStyle w:val="11"/>
        <w:numPr>
          <w:ilvl w:val="0"/>
          <w:numId w:val="59"/>
        </w:numPr>
        <w:tabs>
          <w:tab w:val="right" w:pos="9070"/>
        </w:tabs>
        <w:ind w:left="210" w:hangingChars="100" w:hanging="210"/>
      </w:pPr>
      <w:r>
        <w:rPr>
          <w:rFonts w:hint="eastAsia"/>
        </w:rPr>
        <w:t>聴覚障害を持っているため、朝礼や発表会などで何を言っているかわからず、終わった後にいつも上司や先輩がもう一回繰り返し説明してくださる。</w:t>
      </w:r>
      <w:r>
        <w:rPr>
          <w:rFonts w:hint="eastAsia"/>
        </w:rPr>
        <w:tab/>
        <w:t>（聴覚）</w:t>
      </w:r>
    </w:p>
    <w:p w:rsidR="004E0FF7" w:rsidRPr="00AF30C7" w:rsidRDefault="004E0FF7" w:rsidP="004E0FF7">
      <w:pPr>
        <w:pStyle w:val="11"/>
        <w:numPr>
          <w:ilvl w:val="0"/>
          <w:numId w:val="59"/>
        </w:numPr>
        <w:tabs>
          <w:tab w:val="right" w:pos="9070"/>
        </w:tabs>
        <w:ind w:left="210" w:hangingChars="100" w:hanging="210"/>
      </w:pPr>
      <w:r>
        <w:rPr>
          <w:rFonts w:hint="eastAsia"/>
        </w:rPr>
        <w:t>Ｅテレの障害者を見ている。</w:t>
      </w:r>
      <w:r>
        <w:rPr>
          <w:rFonts w:hint="eastAsia"/>
        </w:rPr>
        <w:tab/>
        <w:t>（聴覚）</w:t>
      </w:r>
    </w:p>
    <w:p w:rsidR="004E0FF7" w:rsidRPr="003E012A" w:rsidRDefault="004E0FF7" w:rsidP="004E0FF7">
      <w:pPr>
        <w:pStyle w:val="11"/>
        <w:numPr>
          <w:ilvl w:val="0"/>
          <w:numId w:val="59"/>
        </w:numPr>
        <w:tabs>
          <w:tab w:val="right" w:pos="9070"/>
        </w:tabs>
        <w:ind w:left="210" w:hangingChars="100" w:hanging="210"/>
      </w:pPr>
      <w:r>
        <w:rPr>
          <w:rFonts w:hint="eastAsia"/>
        </w:rPr>
        <w:t>ほとんど病院です。手話できる方がいるだけで、心が軽くなります。</w:t>
      </w:r>
      <w:r>
        <w:rPr>
          <w:rFonts w:hint="eastAsia"/>
        </w:rPr>
        <w:tab/>
        <w:t>（聴覚）</w:t>
      </w:r>
    </w:p>
    <w:p w:rsidR="004E0FF7" w:rsidRPr="001266D1" w:rsidRDefault="004E0FF7" w:rsidP="004E0FF7">
      <w:pPr>
        <w:pStyle w:val="11"/>
        <w:numPr>
          <w:ilvl w:val="0"/>
          <w:numId w:val="59"/>
        </w:numPr>
        <w:tabs>
          <w:tab w:val="right" w:pos="9070"/>
        </w:tabs>
        <w:ind w:left="210" w:hangingChars="100" w:hanging="210"/>
      </w:pPr>
      <w:r>
        <w:rPr>
          <w:rFonts w:hint="eastAsia"/>
        </w:rPr>
        <w:t>メールで連絡してもらえる。身振り手振りを交えてくれる。はっきり話してくれる。</w:t>
      </w:r>
      <w:r>
        <w:rPr>
          <w:rFonts w:hint="eastAsia"/>
        </w:rPr>
        <w:tab/>
        <w:t>（聴覚）</w:t>
      </w:r>
    </w:p>
    <w:p w:rsidR="000258F0" w:rsidRDefault="000258F0" w:rsidP="000258F0">
      <w:pPr>
        <w:pStyle w:val="11"/>
        <w:numPr>
          <w:ilvl w:val="0"/>
          <w:numId w:val="59"/>
        </w:numPr>
        <w:tabs>
          <w:tab w:val="right" w:pos="9070"/>
        </w:tabs>
        <w:ind w:left="210" w:hangingChars="100" w:hanging="210"/>
      </w:pPr>
      <w:r>
        <w:rPr>
          <w:rFonts w:hint="eastAsia"/>
        </w:rPr>
        <w:t>防災アプリから目で情報が知られる。</w:t>
      </w:r>
      <w:r>
        <w:rPr>
          <w:rFonts w:hint="eastAsia"/>
        </w:rPr>
        <w:tab/>
        <w:t>（聴覚）</w:t>
      </w:r>
    </w:p>
    <w:p w:rsidR="000258F0" w:rsidRPr="00D13D8B" w:rsidRDefault="000258F0" w:rsidP="000258F0">
      <w:pPr>
        <w:pStyle w:val="11"/>
        <w:numPr>
          <w:ilvl w:val="0"/>
          <w:numId w:val="59"/>
        </w:numPr>
        <w:tabs>
          <w:tab w:val="right" w:pos="9070"/>
        </w:tabs>
        <w:ind w:left="210" w:hangingChars="100" w:hanging="210"/>
      </w:pPr>
      <w:r>
        <w:rPr>
          <w:rFonts w:hint="eastAsia"/>
        </w:rPr>
        <w:t>金沢市のクマ情報とか視野確認がとれる情報が得られる。</w:t>
      </w:r>
      <w:r>
        <w:rPr>
          <w:rFonts w:hint="eastAsia"/>
        </w:rPr>
        <w:tab/>
        <w:t>（聴覚）</w:t>
      </w:r>
    </w:p>
    <w:p w:rsidR="000258F0" w:rsidRPr="001E678F" w:rsidRDefault="000258F0" w:rsidP="000258F0">
      <w:pPr>
        <w:pStyle w:val="11"/>
        <w:numPr>
          <w:ilvl w:val="0"/>
          <w:numId w:val="59"/>
        </w:numPr>
        <w:tabs>
          <w:tab w:val="right" w:pos="9070"/>
        </w:tabs>
        <w:ind w:left="210" w:hangingChars="100" w:hanging="210"/>
      </w:pPr>
      <w:r>
        <w:rPr>
          <w:rFonts w:hint="eastAsia"/>
        </w:rPr>
        <w:t>会議等で以前は無理だった手話通訳、ノートテークの利用が可能になった（派遣かボランティアにかかわらず）。</w:t>
      </w:r>
      <w:r>
        <w:rPr>
          <w:rFonts w:hint="eastAsia"/>
        </w:rPr>
        <w:tab/>
        <w:t>（聴覚）</w:t>
      </w:r>
    </w:p>
    <w:p w:rsidR="00856226" w:rsidRPr="000258F0" w:rsidRDefault="00856226" w:rsidP="0038380D"/>
    <w:p w:rsidR="00856226" w:rsidRDefault="00856226" w:rsidP="0038380D"/>
    <w:p w:rsidR="00856226" w:rsidRDefault="00856226" w:rsidP="00856226">
      <w:pPr>
        <w:pStyle w:val="12"/>
        <w:ind w:leftChars="1700" w:left="3570" w:rightChars="1700" w:right="3570"/>
      </w:pPr>
      <w:r>
        <w:rPr>
          <w:rFonts w:hint="eastAsia"/>
        </w:rPr>
        <w:t>Ⅺ</w:t>
      </w:r>
      <w:r w:rsidRPr="00821726">
        <w:rPr>
          <w:rFonts w:hint="eastAsia"/>
        </w:rPr>
        <w:t xml:space="preserve">　</w:t>
      </w:r>
      <w:r>
        <w:rPr>
          <w:rFonts w:hint="eastAsia"/>
        </w:rPr>
        <w:t>参加する</w:t>
      </w:r>
    </w:p>
    <w:p w:rsidR="00856226" w:rsidRPr="00821726" w:rsidRDefault="00856226" w:rsidP="00856226">
      <w:pPr>
        <w:spacing w:line="200" w:lineRule="exact"/>
        <w:ind w:leftChars="150" w:left="315"/>
        <w:rPr>
          <w:b/>
          <w:sz w:val="28"/>
          <w:szCs w:val="28"/>
        </w:rPr>
      </w:pPr>
    </w:p>
    <w:p w:rsidR="000258F0" w:rsidRDefault="000258F0" w:rsidP="000258F0">
      <w:pPr>
        <w:pStyle w:val="11"/>
        <w:numPr>
          <w:ilvl w:val="0"/>
          <w:numId w:val="59"/>
        </w:numPr>
        <w:tabs>
          <w:tab w:val="right" w:pos="9070"/>
        </w:tabs>
        <w:ind w:left="210" w:hangingChars="100" w:hanging="210"/>
      </w:pPr>
      <w:r>
        <w:rPr>
          <w:rFonts w:hint="eastAsia"/>
        </w:rPr>
        <w:t>仕事に関係しているフォーラムが開催された時（県の催し）、社協へ要約筆記の申し込み、そしてフォーラムに参加でき、見やすい席まで配慮していただいた。</w:t>
      </w:r>
      <w:r>
        <w:rPr>
          <w:rFonts w:hint="eastAsia"/>
        </w:rPr>
        <w:tab/>
        <w:t>（聴覚）</w:t>
      </w:r>
    </w:p>
    <w:p w:rsidR="00856226" w:rsidRPr="000258F0" w:rsidRDefault="00856226" w:rsidP="0038380D"/>
    <w:p w:rsidR="00856226" w:rsidRDefault="00856226" w:rsidP="0038380D"/>
    <w:p w:rsidR="00856226" w:rsidRDefault="00856226" w:rsidP="00856226">
      <w:pPr>
        <w:pStyle w:val="12"/>
        <w:ind w:leftChars="1700" w:left="3570" w:rightChars="1700" w:right="3570"/>
      </w:pPr>
      <w:r>
        <w:rPr>
          <w:rFonts w:hint="eastAsia"/>
        </w:rPr>
        <w:t>Ⅻ</w:t>
      </w:r>
      <w:r w:rsidRPr="00821726">
        <w:rPr>
          <w:rFonts w:hint="eastAsia"/>
        </w:rPr>
        <w:t xml:space="preserve">　</w:t>
      </w:r>
      <w:r>
        <w:rPr>
          <w:rFonts w:hint="eastAsia"/>
        </w:rPr>
        <w:t>使　　う</w:t>
      </w:r>
    </w:p>
    <w:p w:rsidR="00856226" w:rsidRPr="00821726" w:rsidRDefault="00856226" w:rsidP="00856226">
      <w:pPr>
        <w:spacing w:line="200" w:lineRule="exact"/>
        <w:ind w:leftChars="150" w:left="315"/>
        <w:rPr>
          <w:b/>
          <w:sz w:val="28"/>
          <w:szCs w:val="28"/>
        </w:rPr>
      </w:pPr>
    </w:p>
    <w:p w:rsidR="00856226" w:rsidRPr="00EA01E7" w:rsidRDefault="00856226" w:rsidP="00B26678">
      <w:pPr>
        <w:pStyle w:val="3"/>
        <w:numPr>
          <w:ilvl w:val="0"/>
          <w:numId w:val="65"/>
        </w:numPr>
        <w:spacing w:after="133"/>
        <w:ind w:left="63"/>
      </w:pPr>
      <w:r>
        <w:rPr>
          <w:rFonts w:hint="eastAsia"/>
          <w:noProof/>
        </w:rPr>
        <mc:AlternateContent>
          <mc:Choice Requires="wps">
            <w:drawing>
              <wp:anchor distT="0" distB="0" distL="114300" distR="114300" simplePos="0" relativeHeight="252337152" behindDoc="0" locked="0" layoutInCell="1" allowOverlap="1" wp14:anchorId="4173AA6B" wp14:editId="0D5DAAC8">
                <wp:simplePos x="0" y="0"/>
                <wp:positionH relativeFrom="column">
                  <wp:posOffset>17780</wp:posOffset>
                </wp:positionH>
                <wp:positionV relativeFrom="paragraph">
                  <wp:posOffset>21590</wp:posOffset>
                </wp:positionV>
                <wp:extent cx="277495" cy="292100"/>
                <wp:effectExtent l="13335" t="12065" r="13970" b="10160"/>
                <wp:wrapNone/>
                <wp:docPr id="1379" name="角丸四角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79" o:spid="_x0000_s1026" style="position:absolute;left:0;text-align:left;margin-left:1.4pt;margin-top:1.7pt;width:21.85pt;height:23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17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G4YTy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5Qhdex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336128" behindDoc="1" locked="0" layoutInCell="1" allowOverlap="1" wp14:anchorId="5D6D8150" wp14:editId="4D06BEEA">
                <wp:simplePos x="0" y="0"/>
                <wp:positionH relativeFrom="column">
                  <wp:posOffset>0</wp:posOffset>
                </wp:positionH>
                <wp:positionV relativeFrom="paragraph">
                  <wp:posOffset>21590</wp:posOffset>
                </wp:positionV>
                <wp:extent cx="262890" cy="262890"/>
                <wp:effectExtent l="5080" t="12065" r="8255" b="10795"/>
                <wp:wrapNone/>
                <wp:docPr id="1380" name="角丸四角形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80" o:spid="_x0000_s1026" style="position:absolute;left:0;text-align:left;margin-left:0;margin-top:1.7pt;width:20.7pt;height:20.7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" fillcolor="black" strokeweight=".5pt"/>
            </w:pict>
          </mc:Fallback>
        </mc:AlternateContent>
      </w:r>
      <w:r>
        <w:rPr>
          <w:rFonts w:hint="eastAsia"/>
          <w:noProof/>
        </w:rPr>
        <mc:AlternateContent>
          <mc:Choice Requires="wps">
            <w:drawing>
              <wp:anchor distT="0" distB="0" distL="114300" distR="114300" simplePos="0" relativeHeight="252338176" behindDoc="0" locked="0" layoutInCell="1" allowOverlap="1" wp14:anchorId="16D70395" wp14:editId="51B1262C">
                <wp:simplePos x="0" y="0"/>
                <wp:positionH relativeFrom="column">
                  <wp:posOffset>345440</wp:posOffset>
                </wp:positionH>
                <wp:positionV relativeFrom="paragraph">
                  <wp:posOffset>284480</wp:posOffset>
                </wp:positionV>
                <wp:extent cx="5400675" cy="0"/>
                <wp:effectExtent l="7620" t="8255" r="11430" b="10795"/>
                <wp:wrapNone/>
                <wp:docPr id="1381" name="直線矢印コネクタ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81" o:spid="_x0000_s1026" type="#_x0000_t32" style="position:absolute;left:0;text-align:left;margin-left:27.2pt;margin-top:22.4pt;width:425.25pt;height: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mCMPH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相談機関</w:t>
      </w:r>
    </w:p>
    <w:p w:rsidR="00F25C50" w:rsidRPr="00E74286" w:rsidRDefault="00F25C50" w:rsidP="00F25C50">
      <w:pPr>
        <w:pStyle w:val="11"/>
        <w:numPr>
          <w:ilvl w:val="0"/>
          <w:numId w:val="59"/>
        </w:numPr>
        <w:tabs>
          <w:tab w:val="right" w:pos="9070"/>
        </w:tabs>
        <w:ind w:leftChars="150" w:left="525" w:hangingChars="100" w:hanging="210"/>
      </w:pPr>
      <w:r>
        <w:rPr>
          <w:rFonts w:hint="eastAsia"/>
        </w:rPr>
        <w:t>情報文化センターにて対応いただいた時、丁寧に対応いただけた。</w:t>
      </w:r>
      <w:r>
        <w:rPr>
          <w:rFonts w:hint="eastAsia"/>
        </w:rPr>
        <w:tab/>
        <w:t>（視覚）</w:t>
      </w:r>
    </w:p>
    <w:p w:rsidR="006F5222" w:rsidRPr="00EF0D2E" w:rsidRDefault="006F5222" w:rsidP="006F5222">
      <w:pPr>
        <w:pStyle w:val="11"/>
        <w:numPr>
          <w:ilvl w:val="0"/>
          <w:numId w:val="59"/>
        </w:numPr>
        <w:tabs>
          <w:tab w:val="right" w:pos="9070"/>
        </w:tabs>
        <w:ind w:leftChars="150" w:left="525" w:hangingChars="100" w:hanging="210"/>
      </w:pPr>
      <w:r>
        <w:rPr>
          <w:rFonts w:hint="eastAsia"/>
        </w:rPr>
        <w:t>失業し、雇用保険を受ける際、親切にしていただきました。雇用保険も普通の方より長期間支給され、とても助かりました。</w:t>
      </w:r>
      <w:r>
        <w:rPr>
          <w:rFonts w:hint="eastAsia"/>
        </w:rPr>
        <w:tab/>
        <w:t>（上肢）</w:t>
      </w:r>
    </w:p>
    <w:p w:rsidR="00214CC1" w:rsidRPr="00117397" w:rsidRDefault="00214CC1" w:rsidP="00214CC1">
      <w:pPr>
        <w:pStyle w:val="11"/>
        <w:numPr>
          <w:ilvl w:val="0"/>
          <w:numId w:val="59"/>
        </w:numPr>
        <w:tabs>
          <w:tab w:val="right" w:pos="9070"/>
        </w:tabs>
        <w:ind w:leftChars="150" w:left="525" w:hangingChars="100" w:hanging="210"/>
      </w:pPr>
      <w:r>
        <w:rPr>
          <w:rFonts w:hint="eastAsia"/>
        </w:rPr>
        <w:t>ハローワークでは、障害者用の窓口があり、対応してもらった。</w:t>
      </w:r>
      <w:r>
        <w:rPr>
          <w:rFonts w:hint="eastAsia"/>
        </w:rPr>
        <w:tab/>
        <w:t>（上肢）</w:t>
      </w:r>
    </w:p>
    <w:p w:rsidR="00707F08" w:rsidRDefault="00707F08" w:rsidP="00707F08">
      <w:pPr>
        <w:pStyle w:val="11"/>
        <w:numPr>
          <w:ilvl w:val="0"/>
          <w:numId w:val="59"/>
        </w:numPr>
        <w:tabs>
          <w:tab w:val="right" w:pos="9070"/>
        </w:tabs>
        <w:ind w:leftChars="150" w:left="525" w:hangingChars="100" w:hanging="210"/>
      </w:pPr>
      <w:r>
        <w:rPr>
          <w:rFonts w:hint="eastAsia"/>
        </w:rPr>
        <w:t>現在、職探しをしており、ハローワークの方が障害者の方々の就職について親身になってくれているところ。以前、地域によって差があるように感じた。</w:t>
      </w:r>
      <w:r>
        <w:rPr>
          <w:rFonts w:hint="eastAsia"/>
        </w:rPr>
        <w:tab/>
        <w:t>（内部）</w:t>
      </w:r>
    </w:p>
    <w:p w:rsidR="002124B2" w:rsidRDefault="002124B2" w:rsidP="002124B2">
      <w:pPr>
        <w:pStyle w:val="11"/>
        <w:numPr>
          <w:ilvl w:val="0"/>
          <w:numId w:val="59"/>
        </w:numPr>
        <w:tabs>
          <w:tab w:val="right" w:pos="9070"/>
        </w:tabs>
        <w:ind w:leftChars="150" w:left="525" w:hangingChars="100" w:hanging="210"/>
      </w:pPr>
      <w:r>
        <w:rPr>
          <w:rFonts w:hint="eastAsia"/>
        </w:rPr>
        <w:t>現在、相談支援専門員に相談し、生活している。</w:t>
      </w:r>
      <w:r>
        <w:rPr>
          <w:rFonts w:hint="eastAsia"/>
        </w:rPr>
        <w:tab/>
        <w:t>（知的）</w:t>
      </w:r>
    </w:p>
    <w:p w:rsidR="00C4467C" w:rsidRDefault="00C4467C" w:rsidP="00F623BA">
      <w:pPr>
        <w:pStyle w:val="11"/>
        <w:numPr>
          <w:ilvl w:val="0"/>
          <w:numId w:val="59"/>
        </w:numPr>
        <w:tabs>
          <w:tab w:val="right" w:pos="9070"/>
        </w:tabs>
        <w:ind w:leftChars="150" w:left="525" w:hangingChars="100" w:hanging="210"/>
      </w:pPr>
      <w:r>
        <w:rPr>
          <w:rFonts w:hint="eastAsia"/>
        </w:rPr>
        <w:t>自身も障害者であることは認識しておりますが、今まで周りの皆様が優しくして下さり、温</w:t>
      </w:r>
      <w:r>
        <w:rPr>
          <w:rFonts w:hint="eastAsia"/>
        </w:rPr>
        <w:lastRenderedPageBreak/>
        <w:t>かいお心遣いを頂きながら生活しておりますので、辛く悲しい思いはほとんどしたことがありません。ありがたく思い感謝する毎日です。担当の相談支援専門員の方にも大変お世話になり、親子共に信頼を寄せております。</w:t>
      </w:r>
      <w:r w:rsidR="00F623BA">
        <w:rPr>
          <w:rFonts w:hint="eastAsia"/>
        </w:rPr>
        <w:tab/>
        <w:t>（知的）</w:t>
      </w:r>
    </w:p>
    <w:p w:rsidR="00F623BA" w:rsidRDefault="00F623BA" w:rsidP="00F623BA">
      <w:pPr>
        <w:pStyle w:val="11"/>
        <w:numPr>
          <w:ilvl w:val="0"/>
          <w:numId w:val="59"/>
        </w:numPr>
        <w:tabs>
          <w:tab w:val="right" w:pos="9070"/>
        </w:tabs>
        <w:ind w:leftChars="150" w:left="525" w:hangingChars="100" w:hanging="210"/>
      </w:pPr>
      <w:r>
        <w:rPr>
          <w:rFonts w:hint="eastAsia"/>
        </w:rPr>
        <w:t>就労支援センター</w:t>
      </w:r>
      <w:r>
        <w:rPr>
          <w:rFonts w:hint="eastAsia"/>
        </w:rPr>
        <w:tab/>
        <w:t>（知的）</w:t>
      </w:r>
    </w:p>
    <w:p w:rsidR="00DD6501" w:rsidRDefault="00DD6501" w:rsidP="00DD6501">
      <w:pPr>
        <w:pStyle w:val="11"/>
        <w:numPr>
          <w:ilvl w:val="0"/>
          <w:numId w:val="59"/>
        </w:numPr>
        <w:tabs>
          <w:tab w:val="right" w:pos="9070"/>
        </w:tabs>
        <w:ind w:leftChars="150" w:left="525" w:hangingChars="100" w:hanging="210"/>
      </w:pPr>
      <w:r>
        <w:rPr>
          <w:rFonts w:hint="eastAsia"/>
        </w:rPr>
        <w:t>相談員さんが気にかけてくれる。</w:t>
      </w:r>
      <w:r>
        <w:rPr>
          <w:rFonts w:hint="eastAsia"/>
        </w:rPr>
        <w:tab/>
        <w:t>（知的）</w:t>
      </w:r>
    </w:p>
    <w:p w:rsidR="00AE5F28" w:rsidRDefault="00AE5F28" w:rsidP="00AE5F28">
      <w:pPr>
        <w:pStyle w:val="11"/>
        <w:numPr>
          <w:ilvl w:val="0"/>
          <w:numId w:val="59"/>
        </w:numPr>
        <w:tabs>
          <w:tab w:val="right" w:pos="9070"/>
        </w:tabs>
        <w:ind w:leftChars="150" w:left="525" w:hangingChars="100" w:hanging="210"/>
      </w:pPr>
      <w:r>
        <w:rPr>
          <w:rFonts w:hint="eastAsia"/>
        </w:rPr>
        <w:t>職安で丁寧に対応してもらえた。ありがたいです。</w:t>
      </w:r>
      <w:r>
        <w:rPr>
          <w:rFonts w:hint="eastAsia"/>
        </w:rPr>
        <w:tab/>
        <w:t>（精神）</w:t>
      </w:r>
    </w:p>
    <w:p w:rsidR="00041CD6" w:rsidRDefault="00041CD6" w:rsidP="00041CD6">
      <w:pPr>
        <w:pStyle w:val="11"/>
        <w:numPr>
          <w:ilvl w:val="0"/>
          <w:numId w:val="59"/>
        </w:numPr>
        <w:tabs>
          <w:tab w:val="right" w:pos="9070"/>
        </w:tabs>
        <w:ind w:leftChars="150" w:left="525" w:hangingChars="100" w:hanging="210"/>
      </w:pPr>
      <w:r>
        <w:rPr>
          <w:rFonts w:hint="eastAsia"/>
        </w:rPr>
        <w:t>困ったことやわからないことを相談できる場所があること。</w:t>
      </w:r>
      <w:r>
        <w:rPr>
          <w:rFonts w:hint="eastAsia"/>
        </w:rPr>
        <w:tab/>
        <w:t>（精神）</w:t>
      </w:r>
    </w:p>
    <w:p w:rsidR="008571BE" w:rsidRDefault="008571BE" w:rsidP="008571BE">
      <w:pPr>
        <w:pStyle w:val="11"/>
        <w:numPr>
          <w:ilvl w:val="0"/>
          <w:numId w:val="59"/>
        </w:numPr>
        <w:tabs>
          <w:tab w:val="right" w:pos="9070"/>
        </w:tabs>
        <w:ind w:leftChars="150" w:left="525" w:hangingChars="100" w:hanging="210"/>
      </w:pPr>
      <w:r>
        <w:rPr>
          <w:rFonts w:hint="eastAsia"/>
        </w:rPr>
        <w:t>児相の○○さんと○○さんは私の理解者です。あの人たちがいなくなったら私はどこにも話す人も信じられる人もいません。</w:t>
      </w:r>
      <w:r>
        <w:rPr>
          <w:rFonts w:hint="eastAsia"/>
        </w:rPr>
        <w:tab/>
        <w:t>（児童）</w:t>
      </w:r>
    </w:p>
    <w:p w:rsidR="00C10C53" w:rsidRDefault="00C10C53" w:rsidP="00C10C53">
      <w:pPr>
        <w:pStyle w:val="11"/>
        <w:numPr>
          <w:ilvl w:val="0"/>
          <w:numId w:val="59"/>
        </w:numPr>
        <w:tabs>
          <w:tab w:val="right" w:pos="9070"/>
        </w:tabs>
        <w:ind w:leftChars="150" w:left="525" w:hangingChars="100" w:hanging="210"/>
      </w:pPr>
      <w:r>
        <w:rPr>
          <w:rFonts w:hint="eastAsia"/>
        </w:rPr>
        <w:t>幼児相談室や児童発達支援等の通う場所があること。</w:t>
      </w:r>
      <w:r>
        <w:rPr>
          <w:rFonts w:hint="eastAsia"/>
        </w:rPr>
        <w:tab/>
        <w:t>（児童）</w:t>
      </w:r>
    </w:p>
    <w:p w:rsidR="00834172" w:rsidRPr="00C10C53" w:rsidRDefault="00834172" w:rsidP="0038380D"/>
    <w:p w:rsidR="00834172" w:rsidRDefault="00834172" w:rsidP="0038380D"/>
    <w:p w:rsidR="00856226" w:rsidRPr="00EA01E7" w:rsidRDefault="00856226" w:rsidP="00856226">
      <w:pPr>
        <w:pStyle w:val="3"/>
        <w:numPr>
          <w:ilvl w:val="0"/>
          <w:numId w:val="11"/>
        </w:numPr>
        <w:spacing w:after="133"/>
        <w:ind w:left="63"/>
      </w:pPr>
      <w:r>
        <w:rPr>
          <w:rFonts w:hint="eastAsia"/>
          <w:noProof/>
        </w:rPr>
        <mc:AlternateContent>
          <mc:Choice Requires="wps">
            <w:drawing>
              <wp:anchor distT="0" distB="0" distL="114300" distR="114300" simplePos="0" relativeHeight="252341248" behindDoc="0" locked="0" layoutInCell="1" allowOverlap="1" wp14:anchorId="315D4B3E" wp14:editId="631C50A1">
                <wp:simplePos x="0" y="0"/>
                <wp:positionH relativeFrom="column">
                  <wp:posOffset>17780</wp:posOffset>
                </wp:positionH>
                <wp:positionV relativeFrom="paragraph">
                  <wp:posOffset>21590</wp:posOffset>
                </wp:positionV>
                <wp:extent cx="277495" cy="292100"/>
                <wp:effectExtent l="13335" t="11430" r="13970" b="10795"/>
                <wp:wrapNone/>
                <wp:docPr id="1382" name="角丸四角形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82" o:spid="_x0000_s1026" style="position:absolute;left:0;text-align:left;margin-left:1.4pt;margin-top:1.7pt;width:21.85pt;height:2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WU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AMzKWU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340224" behindDoc="1" locked="0" layoutInCell="1" allowOverlap="1" wp14:anchorId="504E18CA" wp14:editId="5F19D13A">
                <wp:simplePos x="0" y="0"/>
                <wp:positionH relativeFrom="column">
                  <wp:posOffset>0</wp:posOffset>
                </wp:positionH>
                <wp:positionV relativeFrom="paragraph">
                  <wp:posOffset>21590</wp:posOffset>
                </wp:positionV>
                <wp:extent cx="262890" cy="262890"/>
                <wp:effectExtent l="5080" t="11430" r="8255" b="11430"/>
                <wp:wrapNone/>
                <wp:docPr id="1383" name="角丸四角形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83" o:spid="_x0000_s1026" style="position:absolute;left:0;text-align:left;margin-left:0;margin-top:1.7pt;width:20.7pt;height:20.7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" fillcolor="black" strokeweight=".5pt"/>
            </w:pict>
          </mc:Fallback>
        </mc:AlternateContent>
      </w:r>
      <w:r>
        <w:rPr>
          <w:rFonts w:hint="eastAsia"/>
          <w:noProof/>
        </w:rPr>
        <mc:AlternateContent>
          <mc:Choice Requires="wps">
            <w:drawing>
              <wp:anchor distT="0" distB="0" distL="114300" distR="114300" simplePos="0" relativeHeight="252342272" behindDoc="0" locked="0" layoutInCell="1" allowOverlap="1" wp14:anchorId="7C7C81B9" wp14:editId="4F898660">
                <wp:simplePos x="0" y="0"/>
                <wp:positionH relativeFrom="column">
                  <wp:posOffset>345440</wp:posOffset>
                </wp:positionH>
                <wp:positionV relativeFrom="paragraph">
                  <wp:posOffset>284480</wp:posOffset>
                </wp:positionV>
                <wp:extent cx="5400675" cy="0"/>
                <wp:effectExtent l="7620" t="7620" r="11430" b="11430"/>
                <wp:wrapNone/>
                <wp:docPr id="1384" name="直線矢印コネクタ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84" o:spid="_x0000_s1026" type="#_x0000_t32" style="position:absolute;left:0;text-align:left;margin-left:27.2pt;margin-top:22.4pt;width:425.2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ARBjq8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窓口の対応等</w:t>
      </w:r>
    </w:p>
    <w:p w:rsidR="000D67C8" w:rsidRPr="00AF2B33" w:rsidRDefault="000D67C8" w:rsidP="000D67C8">
      <w:pPr>
        <w:pStyle w:val="11"/>
        <w:numPr>
          <w:ilvl w:val="0"/>
          <w:numId w:val="59"/>
        </w:numPr>
        <w:tabs>
          <w:tab w:val="right" w:pos="9070"/>
        </w:tabs>
        <w:ind w:leftChars="150" w:left="525" w:hangingChars="100" w:hanging="210"/>
      </w:pPr>
      <w:r>
        <w:rPr>
          <w:rFonts w:hint="eastAsia"/>
        </w:rPr>
        <w:t>障害福祉課の対応</w:t>
      </w:r>
      <w:r>
        <w:rPr>
          <w:rFonts w:hint="eastAsia"/>
        </w:rPr>
        <w:tab/>
        <w:t>（下肢）</w:t>
      </w:r>
    </w:p>
    <w:p w:rsidR="00C916AF" w:rsidRDefault="00C916AF" w:rsidP="00C916AF">
      <w:pPr>
        <w:pStyle w:val="11"/>
        <w:numPr>
          <w:ilvl w:val="0"/>
          <w:numId w:val="59"/>
        </w:numPr>
        <w:tabs>
          <w:tab w:val="right" w:pos="9070"/>
        </w:tabs>
        <w:ind w:leftChars="150" w:left="525" w:hangingChars="100" w:hanging="210"/>
      </w:pPr>
      <w:r>
        <w:rPr>
          <w:rFonts w:hint="eastAsia"/>
        </w:rPr>
        <w:t>見た目がわからなく普通に生活しているので免除されることが申し訳なく思ったりする。そのことを漏らしたら市役所窓口で「こんな大きな手術をしたのだから当たり前だし、辛い思いをしたのだから」と言われたこと。</w:t>
      </w:r>
      <w:r>
        <w:rPr>
          <w:rFonts w:hint="eastAsia"/>
        </w:rPr>
        <w:tab/>
        <w:t>（内部）</w:t>
      </w:r>
    </w:p>
    <w:p w:rsidR="00C10C53" w:rsidRDefault="00C10C53" w:rsidP="00C10C53">
      <w:pPr>
        <w:pStyle w:val="11"/>
        <w:numPr>
          <w:ilvl w:val="0"/>
          <w:numId w:val="59"/>
        </w:numPr>
        <w:tabs>
          <w:tab w:val="right" w:pos="9070"/>
        </w:tabs>
        <w:ind w:leftChars="150" w:left="525" w:hangingChars="100" w:hanging="210"/>
      </w:pPr>
      <w:r>
        <w:rPr>
          <w:rFonts w:hint="eastAsia"/>
        </w:rPr>
        <w:t>市役所、元町センターの対応が優しかった。</w:t>
      </w:r>
      <w:r>
        <w:rPr>
          <w:rFonts w:hint="eastAsia"/>
        </w:rPr>
        <w:tab/>
        <w:t>（児童）</w:t>
      </w:r>
    </w:p>
    <w:p w:rsidR="00834172" w:rsidRPr="00C10C53" w:rsidRDefault="00834172" w:rsidP="0038380D">
      <w:pPr>
        <w:spacing w:line="360" w:lineRule="exact"/>
      </w:pPr>
    </w:p>
    <w:p w:rsidR="00834172" w:rsidRDefault="00834172" w:rsidP="0038380D"/>
    <w:p w:rsidR="00856226" w:rsidRDefault="00856226" w:rsidP="00856226">
      <w:pPr>
        <w:pStyle w:val="12"/>
        <w:ind w:leftChars="1700" w:left="3570" w:rightChars="1700" w:right="3570"/>
      </w:pPr>
      <w:r w:rsidRPr="009C4141">
        <w:rPr>
          <w:rFonts w:hint="eastAsia"/>
          <w:spacing w:val="-40"/>
          <w:w w:val="66"/>
        </w:rPr>
        <w:t>ⅩⅢ</w:t>
      </w:r>
      <w:r w:rsidRPr="00821726">
        <w:rPr>
          <w:rFonts w:hint="eastAsia"/>
        </w:rPr>
        <w:t xml:space="preserve">　</w:t>
      </w:r>
      <w:r>
        <w:rPr>
          <w:rFonts w:hint="eastAsia"/>
        </w:rPr>
        <w:t>そ の 他</w:t>
      </w:r>
    </w:p>
    <w:p w:rsidR="00856226" w:rsidRPr="00821726" w:rsidRDefault="00856226" w:rsidP="00856226">
      <w:pPr>
        <w:spacing w:line="200" w:lineRule="exact"/>
        <w:ind w:leftChars="150" w:left="315"/>
        <w:rPr>
          <w:b/>
          <w:sz w:val="28"/>
          <w:szCs w:val="28"/>
        </w:rPr>
      </w:pPr>
    </w:p>
    <w:p w:rsidR="00B86BEA" w:rsidRPr="00997B21" w:rsidRDefault="00B86BEA" w:rsidP="00B86BEA">
      <w:pPr>
        <w:pStyle w:val="11"/>
        <w:numPr>
          <w:ilvl w:val="0"/>
          <w:numId w:val="59"/>
        </w:numPr>
        <w:tabs>
          <w:tab w:val="right" w:pos="9070"/>
        </w:tabs>
        <w:ind w:left="210" w:hangingChars="100" w:hanging="210"/>
      </w:pPr>
      <w:r>
        <w:rPr>
          <w:rFonts w:hint="eastAsia"/>
        </w:rPr>
        <w:t>調剤薬局の方が在庫不足のお薬を自宅まで配達しに来てくれたことです。</w:t>
      </w:r>
      <w:r>
        <w:rPr>
          <w:rFonts w:hint="eastAsia"/>
        </w:rPr>
        <w:tab/>
        <w:t>（上肢）</w:t>
      </w:r>
    </w:p>
    <w:p w:rsidR="00E351BA" w:rsidRPr="00B153B1" w:rsidRDefault="00E351BA" w:rsidP="00E351BA">
      <w:pPr>
        <w:pStyle w:val="11"/>
        <w:numPr>
          <w:ilvl w:val="0"/>
          <w:numId w:val="59"/>
        </w:numPr>
        <w:tabs>
          <w:tab w:val="right" w:pos="9070"/>
        </w:tabs>
        <w:ind w:left="210" w:hangingChars="100" w:hanging="210"/>
      </w:pPr>
      <w:r>
        <w:rPr>
          <w:rFonts w:hint="eastAsia"/>
        </w:rPr>
        <w:t>設問が普通の生活と、障害によるものなのか区別されていないので、意図がわかりにくい。人としてなのか、障害なのか、判断基準がわかりにくい。多分ないと思う。</w:t>
      </w:r>
      <w:r>
        <w:rPr>
          <w:rFonts w:hint="eastAsia"/>
        </w:rPr>
        <w:tab/>
        <w:t>（上肢）</w:t>
      </w:r>
    </w:p>
    <w:p w:rsidR="00DA4E47" w:rsidRPr="000E1C80" w:rsidRDefault="00DA4E47" w:rsidP="00DA4E47">
      <w:pPr>
        <w:pStyle w:val="11"/>
        <w:numPr>
          <w:ilvl w:val="0"/>
          <w:numId w:val="59"/>
        </w:numPr>
        <w:tabs>
          <w:tab w:val="right" w:pos="9070"/>
        </w:tabs>
        <w:ind w:left="210" w:hangingChars="100" w:hanging="210"/>
      </w:pPr>
      <w:r>
        <w:rPr>
          <w:rFonts w:hint="eastAsia"/>
        </w:rPr>
        <w:t>飲食の自営業をしています。お客様たちが気遣ってくれることが時々ですがあります。ありがたいです。</w:t>
      </w:r>
      <w:r>
        <w:rPr>
          <w:rFonts w:hint="eastAsia"/>
        </w:rPr>
        <w:tab/>
        <w:t>（下肢）</w:t>
      </w:r>
    </w:p>
    <w:p w:rsidR="00707F08" w:rsidRDefault="00707F08" w:rsidP="00707F08">
      <w:pPr>
        <w:pStyle w:val="11"/>
        <w:numPr>
          <w:ilvl w:val="0"/>
          <w:numId w:val="59"/>
        </w:numPr>
        <w:tabs>
          <w:tab w:val="right" w:pos="9070"/>
        </w:tabs>
        <w:ind w:left="210" w:hangingChars="100" w:hanging="210"/>
      </w:pPr>
      <w:r>
        <w:rPr>
          <w:rFonts w:hint="eastAsia"/>
        </w:rPr>
        <w:t>特に見た目は普通の人と変わらないので、特別に扱われたことがない。よかったと感じたことはあまりありません。</w:t>
      </w:r>
      <w:r>
        <w:rPr>
          <w:rFonts w:hint="eastAsia"/>
        </w:rPr>
        <w:tab/>
        <w:t>（内部）</w:t>
      </w:r>
    </w:p>
    <w:p w:rsidR="00B86BEA" w:rsidRDefault="00041CD6" w:rsidP="0038380D">
      <w:pPr>
        <w:pStyle w:val="11"/>
        <w:widowControl/>
        <w:numPr>
          <w:ilvl w:val="0"/>
          <w:numId w:val="59"/>
        </w:numPr>
        <w:tabs>
          <w:tab w:val="right" w:pos="9070"/>
        </w:tabs>
        <w:autoSpaceDE/>
        <w:autoSpaceDN/>
        <w:ind w:left="210" w:hangingChars="100" w:hanging="210"/>
        <w:jc w:val="left"/>
      </w:pPr>
      <w:r>
        <w:rPr>
          <w:rFonts w:hint="eastAsia"/>
        </w:rPr>
        <w:t>そもそも見た目にわからないと思う。</w:t>
      </w:r>
      <w:r>
        <w:rPr>
          <w:rFonts w:hint="eastAsia"/>
        </w:rPr>
        <w:tab/>
        <w:t>（精神）</w:t>
      </w:r>
    </w:p>
    <w:p w:rsidR="00DD73F4" w:rsidRDefault="00DD73F4" w:rsidP="00DD73F4"/>
    <w:p w:rsidR="00792B46" w:rsidRPr="00522545" w:rsidRDefault="00522545" w:rsidP="00522545">
      <w:pPr>
        <w:pStyle w:val="4"/>
        <w:numPr>
          <w:ilvl w:val="0"/>
          <w:numId w:val="0"/>
        </w:numPr>
        <w:jc w:val="center"/>
        <w:rPr>
          <w:rFonts w:ascii="ＭＳ ゴシック" w:eastAsia="ＭＳ ゴシック" w:hAnsi="ＭＳ ゴシック"/>
        </w:rPr>
      </w:pPr>
      <w:r w:rsidRPr="00522545">
        <w:rPr>
          <w:rFonts w:ascii="ＭＳ ゴシック" w:eastAsia="ＭＳ ゴシック" w:hAnsi="ＭＳ ゴシック" w:hint="eastAsia"/>
        </w:rPr>
        <w:lastRenderedPageBreak/>
        <w:t>第３　意見・要望</w:t>
      </w:r>
      <w:r w:rsidR="005D1A3C">
        <w:rPr>
          <w:rFonts w:ascii="ＭＳ ゴシック" w:eastAsia="ＭＳ ゴシック" w:hAnsi="ＭＳ ゴシック" w:hint="eastAsia"/>
        </w:rPr>
        <w:t>等</w:t>
      </w:r>
    </w:p>
    <w:p w:rsidR="00522545" w:rsidRPr="00C95E38" w:rsidRDefault="00522545" w:rsidP="00522545">
      <w:pPr>
        <w:spacing w:line="200" w:lineRule="exact"/>
      </w:pPr>
    </w:p>
    <w:p w:rsidR="00522545" w:rsidRDefault="00522545" w:rsidP="00522545">
      <w:pPr>
        <w:pStyle w:val="12"/>
        <w:spacing w:beforeLines="50" w:before="223"/>
        <w:ind w:leftChars="1750" w:left="3675" w:rightChars="1750" w:right="3675"/>
      </w:pPr>
      <w:r w:rsidRPr="00A83BFF">
        <w:rPr>
          <w:rFonts w:hint="eastAsia"/>
          <w:bCs/>
          <w:spacing w:val="2"/>
        </w:rPr>
        <w:t>Ⅰ</w:t>
      </w:r>
      <w:r>
        <w:rPr>
          <w:rFonts w:hint="eastAsia"/>
        </w:rPr>
        <w:t xml:space="preserve">　守られる</w:t>
      </w:r>
    </w:p>
    <w:p w:rsidR="00522545" w:rsidRDefault="00522545" w:rsidP="00522545">
      <w:pPr>
        <w:spacing w:line="200" w:lineRule="exact"/>
        <w:rPr>
          <w:b/>
          <w:sz w:val="28"/>
          <w:szCs w:val="28"/>
        </w:rPr>
      </w:pPr>
    </w:p>
    <w:p w:rsidR="008023DC" w:rsidRDefault="008023DC" w:rsidP="00B26678">
      <w:pPr>
        <w:pStyle w:val="3"/>
        <w:numPr>
          <w:ilvl w:val="0"/>
          <w:numId w:val="67"/>
        </w:numPr>
        <w:spacing w:after="133"/>
        <w:ind w:left="63"/>
      </w:pPr>
      <w:r>
        <w:rPr>
          <w:rFonts w:hint="eastAsia"/>
          <w:noProof/>
        </w:rPr>
        <mc:AlternateContent>
          <mc:Choice Requires="wps">
            <w:drawing>
              <wp:anchor distT="0" distB="0" distL="114300" distR="114300" simplePos="0" relativeHeight="252584960" behindDoc="0" locked="0" layoutInCell="1" allowOverlap="1" wp14:anchorId="251D5AC2" wp14:editId="722F7F98">
                <wp:simplePos x="0" y="0"/>
                <wp:positionH relativeFrom="column">
                  <wp:posOffset>17780</wp:posOffset>
                </wp:positionH>
                <wp:positionV relativeFrom="paragraph">
                  <wp:posOffset>21590</wp:posOffset>
                </wp:positionV>
                <wp:extent cx="277495" cy="292100"/>
                <wp:effectExtent l="8255" t="12065" r="9525" b="10160"/>
                <wp:wrapNone/>
                <wp:docPr id="1057"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R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bMfqUQ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583936" behindDoc="1" locked="0" layoutInCell="1" allowOverlap="1" wp14:anchorId="233ED020" wp14:editId="3BC3104D">
                <wp:simplePos x="0" y="0"/>
                <wp:positionH relativeFrom="column">
                  <wp:posOffset>0</wp:posOffset>
                </wp:positionH>
                <wp:positionV relativeFrom="paragraph">
                  <wp:posOffset>21590</wp:posOffset>
                </wp:positionV>
                <wp:extent cx="262890" cy="262890"/>
                <wp:effectExtent l="9525" t="12065" r="13335" b="10795"/>
                <wp:wrapNone/>
                <wp:docPr id="1060"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b&#10;dvod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85984" behindDoc="0" locked="0" layoutInCell="1" allowOverlap="1" wp14:anchorId="4555280C" wp14:editId="6EEE3889">
                <wp:simplePos x="0" y="0"/>
                <wp:positionH relativeFrom="column">
                  <wp:posOffset>345440</wp:posOffset>
                </wp:positionH>
                <wp:positionV relativeFrom="paragraph">
                  <wp:posOffset>284480</wp:posOffset>
                </wp:positionV>
                <wp:extent cx="5400675" cy="0"/>
                <wp:effectExtent l="12065" t="8255" r="6985" b="10795"/>
                <wp:wrapNone/>
                <wp:docPr id="106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0LmGk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障害への理解</w:t>
      </w:r>
    </w:p>
    <w:p w:rsidR="002E475E" w:rsidRPr="00FD1877" w:rsidRDefault="002E475E" w:rsidP="002E475E">
      <w:pPr>
        <w:pStyle w:val="11"/>
        <w:numPr>
          <w:ilvl w:val="0"/>
          <w:numId w:val="59"/>
        </w:numPr>
        <w:tabs>
          <w:tab w:val="right" w:pos="9070"/>
        </w:tabs>
        <w:ind w:leftChars="150" w:left="525" w:hangingChars="100" w:hanging="210"/>
      </w:pPr>
      <w:r>
        <w:rPr>
          <w:rFonts w:hint="eastAsia"/>
        </w:rPr>
        <w:t>聴覚障害は外見ではわからないので、何かあると常に説明が必要になり、一人でいる方が楽だなと思います。とても悲しい障害だと思います。</w:t>
      </w:r>
      <w:r>
        <w:rPr>
          <w:rFonts w:hint="eastAsia"/>
        </w:rPr>
        <w:tab/>
        <w:t>（聴覚）</w:t>
      </w:r>
    </w:p>
    <w:p w:rsidR="002E475E" w:rsidRPr="00422BAA" w:rsidRDefault="002E475E" w:rsidP="002E475E">
      <w:pPr>
        <w:pStyle w:val="11"/>
        <w:numPr>
          <w:ilvl w:val="0"/>
          <w:numId w:val="59"/>
        </w:numPr>
        <w:tabs>
          <w:tab w:val="right" w:pos="9070"/>
        </w:tabs>
        <w:ind w:leftChars="150" w:left="525" w:hangingChars="100" w:hanging="210"/>
      </w:pPr>
      <w:r>
        <w:rPr>
          <w:rFonts w:hint="eastAsia"/>
        </w:rPr>
        <w:t>聴覚障害というのは、他の障害に比べて特殊だと感じています。例えば、パラリンピックには聴覚障害者のみ出られないと聞きました。理由は、障害のない人と同じことができるかららしいです。何かおかしいと思いました。車の運転もできる、自転車にも乗れる、自分は一応話せる、と一見健常者と同じく見える。でも、人の話が聴こえないというのは、本当につらい。私のことですが、音楽は耳が聴こえていた５年ほど前に聴けた曲までしかわからない。とても寂しいというか、悲しいというか、こんな聴覚障害者がいるということ、こんな感じというのをわかってもらえたら、気持ちも楽になります。たくさん自分の意見を述べることができてうれしかったです。ありがとうございました！</w:t>
      </w:r>
      <w:r>
        <w:rPr>
          <w:rFonts w:hint="eastAsia"/>
        </w:rPr>
        <w:tab/>
        <w:t>（聴覚）</w:t>
      </w:r>
    </w:p>
    <w:p w:rsidR="002E475E" w:rsidRPr="001D1A00" w:rsidRDefault="002E475E" w:rsidP="002E475E">
      <w:pPr>
        <w:pStyle w:val="11"/>
        <w:numPr>
          <w:ilvl w:val="0"/>
          <w:numId w:val="59"/>
        </w:numPr>
        <w:tabs>
          <w:tab w:val="right" w:pos="9070"/>
        </w:tabs>
        <w:ind w:leftChars="150" w:left="525" w:hangingChars="100" w:hanging="210"/>
      </w:pPr>
      <w:r>
        <w:rPr>
          <w:rFonts w:hint="eastAsia"/>
        </w:rPr>
        <w:t>障害を持つ人の理解をしていただくことをお願いしたい。</w:t>
      </w:r>
      <w:r>
        <w:rPr>
          <w:rFonts w:hint="eastAsia"/>
        </w:rPr>
        <w:tab/>
        <w:t>（上肢）</w:t>
      </w:r>
    </w:p>
    <w:p w:rsidR="008023DC" w:rsidRPr="00142B99" w:rsidRDefault="008023DC" w:rsidP="008023DC">
      <w:pPr>
        <w:pStyle w:val="11"/>
        <w:numPr>
          <w:ilvl w:val="0"/>
          <w:numId w:val="59"/>
        </w:numPr>
        <w:tabs>
          <w:tab w:val="right" w:pos="9070"/>
        </w:tabs>
        <w:ind w:leftChars="150" w:left="525" w:hangingChars="100" w:hanging="210"/>
      </w:pPr>
      <w:r>
        <w:rPr>
          <w:rFonts w:hint="eastAsia"/>
        </w:rPr>
        <w:t>障害のある人もない人も安心して暮らせる世の中になってほしいと思います。</w:t>
      </w:r>
      <w:r>
        <w:rPr>
          <w:rFonts w:hint="eastAsia"/>
        </w:rPr>
        <w:tab/>
        <w:t>（下肢）</w:t>
      </w:r>
    </w:p>
    <w:p w:rsidR="002E475E" w:rsidRPr="003F56D3" w:rsidRDefault="002E475E" w:rsidP="002E475E">
      <w:pPr>
        <w:pStyle w:val="11"/>
        <w:numPr>
          <w:ilvl w:val="0"/>
          <w:numId w:val="59"/>
        </w:numPr>
        <w:tabs>
          <w:tab w:val="right" w:pos="9070"/>
        </w:tabs>
        <w:ind w:leftChars="150" w:left="525" w:hangingChars="100" w:hanging="210"/>
      </w:pPr>
      <w:r>
        <w:rPr>
          <w:rFonts w:hint="eastAsia"/>
        </w:rPr>
        <w:t>障害を持った人が不自由なく人として普通に生活できる環境づくり、補助体制を強く希望します。</w:t>
      </w:r>
      <w:r>
        <w:rPr>
          <w:rFonts w:hint="eastAsia"/>
        </w:rPr>
        <w:tab/>
        <w:t>（下肢）</w:t>
      </w:r>
    </w:p>
    <w:p w:rsidR="002E475E" w:rsidRPr="00CE3788" w:rsidRDefault="002E475E" w:rsidP="002E475E">
      <w:pPr>
        <w:pStyle w:val="11"/>
        <w:numPr>
          <w:ilvl w:val="0"/>
          <w:numId w:val="59"/>
        </w:numPr>
        <w:tabs>
          <w:tab w:val="right" w:pos="9070"/>
        </w:tabs>
        <w:ind w:leftChars="150" w:left="525" w:hangingChars="100" w:hanging="210"/>
      </w:pPr>
      <w:r>
        <w:rPr>
          <w:rFonts w:hint="eastAsia"/>
        </w:rPr>
        <w:t>私の障害は重くはないので、あまり参考にならないと思いますが、重度の障害の方への理解が進むと良いと思います。</w:t>
      </w:r>
      <w:r>
        <w:rPr>
          <w:rFonts w:hint="eastAsia"/>
        </w:rPr>
        <w:tab/>
        <w:t>（下肢）</w:t>
      </w:r>
    </w:p>
    <w:p w:rsidR="002E475E" w:rsidRDefault="002E475E" w:rsidP="002E475E">
      <w:pPr>
        <w:pStyle w:val="11"/>
        <w:numPr>
          <w:ilvl w:val="0"/>
          <w:numId w:val="59"/>
        </w:numPr>
        <w:tabs>
          <w:tab w:val="right" w:pos="9070"/>
        </w:tabs>
        <w:ind w:leftChars="150" w:left="525" w:hangingChars="100" w:hanging="210"/>
      </w:pPr>
      <w:r>
        <w:rPr>
          <w:rFonts w:hint="eastAsia"/>
        </w:rPr>
        <w:t>障害の理解は、なかなか難しいと思います。本人の意識ももっとオープンにならないと「わからないので協力できない」という構図から抜け出せないと思います。</w:t>
      </w:r>
      <w:r>
        <w:rPr>
          <w:rFonts w:hint="eastAsia"/>
        </w:rPr>
        <w:tab/>
        <w:t>（下肢）</w:t>
      </w:r>
    </w:p>
    <w:p w:rsidR="008023DC" w:rsidRPr="00645C35" w:rsidRDefault="008023DC" w:rsidP="008023DC">
      <w:pPr>
        <w:pStyle w:val="11"/>
        <w:numPr>
          <w:ilvl w:val="0"/>
          <w:numId w:val="59"/>
        </w:numPr>
        <w:tabs>
          <w:tab w:val="right" w:pos="9070"/>
        </w:tabs>
        <w:ind w:leftChars="150" w:left="525" w:hangingChars="100" w:hanging="210"/>
      </w:pPr>
      <w:r>
        <w:rPr>
          <w:rFonts w:hint="eastAsia"/>
        </w:rPr>
        <w:t>障害者への理解が深まれば良いと思う。</w:t>
      </w:r>
      <w:r>
        <w:rPr>
          <w:rFonts w:hint="eastAsia"/>
        </w:rPr>
        <w:tab/>
        <w:t>（体幹）</w:t>
      </w:r>
    </w:p>
    <w:p w:rsidR="008023DC" w:rsidRPr="00E32119" w:rsidRDefault="008023DC" w:rsidP="008023DC">
      <w:pPr>
        <w:pStyle w:val="11"/>
        <w:numPr>
          <w:ilvl w:val="0"/>
          <w:numId w:val="59"/>
        </w:numPr>
        <w:tabs>
          <w:tab w:val="right" w:pos="9070"/>
        </w:tabs>
        <w:ind w:leftChars="150" w:left="525" w:hangingChars="100" w:hanging="210"/>
      </w:pPr>
      <w:r>
        <w:rPr>
          <w:rFonts w:hint="eastAsia"/>
        </w:rPr>
        <w:t>自分は生活・仕事・プライベート等で困っていることはないが、更に重度の障害を持ち、がんばっている方が多くおり、その方たちが生活しやすく、仕事しやすく、プライベートが充実するよう、引き続き支援をしていってほしいと思います。特に、理解や共感等の気持ちの部分のつながりが増えていくよう、粘り強く浸透させていっていただきたいです</w:t>
      </w:r>
      <w:r w:rsidRPr="00D7617F">
        <w:rPr>
          <w:rFonts w:hint="eastAsia"/>
          <w:spacing w:val="40"/>
        </w:rPr>
        <w:t>。</w:t>
      </w:r>
      <w:r>
        <w:rPr>
          <w:rFonts w:hint="eastAsia"/>
        </w:rPr>
        <w:t>（体幹）</w:t>
      </w:r>
    </w:p>
    <w:p w:rsidR="008023DC" w:rsidRPr="00E24EA6" w:rsidRDefault="008023DC" w:rsidP="008023DC">
      <w:pPr>
        <w:pStyle w:val="11"/>
        <w:numPr>
          <w:ilvl w:val="0"/>
          <w:numId w:val="59"/>
        </w:numPr>
        <w:tabs>
          <w:tab w:val="right" w:pos="9070"/>
        </w:tabs>
        <w:ind w:leftChars="150" w:left="525" w:hangingChars="100" w:hanging="210"/>
      </w:pPr>
      <w:r>
        <w:rPr>
          <w:rFonts w:hint="eastAsia"/>
        </w:rPr>
        <w:t>以前よりメディアの取り上げも増えたが、小学生以下の子たちへの周知が足りてないと思う。「知らないから」「子どもだから」と思ってやり過ごすには、あまりにタチが悪い嫌がらせ、ちょっかいを受ける。足が悪い私の場合は、歩きのマネはもちろん、何人かの子どもグルー</w:t>
      </w:r>
      <w:r>
        <w:rPr>
          <w:rFonts w:hint="eastAsia"/>
        </w:rPr>
        <w:lastRenderedPageBreak/>
        <w:t>プの場合は、執拗に追って来て靴のかかとを踏まれ、転ばされる。40年近く過ごすが、街中の嫌がらせは、ずっと同じで変わらない。</w:t>
      </w:r>
      <w:r>
        <w:rPr>
          <w:rFonts w:hint="eastAsia"/>
        </w:rPr>
        <w:tab/>
        <w:t>（体幹）</w:t>
      </w:r>
    </w:p>
    <w:p w:rsidR="008023DC" w:rsidRPr="00FA4262" w:rsidRDefault="008023DC" w:rsidP="008023DC">
      <w:pPr>
        <w:pStyle w:val="11"/>
        <w:numPr>
          <w:ilvl w:val="0"/>
          <w:numId w:val="59"/>
        </w:numPr>
        <w:tabs>
          <w:tab w:val="right" w:pos="9070"/>
        </w:tabs>
        <w:ind w:leftChars="150" w:left="525" w:hangingChars="100" w:hanging="210"/>
      </w:pPr>
      <w:r w:rsidRPr="00FA4262">
        <w:rPr>
          <w:rFonts w:hint="eastAsia"/>
        </w:rPr>
        <w:t>現状、日常生活には問題がないので、障害者と言われたくない。</w:t>
      </w:r>
      <w:r w:rsidRPr="00FA4262">
        <w:rPr>
          <w:rFonts w:hint="eastAsia"/>
        </w:rPr>
        <w:tab/>
        <w:t>（内部）</w:t>
      </w:r>
    </w:p>
    <w:p w:rsidR="008023DC" w:rsidRPr="00674B4B" w:rsidRDefault="008023DC" w:rsidP="008023DC">
      <w:pPr>
        <w:pStyle w:val="11"/>
        <w:numPr>
          <w:ilvl w:val="0"/>
          <w:numId w:val="59"/>
        </w:numPr>
        <w:tabs>
          <w:tab w:val="right" w:pos="9070"/>
        </w:tabs>
        <w:ind w:leftChars="150" w:left="525" w:hangingChars="100" w:hanging="210"/>
        <w:rPr>
          <w:szCs w:val="21"/>
        </w:rPr>
      </w:pPr>
      <w:r w:rsidRPr="00674B4B">
        <w:rPr>
          <w:rFonts w:hint="eastAsia"/>
          <w:szCs w:val="21"/>
        </w:rPr>
        <w:t>自身が障害者であることを無駄に</w:t>
      </w:r>
      <w:r w:rsidRPr="00674B4B">
        <w:rPr>
          <w:rFonts w:hint="eastAsia"/>
        </w:rPr>
        <w:t>アピール</w:t>
      </w:r>
      <w:r w:rsidRPr="00674B4B">
        <w:rPr>
          <w:rFonts w:hint="eastAsia"/>
          <w:szCs w:val="21"/>
        </w:rPr>
        <w:t>したり、甘えたり、全てを行政に求めることは障害者福祉と違うと思うし、健常者や納税者から理解を得ることは不可能。自身ができないこと、人の手助けを借りなければいけないことは仕方がないが、可能な限り自身で行う気持ちを持つことが必要と思う。</w:t>
      </w:r>
      <w:r w:rsidRPr="00674B4B">
        <w:rPr>
          <w:rFonts w:hint="eastAsia"/>
          <w:szCs w:val="21"/>
        </w:rPr>
        <w:tab/>
        <w:t>（内部）</w:t>
      </w:r>
    </w:p>
    <w:p w:rsidR="002E475E" w:rsidRPr="004B5156" w:rsidRDefault="002E475E" w:rsidP="002E475E">
      <w:pPr>
        <w:pStyle w:val="11"/>
        <w:numPr>
          <w:ilvl w:val="0"/>
          <w:numId w:val="59"/>
        </w:numPr>
        <w:tabs>
          <w:tab w:val="right" w:pos="9070"/>
        </w:tabs>
        <w:ind w:leftChars="150" w:left="525" w:hangingChars="100" w:hanging="210"/>
        <w:rPr>
          <w:szCs w:val="21"/>
        </w:rPr>
      </w:pPr>
      <w:r w:rsidRPr="004B5156">
        <w:rPr>
          <w:rFonts w:hint="eastAsia"/>
          <w:szCs w:val="21"/>
        </w:rPr>
        <w:t>私は知的障害があります。外見ではわからないと思いますが、それが逆に困ったときがあります。知的障害だと思われな</w:t>
      </w:r>
      <w:r>
        <w:rPr>
          <w:rFonts w:hint="eastAsia"/>
          <w:szCs w:val="21"/>
        </w:rPr>
        <w:t>くて</w:t>
      </w:r>
      <w:r w:rsidRPr="004B5156">
        <w:rPr>
          <w:rFonts w:hint="eastAsia"/>
          <w:szCs w:val="21"/>
        </w:rPr>
        <w:t>、普通に接してくるので、私がよくわからない時とかに理解してくれる人が少な</w:t>
      </w:r>
      <w:r>
        <w:rPr>
          <w:rFonts w:hint="eastAsia"/>
          <w:szCs w:val="21"/>
        </w:rPr>
        <w:t>く</w:t>
      </w:r>
      <w:r w:rsidRPr="004B5156">
        <w:rPr>
          <w:rFonts w:hint="eastAsia"/>
          <w:szCs w:val="21"/>
        </w:rPr>
        <w:t>困っています。外見でわからない</w:t>
      </w:r>
      <w:r>
        <w:rPr>
          <w:rFonts w:hint="eastAsia"/>
          <w:szCs w:val="21"/>
        </w:rPr>
        <w:t>障害のある</w:t>
      </w:r>
      <w:r w:rsidRPr="004B5156">
        <w:rPr>
          <w:rFonts w:hint="eastAsia"/>
          <w:szCs w:val="21"/>
        </w:rPr>
        <w:t>人もいること</w:t>
      </w:r>
      <w:r>
        <w:rPr>
          <w:rFonts w:hint="eastAsia"/>
          <w:szCs w:val="21"/>
        </w:rPr>
        <w:t>を</w:t>
      </w:r>
      <w:r w:rsidRPr="004B5156">
        <w:rPr>
          <w:rFonts w:hint="eastAsia"/>
          <w:szCs w:val="21"/>
        </w:rPr>
        <w:t>世の中の人は知ってほしいです。</w:t>
      </w:r>
      <w:r w:rsidRPr="004B5156">
        <w:rPr>
          <w:rFonts w:hint="eastAsia"/>
          <w:szCs w:val="21"/>
        </w:rPr>
        <w:tab/>
        <w:t>（知的）</w:t>
      </w:r>
    </w:p>
    <w:p w:rsidR="008023DC" w:rsidRDefault="008023DC" w:rsidP="008023DC">
      <w:pPr>
        <w:pStyle w:val="11"/>
        <w:numPr>
          <w:ilvl w:val="0"/>
          <w:numId w:val="59"/>
        </w:numPr>
        <w:tabs>
          <w:tab w:val="right" w:pos="9070"/>
        </w:tabs>
        <w:ind w:leftChars="150" w:left="525" w:hangingChars="100" w:hanging="210"/>
        <w:rPr>
          <w:szCs w:val="21"/>
        </w:rPr>
      </w:pPr>
      <w:r w:rsidRPr="00C61F16">
        <w:rPr>
          <w:rFonts w:hint="eastAsia"/>
          <w:szCs w:val="21"/>
        </w:rPr>
        <w:t>精神障害は外見ではわからない障害なので、他人には理解してもらえることが少ないと思う。でも一番複雑な障害だと思う。家族が見守り、終日そばにいなければならない。身体と精神と分けて行政は判断するが、それは間違っていると思う。身体と精神を分けて判断する線引きを改めて、精神の人も年に３回程度の遠くの旅行くらい申請すれば、少しの助成をして頂ければ助かることもあると思うし、ＱＯＬの維持にもオレンジ制度の幅ができ、介助者も気持ちが安定するのではないでしょうか。</w:t>
      </w:r>
      <w:r w:rsidRPr="00C61F16">
        <w:rPr>
          <w:rFonts w:hint="eastAsia"/>
          <w:szCs w:val="21"/>
        </w:rPr>
        <w:tab/>
        <w:t>（精神）</w:t>
      </w:r>
    </w:p>
    <w:p w:rsidR="008023DC" w:rsidRPr="00E0298E" w:rsidRDefault="008023DC" w:rsidP="008023DC">
      <w:pPr>
        <w:pStyle w:val="11"/>
        <w:numPr>
          <w:ilvl w:val="0"/>
          <w:numId w:val="59"/>
        </w:numPr>
        <w:tabs>
          <w:tab w:val="right" w:pos="9070"/>
        </w:tabs>
        <w:ind w:leftChars="150" w:left="525" w:hangingChars="100" w:hanging="210"/>
        <w:rPr>
          <w:szCs w:val="21"/>
        </w:rPr>
      </w:pPr>
      <w:r w:rsidRPr="00E0298E">
        <w:rPr>
          <w:rFonts w:hint="eastAsia"/>
          <w:szCs w:val="21"/>
        </w:rPr>
        <w:t>もっと弱い人（身体・精神）に優しい社会になるように。僕には強い人のための社会に見えます。</w:t>
      </w:r>
      <w:r w:rsidRPr="00E0298E">
        <w:rPr>
          <w:rFonts w:hint="eastAsia"/>
          <w:szCs w:val="21"/>
        </w:rPr>
        <w:tab/>
        <w:t>（精神）</w:t>
      </w:r>
    </w:p>
    <w:p w:rsidR="008023DC" w:rsidRPr="00700C76" w:rsidRDefault="008023DC" w:rsidP="008023DC">
      <w:pPr>
        <w:pStyle w:val="11"/>
        <w:numPr>
          <w:ilvl w:val="0"/>
          <w:numId w:val="59"/>
        </w:numPr>
        <w:tabs>
          <w:tab w:val="right" w:pos="9070"/>
        </w:tabs>
        <w:ind w:leftChars="150" w:left="525" w:hangingChars="100" w:hanging="210"/>
        <w:rPr>
          <w:szCs w:val="21"/>
        </w:rPr>
      </w:pPr>
      <w:r w:rsidRPr="00700C76">
        <w:rPr>
          <w:rFonts w:hint="eastAsia"/>
          <w:szCs w:val="21"/>
        </w:rPr>
        <w:t>パラリンピックなど身体障害者の理解は深まっていると思いますが、精神障害者に対しての偏見や理解は得られていません。望まれるなら、もっと大々的に多くの人に理解を得られる情報を拡散。イベントなども含め、一般企業にもアプローチしていってほしいです</w:t>
      </w:r>
      <w:r w:rsidRPr="00700C76">
        <w:rPr>
          <w:rFonts w:hint="eastAsia"/>
          <w:spacing w:val="20"/>
          <w:szCs w:val="21"/>
        </w:rPr>
        <w:t>。</w:t>
      </w:r>
      <w:r w:rsidRPr="00700C76">
        <w:rPr>
          <w:rFonts w:hint="eastAsia"/>
          <w:szCs w:val="21"/>
        </w:rPr>
        <w:t>（精神）</w:t>
      </w:r>
    </w:p>
    <w:p w:rsidR="008023DC" w:rsidRPr="00700C76" w:rsidRDefault="008023DC" w:rsidP="008023DC">
      <w:pPr>
        <w:pStyle w:val="11"/>
        <w:numPr>
          <w:ilvl w:val="0"/>
          <w:numId w:val="59"/>
        </w:numPr>
        <w:tabs>
          <w:tab w:val="right" w:pos="9070"/>
        </w:tabs>
        <w:ind w:leftChars="150" w:left="525" w:hangingChars="100" w:hanging="210"/>
        <w:rPr>
          <w:szCs w:val="21"/>
        </w:rPr>
      </w:pPr>
      <w:r w:rsidRPr="00700C76">
        <w:rPr>
          <w:rFonts w:hint="eastAsia"/>
          <w:szCs w:val="21"/>
        </w:rPr>
        <w:t>精神障害という病気はまだまだ社会から偏見、差別等を受け、声を上げて運動ができないのが現状です。親の立場として色々応援してやりたいと思うのですが、知的、身体の障害を持つ方々から見るとまだまだです。金沢市がどこよりも早く福祉の方に力を入れて下さり、親が亡くなった後も安心して住める市でありますようお願い申し上げます。“病院が最後の住居”という悲しいことだけは避けてほしいと願うばかりです。</w:t>
      </w:r>
      <w:r w:rsidRPr="00700C76">
        <w:rPr>
          <w:rFonts w:hint="eastAsia"/>
          <w:szCs w:val="21"/>
        </w:rPr>
        <w:tab/>
        <w:t>（精神）</w:t>
      </w:r>
    </w:p>
    <w:p w:rsidR="008023DC" w:rsidRPr="00700C76" w:rsidRDefault="008023DC" w:rsidP="008023DC">
      <w:pPr>
        <w:pStyle w:val="11"/>
        <w:numPr>
          <w:ilvl w:val="0"/>
          <w:numId w:val="59"/>
        </w:numPr>
        <w:tabs>
          <w:tab w:val="right" w:pos="9070"/>
        </w:tabs>
        <w:ind w:leftChars="150" w:left="525" w:hangingChars="100" w:hanging="210"/>
        <w:rPr>
          <w:szCs w:val="21"/>
        </w:rPr>
      </w:pPr>
      <w:r w:rsidRPr="00700C76">
        <w:rPr>
          <w:rFonts w:hint="eastAsia"/>
          <w:szCs w:val="21"/>
        </w:rPr>
        <w:t>障害者に優しい世の中になってほしいです。</w:t>
      </w:r>
      <w:r w:rsidRPr="00700C76">
        <w:rPr>
          <w:rFonts w:hint="eastAsia"/>
          <w:szCs w:val="21"/>
        </w:rPr>
        <w:tab/>
        <w:t>（精神）</w:t>
      </w:r>
    </w:p>
    <w:p w:rsidR="007F14A8" w:rsidRPr="00700C76" w:rsidRDefault="007F14A8" w:rsidP="007F14A8">
      <w:pPr>
        <w:pStyle w:val="11"/>
        <w:numPr>
          <w:ilvl w:val="0"/>
          <w:numId w:val="59"/>
        </w:numPr>
        <w:tabs>
          <w:tab w:val="right" w:pos="9070"/>
        </w:tabs>
        <w:ind w:leftChars="150" w:left="525" w:hangingChars="100" w:hanging="210"/>
        <w:rPr>
          <w:szCs w:val="21"/>
        </w:rPr>
      </w:pPr>
      <w:r w:rsidRPr="00700C76">
        <w:rPr>
          <w:rFonts w:hint="eastAsia"/>
          <w:szCs w:val="21"/>
        </w:rPr>
        <w:t>障害のある人への支援を。</w:t>
      </w:r>
      <w:r w:rsidRPr="00700C76">
        <w:rPr>
          <w:rFonts w:hint="eastAsia"/>
          <w:szCs w:val="21"/>
        </w:rPr>
        <w:tab/>
        <w:t>（精神）</w:t>
      </w:r>
    </w:p>
    <w:p w:rsidR="008023DC" w:rsidRDefault="008023DC" w:rsidP="008023DC">
      <w:pPr>
        <w:pStyle w:val="11"/>
        <w:numPr>
          <w:ilvl w:val="0"/>
          <w:numId w:val="59"/>
        </w:numPr>
        <w:tabs>
          <w:tab w:val="right" w:pos="9070"/>
        </w:tabs>
        <w:ind w:leftChars="150" w:left="525" w:hangingChars="100" w:hanging="210"/>
      </w:pPr>
      <w:r>
        <w:rPr>
          <w:rFonts w:hint="eastAsia"/>
        </w:rPr>
        <w:t>いつもお世話になります。偏見のある世の中は人を苦しめます。少しでも障害のある子ども達が生活しやすくなる環境が整うことを切に願います。</w:t>
      </w:r>
      <w:r>
        <w:rPr>
          <w:rFonts w:hint="eastAsia"/>
        </w:rPr>
        <w:tab/>
        <w:t>（児童）</w:t>
      </w:r>
    </w:p>
    <w:p w:rsidR="008023DC" w:rsidRDefault="008023DC" w:rsidP="008023DC">
      <w:pPr>
        <w:pStyle w:val="11"/>
        <w:numPr>
          <w:ilvl w:val="0"/>
          <w:numId w:val="59"/>
        </w:numPr>
        <w:tabs>
          <w:tab w:val="right" w:pos="9070"/>
        </w:tabs>
        <w:ind w:leftChars="150" w:left="525" w:hangingChars="100" w:hanging="210"/>
      </w:pPr>
      <w:r>
        <w:rPr>
          <w:rFonts w:hint="eastAsia"/>
        </w:rPr>
        <w:lastRenderedPageBreak/>
        <w:t>障害だから何をやっても許される世の中にはなってほしくない。すべての人がお互いを知るため（支援をしやすくするために）に伝えるのであって、すべてを聞き入れてもらうために伝えるのではないということを、すべての障害者やその身内の方へ訴えたい。</w:t>
      </w:r>
      <w:r>
        <w:rPr>
          <w:rFonts w:hint="eastAsia"/>
        </w:rPr>
        <w:tab/>
        <w:t>（児童）</w:t>
      </w:r>
    </w:p>
    <w:p w:rsidR="008023DC" w:rsidRDefault="008023DC" w:rsidP="008023DC">
      <w:pPr>
        <w:pStyle w:val="11"/>
        <w:numPr>
          <w:ilvl w:val="0"/>
          <w:numId w:val="59"/>
        </w:numPr>
        <w:tabs>
          <w:tab w:val="right" w:pos="9070"/>
        </w:tabs>
        <w:ind w:leftChars="150" w:left="525" w:hangingChars="100" w:hanging="210"/>
      </w:pPr>
      <w:r>
        <w:rPr>
          <w:rFonts w:hint="eastAsia"/>
        </w:rPr>
        <w:t>社会が障害者にやさしくなっているとは思いますが、まだまだほんの一部で、本当に生きやすい社会とはいえず不安です。</w:t>
      </w:r>
      <w:r>
        <w:rPr>
          <w:rFonts w:hint="eastAsia"/>
        </w:rPr>
        <w:tab/>
        <w:t>（児童）</w:t>
      </w:r>
    </w:p>
    <w:p w:rsidR="008023DC" w:rsidRDefault="008023DC" w:rsidP="008023DC">
      <w:pPr>
        <w:pStyle w:val="11"/>
        <w:numPr>
          <w:ilvl w:val="0"/>
          <w:numId w:val="59"/>
        </w:numPr>
        <w:tabs>
          <w:tab w:val="right" w:pos="9070"/>
        </w:tabs>
        <w:ind w:leftChars="150" w:left="525" w:hangingChars="100" w:hanging="210"/>
      </w:pPr>
      <w:r>
        <w:rPr>
          <w:rFonts w:hint="eastAsia"/>
        </w:rPr>
        <w:t>障害者は障害者「様」ではない。まずは自分で努力して、そのうえでどうしても困った時にわかりやすい支援があるべきだ。というのは、問22の一部の項目に若干甘やかしがあるのではと感じた。健常者もそれぞれの事情の中で努力して生きている。障害者が生きるにあたって向かい合う障壁を少しばかり小さくするのは良いことだが、それを当たり前と勘違いさせてはいけない。</w:t>
      </w:r>
      <w:r>
        <w:rPr>
          <w:rFonts w:hint="eastAsia"/>
        </w:rPr>
        <w:tab/>
        <w:t>（児童）</w:t>
      </w:r>
    </w:p>
    <w:p w:rsidR="008023DC" w:rsidRDefault="008023DC" w:rsidP="008023DC">
      <w:pPr>
        <w:pStyle w:val="11"/>
        <w:numPr>
          <w:ilvl w:val="0"/>
          <w:numId w:val="59"/>
        </w:numPr>
        <w:tabs>
          <w:tab w:val="right" w:pos="9070"/>
        </w:tabs>
        <w:ind w:leftChars="150" w:left="525" w:hangingChars="100" w:hanging="210"/>
      </w:pPr>
      <w:r>
        <w:rPr>
          <w:rFonts w:hint="eastAsia"/>
        </w:rPr>
        <w:t>園・学校・社会で常に健常者と障害者が接する機会があってこそ、障害に対する理解が深まる。しかし、現実は上辺だけの発言やサポートが多く、両者は乖離している。本当に共存できるサポートや社会の実現を切に望む。</w:t>
      </w:r>
      <w:r>
        <w:tab/>
      </w:r>
      <w:r>
        <w:rPr>
          <w:rFonts w:hint="eastAsia"/>
        </w:rPr>
        <w:t>（児童）</w:t>
      </w:r>
    </w:p>
    <w:p w:rsidR="008023DC" w:rsidRDefault="008023DC" w:rsidP="008023DC">
      <w:pPr>
        <w:pStyle w:val="11"/>
        <w:numPr>
          <w:ilvl w:val="0"/>
          <w:numId w:val="59"/>
        </w:numPr>
        <w:tabs>
          <w:tab w:val="right" w:pos="9070"/>
        </w:tabs>
        <w:ind w:leftChars="150" w:left="525" w:hangingChars="100" w:hanging="210"/>
      </w:pPr>
      <w:r>
        <w:rPr>
          <w:rFonts w:hint="eastAsia"/>
        </w:rPr>
        <w:t>知的障害者に対する理解が深まる社会になってほしいです。特別支援学校や就労支援施設などでさえ身体障害者よりも厳しく対応されていると強く感じます。金沢市が障害者に温かいまちになってほしいです。</w:t>
      </w:r>
      <w:r>
        <w:tab/>
      </w:r>
      <w:r>
        <w:rPr>
          <w:rFonts w:hint="eastAsia"/>
        </w:rPr>
        <w:t>（児童）</w:t>
      </w:r>
    </w:p>
    <w:p w:rsidR="008023DC" w:rsidRDefault="008023DC" w:rsidP="008023DC">
      <w:pPr>
        <w:pStyle w:val="11"/>
        <w:numPr>
          <w:ilvl w:val="0"/>
          <w:numId w:val="59"/>
        </w:numPr>
        <w:tabs>
          <w:tab w:val="right" w:pos="9070"/>
        </w:tabs>
        <w:ind w:leftChars="150" w:left="525" w:hangingChars="100" w:hanging="210"/>
      </w:pPr>
      <w:r>
        <w:rPr>
          <w:rFonts w:hint="eastAsia"/>
        </w:rPr>
        <w:t>障害のある人たちがやりがいをもって気持ちよく働ける社会というのは、多分健常の人たちも心地よく働ける社会だと思います。金沢市の取り組みはすばらしいと思います。私も一市民としてより良い社会のため応援していきたいと思います。</w:t>
      </w:r>
      <w:r>
        <w:tab/>
      </w:r>
      <w:r>
        <w:rPr>
          <w:rFonts w:hint="eastAsia"/>
        </w:rPr>
        <w:t>（児童）</w:t>
      </w:r>
    </w:p>
    <w:p w:rsidR="008023DC" w:rsidRDefault="008023DC" w:rsidP="008023DC">
      <w:pPr>
        <w:pStyle w:val="11"/>
        <w:numPr>
          <w:ilvl w:val="0"/>
          <w:numId w:val="59"/>
        </w:numPr>
        <w:tabs>
          <w:tab w:val="right" w:pos="9070"/>
        </w:tabs>
        <w:ind w:leftChars="150" w:left="525" w:hangingChars="100" w:hanging="210"/>
      </w:pPr>
      <w:r>
        <w:rPr>
          <w:rFonts w:hint="eastAsia"/>
        </w:rPr>
        <w:t>金沢は土地柄なのか、障害者に特別な配慮（線引き）をしがち、もっとオープンな環境で普通に接してほしい。障害ではなく、個性としておおらかに。周囲のことばかり気にして、体裁を気にしすぎだと思う。</w:t>
      </w:r>
      <w:r>
        <w:tab/>
      </w:r>
      <w:r>
        <w:rPr>
          <w:rFonts w:hint="eastAsia"/>
        </w:rPr>
        <w:t>（児童）</w:t>
      </w:r>
    </w:p>
    <w:p w:rsidR="008023DC" w:rsidRPr="007E3EB9" w:rsidRDefault="008023DC" w:rsidP="008023DC">
      <w:pPr>
        <w:pStyle w:val="11"/>
        <w:numPr>
          <w:ilvl w:val="0"/>
          <w:numId w:val="59"/>
        </w:numPr>
        <w:tabs>
          <w:tab w:val="right" w:pos="9070"/>
        </w:tabs>
        <w:ind w:leftChars="150" w:left="525" w:hangingChars="100" w:hanging="210"/>
        <w:rPr>
          <w:rFonts w:cs="ＭＳ 明朝"/>
        </w:rPr>
      </w:pPr>
      <w:r w:rsidRPr="007E3EB9">
        <w:rPr>
          <w:rFonts w:cs="ＭＳ 明朝" w:hint="eastAsia"/>
        </w:rPr>
        <w:t>障害のある人に対する理解を深める働きかけをしてほしい。</w:t>
      </w:r>
      <w:r>
        <w:tab/>
      </w:r>
      <w:r>
        <w:rPr>
          <w:rFonts w:hint="eastAsia"/>
        </w:rPr>
        <w:t>（児童）</w:t>
      </w:r>
    </w:p>
    <w:p w:rsidR="008023DC" w:rsidRPr="00FB1611" w:rsidRDefault="008023DC" w:rsidP="008023DC">
      <w:pPr>
        <w:pStyle w:val="11"/>
        <w:numPr>
          <w:ilvl w:val="0"/>
          <w:numId w:val="59"/>
        </w:numPr>
        <w:tabs>
          <w:tab w:val="right" w:pos="9070"/>
        </w:tabs>
        <w:ind w:leftChars="150" w:left="525" w:hangingChars="100" w:hanging="210"/>
        <w:rPr>
          <w:rFonts w:cs="ＭＳ 明朝"/>
        </w:rPr>
      </w:pPr>
      <w:r w:rsidRPr="00FB1611">
        <w:rPr>
          <w:rFonts w:cs="ＭＳ 明朝" w:hint="eastAsia"/>
        </w:rPr>
        <w:t>軽度知的障害者でふだんの生活は大丈夫ですが、見た目ではほとんどわからないので、かえってわからないことが心配な時がある。</w:t>
      </w:r>
      <w:r w:rsidRPr="00FB1611">
        <w:rPr>
          <w:rFonts w:cs="ＭＳ 明朝"/>
        </w:rPr>
        <w:tab/>
      </w:r>
      <w:r w:rsidRPr="00FB1611">
        <w:rPr>
          <w:rFonts w:cs="ＭＳ 明朝" w:hint="eastAsia"/>
        </w:rPr>
        <w:t>（児童）</w:t>
      </w:r>
    </w:p>
    <w:p w:rsidR="008023DC" w:rsidRPr="00FB1611" w:rsidRDefault="008023DC" w:rsidP="008023DC">
      <w:pPr>
        <w:pStyle w:val="11"/>
        <w:numPr>
          <w:ilvl w:val="0"/>
          <w:numId w:val="59"/>
        </w:numPr>
        <w:tabs>
          <w:tab w:val="right" w:pos="9070"/>
        </w:tabs>
        <w:ind w:leftChars="150" w:left="525" w:hangingChars="100" w:hanging="210"/>
        <w:rPr>
          <w:rFonts w:cs="ＭＳ 明朝"/>
        </w:rPr>
      </w:pPr>
      <w:r w:rsidRPr="00FB1611">
        <w:rPr>
          <w:rFonts w:cs="ＭＳ 明朝" w:hint="eastAsia"/>
        </w:rPr>
        <w:t>制度・施設の整備</w:t>
      </w:r>
      <w:r>
        <w:rPr>
          <w:rFonts w:cs="ＭＳ 明朝" w:hint="eastAsia"/>
        </w:rPr>
        <w:t>は</w:t>
      </w:r>
      <w:r w:rsidRPr="00FB1611">
        <w:rPr>
          <w:rFonts w:cs="ＭＳ 明朝" w:hint="eastAsia"/>
        </w:rPr>
        <w:t>とてもありがたいですが、やはり心のバリアフリーが進んでほしいと強く思います。</w:t>
      </w:r>
      <w:r w:rsidRPr="00FB1611">
        <w:rPr>
          <w:rFonts w:cs="ＭＳ 明朝"/>
        </w:rPr>
        <w:tab/>
      </w:r>
      <w:r w:rsidRPr="00FB1611">
        <w:rPr>
          <w:rFonts w:cs="ＭＳ 明朝" w:hint="eastAsia"/>
        </w:rPr>
        <w:t>（児童）</w:t>
      </w:r>
    </w:p>
    <w:p w:rsidR="008023DC" w:rsidRPr="00FB1611" w:rsidRDefault="008023DC" w:rsidP="008023DC">
      <w:pPr>
        <w:pStyle w:val="11"/>
        <w:numPr>
          <w:ilvl w:val="0"/>
          <w:numId w:val="59"/>
        </w:numPr>
        <w:tabs>
          <w:tab w:val="right" w:pos="9070"/>
        </w:tabs>
        <w:ind w:leftChars="150" w:left="525" w:hangingChars="100" w:hanging="210"/>
        <w:rPr>
          <w:rFonts w:cs="ＭＳ 明朝"/>
        </w:rPr>
      </w:pPr>
      <w:r w:rsidRPr="00FB1611">
        <w:rPr>
          <w:rFonts w:cs="ＭＳ 明朝" w:hint="eastAsia"/>
        </w:rPr>
        <w:t>自閉症の子、繊細で思いやりがある。ことばを出せないだけでいろいろ感じ考えている。がまん強い、長く待てるということをもっと皆に知ってほしい。</w:t>
      </w:r>
      <w:r>
        <w:tab/>
      </w:r>
      <w:r>
        <w:rPr>
          <w:rFonts w:hint="eastAsia"/>
        </w:rPr>
        <w:t>（児童）</w:t>
      </w:r>
    </w:p>
    <w:p w:rsidR="008023DC" w:rsidRPr="00B711B1" w:rsidRDefault="008023DC" w:rsidP="008023DC">
      <w:pPr>
        <w:pStyle w:val="11"/>
        <w:numPr>
          <w:ilvl w:val="0"/>
          <w:numId w:val="59"/>
        </w:numPr>
        <w:tabs>
          <w:tab w:val="right" w:pos="9070"/>
        </w:tabs>
        <w:ind w:leftChars="150" w:left="525" w:hangingChars="100" w:hanging="210"/>
        <w:rPr>
          <w:rFonts w:cs="ＭＳ 明朝"/>
        </w:rPr>
      </w:pPr>
      <w:r w:rsidRPr="00B711B1">
        <w:rPr>
          <w:rFonts w:cs="ＭＳ 明朝" w:hint="eastAsia"/>
        </w:rPr>
        <w:t>さまざまなサービスが受けられるのはありがたいですが、特殊な人、特別な人という扱いで分けられた場所でしか生きられなくなるのは淋しいことです。障害があっても普通の人と同</w:t>
      </w:r>
      <w:r w:rsidRPr="00B711B1">
        <w:rPr>
          <w:rFonts w:cs="ＭＳ 明朝" w:hint="eastAsia"/>
        </w:rPr>
        <w:lastRenderedPageBreak/>
        <w:t>じように、生きがいや楽しみが、どのような場所においても感じられるような社会になれば、社会からはみ出る人はいなくなるのではないかと思います。</w:t>
      </w:r>
      <w:r>
        <w:tab/>
      </w:r>
      <w:r>
        <w:rPr>
          <w:rFonts w:hint="eastAsia"/>
        </w:rPr>
        <w:t>（児童）</w:t>
      </w:r>
    </w:p>
    <w:p w:rsidR="008023DC" w:rsidRDefault="008023DC" w:rsidP="008023DC"/>
    <w:p w:rsidR="008023DC" w:rsidRPr="008023DC" w:rsidRDefault="008023DC" w:rsidP="008023DC"/>
    <w:p w:rsidR="00522545" w:rsidRPr="00EA01E7" w:rsidRDefault="00522545" w:rsidP="00B26678">
      <w:pPr>
        <w:pStyle w:val="3"/>
        <w:numPr>
          <w:ilvl w:val="0"/>
          <w:numId w:val="67"/>
        </w:numPr>
        <w:spacing w:after="133"/>
        <w:ind w:left="63"/>
      </w:pPr>
      <w:r>
        <w:rPr>
          <w:rFonts w:hint="eastAsia"/>
          <w:noProof/>
        </w:rPr>
        <mc:AlternateContent>
          <mc:Choice Requires="wps">
            <w:drawing>
              <wp:anchor distT="0" distB="0" distL="114300" distR="114300" simplePos="0" relativeHeight="252357632" behindDoc="0" locked="0" layoutInCell="1" allowOverlap="1" wp14:anchorId="54ECFC39" wp14:editId="2294F92A">
                <wp:simplePos x="0" y="0"/>
                <wp:positionH relativeFrom="column">
                  <wp:posOffset>17780</wp:posOffset>
                </wp:positionH>
                <wp:positionV relativeFrom="paragraph">
                  <wp:posOffset>21590</wp:posOffset>
                </wp:positionV>
                <wp:extent cx="277495" cy="292100"/>
                <wp:effectExtent l="8255" t="12065" r="9525" b="10160"/>
                <wp:wrapNone/>
                <wp:docPr id="1394"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uK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&#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5QdLig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356608" behindDoc="1" locked="0" layoutInCell="1" allowOverlap="1" wp14:anchorId="48278DA9" wp14:editId="30725839">
                <wp:simplePos x="0" y="0"/>
                <wp:positionH relativeFrom="column">
                  <wp:posOffset>0</wp:posOffset>
                </wp:positionH>
                <wp:positionV relativeFrom="paragraph">
                  <wp:posOffset>21590</wp:posOffset>
                </wp:positionV>
                <wp:extent cx="262890" cy="262890"/>
                <wp:effectExtent l="9525" t="12065" r="13335" b="10795"/>
                <wp:wrapNone/>
                <wp:docPr id="1395"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ZF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WYjSjSroEqLnTf4OJnOx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WTIchoGDxnA06YNhL082lydM&#10;5wCVUQ9qwe3St0NqV1u5LeGlBKPVJrRmIUN9kV/LqjNgRmAE3TwLQ+jSRq8/U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x&#10;ZoZF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358656" behindDoc="0" locked="0" layoutInCell="1" allowOverlap="1" wp14:anchorId="2DAF55A7" wp14:editId="3A75C46E">
                <wp:simplePos x="0" y="0"/>
                <wp:positionH relativeFrom="column">
                  <wp:posOffset>345440</wp:posOffset>
                </wp:positionH>
                <wp:positionV relativeFrom="paragraph">
                  <wp:posOffset>284480</wp:posOffset>
                </wp:positionV>
                <wp:extent cx="5400675" cy="0"/>
                <wp:effectExtent l="12065" t="8255" r="6985" b="10795"/>
                <wp:wrapNone/>
                <wp:docPr id="1396"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8" o:spid="_x0000_s1026" type="#_x0000_t32" style="position:absolute;left:0;text-align:left;margin-left:27.2pt;margin-top:22.4pt;width:425.25pt;height:0;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y7evM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差別の解消</w:t>
      </w:r>
    </w:p>
    <w:p w:rsidR="00A519D0" w:rsidRPr="00AA01CB" w:rsidRDefault="00A519D0" w:rsidP="00A519D0">
      <w:pPr>
        <w:pStyle w:val="11"/>
        <w:numPr>
          <w:ilvl w:val="0"/>
          <w:numId w:val="59"/>
        </w:numPr>
        <w:tabs>
          <w:tab w:val="right" w:pos="9070"/>
        </w:tabs>
        <w:ind w:leftChars="150" w:left="525" w:hangingChars="100" w:hanging="210"/>
      </w:pPr>
      <w:r>
        <w:rPr>
          <w:rFonts w:hint="eastAsia"/>
        </w:rPr>
        <w:t>ＳＮＳで見かけたことなのですが、見知らぬ人が大声を出して謎の行動をしている動画を上げて、「やばい障害者がいる」とコメントしました。その投稿に様々な声が集まりました。中には「勝手に障害者だと決めつけるのは差別だ」といったような非難の声もありましたが、多かったのが、「重度の知的障害者は害でしかない。隔離すべきだ」「犯罪者はみんな障害者だ」といった声でした。とても恐ろしかったです。その投稿は消されましたが、多くなくとも、数人にはこういった考え方があるのだと気づかされました。障害者には助けが必要だということが理解されても、「おかしな人」＝「障害者」という考え方が根深くあります。少しずつでもいいので、改善されることを願っています。</w:t>
      </w:r>
      <w:r>
        <w:rPr>
          <w:rFonts w:hint="eastAsia"/>
        </w:rPr>
        <w:tab/>
        <w:t>（聴覚）</w:t>
      </w:r>
    </w:p>
    <w:p w:rsidR="00DD54B6" w:rsidRDefault="00DD54B6" w:rsidP="00DD54B6">
      <w:pPr>
        <w:pStyle w:val="11"/>
        <w:numPr>
          <w:ilvl w:val="0"/>
          <w:numId w:val="59"/>
        </w:numPr>
        <w:tabs>
          <w:tab w:val="right" w:pos="9070"/>
        </w:tabs>
        <w:ind w:leftChars="150" w:left="525" w:hangingChars="100" w:hanging="210"/>
      </w:pPr>
      <w:r>
        <w:rPr>
          <w:rFonts w:hint="eastAsia"/>
        </w:rPr>
        <w:t>障害者は日本人ではなく外人みたい。まだまだ、私たちは外国人です。人の目は冷たい。</w:t>
      </w:r>
    </w:p>
    <w:p w:rsidR="00DD54B6" w:rsidRPr="00D57FC5" w:rsidRDefault="00DD54B6" w:rsidP="00DD54B6">
      <w:pPr>
        <w:pStyle w:val="11"/>
        <w:numPr>
          <w:ilvl w:val="0"/>
          <w:numId w:val="0"/>
        </w:numPr>
        <w:tabs>
          <w:tab w:val="right" w:pos="9070"/>
        </w:tabs>
        <w:ind w:left="525"/>
      </w:pPr>
      <w:r>
        <w:rPr>
          <w:rFonts w:hint="eastAsia"/>
        </w:rPr>
        <w:t xml:space="preserve">　</w:t>
      </w:r>
      <w:r>
        <w:rPr>
          <w:rFonts w:hint="eastAsia"/>
        </w:rPr>
        <w:tab/>
        <w:t>（上肢）</w:t>
      </w:r>
    </w:p>
    <w:p w:rsidR="00DD54B6" w:rsidRPr="00D315EB" w:rsidRDefault="00DD54B6" w:rsidP="00DD54B6">
      <w:pPr>
        <w:pStyle w:val="11"/>
        <w:numPr>
          <w:ilvl w:val="0"/>
          <w:numId w:val="59"/>
        </w:numPr>
        <w:tabs>
          <w:tab w:val="right" w:pos="9070"/>
        </w:tabs>
        <w:ind w:leftChars="150" w:left="525" w:hangingChars="100" w:hanging="210"/>
      </w:pPr>
      <w:r>
        <w:rPr>
          <w:rFonts w:hint="eastAsia"/>
        </w:rPr>
        <w:t>「障害者のくせに」と言われたので、私は障害者という言葉が差別した言葉に感じられて嫌いです。役所で何かをしてもらっても、優しい人は優しいし、冷たい人は冷たい。その人の人間性が出るのではないかと思っています。仕事で下手な所もあるけれど、できることは頑張るようにしていると理解してくれる方もいらっしゃいます。</w:t>
      </w:r>
      <w:r>
        <w:rPr>
          <w:rFonts w:hint="eastAsia"/>
        </w:rPr>
        <w:tab/>
        <w:t>（上肢）</w:t>
      </w:r>
    </w:p>
    <w:p w:rsidR="008E3FD6" w:rsidRPr="00702B30" w:rsidRDefault="008E3FD6" w:rsidP="008E3FD6">
      <w:pPr>
        <w:pStyle w:val="11"/>
        <w:numPr>
          <w:ilvl w:val="0"/>
          <w:numId w:val="59"/>
        </w:numPr>
        <w:tabs>
          <w:tab w:val="right" w:pos="9070"/>
        </w:tabs>
        <w:ind w:leftChars="150" w:left="525" w:hangingChars="100" w:hanging="210"/>
      </w:pPr>
      <w:r>
        <w:rPr>
          <w:rFonts w:hint="eastAsia"/>
        </w:rPr>
        <w:t>偏見を持っている人には何を言っても無駄です。法務局に相談することもできますが、措置内容の事例を見る限り、こうした家族間のトラブルは難しいと感じています。</w:t>
      </w:r>
      <w:r>
        <w:rPr>
          <w:rFonts w:hint="eastAsia"/>
        </w:rPr>
        <w:tab/>
        <w:t>（下肢）</w:t>
      </w:r>
    </w:p>
    <w:p w:rsidR="00B410EB" w:rsidRPr="00D30359" w:rsidRDefault="00B410EB" w:rsidP="00B410EB">
      <w:pPr>
        <w:pStyle w:val="11"/>
        <w:numPr>
          <w:ilvl w:val="0"/>
          <w:numId w:val="59"/>
        </w:numPr>
        <w:tabs>
          <w:tab w:val="right" w:pos="9070"/>
        </w:tabs>
        <w:ind w:leftChars="150" w:left="525" w:hangingChars="100" w:hanging="210"/>
      </w:pPr>
      <w:r>
        <w:rPr>
          <w:rFonts w:hint="eastAsia"/>
        </w:rPr>
        <w:t>障害があるというだけで人格まで否定されるような所がある。障害がある人の方が心は健全だと思う。本当に後進国だ！</w:t>
      </w:r>
      <w:r>
        <w:rPr>
          <w:rFonts w:hint="eastAsia"/>
        </w:rPr>
        <w:tab/>
        <w:t>（下肢）</w:t>
      </w:r>
    </w:p>
    <w:p w:rsidR="00FA4262" w:rsidRPr="00FA4262" w:rsidRDefault="00FA4262" w:rsidP="00FA4262">
      <w:pPr>
        <w:pStyle w:val="11"/>
        <w:numPr>
          <w:ilvl w:val="0"/>
          <w:numId w:val="59"/>
        </w:numPr>
        <w:tabs>
          <w:tab w:val="right" w:pos="9070"/>
        </w:tabs>
        <w:ind w:leftChars="150" w:left="525" w:hangingChars="100" w:hanging="210"/>
      </w:pPr>
      <w:r w:rsidRPr="00FA4262">
        <w:rPr>
          <w:rFonts w:hint="eastAsia"/>
        </w:rPr>
        <w:t>障害者差別解消法を無視する企業を調査して頂き、改善できるよう希望します。</w:t>
      </w:r>
      <w:r w:rsidRPr="00FA4262">
        <w:rPr>
          <w:rFonts w:hint="eastAsia"/>
        </w:rPr>
        <w:tab/>
        <w:t>（内部）</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若者からの差別発言を金沢市からなくす教育をしてほしい。</w:t>
      </w:r>
      <w:r w:rsidRPr="004E33AE">
        <w:rPr>
          <w:rFonts w:hint="eastAsia"/>
          <w:szCs w:val="21"/>
        </w:rPr>
        <w:tab/>
        <w:t>（精神）</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もっと障害者の人権を考えてほしい。国をあげて住みやすい環境にしてほしい。ネットリンチも障害者差別なので、なくなってほしい。</w:t>
      </w:r>
      <w:r w:rsidRPr="00635147">
        <w:rPr>
          <w:rFonts w:hint="eastAsia"/>
          <w:szCs w:val="21"/>
        </w:rPr>
        <w:tab/>
        <w:t>（精神）</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日本は精神障害者に対する偏見が大きいと思う。このことについて意識の高い国になってほしい。</w:t>
      </w:r>
      <w:r w:rsidRPr="00E0298E">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障害者への差別、暴言、暴行など減るように、もっとたくさんの場で（会社内の研修など）障害者の理解が得られる機会が持てればと思う。</w:t>
      </w:r>
      <w:r>
        <w:rPr>
          <w:rFonts w:hint="eastAsia"/>
        </w:rPr>
        <w:tab/>
        <w:t>（児童）</w:t>
      </w:r>
    </w:p>
    <w:p w:rsidR="00041486" w:rsidRDefault="00041486" w:rsidP="00041486">
      <w:pPr>
        <w:pStyle w:val="11"/>
        <w:numPr>
          <w:ilvl w:val="0"/>
          <w:numId w:val="59"/>
        </w:numPr>
        <w:tabs>
          <w:tab w:val="right" w:pos="9070"/>
        </w:tabs>
        <w:ind w:leftChars="150" w:left="525" w:hangingChars="100" w:hanging="210"/>
      </w:pPr>
      <w:r>
        <w:rPr>
          <w:rFonts w:hint="eastAsia"/>
        </w:rPr>
        <w:lastRenderedPageBreak/>
        <w:t>身体障害者と知的障害者（特に自閉症）では、求めるもの、対策、支援が真逆のことが多い。どちらかというと良い意味での差別がほしい。お互いの折り合いが必要。</w:t>
      </w:r>
      <w:r>
        <w:rPr>
          <w:rFonts w:hint="eastAsia"/>
        </w:rPr>
        <w:tab/>
        <w:t>（児童）</w:t>
      </w:r>
    </w:p>
    <w:p w:rsidR="00CE0BB6" w:rsidRDefault="00CE0BB6" w:rsidP="00CE0BB6">
      <w:pPr>
        <w:pStyle w:val="11"/>
        <w:numPr>
          <w:ilvl w:val="0"/>
          <w:numId w:val="59"/>
        </w:numPr>
        <w:tabs>
          <w:tab w:val="right" w:pos="9070"/>
        </w:tabs>
        <w:ind w:leftChars="150" w:left="525" w:hangingChars="100" w:hanging="210"/>
      </w:pPr>
      <w:r>
        <w:rPr>
          <w:rFonts w:hint="eastAsia"/>
        </w:rPr>
        <w:t>家族である自分も障害者ですが、普通とは何だろうと思います。どのようなことでも経験がなければわからないのではないでしょうか。差別を生んでいるのは誰でしょうか。一人ひとりが変わらなければならないと思います。</w:t>
      </w:r>
      <w:r>
        <w:tab/>
      </w:r>
      <w:r>
        <w:rPr>
          <w:rFonts w:hint="eastAsia"/>
        </w:rPr>
        <w:t>（児童）</w:t>
      </w:r>
    </w:p>
    <w:p w:rsidR="00792B46" w:rsidRPr="00E0298E" w:rsidRDefault="00792B46" w:rsidP="003A40B7"/>
    <w:p w:rsidR="00522545" w:rsidRDefault="00522545" w:rsidP="003A40B7"/>
    <w:p w:rsidR="00522545" w:rsidRPr="00EA01E7" w:rsidRDefault="00522545" w:rsidP="00B26678">
      <w:pPr>
        <w:pStyle w:val="3"/>
        <w:numPr>
          <w:ilvl w:val="0"/>
          <w:numId w:val="67"/>
        </w:numPr>
        <w:spacing w:after="133"/>
        <w:ind w:left="63"/>
      </w:pPr>
      <w:r>
        <w:rPr>
          <w:rFonts w:hint="eastAsia"/>
          <w:noProof/>
        </w:rPr>
        <mc:AlternateContent>
          <mc:Choice Requires="wps">
            <w:drawing>
              <wp:anchor distT="0" distB="0" distL="114300" distR="114300" simplePos="0" relativeHeight="252361728" behindDoc="0" locked="0" layoutInCell="1" allowOverlap="1" wp14:anchorId="7C00FEDE" wp14:editId="4D3E7D97">
                <wp:simplePos x="0" y="0"/>
                <wp:positionH relativeFrom="column">
                  <wp:posOffset>17780</wp:posOffset>
                </wp:positionH>
                <wp:positionV relativeFrom="paragraph">
                  <wp:posOffset>21590</wp:posOffset>
                </wp:positionV>
                <wp:extent cx="277495" cy="292100"/>
                <wp:effectExtent l="8255" t="12065" r="9525" b="10160"/>
                <wp:wrapNone/>
                <wp:docPr id="1397"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AH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hw2gBw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360704" behindDoc="1" locked="0" layoutInCell="1" allowOverlap="1" wp14:anchorId="7164D5C1" wp14:editId="44694D64">
                <wp:simplePos x="0" y="0"/>
                <wp:positionH relativeFrom="column">
                  <wp:posOffset>0</wp:posOffset>
                </wp:positionH>
                <wp:positionV relativeFrom="paragraph">
                  <wp:posOffset>21590</wp:posOffset>
                </wp:positionV>
                <wp:extent cx="262890" cy="262890"/>
                <wp:effectExtent l="9525" t="12065" r="13335" b="10795"/>
                <wp:wrapNone/>
                <wp:docPr id="1398"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10;/5Kc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362752" behindDoc="0" locked="0" layoutInCell="1" allowOverlap="1" wp14:anchorId="16CACDF9" wp14:editId="7D4C785C">
                <wp:simplePos x="0" y="0"/>
                <wp:positionH relativeFrom="column">
                  <wp:posOffset>345440</wp:posOffset>
                </wp:positionH>
                <wp:positionV relativeFrom="paragraph">
                  <wp:posOffset>284480</wp:posOffset>
                </wp:positionV>
                <wp:extent cx="5400675" cy="0"/>
                <wp:effectExtent l="12065" t="8255" r="6985" b="10795"/>
                <wp:wrapNone/>
                <wp:docPr id="1399"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0/o13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権利擁護</w:t>
      </w:r>
    </w:p>
    <w:p w:rsidR="008D0C47" w:rsidRDefault="008D0C47" w:rsidP="008D0C47">
      <w:pPr>
        <w:pStyle w:val="11"/>
        <w:numPr>
          <w:ilvl w:val="0"/>
          <w:numId w:val="59"/>
        </w:numPr>
        <w:tabs>
          <w:tab w:val="right" w:pos="9070"/>
        </w:tabs>
        <w:ind w:leftChars="150" w:left="525" w:hangingChars="100" w:hanging="210"/>
        <w:rPr>
          <w:szCs w:val="21"/>
        </w:rPr>
      </w:pPr>
      <w:r>
        <w:rPr>
          <w:rFonts w:hint="eastAsia"/>
          <w:szCs w:val="21"/>
        </w:rPr>
        <w:t>後見人制度など、手続き等わからないことが多い。もう少しわかりやすくしてもらえたら助かります。</w:t>
      </w:r>
      <w:r>
        <w:rPr>
          <w:rFonts w:hint="eastAsia"/>
          <w:szCs w:val="21"/>
        </w:rPr>
        <w:tab/>
        <w:t>（知的）</w:t>
      </w:r>
    </w:p>
    <w:p w:rsidR="00E108FC" w:rsidRDefault="00E108FC" w:rsidP="00E108FC">
      <w:pPr>
        <w:pStyle w:val="11"/>
        <w:numPr>
          <w:ilvl w:val="0"/>
          <w:numId w:val="59"/>
        </w:numPr>
        <w:tabs>
          <w:tab w:val="right" w:pos="9070"/>
        </w:tabs>
        <w:ind w:leftChars="150" w:left="525" w:hangingChars="100" w:hanging="210"/>
      </w:pPr>
      <w:r>
        <w:rPr>
          <w:rFonts w:hint="eastAsia"/>
        </w:rPr>
        <w:t>障害児（特に知的）をもった場合、一番心配なのが「将来親がいなくなった後、世話を誰がしていくのか」ということだと思う。親や兄弟などが援助できなくなった場合、それを自治体にしてもらいたい。その窓口を作って、一括して管理してほしい。そのために経済的負担があろうともかまわないので、責任を負うことができない立場の障害者に代わって、公が障害者の生活をみていってほしい。いつまでも親はいないし、また親や身内だけで支えるのは重すぎる。社会全体の福祉としてとらえ何卒支援していってほしい。</w:t>
      </w: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t>親が高齢になったり死亡した後、きょうだいに負担をかけずに生活していけるのかが心配。</w:t>
      </w:r>
      <w:r>
        <w:rPr>
          <w:rFonts w:hint="eastAsia"/>
        </w:rPr>
        <w:tab/>
        <w:t>（児童）</w:t>
      </w:r>
    </w:p>
    <w:p w:rsidR="00522545" w:rsidRDefault="00522545" w:rsidP="003A40B7"/>
    <w:p w:rsidR="003A40B7" w:rsidRDefault="003A40B7" w:rsidP="003A40B7"/>
    <w:p w:rsidR="00522545" w:rsidRPr="00EA01E7" w:rsidRDefault="00522545" w:rsidP="00B26678">
      <w:pPr>
        <w:pStyle w:val="3"/>
        <w:numPr>
          <w:ilvl w:val="0"/>
          <w:numId w:val="67"/>
        </w:numPr>
        <w:spacing w:after="133"/>
        <w:ind w:left="63"/>
      </w:pPr>
      <w:r>
        <w:rPr>
          <w:rFonts w:hint="eastAsia"/>
          <w:noProof/>
        </w:rPr>
        <mc:AlternateContent>
          <mc:Choice Requires="wps">
            <w:drawing>
              <wp:anchor distT="0" distB="0" distL="114300" distR="114300" simplePos="0" relativeHeight="252365824" behindDoc="0" locked="0" layoutInCell="1" allowOverlap="1" wp14:anchorId="7C00FEDE" wp14:editId="4D3E7D97">
                <wp:simplePos x="0" y="0"/>
                <wp:positionH relativeFrom="column">
                  <wp:posOffset>17780</wp:posOffset>
                </wp:positionH>
                <wp:positionV relativeFrom="paragraph">
                  <wp:posOffset>21590</wp:posOffset>
                </wp:positionV>
                <wp:extent cx="277495" cy="292100"/>
                <wp:effectExtent l="8255" t="12065" r="9525" b="10160"/>
                <wp:wrapNone/>
                <wp:docPr id="1400"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EqBvg0CAwAAZw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2364800" behindDoc="1" locked="0" layoutInCell="1" allowOverlap="1" wp14:anchorId="7164D5C1" wp14:editId="44694D64">
                <wp:simplePos x="0" y="0"/>
                <wp:positionH relativeFrom="column">
                  <wp:posOffset>0</wp:posOffset>
                </wp:positionH>
                <wp:positionV relativeFrom="paragraph">
                  <wp:posOffset>21590</wp:posOffset>
                </wp:positionV>
                <wp:extent cx="262890" cy="262890"/>
                <wp:effectExtent l="9525" t="12065" r="13335" b="10795"/>
                <wp:wrapNone/>
                <wp:docPr id="1401"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Q4T0J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66848" behindDoc="0" locked="0" layoutInCell="1" allowOverlap="1" wp14:anchorId="16CACDF9" wp14:editId="7D4C785C">
                <wp:simplePos x="0" y="0"/>
                <wp:positionH relativeFrom="column">
                  <wp:posOffset>345440</wp:posOffset>
                </wp:positionH>
                <wp:positionV relativeFrom="paragraph">
                  <wp:posOffset>284480</wp:posOffset>
                </wp:positionV>
                <wp:extent cx="5400675" cy="0"/>
                <wp:effectExtent l="12065" t="8255" r="6985" b="10795"/>
                <wp:wrapNone/>
                <wp:docPr id="1402"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IuWUV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虐待の防止</w:t>
      </w:r>
    </w:p>
    <w:p w:rsidR="008023DC" w:rsidRPr="00700C76" w:rsidRDefault="008023DC" w:rsidP="008023DC">
      <w:pPr>
        <w:pStyle w:val="11"/>
        <w:numPr>
          <w:ilvl w:val="0"/>
          <w:numId w:val="59"/>
        </w:numPr>
        <w:tabs>
          <w:tab w:val="right" w:pos="9070"/>
        </w:tabs>
        <w:ind w:leftChars="150" w:left="525" w:hangingChars="100" w:hanging="210"/>
        <w:rPr>
          <w:szCs w:val="21"/>
        </w:rPr>
      </w:pPr>
      <w:r w:rsidRPr="00700C76">
        <w:rPr>
          <w:rFonts w:hint="eastAsia"/>
          <w:szCs w:val="21"/>
        </w:rPr>
        <w:t>介助者が安心して仕事ができる社会になってほしい。誰も頼ることができない障害者に気付いてほしい。家族からの差別、いじめ、無理解があって生活ができない障害者がいることを早く気付いて対処してほしい。家族からの差別は周りからは気付かないことが多いと思うから。子どもを産んだ後のサポートがほしい。</w:t>
      </w:r>
      <w:r w:rsidRPr="00700C76">
        <w:rPr>
          <w:rFonts w:hint="eastAsia"/>
          <w:szCs w:val="21"/>
        </w:rPr>
        <w:tab/>
        <w:t>（精神）</w:t>
      </w:r>
    </w:p>
    <w:p w:rsidR="00DD340E" w:rsidRDefault="00DD340E" w:rsidP="00DD340E">
      <w:pPr>
        <w:pStyle w:val="11"/>
        <w:numPr>
          <w:ilvl w:val="0"/>
          <w:numId w:val="59"/>
        </w:numPr>
        <w:tabs>
          <w:tab w:val="right" w:pos="9070"/>
        </w:tabs>
        <w:ind w:leftChars="150" w:left="525" w:hangingChars="100" w:hanging="210"/>
      </w:pPr>
      <w:r>
        <w:rPr>
          <w:rFonts w:hint="eastAsia"/>
        </w:rPr>
        <w:t>障害者への虐待を防止するプランを作成してほしい。怖くて施設に入所できない（ニュースでよく見るので）。</w:t>
      </w:r>
      <w:r>
        <w:tab/>
      </w:r>
      <w:r>
        <w:rPr>
          <w:rFonts w:hint="eastAsia"/>
        </w:rPr>
        <w:t>（児童）</w:t>
      </w:r>
    </w:p>
    <w:p w:rsidR="0007157D" w:rsidRDefault="0007157D" w:rsidP="0007157D">
      <w:pPr>
        <w:pStyle w:val="11"/>
        <w:numPr>
          <w:ilvl w:val="0"/>
          <w:numId w:val="59"/>
        </w:numPr>
        <w:tabs>
          <w:tab w:val="right" w:pos="9070"/>
        </w:tabs>
        <w:ind w:leftChars="150" w:left="525" w:hangingChars="100" w:hanging="210"/>
      </w:pPr>
      <w:r>
        <w:rPr>
          <w:rFonts w:hint="eastAsia"/>
        </w:rPr>
        <w:t>言葉で伝えることが困難なため、将来いじめ、暴力を受けるのが怖い。</w:t>
      </w:r>
      <w:r>
        <w:tab/>
      </w:r>
      <w:r>
        <w:rPr>
          <w:rFonts w:hint="eastAsia"/>
        </w:rPr>
        <w:t>（児童）</w:t>
      </w:r>
    </w:p>
    <w:p w:rsidR="00522545" w:rsidRDefault="00522545" w:rsidP="003A40B7"/>
    <w:p w:rsidR="00522545" w:rsidRDefault="00522545" w:rsidP="003A40B7"/>
    <w:p w:rsidR="00522545" w:rsidRPr="00EA01E7" w:rsidRDefault="00522545" w:rsidP="00B26678">
      <w:pPr>
        <w:pStyle w:val="3"/>
        <w:numPr>
          <w:ilvl w:val="0"/>
          <w:numId w:val="67"/>
        </w:numPr>
        <w:spacing w:after="133"/>
        <w:ind w:left="63"/>
      </w:pPr>
      <w:r>
        <w:rPr>
          <w:rFonts w:hint="eastAsia"/>
          <w:noProof/>
        </w:rPr>
        <w:lastRenderedPageBreak/>
        <mc:AlternateContent>
          <mc:Choice Requires="wps">
            <w:drawing>
              <wp:anchor distT="0" distB="0" distL="114300" distR="114300" simplePos="0" relativeHeight="252369920" behindDoc="0" locked="0" layoutInCell="1" allowOverlap="1" wp14:anchorId="7C00FEDE" wp14:editId="4D3E7D97">
                <wp:simplePos x="0" y="0"/>
                <wp:positionH relativeFrom="column">
                  <wp:posOffset>17780</wp:posOffset>
                </wp:positionH>
                <wp:positionV relativeFrom="paragraph">
                  <wp:posOffset>21590</wp:posOffset>
                </wp:positionV>
                <wp:extent cx="277495" cy="292100"/>
                <wp:effectExtent l="8255" t="12065" r="9525" b="10160"/>
                <wp:wrapNone/>
                <wp:docPr id="140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7" o:spid="_x0000_s1026" style="position:absolute;left:0;text-align:left;margin-left:1.4pt;margin-top:1.7pt;width:21.85pt;height:23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KItVgAQDAABn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368896" behindDoc="1" locked="0" layoutInCell="1" allowOverlap="1" wp14:anchorId="7164D5C1" wp14:editId="44694D64">
                <wp:simplePos x="0" y="0"/>
                <wp:positionH relativeFrom="column">
                  <wp:posOffset>0</wp:posOffset>
                </wp:positionH>
                <wp:positionV relativeFrom="paragraph">
                  <wp:posOffset>21590</wp:posOffset>
                </wp:positionV>
                <wp:extent cx="262890" cy="262890"/>
                <wp:effectExtent l="9525" t="12065" r="13335" b="10795"/>
                <wp:wrapNone/>
                <wp:docPr id="1404"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6" style="position:absolute;left:0;text-align:left;margin-left:0;margin-top:1.7pt;width:20.7pt;height:20.7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yXk63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70944" behindDoc="0" locked="0" layoutInCell="1" allowOverlap="1" wp14:anchorId="16CACDF9" wp14:editId="7D4C785C">
                <wp:simplePos x="0" y="0"/>
                <wp:positionH relativeFrom="column">
                  <wp:posOffset>345440</wp:posOffset>
                </wp:positionH>
                <wp:positionV relativeFrom="paragraph">
                  <wp:posOffset>284480</wp:posOffset>
                </wp:positionV>
                <wp:extent cx="5400675" cy="0"/>
                <wp:effectExtent l="12065" t="8255" r="6985" b="10795"/>
                <wp:wrapNone/>
                <wp:docPr id="1405"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left:0;text-align:left;margin-left:27.2pt;margin-top:22.4pt;width:425.25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K2Cw2K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防災・安全対策</w:t>
      </w:r>
    </w:p>
    <w:p w:rsidR="00781F53" w:rsidRPr="00073818" w:rsidRDefault="00781F53" w:rsidP="00781F53">
      <w:pPr>
        <w:pStyle w:val="11"/>
        <w:numPr>
          <w:ilvl w:val="0"/>
          <w:numId w:val="59"/>
        </w:numPr>
        <w:tabs>
          <w:tab w:val="right" w:pos="9070"/>
        </w:tabs>
        <w:ind w:leftChars="150" w:left="525" w:hangingChars="100" w:hanging="210"/>
      </w:pPr>
      <w:r>
        <w:rPr>
          <w:rFonts w:hint="eastAsia"/>
        </w:rPr>
        <w:t>80歳になる親にとって、歩行やバスに乗るのがとても大変です。２年前の雪の時は、休みたくないとの本人の希望に添えるよう、仕事場へ行くのが本当に大変でした。情けなくて、本当に死にたいくらいでした。自然災害に対しても、もう少し考えてもらえませんでしょうか。</w:t>
      </w:r>
      <w:r>
        <w:rPr>
          <w:rFonts w:hint="eastAsia"/>
        </w:rPr>
        <w:tab/>
        <w:t>（視覚）</w:t>
      </w:r>
    </w:p>
    <w:p w:rsidR="00781F53" w:rsidRPr="0080544B" w:rsidRDefault="00781F53" w:rsidP="00781F53">
      <w:pPr>
        <w:pStyle w:val="11"/>
        <w:numPr>
          <w:ilvl w:val="0"/>
          <w:numId w:val="59"/>
        </w:numPr>
        <w:tabs>
          <w:tab w:val="right" w:pos="9070"/>
        </w:tabs>
        <w:ind w:leftChars="150" w:left="525" w:hangingChars="100" w:hanging="210"/>
      </w:pPr>
      <w:r>
        <w:rPr>
          <w:rFonts w:hint="eastAsia"/>
        </w:rPr>
        <w:t>深い用水路に柵をしてほしい。</w:t>
      </w:r>
      <w:r>
        <w:rPr>
          <w:rFonts w:hint="eastAsia"/>
        </w:rPr>
        <w:tab/>
        <w:t>（視覚）</w:t>
      </w:r>
    </w:p>
    <w:p w:rsidR="00743284" w:rsidRDefault="00743284" w:rsidP="00743284">
      <w:pPr>
        <w:pStyle w:val="11"/>
        <w:numPr>
          <w:ilvl w:val="0"/>
          <w:numId w:val="59"/>
        </w:numPr>
        <w:tabs>
          <w:tab w:val="right" w:pos="9070"/>
        </w:tabs>
        <w:ind w:leftChars="150" w:left="525" w:hangingChars="100" w:hanging="210"/>
      </w:pPr>
      <w:r>
        <w:rPr>
          <w:rFonts w:hint="eastAsia"/>
        </w:rPr>
        <w:t>金沢市内は溝やお堀が多く、柵や手すりの安全対策がなく、介助者がいても恐怖を感じる。</w:t>
      </w:r>
      <w:r>
        <w:rPr>
          <w:rFonts w:hint="eastAsia"/>
        </w:rPr>
        <w:tab/>
        <w:t>（視覚）</w:t>
      </w:r>
    </w:p>
    <w:p w:rsidR="00743284" w:rsidRPr="00F04065" w:rsidRDefault="00743284" w:rsidP="00743284">
      <w:pPr>
        <w:pStyle w:val="11"/>
        <w:numPr>
          <w:ilvl w:val="0"/>
          <w:numId w:val="59"/>
        </w:numPr>
        <w:tabs>
          <w:tab w:val="right" w:pos="9070"/>
        </w:tabs>
        <w:ind w:leftChars="150" w:left="525" w:hangingChars="100" w:hanging="210"/>
      </w:pPr>
      <w:r>
        <w:rPr>
          <w:rFonts w:hint="eastAsia"/>
        </w:rPr>
        <w:t>外灯のＬＥＤ化が進んだが、ＬＥＤは直線で光が来るので、夜盲の人には目に優しくないだけではなく、目がくらみます。野々市の工大付近のような青い光を使ってほしい</w:t>
      </w:r>
      <w:r w:rsidRPr="001A4954">
        <w:rPr>
          <w:rFonts w:hint="eastAsia"/>
        </w:rPr>
        <w:t>。</w:t>
      </w:r>
      <w:r w:rsidR="001A4954">
        <w:rPr>
          <w:rFonts w:hint="eastAsia"/>
        </w:rPr>
        <w:t xml:space="preserve"> </w:t>
      </w:r>
      <w:r>
        <w:rPr>
          <w:rFonts w:hint="eastAsia"/>
        </w:rPr>
        <w:t>（視覚）</w:t>
      </w:r>
    </w:p>
    <w:p w:rsidR="001A4954" w:rsidRPr="00B6212F" w:rsidRDefault="001A4954" w:rsidP="001A4954">
      <w:pPr>
        <w:pStyle w:val="11"/>
        <w:numPr>
          <w:ilvl w:val="0"/>
          <w:numId w:val="59"/>
        </w:numPr>
        <w:tabs>
          <w:tab w:val="right" w:pos="9070"/>
        </w:tabs>
        <w:ind w:leftChars="150" w:left="525" w:hangingChars="100" w:hanging="210"/>
      </w:pPr>
      <w:r>
        <w:rPr>
          <w:rFonts w:hint="eastAsia"/>
        </w:rPr>
        <w:t>福祉避難所が４か所あったらよいと思いま</w:t>
      </w:r>
      <w:r w:rsidRPr="001A4954">
        <w:rPr>
          <w:rFonts w:hint="eastAsia"/>
          <w:spacing w:val="-20"/>
        </w:rPr>
        <w:t>す</w:t>
      </w:r>
      <w:r>
        <w:rPr>
          <w:rFonts w:hint="eastAsia"/>
        </w:rPr>
        <w:t>（障害者専門に用具や手話通訳など）</w:t>
      </w:r>
      <w:r w:rsidRPr="001A4954">
        <w:rPr>
          <w:rFonts w:hint="eastAsia"/>
          <w:spacing w:val="-40"/>
        </w:rPr>
        <w:t>。</w:t>
      </w:r>
      <w:r>
        <w:rPr>
          <w:rFonts w:hint="eastAsia"/>
        </w:rPr>
        <w:t>（聴覚）</w:t>
      </w:r>
    </w:p>
    <w:p w:rsidR="001A4954" w:rsidRPr="00046723" w:rsidRDefault="001A4954" w:rsidP="001A4954">
      <w:pPr>
        <w:pStyle w:val="11"/>
        <w:numPr>
          <w:ilvl w:val="0"/>
          <w:numId w:val="59"/>
        </w:numPr>
        <w:tabs>
          <w:tab w:val="right" w:pos="9070"/>
        </w:tabs>
        <w:ind w:leftChars="150" w:left="525" w:hangingChars="100" w:hanging="210"/>
      </w:pPr>
      <w:r>
        <w:rPr>
          <w:rFonts w:hint="eastAsia"/>
        </w:rPr>
        <w:t>町内放送が時々あるが、内容が聞こえないため、大事なことが伝わらない時がある。万が一の災害時に重要な情報が流れても、聞こえないことで避難が遅れたりしてしまう可能性がある。障害者でなくとも、高齢者になると耳が遠くなっている方は多いと思うので、その辺の対策・改善があるとよい。</w:t>
      </w:r>
      <w:r>
        <w:rPr>
          <w:rFonts w:hint="eastAsia"/>
        </w:rPr>
        <w:tab/>
        <w:t>（聴覚）</w:t>
      </w:r>
    </w:p>
    <w:p w:rsidR="00612968" w:rsidRPr="00D002FA" w:rsidRDefault="00612968" w:rsidP="00612968">
      <w:pPr>
        <w:pStyle w:val="11"/>
        <w:numPr>
          <w:ilvl w:val="0"/>
          <w:numId w:val="59"/>
        </w:numPr>
        <w:tabs>
          <w:tab w:val="right" w:pos="9070"/>
        </w:tabs>
        <w:ind w:leftChars="150" w:left="525" w:hangingChars="100" w:hanging="210"/>
      </w:pPr>
      <w:r>
        <w:rPr>
          <w:rFonts w:hint="eastAsia"/>
        </w:rPr>
        <w:t>災害ハザードマップ（地震、台風による水害）　地域に当てはまる家には通知し、避難する意識を高めるようにしたらどうですか。</w:t>
      </w:r>
      <w:r>
        <w:rPr>
          <w:rFonts w:hint="eastAsia"/>
        </w:rPr>
        <w:tab/>
        <w:t>（聴覚）</w:t>
      </w:r>
    </w:p>
    <w:p w:rsidR="00612968" w:rsidRPr="005D7752" w:rsidRDefault="00612968" w:rsidP="00612968">
      <w:pPr>
        <w:pStyle w:val="11"/>
        <w:numPr>
          <w:ilvl w:val="0"/>
          <w:numId w:val="59"/>
        </w:numPr>
        <w:tabs>
          <w:tab w:val="right" w:pos="9070"/>
        </w:tabs>
        <w:ind w:leftChars="150" w:left="525" w:hangingChars="100" w:hanging="210"/>
      </w:pPr>
      <w:r>
        <w:rPr>
          <w:rFonts w:hint="eastAsia"/>
        </w:rPr>
        <w:t>台風、洪水など被害を受けたろう者を助けるためのボランティアがあれば、参加したいと思っています。場所は被災された場所ならどこでもＯＫ。</w:t>
      </w:r>
      <w:r>
        <w:rPr>
          <w:rFonts w:hint="eastAsia"/>
        </w:rPr>
        <w:tab/>
        <w:t>（聴覚）</w:t>
      </w:r>
    </w:p>
    <w:p w:rsidR="00D602E1" w:rsidRPr="00D602E1" w:rsidRDefault="00D602E1" w:rsidP="00D602E1">
      <w:pPr>
        <w:pStyle w:val="11"/>
        <w:numPr>
          <w:ilvl w:val="0"/>
          <w:numId w:val="59"/>
        </w:numPr>
        <w:tabs>
          <w:tab w:val="right" w:pos="9070"/>
        </w:tabs>
        <w:ind w:leftChars="150" w:left="525" w:hangingChars="100" w:hanging="210"/>
        <w:rPr>
          <w:szCs w:val="21"/>
        </w:rPr>
      </w:pPr>
      <w:r w:rsidRPr="00D602E1">
        <w:rPr>
          <w:rFonts w:hint="eastAsia"/>
          <w:szCs w:val="21"/>
        </w:rPr>
        <w:t>娘と２人の生活</w:t>
      </w:r>
      <w:r w:rsidRPr="00D602E1">
        <w:rPr>
          <w:rFonts w:hint="eastAsia"/>
        </w:rPr>
        <w:t>なので</w:t>
      </w:r>
      <w:r w:rsidRPr="00D602E1">
        <w:rPr>
          <w:rFonts w:hint="eastAsia"/>
          <w:szCs w:val="21"/>
        </w:rPr>
        <w:t>、災害時の避難すべき時に娘と一緒にいない場合、どのようにして避難すべきかわからないです。</w:t>
      </w:r>
      <w:r>
        <w:rPr>
          <w:rFonts w:hint="eastAsia"/>
          <w:szCs w:val="21"/>
        </w:rPr>
        <w:tab/>
        <w:t>（内部）</w:t>
      </w:r>
    </w:p>
    <w:p w:rsidR="004B5156" w:rsidRPr="004B5156" w:rsidRDefault="004B5156" w:rsidP="004B5156">
      <w:pPr>
        <w:pStyle w:val="11"/>
        <w:numPr>
          <w:ilvl w:val="0"/>
          <w:numId w:val="59"/>
        </w:numPr>
        <w:tabs>
          <w:tab w:val="right" w:pos="9070"/>
        </w:tabs>
        <w:ind w:leftChars="150" w:left="525" w:hangingChars="100" w:hanging="210"/>
        <w:rPr>
          <w:szCs w:val="21"/>
        </w:rPr>
      </w:pPr>
      <w:r w:rsidRPr="004B5156">
        <w:rPr>
          <w:rFonts w:hint="eastAsia"/>
          <w:szCs w:val="21"/>
        </w:rPr>
        <w:t>障害のある子を持つ親ならば、誰もが感じているように、自分達が年老いて亡くなった時のことに大きな不安を感じております。最近では全国各地で大きな災害が起こり、そのようなときには健常者でも心身ともに大きなダメージを受けることに加え、障害者の方々はさぞかし大変な思いをされていることと存じます。障害の特性により災害時のニーズも異なると思うのですが、障害者に対する災害時も含めた緊急時の支援対応システム、施設整備のご検討を是非お願いしたいと存じます。親亡き後も障害者が日々の生活でささやかな喜びを感じながら、生きられるような社会となるよう私どもも願っております。皆様の日々のご尽力に感謝いたしております。どうか今後ともよろしくお願い申し上げます。</w:t>
      </w:r>
      <w:r w:rsidRPr="004B5156">
        <w:rPr>
          <w:rFonts w:hint="eastAsia"/>
          <w:szCs w:val="21"/>
        </w:rPr>
        <w:tab/>
        <w:t>（知的）</w:t>
      </w:r>
    </w:p>
    <w:p w:rsidR="00E108FC" w:rsidRDefault="00E108FC" w:rsidP="00E108FC">
      <w:pPr>
        <w:pStyle w:val="11"/>
        <w:numPr>
          <w:ilvl w:val="0"/>
          <w:numId w:val="59"/>
        </w:numPr>
        <w:tabs>
          <w:tab w:val="right" w:pos="9070"/>
        </w:tabs>
        <w:ind w:leftChars="150" w:left="525" w:hangingChars="100" w:hanging="210"/>
      </w:pPr>
      <w:r>
        <w:rPr>
          <w:rFonts w:hint="eastAsia"/>
        </w:rPr>
        <w:t>災害時の医療カード（薬、治療、処置など）を作ってほしい。</w:t>
      </w:r>
      <w:r>
        <w:rPr>
          <w:rFonts w:hint="eastAsia"/>
        </w:rPr>
        <w:tab/>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地震などの災害が起こったとき、避難所が開設されると思うのですが、自閉症のうちの子は、</w:t>
      </w:r>
      <w:r w:rsidRPr="00CD619A">
        <w:rPr>
          <w:rFonts w:cs="ＭＳ 明朝" w:hint="eastAsia"/>
        </w:rPr>
        <w:lastRenderedPageBreak/>
        <w:t>大声を出して騒いだり、落ち着かず、走り回ったりして避難所に入れないかと思います。また、物資の配給時にも、家族が目を離せないため、列に並べないかと思います。金沢市でも福祉避難所を開設してほしいと切に願っているのですが、実際、地震が起こった場合、どこに福祉避難所ができて、どのようなサービスがなされる予定なのかを知りたいです</w:t>
      </w:r>
      <w:r w:rsidRPr="00CD619A">
        <w:rPr>
          <w:rFonts w:cs="ＭＳ 明朝" w:hint="eastAsia"/>
          <w:spacing w:val="20"/>
        </w:rPr>
        <w:t>。</w:t>
      </w:r>
      <w:r>
        <w:rPr>
          <w:rFonts w:hint="eastAsia"/>
        </w:rPr>
        <w:t>（児童）</w:t>
      </w:r>
    </w:p>
    <w:p w:rsidR="00522545" w:rsidRPr="00D602E1" w:rsidRDefault="00522545" w:rsidP="003A40B7"/>
    <w:p w:rsidR="00522545" w:rsidRDefault="00522545" w:rsidP="003A40B7"/>
    <w:p w:rsidR="00522545" w:rsidRDefault="00522545" w:rsidP="00522545">
      <w:pPr>
        <w:pStyle w:val="12"/>
        <w:ind w:leftChars="1750" w:left="3675" w:rightChars="1750" w:right="3675"/>
      </w:pPr>
      <w:r w:rsidRPr="00A83BFF">
        <w:rPr>
          <w:rFonts w:hint="eastAsia"/>
          <w:bCs/>
          <w:spacing w:val="2"/>
        </w:rPr>
        <w:t>Ⅱ</w:t>
      </w:r>
      <w:r w:rsidRPr="00821726">
        <w:rPr>
          <w:rFonts w:hint="eastAsia"/>
        </w:rPr>
        <w:t xml:space="preserve">　</w:t>
      </w:r>
      <w:r>
        <w:rPr>
          <w:rFonts w:hint="eastAsia"/>
        </w:rPr>
        <w:t>住 ま う</w:t>
      </w:r>
    </w:p>
    <w:p w:rsidR="00522545" w:rsidRPr="00821726" w:rsidRDefault="00522545" w:rsidP="00522545">
      <w:pPr>
        <w:spacing w:line="200" w:lineRule="exact"/>
        <w:ind w:leftChars="150" w:left="315"/>
        <w:rPr>
          <w:b/>
          <w:sz w:val="28"/>
          <w:szCs w:val="28"/>
        </w:rPr>
      </w:pPr>
    </w:p>
    <w:p w:rsidR="00522545" w:rsidRPr="00EA01E7" w:rsidRDefault="00522545" w:rsidP="00B26678">
      <w:pPr>
        <w:pStyle w:val="3"/>
        <w:numPr>
          <w:ilvl w:val="0"/>
          <w:numId w:val="68"/>
        </w:numPr>
        <w:spacing w:after="133"/>
        <w:ind w:left="63"/>
      </w:pPr>
      <w:r>
        <w:rPr>
          <w:rFonts w:hint="eastAsia"/>
          <w:noProof/>
        </w:rPr>
        <mc:AlternateContent>
          <mc:Choice Requires="wps">
            <w:drawing>
              <wp:anchor distT="0" distB="0" distL="114300" distR="114300" simplePos="0" relativeHeight="252378112" behindDoc="0" locked="0" layoutInCell="1" allowOverlap="1" wp14:anchorId="36930926" wp14:editId="41D2C328">
                <wp:simplePos x="0" y="0"/>
                <wp:positionH relativeFrom="column">
                  <wp:posOffset>17780</wp:posOffset>
                </wp:positionH>
                <wp:positionV relativeFrom="paragraph">
                  <wp:posOffset>21590</wp:posOffset>
                </wp:positionV>
                <wp:extent cx="277495" cy="292100"/>
                <wp:effectExtent l="8255" t="12065" r="9525" b="10160"/>
                <wp:wrapNone/>
                <wp:docPr id="1409"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Fi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Cua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mdMFi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77088" behindDoc="1" locked="0" layoutInCell="1" allowOverlap="1" wp14:anchorId="4D95B2E4" wp14:editId="02FCBB1C">
                <wp:simplePos x="0" y="0"/>
                <wp:positionH relativeFrom="column">
                  <wp:posOffset>0</wp:posOffset>
                </wp:positionH>
                <wp:positionV relativeFrom="paragraph">
                  <wp:posOffset>21590</wp:posOffset>
                </wp:positionV>
                <wp:extent cx="262890" cy="262890"/>
                <wp:effectExtent l="9525" t="12065" r="13335" b="10795"/>
                <wp:wrapNone/>
                <wp:docPr id="1410"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g&#10;otfz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379136" behindDoc="0" locked="0" layoutInCell="1" allowOverlap="1" wp14:anchorId="34A2D253" wp14:editId="656B99FC">
                <wp:simplePos x="0" y="0"/>
                <wp:positionH relativeFrom="column">
                  <wp:posOffset>345440</wp:posOffset>
                </wp:positionH>
                <wp:positionV relativeFrom="paragraph">
                  <wp:posOffset>284480</wp:posOffset>
                </wp:positionV>
                <wp:extent cx="5400675" cy="0"/>
                <wp:effectExtent l="12065" t="8255" r="6985" b="10795"/>
                <wp:wrapNone/>
                <wp:docPr id="1411"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9x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XGG9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補装具・日常生活用具</w:t>
      </w:r>
    </w:p>
    <w:p w:rsidR="00A519D0" w:rsidRPr="003216E0" w:rsidRDefault="00A519D0" w:rsidP="00A519D0">
      <w:pPr>
        <w:pStyle w:val="11"/>
        <w:numPr>
          <w:ilvl w:val="0"/>
          <w:numId w:val="59"/>
        </w:numPr>
        <w:tabs>
          <w:tab w:val="right" w:pos="9070"/>
        </w:tabs>
        <w:ind w:leftChars="150" w:left="525" w:hangingChars="100" w:hanging="210"/>
      </w:pPr>
      <w:r>
        <w:rPr>
          <w:rFonts w:hint="eastAsia"/>
        </w:rPr>
        <w:t>補装具の補助期間更新は長すぎます。その間に補聴器の老化が激しく、点検等や修理にお金を要します。補助は年に１回くらいしか利用できないみたいですが。</w:t>
      </w:r>
      <w:r>
        <w:rPr>
          <w:rFonts w:hint="eastAsia"/>
        </w:rPr>
        <w:tab/>
        <w:t>（聴覚）</w:t>
      </w:r>
    </w:p>
    <w:p w:rsidR="00612968" w:rsidRPr="00076C06" w:rsidRDefault="00612968" w:rsidP="00612968">
      <w:pPr>
        <w:pStyle w:val="11"/>
        <w:numPr>
          <w:ilvl w:val="0"/>
          <w:numId w:val="59"/>
        </w:numPr>
        <w:tabs>
          <w:tab w:val="right" w:pos="9070"/>
        </w:tabs>
        <w:ind w:leftChars="150" w:left="525" w:hangingChars="100" w:hanging="210"/>
      </w:pPr>
      <w:r>
        <w:rPr>
          <w:rFonts w:hint="eastAsia"/>
        </w:rPr>
        <w:t>６級が４級になると医師から言われたけれど、補装具の補助額は変わらないため、そのままにしている。きちんとした生活を送るための補聴器は高額ですが、補助があれば手に入れることができる。ＱＯＬを向上させるために、支援がほしい。１つの補聴器を５年使わないと新しい物の購入補助が出ないが、補聴器は３年目になると、もう一部不具合が出てくるし、そのため生活自体の質が低下する。私たちが一番必要としているのは、毎日を支えてくれる補聴器です。その購入額が低すぎることは大きな悩みです。また、電池もかなりの費用になります。</w:t>
      </w:r>
      <w:r>
        <w:rPr>
          <w:rFonts w:hint="eastAsia"/>
        </w:rPr>
        <w:tab/>
        <w:t>（聴覚）</w:t>
      </w:r>
    </w:p>
    <w:p w:rsidR="0090272D" w:rsidRPr="00BC3255" w:rsidRDefault="0090272D" w:rsidP="0090272D">
      <w:pPr>
        <w:pStyle w:val="11"/>
        <w:numPr>
          <w:ilvl w:val="0"/>
          <w:numId w:val="59"/>
        </w:numPr>
        <w:tabs>
          <w:tab w:val="right" w:pos="9070"/>
        </w:tabs>
        <w:ind w:leftChars="150" w:left="525" w:hangingChars="100" w:hanging="210"/>
      </w:pPr>
      <w:r>
        <w:rPr>
          <w:rFonts w:hint="eastAsia"/>
        </w:rPr>
        <w:t>私の母親が障害者１級でオムツを市役所からいただいていたのですが、世帯が別なので、オムツの支給を止められました。オムツは介護や障害の等級や体の状況を見て判断してほしいです。元気な人はオムツはいらないでしょ。タダにしなくても、せめて野々市のように券を出して安く買えるようにするとか、何か考えてほしいです。もう少し真剣に障害等級の高い人（１・２・３）のことを考えてください。オムツのことはいろいろと案をもっと出して考えるべきです。白か黒か（タダかＳＴＯＰする）という選択だけじゃダメだと思います。オムツ</w:t>
      </w:r>
      <w:r w:rsidRPr="00072944">
        <w:rPr>
          <w:rFonts w:hint="eastAsia"/>
          <w:spacing w:val="-20"/>
        </w:rPr>
        <w:t>券</w:t>
      </w:r>
      <w:r>
        <w:rPr>
          <w:rFonts w:hint="eastAsia"/>
        </w:rPr>
        <w:t>（条件として金沢市内の薬局でしか買えない</w:t>
      </w:r>
      <w:r w:rsidRPr="00072944">
        <w:rPr>
          <w:rFonts w:hint="eastAsia"/>
          <w:spacing w:val="-20"/>
        </w:rPr>
        <w:t>）</w:t>
      </w:r>
      <w:r>
        <w:rPr>
          <w:rFonts w:hint="eastAsia"/>
        </w:rPr>
        <w:t>とか方法を出してください！（上肢）</w:t>
      </w:r>
    </w:p>
    <w:p w:rsidR="0090272D" w:rsidRPr="00D060FC" w:rsidRDefault="0090272D" w:rsidP="0090272D">
      <w:pPr>
        <w:pStyle w:val="11"/>
        <w:numPr>
          <w:ilvl w:val="0"/>
          <w:numId w:val="59"/>
        </w:numPr>
        <w:tabs>
          <w:tab w:val="right" w:pos="9070"/>
        </w:tabs>
        <w:ind w:leftChars="150" w:left="525" w:hangingChars="100" w:hanging="210"/>
      </w:pPr>
      <w:r>
        <w:rPr>
          <w:rFonts w:hint="eastAsia"/>
        </w:rPr>
        <w:t>杖を購入しましたが、税金10％でした。これはおかしい。</w:t>
      </w:r>
      <w:r>
        <w:rPr>
          <w:rFonts w:hint="eastAsia"/>
        </w:rPr>
        <w:tab/>
        <w:t>（上肢）</w:t>
      </w:r>
    </w:p>
    <w:p w:rsidR="00D0200A" w:rsidRPr="00782746" w:rsidRDefault="00D0200A" w:rsidP="00D0200A">
      <w:pPr>
        <w:pStyle w:val="11"/>
        <w:numPr>
          <w:ilvl w:val="0"/>
          <w:numId w:val="59"/>
        </w:numPr>
        <w:tabs>
          <w:tab w:val="right" w:pos="9070"/>
        </w:tabs>
        <w:ind w:leftChars="150" w:left="525" w:hangingChars="100" w:hanging="210"/>
      </w:pPr>
      <w:r>
        <w:rPr>
          <w:rFonts w:hint="eastAsia"/>
        </w:rPr>
        <w:t>福祉用具の補助を増やしてほしい。</w:t>
      </w:r>
      <w:r>
        <w:rPr>
          <w:rFonts w:hint="eastAsia"/>
        </w:rPr>
        <w:tab/>
        <w:t>（上肢）</w:t>
      </w:r>
    </w:p>
    <w:p w:rsidR="00EA3500" w:rsidRPr="00EE5DE6" w:rsidRDefault="00EA3500" w:rsidP="00EA3500">
      <w:pPr>
        <w:pStyle w:val="11"/>
        <w:numPr>
          <w:ilvl w:val="0"/>
          <w:numId w:val="59"/>
        </w:numPr>
        <w:tabs>
          <w:tab w:val="right" w:pos="9070"/>
        </w:tabs>
        <w:ind w:leftChars="150" w:left="525" w:hangingChars="100" w:hanging="210"/>
      </w:pPr>
      <w:r>
        <w:rPr>
          <w:rFonts w:hint="eastAsia"/>
        </w:rPr>
        <w:t>手術のたびに装具を新しく作り直すが、保険で後で戻ってくるなら、最初から引いた金額で請求すればいいのにと思う。高額なので立替もきつい。</w:t>
      </w:r>
      <w:r>
        <w:rPr>
          <w:rFonts w:hint="eastAsia"/>
        </w:rPr>
        <w:tab/>
        <w:t>（下肢）</w:t>
      </w:r>
    </w:p>
    <w:p w:rsidR="00B410EB" w:rsidRPr="00254628" w:rsidRDefault="00B410EB" w:rsidP="00B410EB">
      <w:pPr>
        <w:pStyle w:val="11"/>
        <w:numPr>
          <w:ilvl w:val="0"/>
          <w:numId w:val="59"/>
        </w:numPr>
        <w:tabs>
          <w:tab w:val="right" w:pos="9070"/>
        </w:tabs>
        <w:ind w:leftChars="150" w:left="525" w:hangingChars="100" w:hanging="210"/>
      </w:pPr>
      <w:r>
        <w:rPr>
          <w:rFonts w:hint="eastAsia"/>
        </w:rPr>
        <w:t>義足など装具屋さんの充実。不足しています。もっと近代的な義足など勉強してほしい。県外まで足を運ぶことがないように望みます。</w:t>
      </w:r>
      <w:r>
        <w:rPr>
          <w:rFonts w:hint="eastAsia"/>
        </w:rPr>
        <w:tab/>
        <w:t>（下肢）</w:t>
      </w:r>
    </w:p>
    <w:p w:rsidR="00A41335" w:rsidRPr="00E9710B" w:rsidRDefault="00A41335" w:rsidP="00A41335">
      <w:pPr>
        <w:pStyle w:val="11"/>
        <w:numPr>
          <w:ilvl w:val="0"/>
          <w:numId w:val="59"/>
        </w:numPr>
        <w:tabs>
          <w:tab w:val="right" w:pos="9070"/>
        </w:tabs>
        <w:ind w:leftChars="150" w:left="525" w:hangingChars="100" w:hanging="210"/>
      </w:pPr>
      <w:r>
        <w:rPr>
          <w:rFonts w:hint="eastAsia"/>
        </w:rPr>
        <w:lastRenderedPageBreak/>
        <w:t>私は義足を使用しています。義足の部品も日々進歩しており、ＱＯＬを向上するためにも最新の部品を使いたいと望んでいるものの、義足更新の際に新しい部品を採用することに高いハードルがあります（なかなか認定されないという面で）。義足利用者にも様々なレベルがあります。個々の活動量や義足の活用度、ＱＯＬ向上の効果等、多面的な要素で判断していただけるよう働きかけをしていただけないでしょうか（判定をされるのは石川県のご担当だと聞いています）。</w:t>
      </w:r>
      <w:r>
        <w:rPr>
          <w:rFonts w:hint="eastAsia"/>
        </w:rPr>
        <w:tab/>
        <w:t>（下肢）</w:t>
      </w:r>
    </w:p>
    <w:p w:rsidR="006109B6" w:rsidRPr="006109B6" w:rsidRDefault="006109B6" w:rsidP="006109B6">
      <w:pPr>
        <w:pStyle w:val="11"/>
        <w:numPr>
          <w:ilvl w:val="0"/>
          <w:numId w:val="59"/>
        </w:numPr>
        <w:tabs>
          <w:tab w:val="right" w:pos="9070"/>
        </w:tabs>
        <w:ind w:leftChars="150" w:left="525" w:hangingChars="100" w:hanging="210"/>
        <w:rPr>
          <w:szCs w:val="21"/>
        </w:rPr>
      </w:pPr>
      <w:r w:rsidRPr="006109B6">
        <w:rPr>
          <w:rFonts w:hint="eastAsia"/>
          <w:szCs w:val="21"/>
        </w:rPr>
        <w:t>他の障害者の方々で、器具を必要とされ、金額が高い物に支援して下さい。ほとんどの方は手続き等を知らないです。個人個人に手を差し伸べて下さい。</w:t>
      </w:r>
      <w:r w:rsidRPr="006109B6">
        <w:rPr>
          <w:rFonts w:hint="eastAsia"/>
          <w:szCs w:val="21"/>
        </w:rPr>
        <w:tab/>
        <w:t>（内部）</w:t>
      </w:r>
    </w:p>
    <w:p w:rsidR="00540F7A" w:rsidRPr="00540F7A" w:rsidRDefault="00540F7A" w:rsidP="00540F7A">
      <w:pPr>
        <w:pStyle w:val="11"/>
        <w:numPr>
          <w:ilvl w:val="0"/>
          <w:numId w:val="59"/>
        </w:numPr>
        <w:tabs>
          <w:tab w:val="right" w:pos="9070"/>
        </w:tabs>
        <w:ind w:leftChars="150" w:left="525" w:hangingChars="100" w:hanging="210"/>
        <w:rPr>
          <w:szCs w:val="21"/>
        </w:rPr>
      </w:pPr>
      <w:r w:rsidRPr="00540F7A">
        <w:rPr>
          <w:rFonts w:hint="eastAsia"/>
          <w:szCs w:val="21"/>
        </w:rPr>
        <w:t>福祉の器具</w:t>
      </w:r>
      <w:r>
        <w:rPr>
          <w:rFonts w:hint="eastAsia"/>
          <w:szCs w:val="21"/>
        </w:rPr>
        <w:t>は</w:t>
      </w:r>
      <w:r w:rsidRPr="00540F7A">
        <w:rPr>
          <w:rFonts w:hint="eastAsia"/>
          <w:szCs w:val="21"/>
        </w:rPr>
        <w:t>、もっと</w:t>
      </w:r>
      <w:r>
        <w:rPr>
          <w:rFonts w:hint="eastAsia"/>
          <w:szCs w:val="21"/>
        </w:rPr>
        <w:t>腕</w:t>
      </w:r>
      <w:r w:rsidRPr="00540F7A">
        <w:rPr>
          <w:rFonts w:hint="eastAsia"/>
          <w:szCs w:val="21"/>
        </w:rPr>
        <w:t>のいいデザイナーにデザインしてほしい。福祉がからむと急にダサくなる。それが障害者の心豊かな生活を妨げていると思う。</w:t>
      </w:r>
      <w:r w:rsidRPr="00540F7A">
        <w:rPr>
          <w:rFonts w:hint="eastAsia"/>
          <w:szCs w:val="21"/>
        </w:rPr>
        <w:tab/>
        <w:t>（内部）</w:t>
      </w:r>
    </w:p>
    <w:p w:rsidR="00041486" w:rsidRDefault="00041486" w:rsidP="00041486">
      <w:pPr>
        <w:pStyle w:val="11"/>
        <w:numPr>
          <w:ilvl w:val="0"/>
          <w:numId w:val="59"/>
        </w:numPr>
        <w:tabs>
          <w:tab w:val="right" w:pos="9070"/>
        </w:tabs>
        <w:ind w:leftChars="150" w:left="525" w:hangingChars="100" w:hanging="210"/>
      </w:pPr>
      <w:r>
        <w:rPr>
          <w:rFonts w:hint="eastAsia"/>
        </w:rPr>
        <w:t>紙おむつの支給を受けています。消費税が増税</w:t>
      </w:r>
      <w:r w:rsidRPr="00041486">
        <w:rPr>
          <w:rFonts w:hint="eastAsia"/>
          <w:szCs w:val="21"/>
        </w:rPr>
        <w:t>された</w:t>
      </w:r>
      <w:r>
        <w:rPr>
          <w:rFonts w:hint="eastAsia"/>
        </w:rPr>
        <w:t>が、支給額はそのままなので、増額してほしい。</w:t>
      </w:r>
      <w:r>
        <w:rPr>
          <w:rFonts w:hint="eastAsia"/>
        </w:rPr>
        <w:tab/>
        <w:t>（児童）</w:t>
      </w:r>
    </w:p>
    <w:p w:rsidR="00FB2383" w:rsidRDefault="00FB2383" w:rsidP="00117637">
      <w:pPr>
        <w:pStyle w:val="11"/>
        <w:numPr>
          <w:ilvl w:val="0"/>
          <w:numId w:val="59"/>
        </w:numPr>
        <w:tabs>
          <w:tab w:val="right" w:pos="9070"/>
        </w:tabs>
        <w:ind w:leftChars="150" w:left="525" w:hangingChars="100" w:hanging="210"/>
      </w:pPr>
      <w:r>
        <w:rPr>
          <w:rFonts w:hint="eastAsia"/>
        </w:rPr>
        <w:t>聴覚障害は見た目ではわかりづらい障害です。補聴器やワイヤレス補聴システムが必要不可欠ですが、補助が十分であるとは</w:t>
      </w:r>
      <w:r w:rsidR="00771FDE">
        <w:rPr>
          <w:rFonts w:hint="eastAsia"/>
        </w:rPr>
        <w:t>いえず</w:t>
      </w:r>
      <w:r>
        <w:rPr>
          <w:rFonts w:hint="eastAsia"/>
        </w:rPr>
        <w:t>、自費で多額な商品を購入して訓練しています。また、風邪などから中耳炎になり、さらに聴力が下がる可能性が高く、こまめに受診し早期治療に努める必要があります。１回500円とはいえ積もりに積もった負担は大きいです。他の障害の方々であっても障害以外の病気をしないよう、皆さん必死でコントロールされていると思います。障害者の補装具や医療費の負担の軽減を（障害者手帳の有無にかかわらず）強く望みます。</w:t>
      </w:r>
      <w:r>
        <w:rPr>
          <w:rFonts w:hint="eastAsia"/>
        </w:rPr>
        <w:tab/>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補装具（人工内耳）の自己負担するお金を減らしてほしい。</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人工内耳を装用しています。買い替えや</w:t>
      </w:r>
      <w:r w:rsidRPr="00FB1611">
        <w:rPr>
          <w:rFonts w:hint="eastAsia"/>
        </w:rPr>
        <w:t>修理</w:t>
      </w:r>
      <w:r w:rsidRPr="00FB1611">
        <w:rPr>
          <w:rFonts w:cs="ＭＳ 明朝" w:hint="eastAsia"/>
        </w:rPr>
        <w:t>の金額負担が大きいです。現在５年に一度で10万円までの補助では、とても</w:t>
      </w:r>
      <w:r w:rsidR="00E1498D">
        <w:rPr>
          <w:rFonts w:cs="ＭＳ 明朝" w:hint="eastAsia"/>
        </w:rPr>
        <w:t>替えられ</w:t>
      </w:r>
      <w:r w:rsidRPr="00FB1611">
        <w:rPr>
          <w:rFonts w:cs="ＭＳ 明朝" w:hint="eastAsia"/>
        </w:rPr>
        <w:t>ません。人工内耳は買い替えに120万円くらいします。どうか補助の金額を上げてください。お願いします。電池のなどの備品も自己負担で大変です。</w:t>
      </w:r>
      <w:r>
        <w:tab/>
      </w:r>
      <w:r>
        <w:rPr>
          <w:rFonts w:hint="eastAsia"/>
        </w:rPr>
        <w:t>（児童）</w:t>
      </w:r>
    </w:p>
    <w:p w:rsidR="00522545" w:rsidRPr="00FB1611" w:rsidRDefault="00522545" w:rsidP="004D3018"/>
    <w:p w:rsidR="00522545" w:rsidRDefault="00522545" w:rsidP="004D3018"/>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382208" behindDoc="0" locked="0" layoutInCell="1" allowOverlap="1" wp14:anchorId="0DEC3BBA" wp14:editId="3ABC1202">
                <wp:simplePos x="0" y="0"/>
                <wp:positionH relativeFrom="column">
                  <wp:posOffset>17780</wp:posOffset>
                </wp:positionH>
                <wp:positionV relativeFrom="paragraph">
                  <wp:posOffset>21590</wp:posOffset>
                </wp:positionV>
                <wp:extent cx="277495" cy="292100"/>
                <wp:effectExtent l="8255" t="12065" r="9525" b="10160"/>
                <wp:wrapNone/>
                <wp:docPr id="141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Di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8OI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sI4dq0Rg3iaRBDo&#10;05nt6QyTBUBl1MIFwGFuh3a673S9q+CkENlK5ZpIWTvLYn5DVmMA3QyZjJ3XtcvTGFc9/j9c/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c5RDi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81184" behindDoc="1" locked="0" layoutInCell="1" allowOverlap="1" wp14:anchorId="5C0B9C7C" wp14:editId="447F1F02">
                <wp:simplePos x="0" y="0"/>
                <wp:positionH relativeFrom="column">
                  <wp:posOffset>0</wp:posOffset>
                </wp:positionH>
                <wp:positionV relativeFrom="paragraph">
                  <wp:posOffset>21590</wp:posOffset>
                </wp:positionV>
                <wp:extent cx="262890" cy="262890"/>
                <wp:effectExtent l="9525" t="12065" r="13335" b="10795"/>
                <wp:wrapNone/>
                <wp:docPr id="141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IS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mfRCE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83232" behindDoc="0" locked="0" layoutInCell="1" allowOverlap="1" wp14:anchorId="5BD56106" wp14:editId="23F80018">
                <wp:simplePos x="0" y="0"/>
                <wp:positionH relativeFrom="column">
                  <wp:posOffset>345440</wp:posOffset>
                </wp:positionH>
                <wp:positionV relativeFrom="paragraph">
                  <wp:posOffset>284480</wp:posOffset>
                </wp:positionV>
                <wp:extent cx="5400675" cy="0"/>
                <wp:effectExtent l="12065" t="8255" r="6985" b="10795"/>
                <wp:wrapNone/>
                <wp:docPr id="141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q652u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住　宅</w:t>
      </w:r>
    </w:p>
    <w:p w:rsidR="00771FDE" w:rsidRPr="0010135A" w:rsidRDefault="00771FDE" w:rsidP="00771FDE">
      <w:pPr>
        <w:pStyle w:val="11"/>
        <w:numPr>
          <w:ilvl w:val="0"/>
          <w:numId w:val="59"/>
        </w:numPr>
        <w:tabs>
          <w:tab w:val="right" w:pos="9070"/>
        </w:tabs>
        <w:ind w:leftChars="150" w:left="525" w:hangingChars="100" w:hanging="210"/>
      </w:pPr>
      <w:r>
        <w:rPr>
          <w:rFonts w:hint="eastAsia"/>
        </w:rPr>
        <w:t>身体障害と知的障害の母子２人の生活である。生活も大変である。大きな病気を持っていて、通院がほとんどである。病院から看護師さんも来る。障害に適した住宅を望む。金沢市に障害</w:t>
      </w:r>
      <w:r w:rsidR="00FD6FC9">
        <w:rPr>
          <w:rFonts w:hint="eastAsia"/>
        </w:rPr>
        <w:t>専用</w:t>
      </w:r>
      <w:r>
        <w:rPr>
          <w:rFonts w:hint="eastAsia"/>
        </w:rPr>
        <w:t>住宅都市ができたと夢見る。</w:t>
      </w:r>
      <w:r>
        <w:rPr>
          <w:rFonts w:hint="eastAsia"/>
        </w:rPr>
        <w:tab/>
        <w:t>（上肢）</w:t>
      </w:r>
    </w:p>
    <w:p w:rsidR="006109B6" w:rsidRDefault="006109B6" w:rsidP="006109B6">
      <w:pPr>
        <w:pStyle w:val="11"/>
        <w:numPr>
          <w:ilvl w:val="0"/>
          <w:numId w:val="59"/>
        </w:numPr>
        <w:tabs>
          <w:tab w:val="right" w:pos="9070"/>
        </w:tabs>
        <w:ind w:leftChars="150" w:left="525" w:hangingChars="100" w:hanging="210"/>
        <w:rPr>
          <w:szCs w:val="21"/>
        </w:rPr>
      </w:pPr>
      <w:r>
        <w:rPr>
          <w:rFonts w:hint="eastAsia"/>
          <w:szCs w:val="21"/>
        </w:rPr>
        <w:t>一人で住む（暮らす）ことが難しくなりつつあります。４～５年を目途にサ高住等に移らな</w:t>
      </w:r>
      <w:r>
        <w:rPr>
          <w:rFonts w:hint="eastAsia"/>
          <w:szCs w:val="21"/>
        </w:rPr>
        <w:lastRenderedPageBreak/>
        <w:t>いといけないと思っています。しかし、良さそうなところは満室です。身体１級を受け入れてくれる施設等のあっせん等を市の方でお願いできないでしょうか。</w:t>
      </w:r>
      <w:r>
        <w:rPr>
          <w:rFonts w:hint="eastAsia"/>
          <w:szCs w:val="21"/>
        </w:rPr>
        <w:tab/>
        <w:t>（内部）</w:t>
      </w:r>
    </w:p>
    <w:p w:rsidR="00771FDE" w:rsidRPr="00F51CDF" w:rsidRDefault="00771FDE" w:rsidP="00771FDE">
      <w:pPr>
        <w:pStyle w:val="11"/>
        <w:numPr>
          <w:ilvl w:val="0"/>
          <w:numId w:val="59"/>
        </w:numPr>
        <w:tabs>
          <w:tab w:val="right" w:pos="9070"/>
        </w:tabs>
        <w:ind w:leftChars="150" w:left="525" w:hangingChars="100" w:hanging="210"/>
        <w:rPr>
          <w:szCs w:val="21"/>
        </w:rPr>
      </w:pPr>
      <w:r w:rsidRPr="00F51CDF">
        <w:rPr>
          <w:rFonts w:hint="eastAsia"/>
          <w:szCs w:val="21"/>
        </w:rPr>
        <w:t>公営住宅に優先的に入居させてほしい。</w:t>
      </w:r>
      <w:r w:rsidRPr="00F51CDF">
        <w:rPr>
          <w:rFonts w:hint="eastAsia"/>
          <w:szCs w:val="21"/>
        </w:rPr>
        <w:tab/>
        <w:t>（内部）</w:t>
      </w:r>
    </w:p>
    <w:p w:rsidR="00274D83" w:rsidRPr="00274D83" w:rsidRDefault="00274D83" w:rsidP="00274D83">
      <w:pPr>
        <w:pStyle w:val="11"/>
        <w:numPr>
          <w:ilvl w:val="0"/>
          <w:numId w:val="59"/>
        </w:numPr>
        <w:tabs>
          <w:tab w:val="right" w:pos="9070"/>
        </w:tabs>
        <w:ind w:leftChars="150" w:left="525" w:hangingChars="100" w:hanging="210"/>
        <w:rPr>
          <w:szCs w:val="21"/>
        </w:rPr>
      </w:pPr>
      <w:r w:rsidRPr="00274D83">
        <w:rPr>
          <w:rFonts w:hint="eastAsia"/>
          <w:szCs w:val="21"/>
        </w:rPr>
        <w:t>病気とともに</w:t>
      </w:r>
      <w:r w:rsidR="00DC030A">
        <w:rPr>
          <w:rFonts w:hint="eastAsia"/>
          <w:szCs w:val="21"/>
        </w:rPr>
        <w:t>、</w:t>
      </w:r>
      <w:r w:rsidRPr="00274D83">
        <w:rPr>
          <w:rFonts w:hint="eastAsia"/>
          <w:szCs w:val="21"/>
        </w:rPr>
        <w:t>これから母と子</w:t>
      </w:r>
      <w:r>
        <w:rPr>
          <w:rFonts w:hint="eastAsia"/>
          <w:szCs w:val="21"/>
        </w:rPr>
        <w:t>の</w:t>
      </w:r>
      <w:r w:rsidRPr="00274D83">
        <w:rPr>
          <w:rFonts w:hint="eastAsia"/>
          <w:szCs w:val="21"/>
        </w:rPr>
        <w:t>住む家を考えている。体の自由もきかなくなってきている。障害専用住居都市が金沢市にあったらとこんな生活も考えている。年金生活で、生活困難である。</w:t>
      </w:r>
      <w:r w:rsidRPr="00274D83">
        <w:rPr>
          <w:rFonts w:hint="eastAsia"/>
          <w:szCs w:val="21"/>
        </w:rPr>
        <w:tab/>
        <w:t>（知的）</w:t>
      </w:r>
    </w:p>
    <w:p w:rsidR="00BD2A50" w:rsidRPr="00BD2A50" w:rsidRDefault="00BD2A50" w:rsidP="00BD2A50">
      <w:pPr>
        <w:pStyle w:val="11"/>
        <w:numPr>
          <w:ilvl w:val="0"/>
          <w:numId w:val="59"/>
        </w:numPr>
        <w:tabs>
          <w:tab w:val="right" w:pos="9070"/>
        </w:tabs>
        <w:ind w:leftChars="150" w:left="525" w:hangingChars="100" w:hanging="210"/>
        <w:rPr>
          <w:szCs w:val="21"/>
        </w:rPr>
      </w:pPr>
      <w:r w:rsidRPr="00BD2A50">
        <w:rPr>
          <w:rFonts w:hint="eastAsia"/>
          <w:szCs w:val="21"/>
        </w:rPr>
        <w:t>住宅については、親に負担のかからない方法がないのか教えて頂きたい。よろしくお願いします。</w:t>
      </w:r>
      <w:r w:rsidRPr="00BD2A50">
        <w:rPr>
          <w:rFonts w:hint="eastAsia"/>
          <w:szCs w:val="21"/>
        </w:rPr>
        <w:tab/>
        <w:t>（精神）</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公営住宅を増やし、ひとり暮らしなど自立する場所を作ってほしい。</w:t>
      </w:r>
      <w:r w:rsidRPr="00E0298E">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近くの母子の</w:t>
      </w:r>
      <w:r w:rsidRPr="00041486">
        <w:rPr>
          <w:rFonts w:hint="eastAsia"/>
          <w:szCs w:val="21"/>
        </w:rPr>
        <w:t>すみやすい</w:t>
      </w:r>
      <w:r>
        <w:rPr>
          <w:rFonts w:hint="eastAsia"/>
        </w:rPr>
        <w:t>家でくらしたい。</w:t>
      </w:r>
      <w:r>
        <w:rPr>
          <w:rFonts w:hint="eastAsia"/>
        </w:rPr>
        <w:tab/>
        <w:t>（児童）</w:t>
      </w:r>
    </w:p>
    <w:p w:rsidR="00522545" w:rsidRDefault="00522545" w:rsidP="004D3018"/>
    <w:p w:rsidR="00522545" w:rsidRDefault="00522545" w:rsidP="004D3018"/>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386304" behindDoc="0" locked="0" layoutInCell="1" allowOverlap="1" wp14:anchorId="3D785D3F" wp14:editId="4D9E0B55">
                <wp:simplePos x="0" y="0"/>
                <wp:positionH relativeFrom="column">
                  <wp:posOffset>17780</wp:posOffset>
                </wp:positionH>
                <wp:positionV relativeFrom="paragraph">
                  <wp:posOffset>21590</wp:posOffset>
                </wp:positionV>
                <wp:extent cx="277495" cy="292100"/>
                <wp:effectExtent l="8255" t="12065" r="9525" b="10160"/>
                <wp:wrapNone/>
                <wp:docPr id="141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7v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CieUSNZAlZZ7q/BwMg9Qo641CSy9a2+1Y2naG5X/MESqrGRyJ5Zaq64UjENmodPUf7LBBQa2&#10;km33QXHAZ4CPch0L3ThAEIIcsSr3p6qIoyU5fBzFcTSH1HKYGs1HYZ+Rz5KHza029p1QDXGDlGq1&#10;l/wzVB5PYIcbY7EyfCDH+HdKiqaGOh9YTcLpdBpjziwZFgP2A6bbKdWmqmt0Si1Jl9LpeAJe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4DD7v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85280" behindDoc="1" locked="0" layoutInCell="1" allowOverlap="1" wp14:anchorId="4325A6BA" wp14:editId="167A0829">
                <wp:simplePos x="0" y="0"/>
                <wp:positionH relativeFrom="column">
                  <wp:posOffset>0</wp:posOffset>
                </wp:positionH>
                <wp:positionV relativeFrom="paragraph">
                  <wp:posOffset>21590</wp:posOffset>
                </wp:positionV>
                <wp:extent cx="262890" cy="262890"/>
                <wp:effectExtent l="9525" t="12065" r="13335" b="10795"/>
                <wp:wrapNone/>
                <wp:docPr id="141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zr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EwmM6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87328" behindDoc="0" locked="0" layoutInCell="1" allowOverlap="1" wp14:anchorId="6297D785" wp14:editId="76340638">
                <wp:simplePos x="0" y="0"/>
                <wp:positionH relativeFrom="column">
                  <wp:posOffset>345440</wp:posOffset>
                </wp:positionH>
                <wp:positionV relativeFrom="paragraph">
                  <wp:posOffset>284480</wp:posOffset>
                </wp:positionV>
                <wp:extent cx="5400675" cy="0"/>
                <wp:effectExtent l="12065" t="8255" r="6985" b="10795"/>
                <wp:wrapNone/>
                <wp:docPr id="141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R+NS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在宅生活支援サービス</w:t>
      </w:r>
    </w:p>
    <w:p w:rsidR="00522545" w:rsidRDefault="00522545" w:rsidP="00B26678">
      <w:pPr>
        <w:pStyle w:val="5"/>
        <w:numPr>
          <w:ilvl w:val="0"/>
          <w:numId w:val="69"/>
        </w:numPr>
        <w:ind w:left="210"/>
      </w:pPr>
      <w:r>
        <w:rPr>
          <w:rFonts w:hint="eastAsia"/>
        </w:rPr>
        <w:t xml:space="preserve">　訪問系サービス</w:t>
      </w:r>
    </w:p>
    <w:p w:rsidR="00781F53" w:rsidRDefault="00781F53" w:rsidP="00781F53">
      <w:pPr>
        <w:pStyle w:val="11"/>
        <w:numPr>
          <w:ilvl w:val="0"/>
          <w:numId w:val="59"/>
        </w:numPr>
        <w:tabs>
          <w:tab w:val="right" w:pos="9070"/>
        </w:tabs>
        <w:ind w:leftChars="250" w:left="735" w:hangingChars="100" w:hanging="210"/>
      </w:pPr>
      <w:r>
        <w:rPr>
          <w:rFonts w:hint="eastAsia"/>
        </w:rPr>
        <w:t>介助してもらえる時間・日数を増やしてほしいです。</w:t>
      </w:r>
      <w:r>
        <w:rPr>
          <w:rFonts w:hint="eastAsia"/>
        </w:rPr>
        <w:tab/>
        <w:t>（視覚）</w:t>
      </w:r>
    </w:p>
    <w:p w:rsidR="00DD54B6" w:rsidRPr="00E2520D" w:rsidRDefault="00DD54B6" w:rsidP="00DD54B6">
      <w:pPr>
        <w:pStyle w:val="11"/>
        <w:numPr>
          <w:ilvl w:val="0"/>
          <w:numId w:val="59"/>
        </w:numPr>
        <w:tabs>
          <w:tab w:val="right" w:pos="9070"/>
        </w:tabs>
        <w:ind w:leftChars="250" w:left="735" w:hangingChars="100" w:hanging="210"/>
      </w:pPr>
      <w:r>
        <w:rPr>
          <w:rFonts w:hint="eastAsia"/>
        </w:rPr>
        <w:t>家事援助のできるヘルパーはたくさんいるようだが、身体介護をしっかりできるヘルパーが少ないので、ヘルパーが家庭の事情で辞めたりすると、次が決まらず、困っている。ヘルパー事業所も基本的なことをきちんとできない所が増えているように思う。</w:t>
      </w:r>
      <w:r>
        <w:rPr>
          <w:rFonts w:hint="eastAsia"/>
        </w:rPr>
        <w:tab/>
        <w:t>（上肢）</w:t>
      </w:r>
    </w:p>
    <w:p w:rsidR="00B410EB" w:rsidRPr="00F163A3" w:rsidRDefault="00B410EB" w:rsidP="00B410EB">
      <w:pPr>
        <w:pStyle w:val="11"/>
        <w:numPr>
          <w:ilvl w:val="0"/>
          <w:numId w:val="59"/>
        </w:numPr>
        <w:tabs>
          <w:tab w:val="right" w:pos="9070"/>
        </w:tabs>
        <w:ind w:leftChars="250" w:left="735" w:hangingChars="100" w:hanging="210"/>
      </w:pPr>
      <w:r>
        <w:rPr>
          <w:rFonts w:hint="eastAsia"/>
        </w:rPr>
        <w:t>重度訪問介護になると受けてくれる事業所がなく、自分たちの負担も多くなって生活しにくくなると友人より聞くので、何とか今まで通りの生活がしたい。事業所ではヘルパーさん不足で、この先が不安です。</w:t>
      </w:r>
      <w:r>
        <w:rPr>
          <w:rFonts w:hint="eastAsia"/>
        </w:rPr>
        <w:tab/>
        <w:t>（下肢）</w:t>
      </w:r>
    </w:p>
    <w:p w:rsidR="00771FDE" w:rsidRPr="0034270E" w:rsidRDefault="00771FDE" w:rsidP="00771FDE">
      <w:pPr>
        <w:pStyle w:val="11"/>
        <w:numPr>
          <w:ilvl w:val="0"/>
          <w:numId w:val="59"/>
        </w:numPr>
        <w:tabs>
          <w:tab w:val="right" w:pos="9070"/>
        </w:tabs>
        <w:ind w:leftChars="250" w:left="735" w:hangingChars="100" w:hanging="210"/>
      </w:pPr>
      <w:r>
        <w:rPr>
          <w:rFonts w:hint="eastAsia"/>
        </w:rPr>
        <w:t>障害の等級だけでなく、個々のライフスタイルの中で困っていることは様々だと思います。年齢とともに障害が負担になることもあります。等級により支援の範囲が決められているので、サービスが受けにくいのが現状です。具体的に困っている所を吸い上げる仕組みがほしいです。全体のバランスがあるかと思いますが、まず理解していただいて、できる補助をお願いしたいと思います。</w:t>
      </w:r>
      <w:r>
        <w:rPr>
          <w:rFonts w:hint="eastAsia"/>
        </w:rPr>
        <w:tab/>
        <w:t>（下肢）</w:t>
      </w:r>
    </w:p>
    <w:p w:rsidR="00ED7982" w:rsidRPr="006109B6" w:rsidRDefault="00ED7982" w:rsidP="00ED7982">
      <w:pPr>
        <w:pStyle w:val="11"/>
        <w:numPr>
          <w:ilvl w:val="0"/>
          <w:numId w:val="59"/>
        </w:numPr>
        <w:tabs>
          <w:tab w:val="right" w:pos="9070"/>
        </w:tabs>
        <w:ind w:leftChars="250" w:left="735" w:hangingChars="100" w:hanging="210"/>
        <w:rPr>
          <w:szCs w:val="21"/>
        </w:rPr>
      </w:pPr>
      <w:r w:rsidRPr="006109B6">
        <w:rPr>
          <w:rFonts w:hint="eastAsia"/>
          <w:szCs w:val="21"/>
        </w:rPr>
        <w:t>訪問看護を受けた場合、看護師の交通費を</w:t>
      </w:r>
      <w:r w:rsidRPr="00ED7982">
        <w:rPr>
          <w:rFonts w:hint="eastAsia"/>
        </w:rPr>
        <w:t>自己</w:t>
      </w:r>
      <w:r w:rsidRPr="006109B6">
        <w:rPr>
          <w:rFonts w:hint="eastAsia"/>
          <w:szCs w:val="21"/>
        </w:rPr>
        <w:t>負担しているが、１日２回の訪問を毎日受けるとその額がかなり大きくなっている。何か支援があると助かります。</w:t>
      </w:r>
      <w:r w:rsidRPr="006109B6">
        <w:rPr>
          <w:rFonts w:hint="eastAsia"/>
          <w:szCs w:val="21"/>
        </w:rPr>
        <w:tab/>
        <w:t>（内部）</w:t>
      </w:r>
    </w:p>
    <w:p w:rsidR="00C447E8" w:rsidRPr="00C447E8" w:rsidRDefault="00C447E8" w:rsidP="00C447E8">
      <w:pPr>
        <w:pStyle w:val="11"/>
        <w:numPr>
          <w:ilvl w:val="0"/>
          <w:numId w:val="59"/>
        </w:numPr>
        <w:tabs>
          <w:tab w:val="right" w:pos="9070"/>
        </w:tabs>
        <w:ind w:leftChars="250" w:left="735" w:hangingChars="100" w:hanging="210"/>
        <w:rPr>
          <w:szCs w:val="21"/>
        </w:rPr>
      </w:pPr>
      <w:r w:rsidRPr="00C447E8">
        <w:rPr>
          <w:rFonts w:hint="eastAsia"/>
          <w:szCs w:val="21"/>
        </w:rPr>
        <w:t>ヘルパーさんと仲良くするよう努力しています。中には「世話してやっとるぞ」目線で、「辞めてやる！」などと言われて傷つくことがあります。自宅で介護や療養を政治が</w:t>
      </w:r>
      <w:r w:rsidR="00F825B4">
        <w:rPr>
          <w:rFonts w:hint="eastAsia"/>
          <w:szCs w:val="21"/>
        </w:rPr>
        <w:t>勧め</w:t>
      </w:r>
      <w:r w:rsidRPr="00C447E8">
        <w:rPr>
          <w:rFonts w:hint="eastAsia"/>
          <w:szCs w:val="21"/>
        </w:rPr>
        <w:t>ているのに</w:t>
      </w:r>
      <w:r>
        <w:rPr>
          <w:rFonts w:hint="eastAsia"/>
          <w:szCs w:val="21"/>
        </w:rPr>
        <w:t>、</w:t>
      </w:r>
      <w:r w:rsidRPr="00C447E8">
        <w:rPr>
          <w:rFonts w:hint="eastAsia"/>
          <w:szCs w:val="21"/>
        </w:rPr>
        <w:t>ヘルパーは少なくて、とても必要な援助は受けられていません。改善してほ</w:t>
      </w:r>
      <w:r w:rsidRPr="00C447E8">
        <w:rPr>
          <w:rFonts w:hint="eastAsia"/>
          <w:szCs w:val="21"/>
        </w:rPr>
        <w:lastRenderedPageBreak/>
        <w:t>しいです。独居だと本当に大変です。</w:t>
      </w:r>
      <w:r w:rsidRPr="00C447E8">
        <w:rPr>
          <w:rFonts w:hint="eastAsia"/>
          <w:szCs w:val="21"/>
        </w:rPr>
        <w:tab/>
        <w:t>（内部）</w:t>
      </w:r>
    </w:p>
    <w:p w:rsidR="00E0298E" w:rsidRPr="00E0298E" w:rsidRDefault="00E0298E" w:rsidP="00E0298E">
      <w:pPr>
        <w:pStyle w:val="11"/>
        <w:numPr>
          <w:ilvl w:val="0"/>
          <w:numId w:val="59"/>
        </w:numPr>
        <w:tabs>
          <w:tab w:val="right" w:pos="9070"/>
        </w:tabs>
        <w:ind w:leftChars="250" w:left="735" w:hangingChars="100" w:hanging="210"/>
        <w:rPr>
          <w:szCs w:val="21"/>
        </w:rPr>
      </w:pPr>
      <w:r w:rsidRPr="00E0298E">
        <w:rPr>
          <w:rFonts w:hint="eastAsia"/>
          <w:szCs w:val="21"/>
        </w:rPr>
        <w:t>ふらつきが起こり、ひとりでお風呂に入れなくなったので、看護師さんにお風呂の介助をしてもらえることがうれしい。学生時代からの親友が２人いて、時々会えることも慰めだ。私は幸せです。私の人生はこのアパートで終わり切りたい。</w:t>
      </w:r>
      <w:r w:rsidRPr="00E0298E">
        <w:rPr>
          <w:rFonts w:hint="eastAsia"/>
          <w:szCs w:val="21"/>
        </w:rPr>
        <w:tab/>
        <w:t>（精神）</w:t>
      </w:r>
    </w:p>
    <w:p w:rsidR="00522545" w:rsidRPr="00DD54B6" w:rsidRDefault="00522545" w:rsidP="004D3018"/>
    <w:p w:rsidR="00522545" w:rsidRDefault="00522545" w:rsidP="00922250">
      <w:pPr>
        <w:pStyle w:val="5"/>
        <w:ind w:left="210"/>
      </w:pPr>
      <w:r>
        <w:rPr>
          <w:rFonts w:hint="eastAsia"/>
        </w:rPr>
        <w:t xml:space="preserve">　通所系サービス</w:t>
      </w:r>
    </w:p>
    <w:p w:rsidR="00B410EB" w:rsidRPr="00196D53" w:rsidRDefault="00B410EB" w:rsidP="00B410EB">
      <w:pPr>
        <w:pStyle w:val="11"/>
        <w:numPr>
          <w:ilvl w:val="0"/>
          <w:numId w:val="59"/>
        </w:numPr>
        <w:tabs>
          <w:tab w:val="right" w:pos="9070"/>
        </w:tabs>
        <w:ind w:leftChars="250" w:left="735" w:hangingChars="100" w:hanging="210"/>
      </w:pPr>
      <w:r>
        <w:rPr>
          <w:rFonts w:hint="eastAsia"/>
        </w:rPr>
        <w:t>介護施設のスタッフには</w:t>
      </w:r>
      <w:r w:rsidR="00DC030A">
        <w:rPr>
          <w:rFonts w:hint="eastAsia"/>
        </w:rPr>
        <w:t>、</w:t>
      </w:r>
      <w:r>
        <w:rPr>
          <w:rFonts w:hint="eastAsia"/>
        </w:rPr>
        <w:t>テレビＣＭのような笑顔はない。</w:t>
      </w:r>
      <w:r>
        <w:rPr>
          <w:rFonts w:hint="eastAsia"/>
        </w:rPr>
        <w:tab/>
        <w:t>（下肢）</w:t>
      </w:r>
    </w:p>
    <w:p w:rsidR="004B5156" w:rsidRPr="004B5156" w:rsidRDefault="004B5156" w:rsidP="004B5156">
      <w:pPr>
        <w:pStyle w:val="11"/>
        <w:numPr>
          <w:ilvl w:val="0"/>
          <w:numId w:val="59"/>
        </w:numPr>
        <w:tabs>
          <w:tab w:val="right" w:pos="9070"/>
        </w:tabs>
        <w:ind w:leftChars="250" w:left="735" w:hangingChars="100" w:hanging="210"/>
        <w:rPr>
          <w:szCs w:val="21"/>
        </w:rPr>
      </w:pPr>
      <w:r w:rsidRPr="004B5156">
        <w:rPr>
          <w:rFonts w:hint="eastAsia"/>
          <w:szCs w:val="21"/>
        </w:rPr>
        <w:t>障害児用のデイサービスが</w:t>
      </w:r>
      <w:r w:rsidRPr="004B5156">
        <w:rPr>
          <w:rFonts w:hint="eastAsia"/>
        </w:rPr>
        <w:t>増えて</w:t>
      </w:r>
      <w:r w:rsidRPr="004B5156">
        <w:rPr>
          <w:rFonts w:hint="eastAsia"/>
          <w:szCs w:val="21"/>
        </w:rPr>
        <w:t>いるのに、障害者になると少なく、土、日、祝日に利用できる所が少なく、遠くまで行かないといけない。</w:t>
      </w:r>
      <w:r w:rsidRPr="004B5156">
        <w:rPr>
          <w:rFonts w:hint="eastAsia"/>
          <w:szCs w:val="21"/>
        </w:rPr>
        <w:tab/>
        <w:t>（知的）</w:t>
      </w:r>
    </w:p>
    <w:p w:rsidR="00C61F16" w:rsidRPr="00C61F16" w:rsidRDefault="00C61F16" w:rsidP="00C61F16">
      <w:pPr>
        <w:pStyle w:val="11"/>
        <w:numPr>
          <w:ilvl w:val="0"/>
          <w:numId w:val="59"/>
        </w:numPr>
        <w:tabs>
          <w:tab w:val="right" w:pos="9070"/>
        </w:tabs>
        <w:ind w:leftChars="250" w:left="735" w:hangingChars="100" w:hanging="210"/>
        <w:rPr>
          <w:szCs w:val="21"/>
        </w:rPr>
      </w:pPr>
      <w:r w:rsidRPr="00C61F16">
        <w:rPr>
          <w:rFonts w:hint="eastAsia"/>
          <w:szCs w:val="21"/>
        </w:rPr>
        <w:t>障害のある子どもを一生懸命育てておいでる若い親の方々に、正規・非正規等の職について安心して働いて頂くように、その方々の就職のお手伝いもサポートしてほしい。そうするのには障害のある子どもが、日中過ごせる老人デイサービスセンターみたいな場所を増やすこと、又は作ることはできないでしょうか。老人のデイサービスセンターや施設は、これ以上必要はないと思う。増やしてもあと10～20年</w:t>
      </w:r>
      <w:r>
        <w:rPr>
          <w:rFonts w:hint="eastAsia"/>
          <w:szCs w:val="21"/>
        </w:rPr>
        <w:t>後</w:t>
      </w:r>
      <w:r w:rsidRPr="00C61F16">
        <w:rPr>
          <w:rFonts w:hint="eastAsia"/>
          <w:szCs w:val="21"/>
        </w:rPr>
        <w:t>にいらなくなると思う。幼稚園や保育園に併設（障害児の幼稚園・保育園）する考えはどうか。そうすれば子ども達が小さい時から障害児と健常児の関わりの教育が構築していくのではないだろうか。そう思うのは障害児と健常児のきょうだいを持つ親は別々に通園させなければならない場合もあるからです。</w:t>
      </w:r>
      <w:r w:rsidRPr="00C61F16">
        <w:rPr>
          <w:rFonts w:hint="eastAsia"/>
          <w:szCs w:val="21"/>
        </w:rPr>
        <w:tab/>
        <w:t>（精神）</w:t>
      </w:r>
    </w:p>
    <w:p w:rsidR="00BD2A50" w:rsidRPr="00BD2A50" w:rsidRDefault="00BD2A50" w:rsidP="00BD2A50">
      <w:pPr>
        <w:pStyle w:val="11"/>
        <w:numPr>
          <w:ilvl w:val="0"/>
          <w:numId w:val="59"/>
        </w:numPr>
        <w:tabs>
          <w:tab w:val="right" w:pos="9070"/>
        </w:tabs>
        <w:ind w:leftChars="250" w:left="735" w:hangingChars="100" w:hanging="210"/>
        <w:rPr>
          <w:szCs w:val="21"/>
        </w:rPr>
      </w:pPr>
      <w:r w:rsidRPr="00BD2A50">
        <w:rPr>
          <w:rFonts w:hint="eastAsia"/>
          <w:szCs w:val="21"/>
        </w:rPr>
        <w:t>他人の目が気になってなかなか外出できないのですが、生活支援センターの方に週２回通わせてもらってありがたいです。</w:t>
      </w:r>
      <w:r w:rsidRPr="00BD2A50">
        <w:rPr>
          <w:rFonts w:hint="eastAsia"/>
          <w:szCs w:val="21"/>
        </w:rPr>
        <w:tab/>
        <w:t>（精神）</w:t>
      </w:r>
    </w:p>
    <w:p w:rsidR="00700C76" w:rsidRPr="00700C76" w:rsidRDefault="00700C76" w:rsidP="00700C76">
      <w:pPr>
        <w:pStyle w:val="11"/>
        <w:numPr>
          <w:ilvl w:val="0"/>
          <w:numId w:val="59"/>
        </w:numPr>
        <w:tabs>
          <w:tab w:val="right" w:pos="9070"/>
        </w:tabs>
        <w:ind w:leftChars="250" w:left="735" w:hangingChars="100" w:hanging="210"/>
        <w:rPr>
          <w:szCs w:val="21"/>
        </w:rPr>
      </w:pPr>
      <w:r w:rsidRPr="00700C76">
        <w:rPr>
          <w:rFonts w:hint="eastAsia"/>
          <w:szCs w:val="21"/>
        </w:rPr>
        <w:t>デイケアを利用させていただき、バスの送迎もあるのですが、病院の名前が車体に大きく書かれていて、本人は気にしていないと言いますが、近所の人が乗降するところを見ています。病院の名前は書かないでと言っても無理だと思いますが、配慮があると嬉しいです</w:t>
      </w:r>
      <w:r w:rsidR="00F559EA">
        <w:rPr>
          <w:rFonts w:hint="eastAsia"/>
          <w:szCs w:val="21"/>
        </w:rPr>
        <w:t>。</w:t>
      </w:r>
      <w:r w:rsidRPr="00700C76">
        <w:rPr>
          <w:rFonts w:hint="eastAsia"/>
          <w:szCs w:val="21"/>
        </w:rPr>
        <w:t>まだまだ社会は理解されていません。</w:t>
      </w:r>
      <w:r w:rsidRPr="00700C76">
        <w:rPr>
          <w:rFonts w:hint="eastAsia"/>
          <w:szCs w:val="21"/>
        </w:rPr>
        <w:tab/>
        <w:t>（精神）</w:t>
      </w:r>
    </w:p>
    <w:p w:rsidR="00B63860" w:rsidRDefault="00B63860" w:rsidP="00B63860">
      <w:pPr>
        <w:pStyle w:val="11"/>
        <w:numPr>
          <w:ilvl w:val="0"/>
          <w:numId w:val="59"/>
        </w:numPr>
        <w:tabs>
          <w:tab w:val="right" w:pos="9070"/>
        </w:tabs>
        <w:ind w:leftChars="250" w:left="735" w:hangingChars="100" w:hanging="210"/>
      </w:pPr>
      <w:r>
        <w:rPr>
          <w:rFonts w:hint="eastAsia"/>
        </w:rPr>
        <w:t>今は児童デイサービスを利用できるが、大人になって</w:t>
      </w:r>
      <w:r w:rsidR="00273F70">
        <w:rPr>
          <w:rFonts w:hint="eastAsia"/>
        </w:rPr>
        <w:t>から</w:t>
      </w:r>
      <w:r>
        <w:rPr>
          <w:rFonts w:hint="eastAsia"/>
        </w:rPr>
        <w:t>の居場所がない。軽度の人向けの「あすなろ」のような集まりを中重度の人を対象にしてほしい。</w:t>
      </w:r>
      <w:r>
        <w:rPr>
          <w:rFonts w:hint="eastAsia"/>
        </w:rPr>
        <w:tab/>
        <w:t>（児童）</w:t>
      </w:r>
    </w:p>
    <w:p w:rsidR="004D3018" w:rsidRDefault="00B63860" w:rsidP="00B63860">
      <w:pPr>
        <w:pStyle w:val="11"/>
        <w:numPr>
          <w:ilvl w:val="0"/>
          <w:numId w:val="59"/>
        </w:numPr>
        <w:tabs>
          <w:tab w:val="right" w:pos="9070"/>
        </w:tabs>
        <w:ind w:leftChars="250" w:left="735" w:hangingChars="100" w:hanging="210"/>
      </w:pPr>
      <w:r>
        <w:rPr>
          <w:rFonts w:hint="eastAsia"/>
        </w:rPr>
        <w:t>高校を卒業した後、作業所に勤めさせる予定です。介助者の仕事の継続のために、就労後に預かっていただける「施設」「収容人数」「施設での余暇の充実性」を希望します。</w:t>
      </w:r>
    </w:p>
    <w:p w:rsidR="00B63860" w:rsidRDefault="00B63860" w:rsidP="004D3018">
      <w:pPr>
        <w:pStyle w:val="11"/>
        <w:numPr>
          <w:ilvl w:val="0"/>
          <w:numId w:val="0"/>
        </w:numPr>
        <w:tabs>
          <w:tab w:val="right" w:pos="9070"/>
        </w:tabs>
        <w:ind w:left="735"/>
      </w:pPr>
      <w:r>
        <w:rPr>
          <w:rFonts w:hint="eastAsia"/>
        </w:rPr>
        <w:tab/>
        <w:t>（児童）</w:t>
      </w:r>
    </w:p>
    <w:p w:rsidR="00CE0BB6" w:rsidRDefault="00CE0BB6" w:rsidP="00CE0BB6">
      <w:pPr>
        <w:pStyle w:val="11"/>
        <w:numPr>
          <w:ilvl w:val="0"/>
          <w:numId w:val="59"/>
        </w:numPr>
        <w:tabs>
          <w:tab w:val="right" w:pos="9070"/>
        </w:tabs>
        <w:ind w:leftChars="250" w:left="735" w:hangingChars="100" w:hanging="210"/>
      </w:pPr>
      <w:r>
        <w:rPr>
          <w:rFonts w:hint="eastAsia"/>
        </w:rPr>
        <w:t>日中一時支援は、利用できる日数をもらっているが、利用できるところが少ない。今まで使っていた施設がどんどんやめてしまっている。これはどういうことなのでしょうか。施</w:t>
      </w:r>
      <w:r>
        <w:rPr>
          <w:rFonts w:hint="eastAsia"/>
        </w:rPr>
        <w:lastRenderedPageBreak/>
        <w:t>設に入る収益が少ないのでしょうか。利用者第一に考えて日中一時支援をやめないよう市が施設への収入を上げてください。</w:t>
      </w:r>
      <w:r>
        <w:tab/>
      </w:r>
      <w:r>
        <w:rPr>
          <w:rFonts w:hint="eastAsia"/>
        </w:rPr>
        <w:t>（児童）</w:t>
      </w:r>
    </w:p>
    <w:p w:rsidR="00A965B0" w:rsidRDefault="00A965B0" w:rsidP="00A965B0">
      <w:pPr>
        <w:pStyle w:val="11"/>
        <w:numPr>
          <w:ilvl w:val="0"/>
          <w:numId w:val="59"/>
        </w:numPr>
        <w:tabs>
          <w:tab w:val="right" w:pos="9070"/>
        </w:tabs>
        <w:ind w:leftChars="250" w:left="735" w:hangingChars="100" w:hanging="210"/>
      </w:pPr>
      <w:r>
        <w:rPr>
          <w:rFonts w:hint="eastAsia"/>
        </w:rPr>
        <w:t>日中一時支援にしても移動支援にしても利用できる施設が少なく困ります。もっと増やせるよう（施設の方がやろうと思える仕組み）考えてください。なんでデイサービスはやるのにこの２つはやらないんですか。</w:t>
      </w:r>
      <w:r>
        <w:tab/>
      </w:r>
      <w:r>
        <w:rPr>
          <w:rFonts w:hint="eastAsia"/>
        </w:rPr>
        <w:t>（児童）</w:t>
      </w:r>
    </w:p>
    <w:p w:rsidR="0007157D" w:rsidRDefault="0007157D" w:rsidP="0007157D">
      <w:pPr>
        <w:pStyle w:val="11"/>
        <w:numPr>
          <w:ilvl w:val="0"/>
          <w:numId w:val="59"/>
        </w:numPr>
        <w:tabs>
          <w:tab w:val="right" w:pos="9070"/>
        </w:tabs>
        <w:ind w:leftChars="250" w:left="735" w:hangingChars="100" w:hanging="210"/>
      </w:pPr>
      <w:r>
        <w:rPr>
          <w:rFonts w:hint="eastAsia"/>
        </w:rPr>
        <w:t>将来が不安です。障害、病気のせいでショートステイやファミリーサポートが使いづらい、断られた。</w:t>
      </w:r>
      <w:r>
        <w:tab/>
      </w:r>
      <w:r>
        <w:rPr>
          <w:rFonts w:hint="eastAsia"/>
        </w:rPr>
        <w:t>（児童）</w:t>
      </w:r>
    </w:p>
    <w:p w:rsidR="00AB2FCE" w:rsidRDefault="00AB2FCE" w:rsidP="00AB2FCE">
      <w:pPr>
        <w:pStyle w:val="11"/>
        <w:numPr>
          <w:ilvl w:val="0"/>
          <w:numId w:val="59"/>
        </w:numPr>
        <w:tabs>
          <w:tab w:val="right" w:pos="9070"/>
        </w:tabs>
        <w:ind w:leftChars="250" w:left="735" w:hangingChars="100" w:hanging="210"/>
      </w:pPr>
      <w:r>
        <w:rPr>
          <w:rFonts w:hint="eastAsia"/>
        </w:rPr>
        <w:t>医療的なケアを受けられる施設が少なく、卒業後の受け入れ先がない。受け入れてもらえても週１しか通えない（定員がいっぱいのところばかり）。介助者になにかあったときのショートステイ先をもっと増やしてほしい（例えば通院先の病院等でレスパイト入院ができるようになるといちばん安心できる）。重度の子を抱え、こちらも高齢になり不安で仕方ない。</w:t>
      </w:r>
      <w:r>
        <w:tab/>
      </w:r>
      <w:r>
        <w:rPr>
          <w:rFonts w:hint="eastAsia"/>
        </w:rPr>
        <w:t>（児童）</w:t>
      </w:r>
    </w:p>
    <w:p w:rsidR="00CD619A" w:rsidRPr="00CD619A" w:rsidRDefault="00CD619A" w:rsidP="00CD619A">
      <w:pPr>
        <w:pStyle w:val="11"/>
        <w:numPr>
          <w:ilvl w:val="0"/>
          <w:numId w:val="59"/>
        </w:numPr>
        <w:tabs>
          <w:tab w:val="right" w:pos="9070"/>
        </w:tabs>
        <w:ind w:leftChars="250" w:left="735" w:hangingChars="100" w:hanging="210"/>
        <w:rPr>
          <w:rFonts w:cs="ＭＳ 明朝"/>
        </w:rPr>
      </w:pPr>
      <w:r w:rsidRPr="00CD619A">
        <w:rPr>
          <w:rFonts w:cs="ＭＳ 明朝" w:hint="eastAsia"/>
        </w:rPr>
        <w:t>支援学校高等部を卒業した後、大人用の</w:t>
      </w:r>
      <w:r w:rsidRPr="00CD619A">
        <w:rPr>
          <w:rFonts w:hint="eastAsia"/>
        </w:rPr>
        <w:t>デイサービス</w:t>
      </w:r>
      <w:r w:rsidRPr="00CD619A">
        <w:rPr>
          <w:rFonts w:cs="ＭＳ 明朝" w:hint="eastAsia"/>
        </w:rPr>
        <w:t>を利用する予定ですが、利用者が多く、利用できる日数が少ないです。また、利用時間も短いと聞いたことがあり、不安です。重度障害のため、就労支援施設は無理だと思うので、そういう子たちが、学校のように毎日通えて、遊びや訓練などができるところをつくってほしいです。高校卒業と同時に急に外に放り出される感覚があります。</w:t>
      </w:r>
      <w:r>
        <w:tab/>
      </w:r>
      <w:r>
        <w:rPr>
          <w:rFonts w:hint="eastAsia"/>
        </w:rPr>
        <w:t>（児童）</w:t>
      </w:r>
    </w:p>
    <w:p w:rsidR="00522545" w:rsidRDefault="00522545" w:rsidP="001B386B">
      <w:pPr>
        <w:spacing w:line="400" w:lineRule="exact"/>
      </w:pPr>
    </w:p>
    <w:p w:rsidR="00522545" w:rsidRDefault="00522545" w:rsidP="00222559"/>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390400" behindDoc="0" locked="0" layoutInCell="1" allowOverlap="1" wp14:anchorId="2DBAF274" wp14:editId="77F407A1">
                <wp:simplePos x="0" y="0"/>
                <wp:positionH relativeFrom="column">
                  <wp:posOffset>17780</wp:posOffset>
                </wp:positionH>
                <wp:positionV relativeFrom="paragraph">
                  <wp:posOffset>21590</wp:posOffset>
                </wp:positionV>
                <wp:extent cx="277495" cy="292100"/>
                <wp:effectExtent l="8255" t="12065" r="9525" b="10160"/>
                <wp:wrapNone/>
                <wp:docPr id="1418"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h4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S1Ih4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89376" behindDoc="1" locked="0" layoutInCell="1" allowOverlap="1" wp14:anchorId="67D5B43B" wp14:editId="0C70284F">
                <wp:simplePos x="0" y="0"/>
                <wp:positionH relativeFrom="column">
                  <wp:posOffset>0</wp:posOffset>
                </wp:positionH>
                <wp:positionV relativeFrom="paragraph">
                  <wp:posOffset>21590</wp:posOffset>
                </wp:positionV>
                <wp:extent cx="262890" cy="262890"/>
                <wp:effectExtent l="9525" t="12065" r="13335" b="10795"/>
                <wp:wrapNone/>
                <wp:docPr id="1419"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46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zAmuO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91424" behindDoc="0" locked="0" layoutInCell="1" allowOverlap="1" wp14:anchorId="45C70F41" wp14:editId="00A0FF11">
                <wp:simplePos x="0" y="0"/>
                <wp:positionH relativeFrom="column">
                  <wp:posOffset>345440</wp:posOffset>
                </wp:positionH>
                <wp:positionV relativeFrom="paragraph">
                  <wp:posOffset>284480</wp:posOffset>
                </wp:positionV>
                <wp:extent cx="5400675" cy="0"/>
                <wp:effectExtent l="12065" t="8255" r="6985" b="10795"/>
                <wp:wrapNone/>
                <wp:docPr id="142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ek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6FAek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日常生活の便宜</w:t>
      </w:r>
    </w:p>
    <w:p w:rsidR="00EA3500" w:rsidRPr="008B0A26" w:rsidRDefault="00EA3500" w:rsidP="00EA3500">
      <w:pPr>
        <w:pStyle w:val="11"/>
        <w:numPr>
          <w:ilvl w:val="0"/>
          <w:numId w:val="59"/>
        </w:numPr>
        <w:tabs>
          <w:tab w:val="right" w:pos="9070"/>
        </w:tabs>
        <w:ind w:leftChars="150" w:left="525" w:hangingChars="100" w:hanging="210"/>
      </w:pPr>
      <w:r>
        <w:rPr>
          <w:rFonts w:hint="eastAsia"/>
        </w:rPr>
        <w:t>夫の方が高齢なのですが、障害のある私に介護できる自信がない。</w:t>
      </w:r>
      <w:r>
        <w:rPr>
          <w:rFonts w:hint="eastAsia"/>
        </w:rPr>
        <w:tab/>
        <w:t>（下肢）</w:t>
      </w:r>
    </w:p>
    <w:p w:rsidR="008E3FD6" w:rsidRPr="00394F32" w:rsidRDefault="008E3FD6" w:rsidP="008E3FD6">
      <w:pPr>
        <w:pStyle w:val="11"/>
        <w:numPr>
          <w:ilvl w:val="0"/>
          <w:numId w:val="59"/>
        </w:numPr>
        <w:tabs>
          <w:tab w:val="right" w:pos="9070"/>
        </w:tabs>
        <w:ind w:leftChars="150" w:left="525" w:hangingChars="100" w:hanging="210"/>
      </w:pPr>
      <w:r>
        <w:rPr>
          <w:rFonts w:hint="eastAsia"/>
        </w:rPr>
        <w:t>不燃物のゴミ捨てが大変で、今は家族が出してくれていますので助かっていますが、一人になると、場所は遠いし、朝８時までしか開いていないので、自分では出しに行けません。もう少し出しやすい時間帯や場所にしてもらえたら助かります。</w:t>
      </w:r>
      <w:r>
        <w:rPr>
          <w:rFonts w:hint="eastAsia"/>
        </w:rPr>
        <w:tab/>
        <w:t>（下肢）</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お風呂に入りたい。少しでもきれいに</w:t>
      </w:r>
      <w:r w:rsidRPr="004E33AE">
        <w:rPr>
          <w:rFonts w:hint="eastAsia"/>
        </w:rPr>
        <w:t>洗いたい</w:t>
      </w:r>
      <w:r w:rsidRPr="004E33AE">
        <w:rPr>
          <w:rFonts w:hint="eastAsia"/>
          <w:szCs w:val="21"/>
        </w:rPr>
        <w:t>。長湯をしてみたい。</w:t>
      </w:r>
      <w:r w:rsidRPr="004E33AE">
        <w:rPr>
          <w:rFonts w:hint="eastAsia"/>
          <w:szCs w:val="21"/>
        </w:rPr>
        <w:tab/>
        <w:t>（精神）</w:t>
      </w:r>
    </w:p>
    <w:p w:rsidR="001B386B" w:rsidRPr="004E33AE" w:rsidRDefault="001B386B" w:rsidP="001B386B">
      <w:pPr>
        <w:spacing w:line="400" w:lineRule="exact"/>
      </w:pPr>
    </w:p>
    <w:p w:rsidR="00522545" w:rsidRDefault="00522545" w:rsidP="00222559"/>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394496" behindDoc="0" locked="0" layoutInCell="1" allowOverlap="1" wp14:anchorId="2DBAF274" wp14:editId="77F407A1">
                <wp:simplePos x="0" y="0"/>
                <wp:positionH relativeFrom="column">
                  <wp:posOffset>17780</wp:posOffset>
                </wp:positionH>
                <wp:positionV relativeFrom="paragraph">
                  <wp:posOffset>21590</wp:posOffset>
                </wp:positionV>
                <wp:extent cx="277495" cy="292100"/>
                <wp:effectExtent l="8255" t="12065" r="9525" b="10160"/>
                <wp:wrapNone/>
                <wp:docPr id="1421"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rM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6OQ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sI4dq0Rg3iaRBDo&#10;05nt6QyTBUBl1MIFwGFuh3a673S9q+CkENlK5ZpIWTvLYn5DVmMA3QyZjJ3XtcvTGFc9/j9c/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ABMrM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93472" behindDoc="1" locked="0" layoutInCell="1" allowOverlap="1" wp14:anchorId="67D5B43B" wp14:editId="0C70284F">
                <wp:simplePos x="0" y="0"/>
                <wp:positionH relativeFrom="column">
                  <wp:posOffset>0</wp:posOffset>
                </wp:positionH>
                <wp:positionV relativeFrom="paragraph">
                  <wp:posOffset>21590</wp:posOffset>
                </wp:positionV>
                <wp:extent cx="262890" cy="262890"/>
                <wp:effectExtent l="9525" t="12065" r="13335" b="10795"/>
                <wp:wrapNone/>
                <wp:docPr id="1422"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1J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T6W9S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95520" behindDoc="0" locked="0" layoutInCell="1" allowOverlap="1" wp14:anchorId="45C70F41" wp14:editId="00A0FF11">
                <wp:simplePos x="0" y="0"/>
                <wp:positionH relativeFrom="column">
                  <wp:posOffset>345440</wp:posOffset>
                </wp:positionH>
                <wp:positionV relativeFrom="paragraph">
                  <wp:posOffset>284480</wp:posOffset>
                </wp:positionV>
                <wp:extent cx="5400675" cy="0"/>
                <wp:effectExtent l="12065" t="8255" r="6985" b="10795"/>
                <wp:wrapNone/>
                <wp:docPr id="142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uuHlY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グループホーム</w:t>
      </w:r>
    </w:p>
    <w:p w:rsidR="00781F53" w:rsidRPr="00F17939" w:rsidRDefault="00781F53" w:rsidP="00781F53">
      <w:pPr>
        <w:pStyle w:val="11"/>
        <w:numPr>
          <w:ilvl w:val="0"/>
          <w:numId w:val="59"/>
        </w:numPr>
        <w:tabs>
          <w:tab w:val="right" w:pos="9070"/>
        </w:tabs>
        <w:ind w:leftChars="150" w:left="525" w:hangingChars="100" w:hanging="210"/>
      </w:pPr>
      <w:r>
        <w:rPr>
          <w:rFonts w:hint="eastAsia"/>
        </w:rPr>
        <w:t>現在は私たち（両親）と一緒に暮らしているが、将来、私たちが年をとって生活の援助ができなくなった時、グループホーム（視覚障害者）のような場所で生活し、仕事（作業所）に通えるような施設があれば安心できます。</w:t>
      </w:r>
      <w:r>
        <w:rPr>
          <w:rFonts w:hint="eastAsia"/>
        </w:rPr>
        <w:tab/>
        <w:t>（視覚）</w:t>
      </w:r>
    </w:p>
    <w:p w:rsidR="004C1C10" w:rsidRPr="004C1C10" w:rsidRDefault="004C1C10" w:rsidP="004C1C10">
      <w:pPr>
        <w:pStyle w:val="11"/>
        <w:numPr>
          <w:ilvl w:val="0"/>
          <w:numId w:val="59"/>
        </w:numPr>
        <w:tabs>
          <w:tab w:val="right" w:pos="9070"/>
        </w:tabs>
        <w:ind w:leftChars="150" w:left="525" w:hangingChars="100" w:hanging="210"/>
        <w:rPr>
          <w:szCs w:val="21"/>
        </w:rPr>
      </w:pPr>
      <w:r w:rsidRPr="004C1C10">
        <w:rPr>
          <w:rFonts w:hint="eastAsia"/>
          <w:szCs w:val="21"/>
        </w:rPr>
        <w:lastRenderedPageBreak/>
        <w:t>親が亡くなった後が一番心配</w:t>
      </w:r>
      <w:r w:rsidRPr="004C1C10">
        <w:rPr>
          <w:rFonts w:hint="eastAsia"/>
        </w:rPr>
        <w:t>です</w:t>
      </w:r>
      <w:r>
        <w:rPr>
          <w:rFonts w:hint="eastAsia"/>
          <w:szCs w:val="21"/>
        </w:rPr>
        <w:t>。グループホームや施設増設</w:t>
      </w:r>
      <w:r w:rsidRPr="004C1C10">
        <w:rPr>
          <w:rFonts w:hint="eastAsia"/>
          <w:szCs w:val="21"/>
        </w:rPr>
        <w:t>等、上記の不安や悩みが解決されるような支援や取組</w:t>
      </w:r>
      <w:r>
        <w:rPr>
          <w:rFonts w:hint="eastAsia"/>
          <w:szCs w:val="21"/>
        </w:rPr>
        <w:t>み</w:t>
      </w:r>
      <w:r w:rsidRPr="004C1C10">
        <w:rPr>
          <w:rFonts w:hint="eastAsia"/>
          <w:szCs w:val="21"/>
        </w:rPr>
        <w:t>を強く願っています。</w:t>
      </w:r>
      <w:r w:rsidRPr="004C1C10">
        <w:rPr>
          <w:rFonts w:hint="eastAsia"/>
          <w:szCs w:val="21"/>
        </w:rPr>
        <w:tab/>
        <w:t>（知的）</w:t>
      </w:r>
    </w:p>
    <w:p w:rsidR="00CF5A0F" w:rsidRPr="00CF5A0F" w:rsidRDefault="00CF5A0F" w:rsidP="00CF5A0F">
      <w:pPr>
        <w:pStyle w:val="11"/>
        <w:numPr>
          <w:ilvl w:val="0"/>
          <w:numId w:val="59"/>
        </w:numPr>
        <w:tabs>
          <w:tab w:val="right" w:pos="9070"/>
        </w:tabs>
        <w:ind w:leftChars="150" w:left="525" w:hangingChars="100" w:hanging="210"/>
        <w:rPr>
          <w:szCs w:val="21"/>
        </w:rPr>
      </w:pPr>
      <w:r w:rsidRPr="00CF5A0F">
        <w:rPr>
          <w:rFonts w:hint="eastAsia"/>
          <w:szCs w:val="21"/>
        </w:rPr>
        <w:t>グループホームを増設してほしいです。</w:t>
      </w:r>
      <w:r w:rsidRPr="00CF5A0F">
        <w:rPr>
          <w:rFonts w:hint="eastAsia"/>
          <w:szCs w:val="21"/>
        </w:rPr>
        <w:tab/>
        <w:t>（知的）</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身体にも障害があり、足の障害を不安に思うことがあります。年齢が高くなったら心配です。今のところ、バリアフリーのグループホームで何とかなっています。相談してくれる人はいますが心配です。</w:t>
      </w:r>
      <w:r w:rsidRPr="00E0298E">
        <w:rPr>
          <w:rFonts w:hint="eastAsia"/>
          <w:szCs w:val="21"/>
        </w:rPr>
        <w:tab/>
        <w:t>（精神）</w:t>
      </w:r>
    </w:p>
    <w:p w:rsidR="004A79E5" w:rsidRDefault="004A79E5" w:rsidP="004A79E5">
      <w:pPr>
        <w:pStyle w:val="11"/>
        <w:numPr>
          <w:ilvl w:val="0"/>
          <w:numId w:val="59"/>
        </w:numPr>
        <w:tabs>
          <w:tab w:val="right" w:pos="9070"/>
        </w:tabs>
        <w:ind w:leftChars="150" w:left="525" w:hangingChars="100" w:hanging="210"/>
      </w:pPr>
      <w:r>
        <w:rPr>
          <w:rFonts w:hint="eastAsia"/>
        </w:rPr>
        <w:t>祖母（障害者手帳１級）との２人暮らしで、祖母に倒れられたらと考えると不安で、ただ、成人したら自立して生活したいと考えているけれど、薬のこと、病気治療のことを考えるとグループホームも考えた方が良いかとも迷う。叔母家族に協力してもらいながらできるだけ自立したい。</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６つ上の娘にとても頼っている（デイが取れなかった仕事の日など）、グチ、相談、弟の細かい世話、どうして応えてよいのか、いつまでも頼れない不安。自分の親の介護をするのが近い。30年後自分もそうなると息子はどうなっていくのか不安。夫と自分の健康、いつかグループホームか施設に入ってしまう、とても想像できない。</w:t>
      </w:r>
      <w:r>
        <w:tab/>
      </w:r>
      <w:r>
        <w:rPr>
          <w:rFonts w:hint="eastAsia"/>
        </w:rPr>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空き家をグループホームや、自立し暮らしていけるような場所にしてほしい。中心街には、空き家がたくさんあります。バスや公共の乗り物の便も良い場所で、自立できたら、親の不安もかなり</w:t>
      </w:r>
      <w:r>
        <w:rPr>
          <w:rFonts w:cs="ＭＳ 明朝" w:hint="eastAsia"/>
        </w:rPr>
        <w:t>救われ</w:t>
      </w:r>
      <w:r w:rsidRPr="00CD619A">
        <w:rPr>
          <w:rFonts w:cs="ＭＳ 明朝" w:hint="eastAsia"/>
        </w:rPr>
        <w:t>ます。グループホームをつくれば、支援者も出入りし、多くの人が集い</w:t>
      </w:r>
      <w:r>
        <w:rPr>
          <w:rFonts w:cs="ＭＳ 明朝" w:hint="eastAsia"/>
        </w:rPr>
        <w:t>、</w:t>
      </w:r>
      <w:r w:rsidRPr="00CD619A">
        <w:rPr>
          <w:rFonts w:cs="ＭＳ 明朝" w:hint="eastAsia"/>
        </w:rPr>
        <w:t>活性化にもつながるように思います。</w:t>
      </w:r>
      <w:r>
        <w:tab/>
      </w:r>
      <w:r>
        <w:rPr>
          <w:rFonts w:hint="eastAsia"/>
        </w:rPr>
        <w:t>（児童）</w:t>
      </w:r>
    </w:p>
    <w:p w:rsidR="00522545" w:rsidRPr="00E0298E" w:rsidRDefault="00522545" w:rsidP="00222559"/>
    <w:p w:rsidR="00522545" w:rsidRDefault="00522545" w:rsidP="00222559"/>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398592" behindDoc="0" locked="0" layoutInCell="1" allowOverlap="1" wp14:anchorId="2DBAF274" wp14:editId="77F407A1">
                <wp:simplePos x="0" y="0"/>
                <wp:positionH relativeFrom="column">
                  <wp:posOffset>17780</wp:posOffset>
                </wp:positionH>
                <wp:positionV relativeFrom="paragraph">
                  <wp:posOffset>21590</wp:posOffset>
                </wp:positionV>
                <wp:extent cx="277495" cy="292100"/>
                <wp:effectExtent l="8255" t="12065" r="9525" b="10160"/>
                <wp:wrapNone/>
                <wp:docPr id="1424"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aB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6OY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sI4dq0Rg3iaRBDo&#10;05nt6QyTBUBl1MIFwGFuh3a673S9q+CkENlK5ZpIWTvLYn5DVmMA3QyZjJ3XtcvTGFc9/j9c/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nHIaB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397568" behindDoc="1" locked="0" layoutInCell="1" allowOverlap="1" wp14:anchorId="67D5B43B" wp14:editId="0C70284F">
                <wp:simplePos x="0" y="0"/>
                <wp:positionH relativeFrom="column">
                  <wp:posOffset>0</wp:posOffset>
                </wp:positionH>
                <wp:positionV relativeFrom="paragraph">
                  <wp:posOffset>21590</wp:posOffset>
                </wp:positionV>
                <wp:extent cx="262890" cy="262890"/>
                <wp:effectExtent l="9525" t="12065" r="13335" b="10795"/>
                <wp:wrapNone/>
                <wp:docPr id="1425"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W4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5NxpRoVkOVlntv8HEym89D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1MFFu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399616" behindDoc="0" locked="0" layoutInCell="1" allowOverlap="1" wp14:anchorId="45C70F41" wp14:editId="00A0FF11">
                <wp:simplePos x="0" y="0"/>
                <wp:positionH relativeFrom="column">
                  <wp:posOffset>345440</wp:posOffset>
                </wp:positionH>
                <wp:positionV relativeFrom="paragraph">
                  <wp:posOffset>284480</wp:posOffset>
                </wp:positionV>
                <wp:extent cx="5400675" cy="0"/>
                <wp:effectExtent l="12065" t="8255" r="6985" b="10795"/>
                <wp:wrapNone/>
                <wp:docPr id="1426"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FNLi4e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入所施設</w:t>
      </w:r>
    </w:p>
    <w:p w:rsidR="00222559" w:rsidRPr="00C04B64" w:rsidRDefault="00222559" w:rsidP="00222559">
      <w:pPr>
        <w:pStyle w:val="11"/>
        <w:numPr>
          <w:ilvl w:val="0"/>
          <w:numId w:val="59"/>
        </w:numPr>
        <w:tabs>
          <w:tab w:val="right" w:pos="9070"/>
        </w:tabs>
        <w:ind w:leftChars="150" w:left="525" w:hangingChars="100" w:hanging="210"/>
      </w:pPr>
      <w:r>
        <w:rPr>
          <w:rFonts w:hint="eastAsia"/>
        </w:rPr>
        <w:t>親も一緒に入れるような住宅（施設）がほしいです。高齢者も障害者も健常者も若い方も誰でも利用・宿泊できる施設があれば良いと思います。小さいのではなく、たくさんの人たちが出入りできる施設です。ショートもデイサービスも地域の公民館のような利用もできる建物です。</w:t>
      </w:r>
      <w:r>
        <w:rPr>
          <w:rFonts w:hint="eastAsia"/>
        </w:rPr>
        <w:tab/>
        <w:t>（視覚）</w:t>
      </w:r>
    </w:p>
    <w:p w:rsidR="007B2637" w:rsidRPr="00590F6F" w:rsidRDefault="007B2637" w:rsidP="007B2637">
      <w:pPr>
        <w:pStyle w:val="11"/>
        <w:numPr>
          <w:ilvl w:val="0"/>
          <w:numId w:val="59"/>
        </w:numPr>
        <w:tabs>
          <w:tab w:val="right" w:pos="9070"/>
        </w:tabs>
        <w:ind w:leftChars="150" w:left="525" w:hangingChars="100" w:hanging="210"/>
      </w:pPr>
      <w:r>
        <w:rPr>
          <w:rFonts w:hint="eastAsia"/>
        </w:rPr>
        <w:t>親が何らかの理由（体調不良、高齢化）で世話できなくなった時に、入所させたい施設が家の近くになく、不安な思いでいます。入所施設（こじんまりした所、少人数）があまりなく、もっと増やせないものかなと思っています（あっとホーム的な所）。</w:t>
      </w:r>
      <w:r>
        <w:rPr>
          <w:rFonts w:hint="eastAsia"/>
        </w:rPr>
        <w:tab/>
        <w:t>（視覚）</w:t>
      </w:r>
    </w:p>
    <w:p w:rsidR="00B410EB" w:rsidRDefault="00B410EB" w:rsidP="00B410EB">
      <w:pPr>
        <w:pStyle w:val="11"/>
        <w:numPr>
          <w:ilvl w:val="0"/>
          <w:numId w:val="59"/>
        </w:numPr>
        <w:tabs>
          <w:tab w:val="right" w:pos="9070"/>
        </w:tabs>
        <w:ind w:leftChars="150" w:left="525" w:hangingChars="100" w:hanging="210"/>
      </w:pPr>
      <w:r>
        <w:rPr>
          <w:rFonts w:hint="eastAsia"/>
        </w:rPr>
        <w:t>１か月数万の年金でどうやって施設に入れるのですか。どうやって生きていくのですか。行政はいろいろな制度を作って、役所で手続きに来るのを待っているだけで、家の片隅でじっとしている障害者には、情報はまったく届いていない。</w:t>
      </w:r>
      <w:r>
        <w:rPr>
          <w:rFonts w:hint="eastAsia"/>
        </w:rPr>
        <w:tab/>
        <w:t>（下肢）</w:t>
      </w:r>
    </w:p>
    <w:p w:rsidR="00DA6C28" w:rsidRPr="00DA6C28" w:rsidRDefault="00DA6C28" w:rsidP="00DA6C28">
      <w:pPr>
        <w:pStyle w:val="11"/>
        <w:numPr>
          <w:ilvl w:val="0"/>
          <w:numId w:val="59"/>
        </w:numPr>
        <w:tabs>
          <w:tab w:val="right" w:pos="9070"/>
        </w:tabs>
        <w:ind w:leftChars="150" w:left="525" w:hangingChars="100" w:hanging="210"/>
        <w:rPr>
          <w:szCs w:val="21"/>
        </w:rPr>
      </w:pPr>
      <w:r w:rsidRPr="00DA6C28">
        <w:rPr>
          <w:rFonts w:hint="eastAsia"/>
          <w:szCs w:val="21"/>
        </w:rPr>
        <w:lastRenderedPageBreak/>
        <w:t>同じ敷地で親子で</w:t>
      </w:r>
      <w:r w:rsidRPr="00DA6C28">
        <w:rPr>
          <w:rFonts w:hint="eastAsia"/>
        </w:rPr>
        <w:t>入れる</w:t>
      </w:r>
      <w:r w:rsidRPr="00DA6C28">
        <w:rPr>
          <w:rFonts w:hint="eastAsia"/>
          <w:szCs w:val="21"/>
        </w:rPr>
        <w:t>施設がほしい。入所施設をもっと増やしてほしい。</w:t>
      </w:r>
      <w:r w:rsidRPr="00DA6C28">
        <w:rPr>
          <w:rFonts w:hint="eastAsia"/>
          <w:szCs w:val="21"/>
        </w:rPr>
        <w:tab/>
        <w:t>（知的）</w:t>
      </w:r>
    </w:p>
    <w:p w:rsidR="00DA6C28" w:rsidRPr="00DA6C28" w:rsidRDefault="00DA6C28" w:rsidP="00DA6C28">
      <w:pPr>
        <w:pStyle w:val="11"/>
        <w:numPr>
          <w:ilvl w:val="0"/>
          <w:numId w:val="59"/>
        </w:numPr>
        <w:tabs>
          <w:tab w:val="right" w:pos="9070"/>
        </w:tabs>
        <w:ind w:leftChars="150" w:left="525" w:hangingChars="100" w:hanging="210"/>
        <w:rPr>
          <w:szCs w:val="21"/>
        </w:rPr>
      </w:pPr>
      <w:r w:rsidRPr="00DA6C28">
        <w:rPr>
          <w:rFonts w:hint="eastAsia"/>
          <w:szCs w:val="21"/>
        </w:rPr>
        <w:t>親が高齢のため近い将来施設に入所希望です。入所する際、本人の意思と</w:t>
      </w:r>
      <w:r>
        <w:rPr>
          <w:rFonts w:hint="eastAsia"/>
          <w:szCs w:val="21"/>
        </w:rPr>
        <w:t>伴わない</w:t>
      </w:r>
      <w:r w:rsidRPr="00DA6C28">
        <w:rPr>
          <w:rFonts w:hint="eastAsia"/>
          <w:szCs w:val="21"/>
        </w:rPr>
        <w:t>と思うので困難である。施設の協力を得たいです。</w:t>
      </w:r>
      <w:r w:rsidRPr="00DA6C28">
        <w:rPr>
          <w:rFonts w:hint="eastAsia"/>
          <w:szCs w:val="21"/>
        </w:rPr>
        <w:tab/>
        <w:t>（知的）</w:t>
      </w:r>
    </w:p>
    <w:p w:rsidR="004C1C10" w:rsidRPr="004C1C10" w:rsidRDefault="004C1C10" w:rsidP="004C1C10">
      <w:pPr>
        <w:pStyle w:val="11"/>
        <w:numPr>
          <w:ilvl w:val="0"/>
          <w:numId w:val="59"/>
        </w:numPr>
        <w:tabs>
          <w:tab w:val="right" w:pos="9070"/>
        </w:tabs>
        <w:ind w:leftChars="150" w:left="525" w:hangingChars="100" w:hanging="210"/>
        <w:rPr>
          <w:szCs w:val="21"/>
        </w:rPr>
      </w:pPr>
      <w:r w:rsidRPr="004C1C10">
        <w:rPr>
          <w:rFonts w:hint="eastAsia"/>
          <w:szCs w:val="21"/>
        </w:rPr>
        <w:t>障害のある子どもと一緒に入れる施設があるといい。</w:t>
      </w:r>
      <w:r w:rsidRPr="004C1C10">
        <w:rPr>
          <w:rFonts w:hint="eastAsia"/>
          <w:szCs w:val="21"/>
        </w:rPr>
        <w:tab/>
        <w:t>（知的）</w:t>
      </w:r>
    </w:p>
    <w:p w:rsidR="008F496D" w:rsidRPr="008F496D" w:rsidRDefault="008F496D" w:rsidP="008F496D">
      <w:pPr>
        <w:pStyle w:val="11"/>
        <w:numPr>
          <w:ilvl w:val="0"/>
          <w:numId w:val="59"/>
        </w:numPr>
        <w:tabs>
          <w:tab w:val="right" w:pos="9070"/>
        </w:tabs>
        <w:ind w:leftChars="150" w:left="525" w:hangingChars="100" w:hanging="210"/>
        <w:rPr>
          <w:szCs w:val="21"/>
        </w:rPr>
      </w:pPr>
      <w:r w:rsidRPr="008F496D">
        <w:rPr>
          <w:rFonts w:hint="eastAsia"/>
          <w:szCs w:val="21"/>
        </w:rPr>
        <w:t>いつも多くの支援ありがとうございます。親が78歳、75歳、この先のことを思うと不安で心配です。“これで安心ですよ”というものもないと思いますが、何かひとつ“大丈夫ですよ”と心の支えになるものが…。親の人生と子の人生は別々ですが、親と子と一緒に入る施設などあればいいな。</w:t>
      </w:r>
      <w:r w:rsidRPr="008F496D">
        <w:rPr>
          <w:rFonts w:hint="eastAsia"/>
          <w:szCs w:val="21"/>
        </w:rPr>
        <w:tab/>
        <w:t>（知的）</w:t>
      </w:r>
    </w:p>
    <w:p w:rsidR="008F496D" w:rsidRPr="008F496D" w:rsidRDefault="008F496D" w:rsidP="008F496D">
      <w:pPr>
        <w:pStyle w:val="11"/>
        <w:numPr>
          <w:ilvl w:val="0"/>
          <w:numId w:val="59"/>
        </w:numPr>
        <w:tabs>
          <w:tab w:val="right" w:pos="9070"/>
        </w:tabs>
        <w:ind w:leftChars="150" w:left="525" w:hangingChars="100" w:hanging="210"/>
        <w:rPr>
          <w:szCs w:val="21"/>
        </w:rPr>
      </w:pPr>
      <w:r w:rsidRPr="008F496D">
        <w:rPr>
          <w:rFonts w:hint="eastAsia"/>
          <w:szCs w:val="21"/>
        </w:rPr>
        <w:t>今後一人で生活しなければならないと本人が思っていません。両親としては一人で生きることができるのか心配です。施設に入り生活になじむか、兄弟が手助けするかも</w:t>
      </w:r>
      <w:r>
        <w:rPr>
          <w:rFonts w:hint="eastAsia"/>
          <w:szCs w:val="21"/>
        </w:rPr>
        <w:t>、</w:t>
      </w:r>
      <w:r w:rsidRPr="008F496D">
        <w:rPr>
          <w:rFonts w:hint="eastAsia"/>
          <w:szCs w:val="21"/>
        </w:rPr>
        <w:t>今後に残される大きな問題。少しずつ家族で相談できるよう考えます。</w:t>
      </w:r>
      <w:r w:rsidRPr="008F496D">
        <w:rPr>
          <w:rFonts w:hint="eastAsia"/>
          <w:szCs w:val="21"/>
        </w:rPr>
        <w:tab/>
        <w:t>（知的）</w:t>
      </w:r>
    </w:p>
    <w:p w:rsidR="0042451B" w:rsidRPr="0042451B" w:rsidRDefault="0042451B" w:rsidP="0042451B">
      <w:pPr>
        <w:pStyle w:val="11"/>
        <w:numPr>
          <w:ilvl w:val="0"/>
          <w:numId w:val="59"/>
        </w:numPr>
        <w:tabs>
          <w:tab w:val="right" w:pos="9070"/>
        </w:tabs>
        <w:ind w:leftChars="150" w:left="525" w:hangingChars="100" w:hanging="210"/>
        <w:rPr>
          <w:szCs w:val="21"/>
        </w:rPr>
      </w:pPr>
      <w:r w:rsidRPr="0042451B">
        <w:rPr>
          <w:rFonts w:hint="eastAsia"/>
          <w:szCs w:val="21"/>
        </w:rPr>
        <w:t>いつもいつもお世話になっています。老いていく親と成長する子。親が亡くなるまでに子の終の住み家が安定していればと願っています。</w:t>
      </w:r>
      <w:r w:rsidRPr="0042451B">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将来に向けて入所施設が少ない。</w:t>
      </w:r>
      <w:r w:rsidRPr="008D0C47">
        <w:rPr>
          <w:rFonts w:hint="eastAsia"/>
          <w:szCs w:val="21"/>
        </w:rPr>
        <w:tab/>
        <w:t>（知的）</w:t>
      </w:r>
    </w:p>
    <w:p w:rsid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親亡き後の本人の生活が心配です。病院の敷地内、または近くに有料老人ホームのような食事付きの入居施設があると安心です。老人ホームは最近たくさんできていますが、障害者用のホームは数えるほどしかありません。アパートは全部自分でしなくてはいけないので大変です。また具合が悪くなった時に助けを求めることも対処してもらうこともできません。職員さん、看護師さん等がいてくれる個室のある施設ができたら本当にありがたいです。</w:t>
      </w:r>
    </w:p>
    <w:p w:rsidR="00700C76" w:rsidRPr="00700C76" w:rsidRDefault="00700C76" w:rsidP="00700C76">
      <w:pPr>
        <w:pStyle w:val="11"/>
        <w:numPr>
          <w:ilvl w:val="0"/>
          <w:numId w:val="0"/>
        </w:numPr>
        <w:tabs>
          <w:tab w:val="right" w:pos="9070"/>
        </w:tabs>
        <w:ind w:left="525"/>
        <w:rPr>
          <w:szCs w:val="21"/>
        </w:rPr>
      </w:pPr>
      <w:r w:rsidRPr="00700C76">
        <w:rPr>
          <w:rFonts w:hint="eastAsia"/>
          <w:szCs w:val="21"/>
        </w:rPr>
        <w:tab/>
        <w:t>（精神）</w:t>
      </w:r>
    </w:p>
    <w:p w:rsidR="00CD619A" w:rsidRDefault="00CD619A" w:rsidP="00CD619A">
      <w:pPr>
        <w:pStyle w:val="11"/>
        <w:numPr>
          <w:ilvl w:val="0"/>
          <w:numId w:val="59"/>
        </w:numPr>
        <w:tabs>
          <w:tab w:val="right" w:pos="9070"/>
        </w:tabs>
        <w:ind w:leftChars="150" w:left="525" w:hangingChars="100" w:hanging="210"/>
        <w:rPr>
          <w:rFonts w:cs="ＭＳ 明朝"/>
        </w:rPr>
      </w:pPr>
      <w:r>
        <w:rPr>
          <w:rFonts w:cs="ＭＳ 明朝" w:hint="eastAsia"/>
        </w:rPr>
        <w:t>学生時代は今のままでいいと思います。</w:t>
      </w:r>
      <w:r w:rsidRPr="00CD619A">
        <w:rPr>
          <w:rFonts w:hint="eastAsia"/>
          <w:szCs w:val="21"/>
        </w:rPr>
        <w:t>18</w:t>
      </w:r>
      <w:r>
        <w:rPr>
          <w:rFonts w:cs="ＭＳ 明朝" w:hint="eastAsia"/>
        </w:rPr>
        <w:t>歳以降、社会人になってから、親亡き後、安心して入所できる施設が欲しいと思います。</w:t>
      </w:r>
      <w:r>
        <w:tab/>
      </w:r>
      <w:r>
        <w:rPr>
          <w:rFonts w:hint="eastAsia"/>
        </w:rPr>
        <w:t>（児童）</w:t>
      </w:r>
    </w:p>
    <w:p w:rsidR="00522545" w:rsidRPr="008F496D" w:rsidRDefault="00522545" w:rsidP="00222559"/>
    <w:p w:rsidR="00522545" w:rsidRDefault="00522545" w:rsidP="00222559"/>
    <w:p w:rsidR="00522545" w:rsidRPr="00EA01E7" w:rsidRDefault="00522545" w:rsidP="00522545">
      <w:pPr>
        <w:pStyle w:val="3"/>
        <w:numPr>
          <w:ilvl w:val="0"/>
          <w:numId w:val="52"/>
        </w:numPr>
        <w:spacing w:after="133"/>
        <w:ind w:left="63"/>
      </w:pPr>
      <w:r>
        <w:rPr>
          <w:rFonts w:hint="eastAsia"/>
          <w:noProof/>
        </w:rPr>
        <mc:AlternateContent>
          <mc:Choice Requires="wps">
            <w:drawing>
              <wp:anchor distT="0" distB="0" distL="114300" distR="114300" simplePos="0" relativeHeight="252402688" behindDoc="0" locked="0" layoutInCell="1" allowOverlap="1" wp14:anchorId="3D6A9C0A" wp14:editId="3DF113B5">
                <wp:simplePos x="0" y="0"/>
                <wp:positionH relativeFrom="column">
                  <wp:posOffset>17780</wp:posOffset>
                </wp:positionH>
                <wp:positionV relativeFrom="paragraph">
                  <wp:posOffset>21590</wp:posOffset>
                </wp:positionV>
                <wp:extent cx="277495" cy="292100"/>
                <wp:effectExtent l="8255" t="12065" r="9525" b="10160"/>
                <wp:wrapNone/>
                <wp:docPr id="143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PW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GoNAkjVQpeXeKjyczAPUqGtNAkvv2lvtWJr2RuU/DJEqK5nciaXWqisF45BZ6DT1n2xwgYGt&#10;ZNt9UBzwGeCjXMdCNw4QhCBHrMr9qSriaEkOH0dxHM0nlOQwNZqPwj4jnyUPm1tt7DuhGuIGKdVq&#10;L/lnqDyewA43xmJl+ECO8e+UFE0NdT6wmoTT6TTGnFkyLAbsB0y3U6pNVdfolFqSLqXT8QSk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0pIPW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01664" behindDoc="1" locked="0" layoutInCell="1" allowOverlap="1" wp14:anchorId="648DEC0E" wp14:editId="33A5C51B">
                <wp:simplePos x="0" y="0"/>
                <wp:positionH relativeFrom="column">
                  <wp:posOffset>0</wp:posOffset>
                </wp:positionH>
                <wp:positionV relativeFrom="paragraph">
                  <wp:posOffset>21590</wp:posOffset>
                </wp:positionV>
                <wp:extent cx="262890" cy="262890"/>
                <wp:effectExtent l="9525" t="12065" r="13335" b="10795"/>
                <wp:wrapNone/>
                <wp:docPr id="143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43vMc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03712" behindDoc="0" locked="0" layoutInCell="1" allowOverlap="1" wp14:anchorId="7987657C" wp14:editId="5A4D4D97">
                <wp:simplePos x="0" y="0"/>
                <wp:positionH relativeFrom="column">
                  <wp:posOffset>345440</wp:posOffset>
                </wp:positionH>
                <wp:positionV relativeFrom="paragraph">
                  <wp:posOffset>284480</wp:posOffset>
                </wp:positionV>
                <wp:extent cx="5400675" cy="0"/>
                <wp:effectExtent l="12065" t="8255" r="6985" b="10795"/>
                <wp:wrapNone/>
                <wp:docPr id="143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9+21z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922250" w:rsidRDefault="00922250" w:rsidP="00922250">
      <w:pPr>
        <w:pStyle w:val="11"/>
        <w:numPr>
          <w:ilvl w:val="0"/>
          <w:numId w:val="59"/>
        </w:numPr>
        <w:tabs>
          <w:tab w:val="right" w:pos="9070"/>
        </w:tabs>
        <w:ind w:leftChars="150" w:left="525" w:hangingChars="100" w:hanging="210"/>
      </w:pPr>
      <w:r>
        <w:rPr>
          <w:rFonts w:hint="eastAsia"/>
        </w:rPr>
        <w:t>両親、家族が世話をできなくなった後の生活を考えると、本当に心配。心配しかない。</w:t>
      </w:r>
    </w:p>
    <w:p w:rsidR="00922250" w:rsidRPr="00B323DE" w:rsidRDefault="00922250" w:rsidP="00922250">
      <w:pPr>
        <w:pStyle w:val="11"/>
        <w:numPr>
          <w:ilvl w:val="0"/>
          <w:numId w:val="0"/>
        </w:numPr>
        <w:tabs>
          <w:tab w:val="right" w:pos="9070"/>
        </w:tabs>
        <w:ind w:left="525"/>
      </w:pPr>
      <w:r>
        <w:rPr>
          <w:rFonts w:hint="eastAsia"/>
        </w:rPr>
        <w:tab/>
        <w:t>（視覚）</w:t>
      </w:r>
    </w:p>
    <w:p w:rsidR="00DD54B6" w:rsidRDefault="00DD54B6" w:rsidP="00DD54B6">
      <w:pPr>
        <w:pStyle w:val="11"/>
        <w:numPr>
          <w:ilvl w:val="0"/>
          <w:numId w:val="59"/>
        </w:numPr>
        <w:tabs>
          <w:tab w:val="right" w:pos="9070"/>
        </w:tabs>
        <w:ind w:leftChars="150" w:left="525" w:hangingChars="100" w:hanging="210"/>
      </w:pPr>
      <w:r>
        <w:rPr>
          <w:rFonts w:hint="eastAsia"/>
        </w:rPr>
        <w:t>障害のある人がもっと生活しやすい環境、支援してください。</w:t>
      </w:r>
      <w:r>
        <w:rPr>
          <w:rFonts w:hint="eastAsia"/>
        </w:rPr>
        <w:tab/>
        <w:t>（上肢）</w:t>
      </w:r>
    </w:p>
    <w:p w:rsidR="00DD54B6" w:rsidRDefault="00DD54B6" w:rsidP="00DD54B6">
      <w:pPr>
        <w:pStyle w:val="11"/>
        <w:numPr>
          <w:ilvl w:val="0"/>
          <w:numId w:val="59"/>
        </w:numPr>
        <w:tabs>
          <w:tab w:val="right" w:pos="9070"/>
        </w:tabs>
        <w:ind w:leftChars="150" w:left="525" w:hangingChars="100" w:hanging="210"/>
      </w:pPr>
      <w:r>
        <w:rPr>
          <w:rFonts w:hint="eastAsia"/>
        </w:rPr>
        <w:t>金沢市の障害福祉支援のおかげで、家族で生活できています。生まれてからずっと自宅で…と思うので、とてもとてもお世話になり、学校～今に至っております。学校、学童、病院まで障害のある人たちへの理解が深まるよう、一般の方々への勉強会は必要だと思います。な</w:t>
      </w:r>
      <w:r>
        <w:rPr>
          <w:rFonts w:hint="eastAsia"/>
        </w:rPr>
        <w:lastRenderedPageBreak/>
        <w:t>かなか気持ちがないとできない作業だと思いますが、よろしくお願いします。</w:t>
      </w:r>
      <w:r>
        <w:rPr>
          <w:rFonts w:hint="eastAsia"/>
        </w:rPr>
        <w:tab/>
        <w:t>（上肢）</w:t>
      </w:r>
    </w:p>
    <w:p w:rsidR="00A41335" w:rsidRPr="004A76BE" w:rsidRDefault="00A41335" w:rsidP="00A41335">
      <w:pPr>
        <w:pStyle w:val="11"/>
        <w:numPr>
          <w:ilvl w:val="0"/>
          <w:numId w:val="59"/>
        </w:numPr>
        <w:tabs>
          <w:tab w:val="right" w:pos="9070"/>
        </w:tabs>
        <w:ind w:leftChars="150" w:left="525" w:hangingChars="100" w:hanging="210"/>
      </w:pPr>
      <w:r>
        <w:rPr>
          <w:rFonts w:hint="eastAsia"/>
        </w:rPr>
        <w:t>仕事にも就き、一人で介助を必要とすることなく暮らしていますが、将来的に動けなくなったり、介助が必要になったりした時には、どうしようかという不安はあります。まだ普通に生活ができているので、差し迫って深刻には考えていない状態です。</w:t>
      </w:r>
      <w:r>
        <w:rPr>
          <w:rFonts w:hint="eastAsia"/>
        </w:rPr>
        <w:tab/>
        <w:t>（下肢）</w:t>
      </w:r>
    </w:p>
    <w:p w:rsidR="00A41335" w:rsidRDefault="00A41335" w:rsidP="00A41335">
      <w:pPr>
        <w:pStyle w:val="11"/>
        <w:numPr>
          <w:ilvl w:val="0"/>
          <w:numId w:val="59"/>
        </w:numPr>
        <w:tabs>
          <w:tab w:val="right" w:pos="9070"/>
        </w:tabs>
        <w:ind w:leftChars="150" w:left="525" w:hangingChars="100" w:hanging="210"/>
      </w:pPr>
      <w:r>
        <w:rPr>
          <w:rFonts w:hint="eastAsia"/>
        </w:rPr>
        <w:t>昨今の福祉サービスは、皆様のご努力のおかげでかなり充実してきていると感じますが、私よりもっと重度の方を対象にされているものが多く、私のような程度の障害者が利用させていただけるものが少ないとも感じていま</w:t>
      </w:r>
      <w:r w:rsidRPr="004E33AE">
        <w:rPr>
          <w:rFonts w:hint="eastAsia"/>
          <w:spacing w:val="-20"/>
        </w:rPr>
        <w:t>す</w:t>
      </w:r>
      <w:r>
        <w:rPr>
          <w:rFonts w:hint="eastAsia"/>
        </w:rPr>
        <w:t>（私が知らないだけかもしれませんが）</w:t>
      </w:r>
      <w:r w:rsidRPr="004E33AE">
        <w:rPr>
          <w:rFonts w:hint="eastAsia"/>
          <w:spacing w:val="-30"/>
        </w:rPr>
        <w:t>。</w:t>
      </w:r>
      <w:r>
        <w:rPr>
          <w:rFonts w:hint="eastAsia"/>
        </w:rPr>
        <w:t>（下肢）</w:t>
      </w:r>
    </w:p>
    <w:p w:rsidR="004E33AE" w:rsidRPr="004E33AE" w:rsidRDefault="004E33AE" w:rsidP="004E33AE">
      <w:pPr>
        <w:pStyle w:val="11"/>
        <w:numPr>
          <w:ilvl w:val="0"/>
          <w:numId w:val="59"/>
        </w:numPr>
        <w:tabs>
          <w:tab w:val="right" w:pos="9070"/>
        </w:tabs>
        <w:ind w:leftChars="150" w:left="525" w:hangingChars="100" w:hanging="210"/>
      </w:pPr>
      <w:r w:rsidRPr="004E33AE">
        <w:rPr>
          <w:rFonts w:hint="eastAsia"/>
        </w:rPr>
        <w:t>福祉サービスを増やしてほしい。</w:t>
      </w:r>
      <w:r w:rsidRPr="004E33AE">
        <w:rPr>
          <w:rFonts w:hint="eastAsia"/>
        </w:rPr>
        <w:tab/>
        <w:t>（精神）</w:t>
      </w:r>
    </w:p>
    <w:p w:rsidR="004E33AE" w:rsidRPr="004E33AE" w:rsidRDefault="004E33AE" w:rsidP="004E33AE">
      <w:pPr>
        <w:pStyle w:val="11"/>
        <w:numPr>
          <w:ilvl w:val="0"/>
          <w:numId w:val="59"/>
        </w:numPr>
        <w:tabs>
          <w:tab w:val="right" w:pos="9070"/>
        </w:tabs>
        <w:ind w:leftChars="150" w:left="525" w:hangingChars="100" w:hanging="210"/>
      </w:pPr>
      <w:r w:rsidRPr="004E33AE">
        <w:rPr>
          <w:rFonts w:hint="eastAsia"/>
        </w:rPr>
        <w:t>今後も障害を持っている者の行政サービス、及び助成を充実するようにして下さい</w:t>
      </w:r>
      <w:r w:rsidRPr="004E33AE">
        <w:rPr>
          <w:rFonts w:hint="eastAsia"/>
          <w:spacing w:val="10"/>
        </w:rPr>
        <w:t>。</w:t>
      </w:r>
      <w:r w:rsidRPr="004E33AE">
        <w:rPr>
          <w:rFonts w:hint="eastAsia"/>
        </w:rPr>
        <w:t>（精神）</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8050問題について</w:t>
      </w:r>
      <w:r w:rsidR="007E7F6D">
        <w:rPr>
          <w:rFonts w:hint="eastAsia"/>
          <w:szCs w:val="21"/>
        </w:rPr>
        <w:t>、</w:t>
      </w:r>
      <w:r w:rsidRPr="005023C4">
        <w:rPr>
          <w:rFonts w:hint="eastAsia"/>
          <w:szCs w:val="21"/>
        </w:rPr>
        <w:t>もっと金沢市が対応してほしいです。</w:t>
      </w:r>
      <w:r w:rsidRPr="005023C4">
        <w:rPr>
          <w:rFonts w:hint="eastAsia"/>
          <w:szCs w:val="21"/>
        </w:rPr>
        <w:tab/>
        <w:t>（精神）</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本人の困りごとを少なくできることも大事だと思うが、支援をする側（家族、兄弟）のサポートも増やしてほしい。具体的には人それぞれで違うので、いろいろな意見を吸い上げて頂けるとありがたいです。精神障害の記入でしたが、発達障害への理解、サポートがもっと増えるといいと思います。</w:t>
      </w:r>
      <w:r w:rsidRPr="005023C4">
        <w:rPr>
          <w:rFonts w:hint="eastAsia"/>
          <w:szCs w:val="21"/>
        </w:rPr>
        <w:tab/>
        <w:t>（精神）</w:t>
      </w:r>
    </w:p>
    <w:p w:rsidR="00F520DF" w:rsidRDefault="00F520DF" w:rsidP="00F520DF">
      <w:pPr>
        <w:pStyle w:val="11"/>
        <w:numPr>
          <w:ilvl w:val="0"/>
          <w:numId w:val="59"/>
        </w:numPr>
        <w:tabs>
          <w:tab w:val="right" w:pos="9070"/>
        </w:tabs>
        <w:ind w:leftChars="150" w:left="525" w:hangingChars="100" w:hanging="210"/>
      </w:pPr>
      <w:r>
        <w:rPr>
          <w:rFonts w:hint="eastAsia"/>
        </w:rPr>
        <w:t>障害児の子育ては、健常児の「いつかは終わる子育て」と違い、「いつ終わるとも知れない介護」です。そのため将来への不安が常につきまといます。成人した障害者が親等の介護者だけの支援を受けるのではなく、地域に受け入れられ、本人も親も安心して過ごせる居場所のモデルケースを形成、発信していただきたいです。また、医療</w:t>
      </w:r>
      <w:r w:rsidR="00122EDC">
        <w:rPr>
          <w:rFonts w:hint="eastAsia"/>
        </w:rPr>
        <w:t>的</w:t>
      </w:r>
      <w:r>
        <w:rPr>
          <w:rFonts w:hint="eastAsia"/>
        </w:rPr>
        <w:t>ケア児の受入れ可能な施設を増やしていただきたいです。とても少ないので…。</w:t>
      </w:r>
      <w:r>
        <w:rPr>
          <w:rFonts w:hint="eastAsia"/>
        </w:rPr>
        <w:tab/>
        <w:t>（児童）</w:t>
      </w:r>
    </w:p>
    <w:p w:rsidR="00041486" w:rsidRDefault="00041486" w:rsidP="00041486">
      <w:pPr>
        <w:pStyle w:val="11"/>
        <w:numPr>
          <w:ilvl w:val="0"/>
          <w:numId w:val="59"/>
        </w:numPr>
        <w:tabs>
          <w:tab w:val="right" w:pos="9070"/>
        </w:tabs>
        <w:ind w:leftChars="150" w:left="525" w:hangingChars="100" w:hanging="210"/>
      </w:pPr>
      <w:r>
        <w:rPr>
          <w:rFonts w:hint="eastAsia"/>
        </w:rPr>
        <w:t>将来親がいなくなった時に支援してもらえるようなシステムができていたら良いです。</w:t>
      </w:r>
    </w:p>
    <w:p w:rsidR="00041486" w:rsidRDefault="00041486" w:rsidP="00041486">
      <w:pPr>
        <w:pStyle w:val="11"/>
        <w:numPr>
          <w:ilvl w:val="0"/>
          <w:numId w:val="0"/>
        </w:numPr>
        <w:tabs>
          <w:tab w:val="right" w:pos="9070"/>
        </w:tabs>
        <w:ind w:left="525"/>
      </w:pPr>
      <w:r>
        <w:rPr>
          <w:rFonts w:hint="eastAsia"/>
        </w:rPr>
        <w:tab/>
        <w:t>（児童）</w:t>
      </w:r>
    </w:p>
    <w:p w:rsidR="00CE0BB6" w:rsidRDefault="00CE0BB6" w:rsidP="00CE0BB6">
      <w:pPr>
        <w:pStyle w:val="11"/>
        <w:numPr>
          <w:ilvl w:val="0"/>
          <w:numId w:val="59"/>
        </w:numPr>
        <w:tabs>
          <w:tab w:val="right" w:pos="9070"/>
        </w:tabs>
        <w:ind w:leftChars="150" w:left="525" w:hangingChars="100" w:hanging="210"/>
      </w:pPr>
      <w:r>
        <w:rPr>
          <w:rFonts w:hint="eastAsia"/>
        </w:rPr>
        <w:t>兄弟が将来障害児をみていくことになるとしたら、その子へのサポートがあると助かります。</w:t>
      </w:r>
      <w:r>
        <w:tab/>
      </w:r>
      <w:r>
        <w:rPr>
          <w:rFonts w:hint="eastAsia"/>
        </w:rPr>
        <w:t>（児童）</w:t>
      </w:r>
    </w:p>
    <w:p w:rsidR="00CE0BB6" w:rsidRDefault="00CE0BB6" w:rsidP="00CE0BB6">
      <w:pPr>
        <w:pStyle w:val="11"/>
        <w:numPr>
          <w:ilvl w:val="0"/>
          <w:numId w:val="59"/>
        </w:numPr>
        <w:tabs>
          <w:tab w:val="right" w:pos="9070"/>
        </w:tabs>
        <w:ind w:leftChars="150" w:left="525" w:hangingChars="100" w:hanging="210"/>
      </w:pPr>
      <w:r>
        <w:rPr>
          <w:rFonts w:hint="eastAsia"/>
        </w:rPr>
        <w:t>金沢市は、福祉サービスに関しては他の自治体にくらべてすぐれていると思いますが、かと言って、それらに関連して働いている人達が障害のことをちゃんと理解しているか、疑問に思います。</w:t>
      </w:r>
      <w:r>
        <w:tab/>
      </w:r>
      <w:r>
        <w:rPr>
          <w:rFonts w:hint="eastAsia"/>
        </w:rPr>
        <w:t>（児童）</w:t>
      </w:r>
    </w:p>
    <w:p w:rsidR="0007157D" w:rsidRDefault="0007157D" w:rsidP="0007157D">
      <w:pPr>
        <w:pStyle w:val="11"/>
        <w:numPr>
          <w:ilvl w:val="0"/>
          <w:numId w:val="59"/>
        </w:numPr>
        <w:tabs>
          <w:tab w:val="right" w:pos="9070"/>
        </w:tabs>
        <w:ind w:leftChars="150" w:left="525" w:hangingChars="100" w:hanging="210"/>
      </w:pPr>
      <w:r>
        <w:rPr>
          <w:rFonts w:hint="eastAsia"/>
        </w:rPr>
        <w:t>手厚く、親切な支援を受けたい。</w:t>
      </w:r>
      <w:r>
        <w:tab/>
      </w:r>
      <w:r>
        <w:rPr>
          <w:rFonts w:hint="eastAsia"/>
        </w:rPr>
        <w:t>（児童）</w:t>
      </w:r>
    </w:p>
    <w:p w:rsidR="00642BC3" w:rsidRDefault="00642BC3" w:rsidP="00642BC3"/>
    <w:p w:rsidR="00642BC3" w:rsidRDefault="00642BC3" w:rsidP="00642BC3">
      <w:pPr>
        <w:pStyle w:val="12"/>
        <w:spacing w:beforeLines="30" w:before="133" w:afterLines="30" w:after="133"/>
        <w:ind w:leftChars="1700" w:left="3570" w:rightChars="1700" w:right="3570"/>
      </w:pPr>
      <w:r>
        <w:br w:type="page"/>
      </w:r>
      <w:r>
        <w:rPr>
          <w:rFonts w:hint="eastAsia"/>
        </w:rPr>
        <w:lastRenderedPageBreak/>
        <w:t>Ⅲ　働　　く</w:t>
      </w:r>
    </w:p>
    <w:p w:rsidR="004C704B" w:rsidRPr="00821726" w:rsidRDefault="004C704B" w:rsidP="004C704B">
      <w:pPr>
        <w:spacing w:line="200" w:lineRule="exact"/>
        <w:ind w:leftChars="150" w:left="315"/>
        <w:rPr>
          <w:b/>
          <w:sz w:val="28"/>
          <w:szCs w:val="28"/>
        </w:rPr>
      </w:pPr>
    </w:p>
    <w:p w:rsidR="004C704B" w:rsidRPr="00EA01E7" w:rsidRDefault="004C704B" w:rsidP="00B26678">
      <w:pPr>
        <w:pStyle w:val="3"/>
        <w:numPr>
          <w:ilvl w:val="0"/>
          <w:numId w:val="70"/>
        </w:numPr>
        <w:spacing w:after="133"/>
        <w:ind w:left="63"/>
      </w:pPr>
      <w:r>
        <w:rPr>
          <w:rFonts w:hint="eastAsia"/>
          <w:noProof/>
        </w:rPr>
        <mc:AlternateContent>
          <mc:Choice Requires="wps">
            <w:drawing>
              <wp:anchor distT="0" distB="0" distL="114300" distR="114300" simplePos="0" relativeHeight="252406784" behindDoc="0" locked="0" layoutInCell="1" allowOverlap="1" wp14:anchorId="75F4230F" wp14:editId="31F1FE5F">
                <wp:simplePos x="0" y="0"/>
                <wp:positionH relativeFrom="column">
                  <wp:posOffset>17780</wp:posOffset>
                </wp:positionH>
                <wp:positionV relativeFrom="paragraph">
                  <wp:posOffset>21590</wp:posOffset>
                </wp:positionV>
                <wp:extent cx="277495" cy="292100"/>
                <wp:effectExtent l="8255" t="12065" r="9525" b="10160"/>
                <wp:wrapNone/>
                <wp:docPr id="1433"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cu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F1dcu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05760" behindDoc="1" locked="0" layoutInCell="1" allowOverlap="1" wp14:anchorId="2BB84905" wp14:editId="57D61BBB">
                <wp:simplePos x="0" y="0"/>
                <wp:positionH relativeFrom="column">
                  <wp:posOffset>0</wp:posOffset>
                </wp:positionH>
                <wp:positionV relativeFrom="paragraph">
                  <wp:posOffset>21590</wp:posOffset>
                </wp:positionV>
                <wp:extent cx="262890" cy="262890"/>
                <wp:effectExtent l="9525" t="12065" r="13335" b="10795"/>
                <wp:wrapNone/>
                <wp:docPr id="1434"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Vp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5o1Va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07808" behindDoc="0" locked="0" layoutInCell="1" allowOverlap="1" wp14:anchorId="4BF2C9BF" wp14:editId="3C32850B">
                <wp:simplePos x="0" y="0"/>
                <wp:positionH relativeFrom="column">
                  <wp:posOffset>345440</wp:posOffset>
                </wp:positionH>
                <wp:positionV relativeFrom="paragraph">
                  <wp:posOffset>284480</wp:posOffset>
                </wp:positionV>
                <wp:extent cx="5400675" cy="0"/>
                <wp:effectExtent l="12065" t="8255" r="6985" b="10795"/>
                <wp:wrapNone/>
                <wp:docPr id="1435"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cdaMv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働く場の提供</w:t>
      </w:r>
    </w:p>
    <w:p w:rsidR="000A3C51" w:rsidRPr="001F0429" w:rsidRDefault="000A3C51" w:rsidP="000A3C51">
      <w:pPr>
        <w:pStyle w:val="11"/>
        <w:numPr>
          <w:ilvl w:val="0"/>
          <w:numId w:val="59"/>
        </w:numPr>
        <w:tabs>
          <w:tab w:val="right" w:pos="9070"/>
        </w:tabs>
        <w:ind w:leftChars="150" w:left="525" w:hangingChars="100" w:hanging="210"/>
      </w:pPr>
      <w:r>
        <w:rPr>
          <w:rFonts w:hint="eastAsia"/>
        </w:rPr>
        <w:t>視覚障害を受けて入れる求人数をとにかく増やしていただきたい。</w:t>
      </w:r>
      <w:r>
        <w:rPr>
          <w:rFonts w:hint="eastAsia"/>
        </w:rPr>
        <w:tab/>
        <w:t>（視覚）</w:t>
      </w:r>
    </w:p>
    <w:p w:rsidR="001A4954" w:rsidRPr="00D739DD" w:rsidRDefault="001A4954" w:rsidP="001A4954">
      <w:pPr>
        <w:pStyle w:val="11"/>
        <w:numPr>
          <w:ilvl w:val="0"/>
          <w:numId w:val="59"/>
        </w:numPr>
        <w:tabs>
          <w:tab w:val="right" w:pos="9070"/>
        </w:tabs>
        <w:ind w:leftChars="150" w:left="525" w:hangingChars="100" w:hanging="210"/>
      </w:pPr>
      <w:r>
        <w:rPr>
          <w:rFonts w:hint="eastAsia"/>
        </w:rPr>
        <w:t>定年後の再就職が障害者は不利だと思う。また、同情されて仕事をするのも楽しいことではない。ネットビジネスで稼げれば、障害は関係なくなる。市でネットビジネスを推進、サポートしてくれたら助かると思う。和佐大輔という人が、12歳で全身の70％動かせない重度障害者となったが、17歳で年１億稼いだそうで、現在も毎年億以上稼ぎ続けているそうです。彼を見習いたいです。</w:t>
      </w:r>
      <w:r>
        <w:rPr>
          <w:rFonts w:hint="eastAsia"/>
        </w:rPr>
        <w:tab/>
        <w:t>（聴覚）</w:t>
      </w:r>
    </w:p>
    <w:p w:rsidR="00E86302" w:rsidRPr="00136D85" w:rsidRDefault="00E86302" w:rsidP="00E86302">
      <w:pPr>
        <w:pStyle w:val="11"/>
        <w:numPr>
          <w:ilvl w:val="0"/>
          <w:numId w:val="59"/>
        </w:numPr>
        <w:tabs>
          <w:tab w:val="right" w:pos="9070"/>
        </w:tabs>
        <w:ind w:leftChars="150" w:left="525" w:hangingChars="100" w:hanging="210"/>
      </w:pPr>
      <w:r>
        <w:rPr>
          <w:rFonts w:hint="eastAsia"/>
        </w:rPr>
        <w:t>金沢市は、障害者をもっと採用してほしい。以前に県の面接を受けに行ったが、定員に対して受験者が多数いて、不採用となった。</w:t>
      </w:r>
      <w:r>
        <w:rPr>
          <w:rFonts w:hint="eastAsia"/>
        </w:rPr>
        <w:tab/>
        <w:t>（聴覚）</w:t>
      </w:r>
    </w:p>
    <w:p w:rsidR="00DF68CB" w:rsidRPr="00625108" w:rsidRDefault="00DF68CB" w:rsidP="00DF68CB">
      <w:pPr>
        <w:pStyle w:val="11"/>
        <w:numPr>
          <w:ilvl w:val="0"/>
          <w:numId w:val="59"/>
        </w:numPr>
        <w:tabs>
          <w:tab w:val="right" w:pos="9070"/>
        </w:tabs>
        <w:ind w:leftChars="150" w:left="525" w:hangingChars="100" w:hanging="210"/>
      </w:pPr>
      <w:r>
        <w:rPr>
          <w:rFonts w:hint="eastAsia"/>
        </w:rPr>
        <w:t>雇用促進のために、障害者を雇ってくださる企業の情報がもっとほしいです。</w:t>
      </w:r>
      <w:r>
        <w:rPr>
          <w:rFonts w:hint="eastAsia"/>
        </w:rPr>
        <w:tab/>
        <w:t>（聴覚）</w:t>
      </w:r>
    </w:p>
    <w:p w:rsidR="00C54FF6" w:rsidRPr="005F3763" w:rsidRDefault="00C54FF6" w:rsidP="00C54FF6">
      <w:pPr>
        <w:pStyle w:val="11"/>
        <w:numPr>
          <w:ilvl w:val="0"/>
          <w:numId w:val="59"/>
        </w:numPr>
        <w:tabs>
          <w:tab w:val="right" w:pos="9070"/>
        </w:tabs>
        <w:ind w:leftChars="150" w:left="525" w:hangingChars="100" w:hanging="210"/>
      </w:pPr>
      <w:r>
        <w:rPr>
          <w:rFonts w:hint="eastAsia"/>
        </w:rPr>
        <w:t>金沢市は障害者枠で、できれば毎年採用（正規）していただきたいです。</w:t>
      </w:r>
      <w:r>
        <w:rPr>
          <w:rFonts w:hint="eastAsia"/>
        </w:rPr>
        <w:tab/>
        <w:t>（上肢）</w:t>
      </w:r>
    </w:p>
    <w:p w:rsidR="00D0200A" w:rsidRPr="002E1601" w:rsidRDefault="00D0200A" w:rsidP="00D0200A">
      <w:pPr>
        <w:pStyle w:val="11"/>
        <w:numPr>
          <w:ilvl w:val="0"/>
          <w:numId w:val="59"/>
        </w:numPr>
        <w:tabs>
          <w:tab w:val="right" w:pos="9070"/>
        </w:tabs>
        <w:ind w:leftChars="150" w:left="525" w:hangingChars="100" w:hanging="210"/>
      </w:pPr>
      <w:r>
        <w:rPr>
          <w:rFonts w:hint="eastAsia"/>
        </w:rPr>
        <w:t>正社員として長期、継続的に働ける職場がもっと増えるよう指導してほしい。</w:t>
      </w:r>
      <w:r>
        <w:rPr>
          <w:rFonts w:hint="eastAsia"/>
        </w:rPr>
        <w:tab/>
        <w:t>（上肢）</w:t>
      </w:r>
    </w:p>
    <w:p w:rsidR="0042451B" w:rsidRDefault="0042451B" w:rsidP="0042451B">
      <w:pPr>
        <w:pStyle w:val="11"/>
        <w:numPr>
          <w:ilvl w:val="0"/>
          <w:numId w:val="59"/>
        </w:numPr>
        <w:tabs>
          <w:tab w:val="right" w:pos="9070"/>
        </w:tabs>
        <w:ind w:leftChars="150" w:left="525" w:hangingChars="100" w:hanging="210"/>
        <w:rPr>
          <w:szCs w:val="21"/>
        </w:rPr>
      </w:pPr>
      <w:r>
        <w:rPr>
          <w:rFonts w:hint="eastAsia"/>
          <w:szCs w:val="21"/>
        </w:rPr>
        <w:t>障害者であることをわかってもらった上で、正社員の求人と仕事をもっと増やしてほしいです（ハローワークに行ったらアルバイトの求人ばかりなので、できれば製造業の求人で、正社員で健常者と同じ待遇にしてほしいです）。障害者でも、できる人はいるので待遇とか条件を変えたり、アルバイトのようにするのはやめてほしいです。障害者でもきちんと教えて、長い目で見てくれれば健常者と同じ仕事はできるようになると思います。機械工、配達の正社員の仕事を障害者でも増やしてほしいです。できれば年齢制限もしないでほしいです。</w:t>
      </w:r>
    </w:p>
    <w:p w:rsidR="0042451B" w:rsidRPr="00693EDE" w:rsidRDefault="0042451B" w:rsidP="0042451B">
      <w:pPr>
        <w:pStyle w:val="11"/>
        <w:numPr>
          <w:ilvl w:val="0"/>
          <w:numId w:val="0"/>
        </w:numPr>
        <w:tabs>
          <w:tab w:val="right" w:pos="9070"/>
        </w:tabs>
        <w:ind w:left="525"/>
        <w:rPr>
          <w:szCs w:val="21"/>
        </w:rPr>
      </w:pPr>
      <w:r>
        <w:rPr>
          <w:rFonts w:hint="eastAsia"/>
          <w:szCs w:val="21"/>
        </w:rPr>
        <w:tab/>
        <w:t>（知的）</w:t>
      </w:r>
    </w:p>
    <w:p w:rsidR="005023C4" w:rsidRDefault="005023C4" w:rsidP="00BD2A50">
      <w:pPr>
        <w:pStyle w:val="11"/>
        <w:numPr>
          <w:ilvl w:val="0"/>
          <w:numId w:val="59"/>
        </w:numPr>
        <w:tabs>
          <w:tab w:val="right" w:pos="9070"/>
        </w:tabs>
        <w:ind w:leftChars="150" w:left="525" w:hangingChars="100" w:hanging="210"/>
        <w:rPr>
          <w:szCs w:val="21"/>
        </w:rPr>
      </w:pPr>
      <w:r>
        <w:rPr>
          <w:rFonts w:hint="eastAsia"/>
          <w:szCs w:val="21"/>
        </w:rPr>
        <w:t>いろいろとご支援を頂いていて本当に助かっています。ありがとうございます。お仕事については単発でも働ける場所を増やしてほしい。</w:t>
      </w:r>
      <w:r>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障害をもつ子の親の就労が難しいと感じた。</w:t>
      </w:r>
      <w:r>
        <w:rPr>
          <w:rFonts w:hint="eastAsia"/>
        </w:rPr>
        <w:tab/>
        <w:t>（児童）</w:t>
      </w:r>
    </w:p>
    <w:p w:rsidR="00041486" w:rsidRDefault="00041486" w:rsidP="00041486">
      <w:pPr>
        <w:pStyle w:val="11"/>
        <w:numPr>
          <w:ilvl w:val="0"/>
          <w:numId w:val="59"/>
        </w:numPr>
        <w:tabs>
          <w:tab w:val="right" w:pos="9070"/>
        </w:tabs>
        <w:ind w:leftChars="150" w:left="525" w:hangingChars="100" w:hanging="210"/>
      </w:pPr>
      <w:r>
        <w:rPr>
          <w:rFonts w:hint="eastAsia"/>
        </w:rPr>
        <w:t>お仕事をしてたくさんおきゅうりょうをもらいたい。</w:t>
      </w:r>
      <w:r>
        <w:rPr>
          <w:rFonts w:hint="eastAsia"/>
        </w:rPr>
        <w:tab/>
        <w:t>（児童）</w:t>
      </w:r>
    </w:p>
    <w:p w:rsidR="008049BB" w:rsidRDefault="00B63860" w:rsidP="00B63860">
      <w:pPr>
        <w:pStyle w:val="11"/>
        <w:numPr>
          <w:ilvl w:val="0"/>
          <w:numId w:val="59"/>
        </w:numPr>
        <w:tabs>
          <w:tab w:val="right" w:pos="9070"/>
        </w:tabs>
        <w:ind w:leftChars="150" w:left="525" w:hangingChars="100" w:hanging="210"/>
      </w:pPr>
      <w:r>
        <w:rPr>
          <w:rFonts w:hint="eastAsia"/>
        </w:rPr>
        <w:t>お金が必要だと思います。</w:t>
      </w:r>
      <w:r w:rsidR="008049BB">
        <w:rPr>
          <w:rFonts w:hint="eastAsia"/>
        </w:rPr>
        <w:t>働ける</w:t>
      </w:r>
      <w:r>
        <w:rPr>
          <w:rFonts w:hint="eastAsia"/>
        </w:rPr>
        <w:t>所がほしいです。収入がいいとこでおねがいします。</w:t>
      </w:r>
    </w:p>
    <w:p w:rsidR="00B63860" w:rsidRDefault="00B63860" w:rsidP="008049BB">
      <w:pPr>
        <w:pStyle w:val="11"/>
        <w:numPr>
          <w:ilvl w:val="0"/>
          <w:numId w:val="0"/>
        </w:numPr>
        <w:tabs>
          <w:tab w:val="right" w:pos="9070"/>
        </w:tabs>
        <w:ind w:left="525"/>
      </w:pP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t>高１の知的障害の息子の母です。ちょうど今、就労に向けて実習が始まりました。選択肢が少ないなあというのが実感です。あと一般就労はひと握り、作業所はぐんと賃金が下がります。「暮らす」期間は長いです。学校卒業後の数十年間を少しでも安心して過ごせれば…と願います。</w:t>
      </w:r>
      <w:r>
        <w:rPr>
          <w:rFonts w:hint="eastAsia"/>
        </w:rPr>
        <w:tab/>
        <w:t>（児童）</w:t>
      </w:r>
    </w:p>
    <w:p w:rsidR="00AB2FCE" w:rsidRDefault="00AB2FCE" w:rsidP="00AB2FCE">
      <w:pPr>
        <w:pStyle w:val="11"/>
        <w:numPr>
          <w:ilvl w:val="0"/>
          <w:numId w:val="59"/>
        </w:numPr>
        <w:tabs>
          <w:tab w:val="right" w:pos="9070"/>
        </w:tabs>
        <w:ind w:leftChars="150" w:left="525" w:hangingChars="100" w:hanging="210"/>
      </w:pPr>
      <w:r>
        <w:rPr>
          <w:rFonts w:hint="eastAsia"/>
        </w:rPr>
        <w:lastRenderedPageBreak/>
        <w:t>障害者の親の５％しか正社員で働けないというデータを見たことがあります。娘の療育の時間の都合で、娘が３歳の誕生日から職場で時短を使えず退職しなければなりません。もともと医療職をしており、それなりに志をもって働いていたつもりなので、退職しなければいけないのはショックでなりません。障害児手当をいただいていますが、時短やパートではやはり収入は十分でないです。娘が大人になり、親が死んだ後に生きていくためのお金が必要で、貯金が足りないためです。障害児の親が働ける社会、また何らかの理由で正社員になれない親への手当なども考えていただきたいです。</w:t>
      </w:r>
      <w:r>
        <w:tab/>
      </w:r>
      <w:r>
        <w:rPr>
          <w:rFonts w:hint="eastAsia"/>
        </w:rPr>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一般企業への就職</w:t>
      </w:r>
      <w:r w:rsidRPr="00CD619A">
        <w:rPr>
          <w:rFonts w:hint="eastAsia"/>
        </w:rPr>
        <w:t>窓口</w:t>
      </w:r>
      <w:r w:rsidRPr="00CD619A">
        <w:rPr>
          <w:rFonts w:cs="ＭＳ 明朝" w:hint="eastAsia"/>
        </w:rPr>
        <w:t>を増やしてほしい。</w:t>
      </w:r>
      <w:r>
        <w:tab/>
      </w:r>
      <w:r>
        <w:rPr>
          <w:rFonts w:hint="eastAsia"/>
        </w:rPr>
        <w:t>（児童）</w:t>
      </w:r>
    </w:p>
    <w:p w:rsidR="004C704B" w:rsidRDefault="004C704B" w:rsidP="009B6EB9"/>
    <w:p w:rsidR="009B6EB9" w:rsidRDefault="009B6EB9" w:rsidP="009B6EB9"/>
    <w:p w:rsidR="00807CE1" w:rsidRPr="00EA01E7" w:rsidRDefault="00807CE1" w:rsidP="00807CE1">
      <w:pPr>
        <w:pStyle w:val="3"/>
        <w:numPr>
          <w:ilvl w:val="0"/>
          <w:numId w:val="52"/>
        </w:numPr>
        <w:spacing w:after="133"/>
        <w:ind w:left="63"/>
      </w:pPr>
      <w:r>
        <w:rPr>
          <w:rFonts w:hint="eastAsia"/>
          <w:noProof/>
        </w:rPr>
        <mc:AlternateContent>
          <mc:Choice Requires="wps">
            <w:drawing>
              <wp:anchor distT="0" distB="0" distL="114300" distR="114300" simplePos="0" relativeHeight="252410880" behindDoc="0" locked="0" layoutInCell="1" allowOverlap="1" wp14:anchorId="3E9B2BF0" wp14:editId="61F16D7A">
                <wp:simplePos x="0" y="0"/>
                <wp:positionH relativeFrom="column">
                  <wp:posOffset>17780</wp:posOffset>
                </wp:positionH>
                <wp:positionV relativeFrom="paragraph">
                  <wp:posOffset>21590</wp:posOffset>
                </wp:positionV>
                <wp:extent cx="277495" cy="292100"/>
                <wp:effectExtent l="8255" t="12065" r="9525" b="10160"/>
                <wp:wrapNone/>
                <wp:docPr id="143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QW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Gk8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xtiQW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09856" behindDoc="1" locked="0" layoutInCell="1" allowOverlap="1" wp14:anchorId="0601D29E" wp14:editId="0EF99D17">
                <wp:simplePos x="0" y="0"/>
                <wp:positionH relativeFrom="column">
                  <wp:posOffset>0</wp:posOffset>
                </wp:positionH>
                <wp:positionV relativeFrom="paragraph">
                  <wp:posOffset>21590</wp:posOffset>
                </wp:positionV>
                <wp:extent cx="262890" cy="262890"/>
                <wp:effectExtent l="9525" t="12065" r="13335" b="10795"/>
                <wp:wrapNone/>
                <wp:docPr id="1437"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do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0NCXa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11904" behindDoc="0" locked="0" layoutInCell="1" allowOverlap="1" wp14:anchorId="190C3CD8" wp14:editId="0586FADF">
                <wp:simplePos x="0" y="0"/>
                <wp:positionH relativeFrom="column">
                  <wp:posOffset>345440</wp:posOffset>
                </wp:positionH>
                <wp:positionV relativeFrom="paragraph">
                  <wp:posOffset>284480</wp:posOffset>
                </wp:positionV>
                <wp:extent cx="5400675" cy="0"/>
                <wp:effectExtent l="12065" t="8255" r="6985" b="10795"/>
                <wp:wrapNone/>
                <wp:docPr id="1438"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XmA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" strokeweight=".5pt"/>
            </w:pict>
          </mc:Fallback>
        </mc:AlternateContent>
      </w:r>
      <w:r>
        <w:rPr>
          <w:rFonts w:hint="eastAsia"/>
        </w:rPr>
        <w:t xml:space="preserve">　職場環境</w:t>
      </w:r>
    </w:p>
    <w:p w:rsidR="00DD54B6" w:rsidRDefault="00DD54B6" w:rsidP="00DD54B6">
      <w:pPr>
        <w:pStyle w:val="11"/>
        <w:numPr>
          <w:ilvl w:val="0"/>
          <w:numId w:val="59"/>
        </w:numPr>
        <w:tabs>
          <w:tab w:val="right" w:pos="9070"/>
        </w:tabs>
        <w:ind w:leftChars="150" w:left="525" w:hangingChars="100" w:hanging="210"/>
      </w:pPr>
      <w:r>
        <w:rPr>
          <w:rFonts w:hint="eastAsia"/>
        </w:rPr>
        <w:t>障害者というだけで賃金の格差を設けるのはやめてほしい。</w:t>
      </w:r>
      <w:r>
        <w:rPr>
          <w:rFonts w:hint="eastAsia"/>
        </w:rPr>
        <w:tab/>
        <w:t>（上肢）</w:t>
      </w:r>
    </w:p>
    <w:p w:rsidR="008049BB" w:rsidRDefault="008049BB" w:rsidP="008049BB">
      <w:pPr>
        <w:pStyle w:val="11"/>
        <w:numPr>
          <w:ilvl w:val="0"/>
          <w:numId w:val="59"/>
        </w:numPr>
        <w:tabs>
          <w:tab w:val="right" w:pos="9070"/>
        </w:tabs>
        <w:ind w:leftChars="150" w:left="525" w:hangingChars="100" w:hanging="210"/>
      </w:pPr>
      <w:r>
        <w:rPr>
          <w:rFonts w:hint="eastAsia"/>
        </w:rPr>
        <w:t>障害を持つ人への給与額が一般の人に比べ、低く抑えられている。就職できても、１年・半年等の契約なので、ほとんどの人が不安定で、安心して働けない。入社の際に名前の紹介しかなく、配慮してほしいことが伝わらず…（１週間で退社した人もいました）。</w:t>
      </w:r>
      <w:r>
        <w:rPr>
          <w:rFonts w:hint="eastAsia"/>
        </w:rPr>
        <w:tab/>
        <w:t>（上肢）</w:t>
      </w:r>
    </w:p>
    <w:p w:rsidR="00C75F0A" w:rsidRDefault="00C75F0A" w:rsidP="00C75F0A">
      <w:pPr>
        <w:pStyle w:val="11"/>
        <w:numPr>
          <w:ilvl w:val="0"/>
          <w:numId w:val="59"/>
        </w:numPr>
        <w:tabs>
          <w:tab w:val="right" w:pos="9070"/>
        </w:tabs>
        <w:ind w:leftChars="150" w:left="525" w:hangingChars="100" w:hanging="210"/>
      </w:pPr>
      <w:r>
        <w:rPr>
          <w:rFonts w:hint="eastAsia"/>
        </w:rPr>
        <w:t>障害者だからこそ、有休など通院のための休日を増やしてほしい。</w:t>
      </w:r>
      <w:r>
        <w:rPr>
          <w:rFonts w:hint="eastAsia"/>
        </w:rPr>
        <w:tab/>
        <w:t>（下肢）</w:t>
      </w:r>
    </w:p>
    <w:p w:rsidR="00C75F0A" w:rsidRDefault="00C75F0A" w:rsidP="00C75F0A">
      <w:pPr>
        <w:pStyle w:val="11"/>
        <w:numPr>
          <w:ilvl w:val="0"/>
          <w:numId w:val="59"/>
        </w:numPr>
        <w:tabs>
          <w:tab w:val="right" w:pos="9070"/>
        </w:tabs>
        <w:ind w:leftChars="150" w:left="525" w:hangingChars="100" w:hanging="210"/>
      </w:pPr>
      <w:r>
        <w:rPr>
          <w:rFonts w:hint="eastAsia"/>
        </w:rPr>
        <w:t>障害者でも、営業やデスクワークが健常者より優れている人も多いと思う。下肢が障害だからと一方的にデスクワークや雑用しかできないと決めつける求人態勢は改めてほしい。</w:t>
      </w:r>
    </w:p>
    <w:p w:rsidR="00C75F0A" w:rsidRPr="004854D6" w:rsidRDefault="00C75F0A" w:rsidP="00C75F0A">
      <w:pPr>
        <w:pStyle w:val="11"/>
        <w:numPr>
          <w:ilvl w:val="0"/>
          <w:numId w:val="0"/>
        </w:numPr>
        <w:tabs>
          <w:tab w:val="right" w:pos="9070"/>
        </w:tabs>
        <w:ind w:left="525"/>
      </w:pPr>
      <w:r>
        <w:rPr>
          <w:rFonts w:hint="eastAsia"/>
        </w:rPr>
        <w:tab/>
        <w:t>（下肢）</w:t>
      </w:r>
    </w:p>
    <w:p w:rsidR="00C75F0A" w:rsidRPr="006B1856" w:rsidRDefault="00C75F0A" w:rsidP="00C75F0A">
      <w:pPr>
        <w:pStyle w:val="11"/>
        <w:numPr>
          <w:ilvl w:val="0"/>
          <w:numId w:val="59"/>
        </w:numPr>
        <w:tabs>
          <w:tab w:val="right" w:pos="9070"/>
        </w:tabs>
        <w:ind w:leftChars="150" w:left="525" w:hangingChars="100" w:hanging="210"/>
      </w:pPr>
      <w:r>
        <w:rPr>
          <w:rFonts w:hint="eastAsia"/>
        </w:rPr>
        <w:t>国は障害者雇用率を上げようとしているが、最近、健常者でも厳しい職場環境に無理に雇うのは、障害を持った方にとってもかわいそうだと思う。皆にとって適材適所な仕事場を生むのも必要と思います。</w:t>
      </w:r>
      <w:r>
        <w:rPr>
          <w:rFonts w:hint="eastAsia"/>
        </w:rPr>
        <w:tab/>
        <w:t>（下肢）</w:t>
      </w:r>
    </w:p>
    <w:p w:rsidR="008049BB" w:rsidRPr="00523B4E" w:rsidRDefault="008049BB" w:rsidP="008049BB">
      <w:pPr>
        <w:pStyle w:val="11"/>
        <w:numPr>
          <w:ilvl w:val="0"/>
          <w:numId w:val="59"/>
        </w:numPr>
        <w:tabs>
          <w:tab w:val="right" w:pos="9070"/>
        </w:tabs>
        <w:ind w:leftChars="150" w:left="525" w:hangingChars="100" w:hanging="210"/>
      </w:pPr>
      <w:r>
        <w:rPr>
          <w:rFonts w:hint="eastAsia"/>
        </w:rPr>
        <w:t>まだまだ障害者に対する偏見は多く、心ない言葉は当たり前。職場の上司に相談しても、何も変わらない。事なかれ主義。心ない言葉や嫌がらせ等により、病気になってしまった人もいます。仕事を教えない、無視するなど。現実はこんなものです。障害者雇用なんて、結局は頭数をそろえるためで、受け入れる体制はできていない。とにかく人数集めりゃいいということですから。もっともっと現実を知ってほしいです。車いすでも働ける環境をつくってあげてほしいです。若くて働きたくて、ちゃんと仕事もできるのに、受け入れてもらえない人がたくさんいます。</w:t>
      </w:r>
      <w:r>
        <w:rPr>
          <w:rFonts w:hint="eastAsia"/>
        </w:rPr>
        <w:tab/>
        <w:t>（下肢）</w:t>
      </w:r>
    </w:p>
    <w:p w:rsidR="00A81D7D" w:rsidRDefault="00A81D7D" w:rsidP="00A81D7D">
      <w:pPr>
        <w:pStyle w:val="11"/>
        <w:numPr>
          <w:ilvl w:val="0"/>
          <w:numId w:val="59"/>
        </w:numPr>
        <w:tabs>
          <w:tab w:val="right" w:pos="9070"/>
        </w:tabs>
        <w:ind w:leftChars="150" w:left="525" w:hangingChars="100" w:hanging="210"/>
      </w:pPr>
      <w:r>
        <w:rPr>
          <w:rFonts w:hint="eastAsia"/>
        </w:rPr>
        <w:t>障害のある人は、常に劣等感みたいなものがあり、周りの人に話しかけにくいので、周りの人の配慮・声かけが必要。特に職場では、それが必要だと思うし、孤立感を取り除くことが</w:t>
      </w:r>
      <w:r>
        <w:rPr>
          <w:rFonts w:hint="eastAsia"/>
        </w:rPr>
        <w:lastRenderedPageBreak/>
        <w:t>大事。経済的援助がもっとあれば良い。給料等の収入は極端に少ないのに、払うお金は他の人と同じでは不平等。</w:t>
      </w:r>
      <w:r>
        <w:rPr>
          <w:rFonts w:hint="eastAsia"/>
        </w:rPr>
        <w:tab/>
        <w:t>（体幹）</w:t>
      </w:r>
    </w:p>
    <w:p w:rsidR="00674B4B" w:rsidRPr="00674B4B" w:rsidRDefault="00674B4B" w:rsidP="00674B4B">
      <w:pPr>
        <w:pStyle w:val="11"/>
        <w:numPr>
          <w:ilvl w:val="0"/>
          <w:numId w:val="59"/>
        </w:numPr>
        <w:tabs>
          <w:tab w:val="right" w:pos="9070"/>
        </w:tabs>
        <w:ind w:leftChars="150" w:left="525" w:hangingChars="100" w:hanging="210"/>
        <w:rPr>
          <w:szCs w:val="21"/>
        </w:rPr>
      </w:pPr>
      <w:r w:rsidRPr="00674B4B">
        <w:rPr>
          <w:rFonts w:hint="eastAsia"/>
          <w:szCs w:val="21"/>
        </w:rPr>
        <w:t>ハローワークの求人内容を見ても、</w:t>
      </w:r>
      <w:r w:rsidRPr="00674B4B">
        <w:rPr>
          <w:rFonts w:hint="eastAsia"/>
        </w:rPr>
        <w:t>求められる</w:t>
      </w:r>
      <w:r w:rsidRPr="00674B4B">
        <w:rPr>
          <w:rFonts w:hint="eastAsia"/>
          <w:szCs w:val="21"/>
        </w:rPr>
        <w:t>のは単純作業であり、賃金についても最低賃金。また、月単位の雇用でも賃金は低く、正社員の求人はほぼない。企業（国・地方公共団体を含む）の求める人員は「賃金の安い」「単純労働者」であると言わざるを得ない。障害者各々の才能や仕事の適正について考えていないと思う。逆に雇用主は障害者に過剰に遠慮（配慮ではない）すべきでないと思う。また、実際に現場で働く従業員については事前に障害者と働く際の注意点について教育が必要と思われる。</w:t>
      </w:r>
      <w:r w:rsidRPr="00674B4B">
        <w:rPr>
          <w:rFonts w:hint="eastAsia"/>
          <w:szCs w:val="21"/>
        </w:rPr>
        <w:tab/>
        <w:t>（内部）</w:t>
      </w:r>
    </w:p>
    <w:p w:rsidR="008049BB" w:rsidRPr="00C447E8" w:rsidRDefault="008049BB" w:rsidP="008049BB">
      <w:pPr>
        <w:pStyle w:val="11"/>
        <w:numPr>
          <w:ilvl w:val="0"/>
          <w:numId w:val="59"/>
        </w:numPr>
        <w:tabs>
          <w:tab w:val="right" w:pos="9070"/>
        </w:tabs>
        <w:ind w:leftChars="150" w:left="525" w:hangingChars="100" w:hanging="210"/>
        <w:rPr>
          <w:szCs w:val="21"/>
        </w:rPr>
      </w:pPr>
      <w:r w:rsidRPr="00C447E8">
        <w:rPr>
          <w:rFonts w:hint="eastAsia"/>
          <w:szCs w:val="21"/>
        </w:rPr>
        <w:t>障害の人が希望をもっと持てるように。障害の人が障害だと諦めないように。なんかもっと生きていける仕事ができるように。</w:t>
      </w:r>
      <w:r w:rsidRPr="00C447E8">
        <w:rPr>
          <w:rFonts w:hint="eastAsia"/>
          <w:szCs w:val="21"/>
        </w:rPr>
        <w:tab/>
        <w:t>（内部）</w:t>
      </w:r>
    </w:p>
    <w:p w:rsidR="008049BB" w:rsidRDefault="008049BB" w:rsidP="008049BB">
      <w:pPr>
        <w:pStyle w:val="11"/>
        <w:numPr>
          <w:ilvl w:val="0"/>
          <w:numId w:val="59"/>
        </w:numPr>
        <w:tabs>
          <w:tab w:val="right" w:pos="9070"/>
        </w:tabs>
        <w:ind w:leftChars="150" w:left="525" w:hangingChars="100" w:hanging="210"/>
        <w:rPr>
          <w:szCs w:val="21"/>
        </w:rPr>
      </w:pPr>
      <w:r w:rsidRPr="00DA6C28">
        <w:rPr>
          <w:rFonts w:hint="eastAsia"/>
          <w:szCs w:val="21"/>
        </w:rPr>
        <w:t>障害者を雇用した場合、ハローワーク紹介だと会社に補助があるが、縁故関係だと補助が全くない。障害の人を見守り、雇用し続けていく上で、当会社として通勤、仕事指導、福利厚生、損害等でかなり負担を重ねてきている。市としても今後ぜひ一考をお願いしたい。</w:t>
      </w:r>
    </w:p>
    <w:p w:rsidR="008049BB" w:rsidRPr="00DA6C28" w:rsidRDefault="008049BB" w:rsidP="008049BB">
      <w:pPr>
        <w:pStyle w:val="11"/>
        <w:numPr>
          <w:ilvl w:val="0"/>
          <w:numId w:val="0"/>
        </w:numPr>
        <w:tabs>
          <w:tab w:val="right" w:pos="9070"/>
        </w:tabs>
        <w:ind w:left="525"/>
        <w:rPr>
          <w:szCs w:val="21"/>
        </w:rPr>
      </w:pPr>
      <w:r w:rsidRPr="00DA6C28">
        <w:rPr>
          <w:rFonts w:hint="eastAsia"/>
          <w:szCs w:val="21"/>
        </w:rPr>
        <w:tab/>
        <w:t>（知的）</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障害者求人では賃金が少ない。</w:t>
      </w:r>
      <w:r w:rsidRPr="00635147">
        <w:rPr>
          <w:rFonts w:hint="eastAsia"/>
          <w:szCs w:val="21"/>
        </w:rPr>
        <w:tab/>
        <w:t>（精神）</w:t>
      </w:r>
    </w:p>
    <w:p w:rsidR="00E108FC" w:rsidRDefault="00E108FC" w:rsidP="00E108FC">
      <w:pPr>
        <w:pStyle w:val="11"/>
        <w:numPr>
          <w:ilvl w:val="0"/>
          <w:numId w:val="59"/>
        </w:numPr>
        <w:tabs>
          <w:tab w:val="right" w:pos="9070"/>
        </w:tabs>
        <w:ind w:leftChars="150" w:left="525" w:hangingChars="100" w:hanging="210"/>
      </w:pPr>
      <w:r>
        <w:rPr>
          <w:rFonts w:hint="eastAsia"/>
        </w:rPr>
        <w:t>障害のある子の親が働くことに理解をもっていただける会社を増やしてほしい。</w:t>
      </w:r>
      <w:r>
        <w:rPr>
          <w:rFonts w:hint="eastAsia"/>
        </w:rPr>
        <w:tab/>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アルバイトの面接に行くと、必ず「持病があるか」と聞かれる。「ある」と答えると、受からなかったときに、『持病があるからだめだったんだ…』と気にしている様子が何度もあった。一度だけ病気が分かった上で、採用してくれたところは、とても優しくフォローしてくださり「最初は短時間から、無理しないで…」など、本人の働きやすいようにしてくださり、ありがたかった。今は障害児福祉手当などに助けてもらっているが、20歳以降は手当や医療費に不安がある。</w:t>
      </w:r>
      <w:r>
        <w:tab/>
      </w:r>
      <w:r>
        <w:rPr>
          <w:rFonts w:hint="eastAsia"/>
        </w:rPr>
        <w:t>（児童）</w:t>
      </w:r>
    </w:p>
    <w:p w:rsidR="004C704B" w:rsidRPr="00DD54B6" w:rsidRDefault="004C704B" w:rsidP="009B6EB9"/>
    <w:p w:rsidR="00807CE1" w:rsidRDefault="00807CE1" w:rsidP="009B6EB9"/>
    <w:p w:rsidR="00807CE1" w:rsidRPr="00EA01E7" w:rsidRDefault="00807CE1" w:rsidP="00807CE1">
      <w:pPr>
        <w:pStyle w:val="3"/>
        <w:numPr>
          <w:ilvl w:val="0"/>
          <w:numId w:val="52"/>
        </w:numPr>
        <w:spacing w:after="133"/>
        <w:ind w:left="63"/>
      </w:pPr>
      <w:r>
        <w:rPr>
          <w:rFonts w:hint="eastAsia"/>
          <w:noProof/>
        </w:rPr>
        <mc:AlternateContent>
          <mc:Choice Requires="wps">
            <w:drawing>
              <wp:anchor distT="0" distB="0" distL="114300" distR="114300" simplePos="0" relativeHeight="252414976" behindDoc="0" locked="0" layoutInCell="1" allowOverlap="1" wp14:anchorId="3E9B2BF0" wp14:editId="61F16D7A">
                <wp:simplePos x="0" y="0"/>
                <wp:positionH relativeFrom="column">
                  <wp:posOffset>17780</wp:posOffset>
                </wp:positionH>
                <wp:positionV relativeFrom="paragraph">
                  <wp:posOffset>21590</wp:posOffset>
                </wp:positionV>
                <wp:extent cx="277495" cy="292100"/>
                <wp:effectExtent l="8255" t="12065" r="9525" b="10160"/>
                <wp:wrapNone/>
                <wp:docPr id="1439"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B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Gs8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Yn/DB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13952" behindDoc="1" locked="0" layoutInCell="1" allowOverlap="1" wp14:anchorId="0601D29E" wp14:editId="0EF99D17">
                <wp:simplePos x="0" y="0"/>
                <wp:positionH relativeFrom="column">
                  <wp:posOffset>0</wp:posOffset>
                </wp:positionH>
                <wp:positionV relativeFrom="paragraph">
                  <wp:posOffset>21590</wp:posOffset>
                </wp:positionV>
                <wp:extent cx="262890" cy="262890"/>
                <wp:effectExtent l="9525" t="12065" r="13335" b="10795"/>
                <wp:wrapNone/>
                <wp:docPr id="1440"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" fillcolor="black" strokeweight=".5pt"/>
            </w:pict>
          </mc:Fallback>
        </mc:AlternateContent>
      </w:r>
      <w:r>
        <w:rPr>
          <w:rFonts w:hint="eastAsia"/>
          <w:noProof/>
        </w:rPr>
        <mc:AlternateContent>
          <mc:Choice Requires="wps">
            <w:drawing>
              <wp:anchor distT="0" distB="0" distL="114300" distR="114300" simplePos="0" relativeHeight="252416000" behindDoc="0" locked="0" layoutInCell="1" allowOverlap="1" wp14:anchorId="190C3CD8" wp14:editId="0586FADF">
                <wp:simplePos x="0" y="0"/>
                <wp:positionH relativeFrom="column">
                  <wp:posOffset>345440</wp:posOffset>
                </wp:positionH>
                <wp:positionV relativeFrom="paragraph">
                  <wp:posOffset>284480</wp:posOffset>
                </wp:positionV>
                <wp:extent cx="5400675" cy="0"/>
                <wp:effectExtent l="12065" t="8255" r="6985" b="10795"/>
                <wp:wrapNone/>
                <wp:docPr id="1441"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gp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1ptgp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就労支援</w:t>
      </w:r>
    </w:p>
    <w:p w:rsidR="00922250" w:rsidRDefault="00922250" w:rsidP="00922250">
      <w:pPr>
        <w:pStyle w:val="11"/>
        <w:numPr>
          <w:ilvl w:val="0"/>
          <w:numId w:val="59"/>
        </w:numPr>
        <w:tabs>
          <w:tab w:val="right" w:pos="9070"/>
        </w:tabs>
        <w:ind w:leftChars="150" w:left="525" w:hangingChars="100" w:hanging="210"/>
      </w:pPr>
      <w:r>
        <w:rPr>
          <w:rFonts w:hint="eastAsia"/>
        </w:rPr>
        <w:t>私は64歳ですが、まだまだ働きたい気持ちはあります。でも、他の人と同じようには動けないので、就労支援施設など、障害者の働ける所を増やしてほしい。</w:t>
      </w:r>
      <w:r>
        <w:rPr>
          <w:rFonts w:hint="eastAsia"/>
        </w:rPr>
        <w:tab/>
        <w:t>（視覚）</w:t>
      </w:r>
    </w:p>
    <w:p w:rsidR="00C54FF6" w:rsidRPr="005448D0" w:rsidRDefault="00C54FF6" w:rsidP="00C54FF6">
      <w:pPr>
        <w:pStyle w:val="11"/>
        <w:numPr>
          <w:ilvl w:val="0"/>
          <w:numId w:val="59"/>
        </w:numPr>
        <w:tabs>
          <w:tab w:val="right" w:pos="9070"/>
        </w:tabs>
        <w:ind w:leftChars="150" w:left="525" w:hangingChars="100" w:hanging="210"/>
      </w:pPr>
      <w:r>
        <w:rPr>
          <w:rFonts w:hint="eastAsia"/>
        </w:rPr>
        <w:t>就労支援施設は増やしてほしいが、職員の態度が悪いと嫌だ。</w:t>
      </w:r>
      <w:r>
        <w:rPr>
          <w:rFonts w:hint="eastAsia"/>
        </w:rPr>
        <w:tab/>
        <w:t>（上肢）</w:t>
      </w:r>
    </w:p>
    <w:p w:rsidR="00D0200A" w:rsidRPr="00E96206" w:rsidRDefault="00D0200A" w:rsidP="00D0200A">
      <w:pPr>
        <w:pStyle w:val="11"/>
        <w:numPr>
          <w:ilvl w:val="0"/>
          <w:numId w:val="59"/>
        </w:numPr>
        <w:tabs>
          <w:tab w:val="right" w:pos="9070"/>
        </w:tabs>
        <w:ind w:leftChars="150" w:left="525" w:hangingChars="100" w:hanging="210"/>
      </w:pPr>
      <w:r>
        <w:rPr>
          <w:rFonts w:hint="eastAsia"/>
        </w:rPr>
        <w:t>ハローワークで就労支援Ａ型を勧められたものの、行政のおかげでＡ型がなくなるとか、何やってるのかわからない。じゃあハローワークで募集するなよ。Ａ型を勧めたいのかつぶしたいのかどっち。</w:t>
      </w:r>
      <w:r>
        <w:rPr>
          <w:rFonts w:hint="eastAsia"/>
        </w:rPr>
        <w:tab/>
        <w:t>（上肢）</w:t>
      </w:r>
    </w:p>
    <w:p w:rsidR="00EA3500" w:rsidRPr="00506953" w:rsidRDefault="00EA3500" w:rsidP="00EA3500">
      <w:pPr>
        <w:pStyle w:val="11"/>
        <w:numPr>
          <w:ilvl w:val="0"/>
          <w:numId w:val="59"/>
        </w:numPr>
        <w:tabs>
          <w:tab w:val="right" w:pos="9070"/>
        </w:tabs>
        <w:ind w:leftChars="150" w:left="525" w:hangingChars="100" w:hanging="210"/>
      </w:pPr>
      <w:r>
        <w:rPr>
          <w:rFonts w:hint="eastAsia"/>
        </w:rPr>
        <w:lastRenderedPageBreak/>
        <w:t>通勤支援がほしいです。</w:t>
      </w:r>
      <w:r w:rsidR="00155DD9">
        <w:rPr>
          <w:rFonts w:hint="eastAsia"/>
        </w:rPr>
        <w:tab/>
        <w:t>（下肢）</w:t>
      </w:r>
    </w:p>
    <w:p w:rsidR="00A95AB9" w:rsidRPr="00631854" w:rsidRDefault="00A95AB9" w:rsidP="00A95AB9">
      <w:pPr>
        <w:pStyle w:val="11"/>
        <w:numPr>
          <w:ilvl w:val="0"/>
          <w:numId w:val="59"/>
        </w:numPr>
        <w:tabs>
          <w:tab w:val="right" w:pos="9070"/>
        </w:tabs>
        <w:ind w:leftChars="150" w:left="525" w:hangingChars="100" w:hanging="210"/>
      </w:pPr>
      <w:r>
        <w:rPr>
          <w:rFonts w:hint="eastAsia"/>
        </w:rPr>
        <w:t>就労支援Ａ型で働いても、扶養なので、市に9,300円も返さなければならなく、ほとんど稼ぎが残らない。やりがいがない。夫の稼ぎでギリギリなので働いているのに、意味がない。</w:t>
      </w:r>
      <w:r>
        <w:rPr>
          <w:rFonts w:hint="eastAsia"/>
        </w:rPr>
        <w:tab/>
        <w:t>（下肢）</w:t>
      </w:r>
    </w:p>
    <w:p w:rsidR="00A81D7D" w:rsidRPr="002A1A91" w:rsidRDefault="00A81D7D" w:rsidP="00A81D7D">
      <w:pPr>
        <w:pStyle w:val="11"/>
        <w:numPr>
          <w:ilvl w:val="0"/>
          <w:numId w:val="59"/>
        </w:numPr>
        <w:tabs>
          <w:tab w:val="right" w:pos="9070"/>
        </w:tabs>
        <w:ind w:leftChars="150" w:left="525" w:hangingChars="100" w:hanging="210"/>
      </w:pPr>
      <w:r>
        <w:rPr>
          <w:rFonts w:hint="eastAsia"/>
        </w:rPr>
        <w:t>娘は高校を卒業してから、ずっと同じ作業所に通っています。そこでは、音楽教室や陶芸教室を開いて、情操教育（適切でないかも？）を行ってくださっています。１年くらい前まではプール教室もありましたが、入所人数が増えたことやスタッフが足りないため、プール教室はなくなりました。またガイヘルの時間も16時間ありますが、スタッフが足りないため、半分以下しか利用できません。他の施設にお願いしても、やはりスタッフ不足で引き受けていただけません。娘の作業所は、スタッフが亡くなられたり、ご主人の転勤で辞められたり、家庭の事情で辞められたりとスタッフ不足です。合わないのか短期で辞められる方も。男性の方は家族を支える（養う）お給料がないときついと思いますが、バイトをしている方も。こういう施設は増える一方で、国や県の予算では賄いきれないのかもしれませんが、障害者が「暮らしやすく」と考えるのでしたら、国や県がもっと予算を計上して、スタッフが働きやすい環境（特にお給料面で）をつくっていただきたいと思います。各施設の自助努力だけでは無理だと思います。優しいスタッフがいて、いろんな活動を通して、楽しい毎日を送らせていただいているのに、スタッフ不足で活動が制限され、残念です。</w:t>
      </w:r>
      <w:r>
        <w:rPr>
          <w:rFonts w:hint="eastAsia"/>
        </w:rPr>
        <w:tab/>
        <w:t>（体幹）</w:t>
      </w:r>
    </w:p>
    <w:p w:rsidR="00A81D7D" w:rsidRPr="006C47EA" w:rsidRDefault="00A81D7D" w:rsidP="00A81D7D">
      <w:pPr>
        <w:pStyle w:val="11"/>
        <w:numPr>
          <w:ilvl w:val="0"/>
          <w:numId w:val="59"/>
        </w:numPr>
        <w:tabs>
          <w:tab w:val="right" w:pos="9070"/>
        </w:tabs>
        <w:ind w:leftChars="150" w:left="525" w:hangingChars="100" w:hanging="210"/>
      </w:pPr>
      <w:r>
        <w:rPr>
          <w:rFonts w:hint="eastAsia"/>
        </w:rPr>
        <w:t>何か仕事がしたいので、市の方で紹介してほしい。</w:t>
      </w:r>
      <w:r>
        <w:rPr>
          <w:rFonts w:hint="eastAsia"/>
        </w:rPr>
        <w:tab/>
        <w:t>（体幹）</w:t>
      </w:r>
    </w:p>
    <w:p w:rsidR="007E4E2F" w:rsidRPr="007E4E2F" w:rsidRDefault="007E4E2F" w:rsidP="007E4E2F">
      <w:pPr>
        <w:pStyle w:val="11"/>
        <w:numPr>
          <w:ilvl w:val="0"/>
          <w:numId w:val="59"/>
        </w:numPr>
        <w:tabs>
          <w:tab w:val="right" w:pos="9070"/>
        </w:tabs>
        <w:ind w:leftChars="150" w:left="525" w:hangingChars="100" w:hanging="210"/>
        <w:rPr>
          <w:szCs w:val="21"/>
        </w:rPr>
      </w:pPr>
      <w:r w:rsidRPr="007E4E2F">
        <w:rPr>
          <w:rFonts w:hint="eastAsia"/>
          <w:szCs w:val="21"/>
        </w:rPr>
        <w:t>障害者就労支援（Ａ型・Ｂ型）などで働いたとしても経済的に不十分なところがあり、とても自立できる環境ではないと思います。障害を持っていても少しでも介助を必要としないようになれればと思います。</w:t>
      </w:r>
      <w:r w:rsidRPr="007E4E2F">
        <w:rPr>
          <w:rFonts w:hint="eastAsia"/>
          <w:szCs w:val="21"/>
        </w:rPr>
        <w:tab/>
        <w:t>（内部）</w:t>
      </w:r>
    </w:p>
    <w:p w:rsidR="005D2CBF" w:rsidRPr="00674B4B" w:rsidRDefault="005D2CBF" w:rsidP="005D2CBF">
      <w:pPr>
        <w:pStyle w:val="11"/>
        <w:numPr>
          <w:ilvl w:val="0"/>
          <w:numId w:val="59"/>
        </w:numPr>
        <w:tabs>
          <w:tab w:val="right" w:pos="9070"/>
        </w:tabs>
        <w:ind w:leftChars="150" w:left="525" w:hangingChars="100" w:hanging="210"/>
        <w:rPr>
          <w:szCs w:val="21"/>
        </w:rPr>
      </w:pPr>
      <w:r w:rsidRPr="00674B4B">
        <w:rPr>
          <w:rFonts w:hint="eastAsia"/>
          <w:szCs w:val="21"/>
        </w:rPr>
        <w:t>障害者支援施設自体が玉石混交と思われ、果たして就労支援の目的や賃金による自立を促しているかが疑問に思う。</w:t>
      </w:r>
      <w:r w:rsidRPr="00674B4B">
        <w:rPr>
          <w:rFonts w:hint="eastAsia"/>
          <w:szCs w:val="21"/>
        </w:rPr>
        <w:tab/>
        <w:t>（内部）</w:t>
      </w:r>
    </w:p>
    <w:p w:rsidR="00DA6C28" w:rsidRPr="00DA6C28" w:rsidRDefault="00DA6C28" w:rsidP="00DA6C28">
      <w:pPr>
        <w:pStyle w:val="11"/>
        <w:numPr>
          <w:ilvl w:val="0"/>
          <w:numId w:val="59"/>
        </w:numPr>
        <w:tabs>
          <w:tab w:val="right" w:pos="9070"/>
        </w:tabs>
        <w:ind w:leftChars="150" w:left="525" w:hangingChars="100" w:hanging="210"/>
        <w:rPr>
          <w:szCs w:val="21"/>
        </w:rPr>
      </w:pPr>
      <w:r w:rsidRPr="00DA6C28">
        <w:rPr>
          <w:rFonts w:hint="eastAsia"/>
          <w:szCs w:val="21"/>
        </w:rPr>
        <w:t>就学中は放課後等児童デイを使い、遅くまで預かりもあり、安価で利用できるが、就労（Ａ・Ｂ・生活介護）になると終了時間も早く、デイサービスも日中一時支援利用にシフトし、実費負担が多すぎる。Ｂ型就労で月数千円しか頂けないところに、事業所への送迎代、日中一時支援枠の実費などなど、一気に金銭的負担が増すことへの不安がある。せっかく就学児のデイの日数</w:t>
      </w:r>
      <w:r>
        <w:rPr>
          <w:rFonts w:hint="eastAsia"/>
          <w:szCs w:val="21"/>
        </w:rPr>
        <w:t>を</w:t>
      </w:r>
      <w:r w:rsidRPr="00DA6C28">
        <w:rPr>
          <w:rFonts w:hint="eastAsia"/>
          <w:szCs w:val="21"/>
        </w:rPr>
        <w:t>増やすなどの対応を取ってもらって、制度的に恵まれて有難いと思ったが、就労になるとはしごを外されたようで不安。安定した（情緒的にも）生活を送らせてやりたいが諦めの境地。親もフルタイムで仕事しづらくなる。</w:t>
      </w:r>
      <w:r w:rsidRPr="00DA6C28">
        <w:rPr>
          <w:rFonts w:hint="eastAsia"/>
          <w:szCs w:val="21"/>
        </w:rPr>
        <w:tab/>
        <w:t>（知的）</w:t>
      </w:r>
    </w:p>
    <w:p w:rsidR="004B5156" w:rsidRPr="004B5156" w:rsidRDefault="004B5156" w:rsidP="004B5156">
      <w:pPr>
        <w:pStyle w:val="11"/>
        <w:numPr>
          <w:ilvl w:val="0"/>
          <w:numId w:val="59"/>
        </w:numPr>
        <w:tabs>
          <w:tab w:val="right" w:pos="9070"/>
        </w:tabs>
        <w:ind w:leftChars="150" w:left="525" w:hangingChars="100" w:hanging="210"/>
        <w:rPr>
          <w:szCs w:val="21"/>
        </w:rPr>
      </w:pPr>
      <w:r w:rsidRPr="004B5156">
        <w:rPr>
          <w:rFonts w:hint="eastAsia"/>
          <w:szCs w:val="21"/>
        </w:rPr>
        <w:t>就労Ａ型に通っていましたが、作業が難しく、なじめない仕事場でした。Ａ型は障害のある</w:t>
      </w:r>
      <w:r w:rsidRPr="004B5156">
        <w:rPr>
          <w:rFonts w:hint="eastAsia"/>
          <w:szCs w:val="21"/>
        </w:rPr>
        <w:lastRenderedPageBreak/>
        <w:t>人のレベルに寄り添ったスタッフや配慮が必要だと思います。</w:t>
      </w:r>
      <w:r w:rsidRPr="004B5156">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作業所の賃金が安すぎる。</w:t>
      </w:r>
      <w:r w:rsidR="00C3610B">
        <w:rPr>
          <w:rFonts w:hint="eastAsia"/>
          <w:szCs w:val="21"/>
        </w:rPr>
        <w:t>１</w:t>
      </w:r>
      <w:r w:rsidRPr="008D0C47">
        <w:rPr>
          <w:rFonts w:hint="eastAsia"/>
          <w:szCs w:val="21"/>
        </w:rPr>
        <w:t>日100円。近くにバスが通っていない。</w:t>
      </w:r>
      <w:r w:rsidRPr="008D0C47">
        <w:rPr>
          <w:rFonts w:hint="eastAsia"/>
          <w:szCs w:val="21"/>
        </w:rPr>
        <w:tab/>
        <w:t>（知的）</w:t>
      </w:r>
    </w:p>
    <w:p w:rsidR="00CE0BB6" w:rsidRDefault="00CE0BB6" w:rsidP="00CE0BB6">
      <w:pPr>
        <w:pStyle w:val="11"/>
        <w:numPr>
          <w:ilvl w:val="0"/>
          <w:numId w:val="59"/>
        </w:numPr>
        <w:tabs>
          <w:tab w:val="right" w:pos="9070"/>
        </w:tabs>
        <w:ind w:leftChars="150" w:left="525" w:hangingChars="100" w:hanging="210"/>
      </w:pPr>
      <w:r>
        <w:rPr>
          <w:rFonts w:hint="eastAsia"/>
        </w:rPr>
        <w:t>就労支援施設の数は足りている</w:t>
      </w:r>
      <w:r w:rsidR="00C3610B">
        <w:rPr>
          <w:rFonts w:hint="eastAsia"/>
        </w:rPr>
        <w:t>、</w:t>
      </w:r>
      <w:r>
        <w:rPr>
          <w:rFonts w:hint="eastAsia"/>
        </w:rPr>
        <w:t>とは聞こえますが、本人が望む支援施設があるかというマッチングが難しいと、他保護者からも聞かれます。私達を支えていただいている施設職員の更なる処遇改善を希望します。</w:t>
      </w:r>
      <w:r>
        <w:tab/>
      </w:r>
      <w:r>
        <w:rPr>
          <w:rFonts w:hint="eastAsia"/>
        </w:rPr>
        <w:t>（児童）</w:t>
      </w:r>
    </w:p>
    <w:p w:rsidR="00807CE1" w:rsidRPr="00DA6C28" w:rsidRDefault="00807CE1" w:rsidP="00642BC3">
      <w:pPr>
        <w:spacing w:line="420" w:lineRule="exact"/>
      </w:pPr>
    </w:p>
    <w:p w:rsidR="00807CE1" w:rsidRDefault="00807CE1" w:rsidP="009B6EB9"/>
    <w:p w:rsidR="00807CE1" w:rsidRPr="00EA01E7" w:rsidRDefault="00807CE1" w:rsidP="00807CE1">
      <w:pPr>
        <w:pStyle w:val="3"/>
        <w:numPr>
          <w:ilvl w:val="0"/>
          <w:numId w:val="52"/>
        </w:numPr>
        <w:spacing w:after="133"/>
        <w:ind w:left="63"/>
      </w:pPr>
      <w:r>
        <w:rPr>
          <w:rFonts w:hint="eastAsia"/>
          <w:noProof/>
        </w:rPr>
        <mc:AlternateContent>
          <mc:Choice Requires="wps">
            <w:drawing>
              <wp:anchor distT="0" distB="0" distL="114300" distR="114300" simplePos="0" relativeHeight="252419072" behindDoc="0" locked="0" layoutInCell="1" allowOverlap="1" wp14:anchorId="3E9B2BF0" wp14:editId="61F16D7A">
                <wp:simplePos x="0" y="0"/>
                <wp:positionH relativeFrom="column">
                  <wp:posOffset>17780</wp:posOffset>
                </wp:positionH>
                <wp:positionV relativeFrom="paragraph">
                  <wp:posOffset>21590</wp:posOffset>
                </wp:positionV>
                <wp:extent cx="277495" cy="292100"/>
                <wp:effectExtent l="8255" t="12065" r="9525" b="10160"/>
                <wp:wrapNone/>
                <wp:docPr id="144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Pc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OI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uDmu9aIQTxNIgj0&#10;6cz2dIbJAqAyauEC4DC3Qzvdd7reVXBSiGylck2krJ1lMb8hqzGAboZMxs7r2uVpjKse/x8u/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f3jPc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18048" behindDoc="1" locked="0" layoutInCell="1" allowOverlap="1" wp14:anchorId="0601D29E" wp14:editId="0EF99D17">
                <wp:simplePos x="0" y="0"/>
                <wp:positionH relativeFrom="column">
                  <wp:posOffset>0</wp:posOffset>
                </wp:positionH>
                <wp:positionV relativeFrom="paragraph">
                  <wp:posOffset>21590</wp:posOffset>
                </wp:positionV>
                <wp:extent cx="262890" cy="262890"/>
                <wp:effectExtent l="9525" t="12065" r="13335" b="10795"/>
                <wp:wrapNone/>
                <wp:docPr id="144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Yf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YcD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GfRTGDhoDEeTPhj28mRzecJ0&#10;DlAZ9aAW3C59O6R2tZXbEl5KMFptQmsWMtQX+bWsOgNmBEbQzbMwhC5t9Pozde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a&#10;UNYf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420096" behindDoc="0" locked="0" layoutInCell="1" allowOverlap="1" wp14:anchorId="190C3CD8" wp14:editId="0586FADF">
                <wp:simplePos x="0" y="0"/>
                <wp:positionH relativeFrom="column">
                  <wp:posOffset>345440</wp:posOffset>
                </wp:positionH>
                <wp:positionV relativeFrom="paragraph">
                  <wp:posOffset>284480</wp:posOffset>
                </wp:positionV>
                <wp:extent cx="5400675" cy="0"/>
                <wp:effectExtent l="12065" t="8255" r="6985" b="10795"/>
                <wp:wrapNone/>
                <wp:docPr id="144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IVSr2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E81D55" w:rsidRPr="0025210D" w:rsidRDefault="00E81D55" w:rsidP="00E81D55">
      <w:pPr>
        <w:pStyle w:val="11"/>
        <w:numPr>
          <w:ilvl w:val="0"/>
          <w:numId w:val="59"/>
        </w:numPr>
        <w:tabs>
          <w:tab w:val="right" w:pos="9070"/>
        </w:tabs>
        <w:ind w:leftChars="150" w:left="521" w:hangingChars="100" w:hanging="206"/>
      </w:pPr>
      <w:r w:rsidRPr="00E81D55">
        <w:rPr>
          <w:rFonts w:hint="eastAsia"/>
          <w:spacing w:val="-2"/>
        </w:rPr>
        <w:t>マッサージ師の資格がないのに闇営業している人たちを厳しく取り締まってほしい</w:t>
      </w:r>
      <w:r w:rsidRPr="00E81D55">
        <w:rPr>
          <w:rFonts w:hint="eastAsia"/>
          <w:spacing w:val="-60"/>
        </w:rPr>
        <w:t>。</w:t>
      </w:r>
      <w:r>
        <w:rPr>
          <w:rFonts w:hint="eastAsia"/>
        </w:rPr>
        <w:t>（視覚）</w:t>
      </w:r>
    </w:p>
    <w:p w:rsidR="001A4954" w:rsidRDefault="001A4954" w:rsidP="001A4954">
      <w:pPr>
        <w:pStyle w:val="11"/>
        <w:numPr>
          <w:ilvl w:val="0"/>
          <w:numId w:val="59"/>
        </w:numPr>
        <w:tabs>
          <w:tab w:val="right" w:pos="9070"/>
        </w:tabs>
        <w:ind w:leftChars="150" w:left="525" w:hangingChars="100" w:hanging="210"/>
      </w:pPr>
      <w:r>
        <w:rPr>
          <w:rFonts w:hint="eastAsia"/>
        </w:rPr>
        <w:t>一般企業向けの障害者理解を広めるための施策があってほしい。</w:t>
      </w:r>
      <w:r>
        <w:rPr>
          <w:rFonts w:hint="eastAsia"/>
        </w:rPr>
        <w:tab/>
        <w:t>（聴覚）</w:t>
      </w:r>
    </w:p>
    <w:p w:rsidR="005D2CBF" w:rsidRDefault="005D2CBF" w:rsidP="005D2CBF">
      <w:pPr>
        <w:pStyle w:val="11"/>
        <w:numPr>
          <w:ilvl w:val="0"/>
          <w:numId w:val="59"/>
        </w:numPr>
        <w:tabs>
          <w:tab w:val="right" w:pos="9070"/>
        </w:tabs>
        <w:ind w:leftChars="150" w:left="525" w:hangingChars="100" w:hanging="210"/>
      </w:pPr>
      <w:r>
        <w:rPr>
          <w:rFonts w:hint="eastAsia"/>
        </w:rPr>
        <w:t>シングルマザー（親と同居していても）ですが、転職先に有利な資格取得するための講座料や受験料の補助がほしい（医療事務職等）。好きで転職しているわけではないので…。聴覚障害でも取得できる資格を拡大（医師や看護師は別ですが）。</w:t>
      </w:r>
      <w:r>
        <w:rPr>
          <w:rFonts w:hint="eastAsia"/>
        </w:rPr>
        <w:tab/>
        <w:t>（聴覚）</w:t>
      </w:r>
    </w:p>
    <w:p w:rsidR="00C61F16" w:rsidRPr="00C61F16" w:rsidRDefault="00C61F16" w:rsidP="00C61F16">
      <w:pPr>
        <w:pStyle w:val="11"/>
        <w:numPr>
          <w:ilvl w:val="0"/>
          <w:numId w:val="59"/>
        </w:numPr>
        <w:tabs>
          <w:tab w:val="right" w:pos="9070"/>
        </w:tabs>
        <w:ind w:leftChars="150" w:left="525" w:hangingChars="100" w:hanging="210"/>
        <w:rPr>
          <w:szCs w:val="21"/>
        </w:rPr>
      </w:pPr>
      <w:r w:rsidRPr="00C61F16">
        <w:rPr>
          <w:rFonts w:hint="eastAsia"/>
          <w:szCs w:val="21"/>
        </w:rPr>
        <w:t>企業の総務・人事担当者の方に</w:t>
      </w:r>
      <w:r w:rsidRPr="00C61F16">
        <w:rPr>
          <w:rFonts w:hint="eastAsia"/>
        </w:rPr>
        <w:t>障害者</w:t>
      </w:r>
      <w:r w:rsidRPr="00C61F16">
        <w:rPr>
          <w:rFonts w:hint="eastAsia"/>
          <w:szCs w:val="21"/>
        </w:rPr>
        <w:t>についての基本的な知識を学べる場を広く告知し、多くの方に学んでもらいたいと思う。知識がない担当者と、自分自身のことを上手に説明できない障害者との相互理解を深め、コミュニケーションをとる糸口となると思われる</w:t>
      </w:r>
      <w:r w:rsidRPr="00C61F16">
        <w:rPr>
          <w:rFonts w:hint="eastAsia"/>
          <w:spacing w:val="20"/>
          <w:szCs w:val="21"/>
        </w:rPr>
        <w:t>。</w:t>
      </w:r>
      <w:r w:rsidRPr="00C61F16">
        <w:rPr>
          <w:rFonts w:hint="eastAsia"/>
          <w:szCs w:val="21"/>
        </w:rPr>
        <w:t>（精神）</w:t>
      </w:r>
    </w:p>
    <w:p w:rsidR="00C3610B" w:rsidRPr="00700C76" w:rsidRDefault="00C3610B" w:rsidP="00C3610B">
      <w:pPr>
        <w:pStyle w:val="11"/>
        <w:numPr>
          <w:ilvl w:val="0"/>
          <w:numId w:val="59"/>
        </w:numPr>
        <w:tabs>
          <w:tab w:val="right" w:pos="9070"/>
        </w:tabs>
        <w:ind w:leftChars="150" w:left="525" w:hangingChars="100" w:hanging="210"/>
        <w:rPr>
          <w:szCs w:val="21"/>
        </w:rPr>
      </w:pPr>
      <w:r w:rsidRPr="00700C76">
        <w:rPr>
          <w:rFonts w:hint="eastAsia"/>
          <w:szCs w:val="21"/>
        </w:rPr>
        <w:t>障害を配慮するのではなく、利用して企業の利益とする会社があり、ハローワークでもチェックは難しいとのこと。給与を含めた待遇改善が行われればよいと思う。</w:t>
      </w:r>
      <w:r w:rsidRPr="00700C76">
        <w:rPr>
          <w:rFonts w:hint="eastAsia"/>
          <w:szCs w:val="21"/>
        </w:rPr>
        <w:tab/>
        <w:t>（精神）</w:t>
      </w:r>
    </w:p>
    <w:p w:rsidR="00AB2FCE" w:rsidRDefault="00AB2FCE" w:rsidP="00AB2FCE">
      <w:pPr>
        <w:pStyle w:val="11"/>
        <w:numPr>
          <w:ilvl w:val="0"/>
          <w:numId w:val="59"/>
        </w:numPr>
        <w:tabs>
          <w:tab w:val="right" w:pos="9070"/>
        </w:tabs>
        <w:ind w:leftChars="150" w:left="525" w:hangingChars="100" w:hanging="210"/>
      </w:pPr>
      <w:r>
        <w:rPr>
          <w:rFonts w:hint="eastAsia"/>
        </w:rPr>
        <w:t>少しでも自立をするために</w:t>
      </w:r>
      <w:r w:rsidRPr="00AB2FCE">
        <w:rPr>
          <w:rFonts w:hint="eastAsia"/>
          <w:szCs w:val="21"/>
        </w:rPr>
        <w:t>資格</w:t>
      </w:r>
      <w:r>
        <w:rPr>
          <w:rFonts w:hint="eastAsia"/>
        </w:rPr>
        <w:t>をとりやすくしてほしい。断られたことがあります</w:t>
      </w:r>
      <w:r w:rsidRPr="00BF4095">
        <w:rPr>
          <w:rFonts w:hint="eastAsia"/>
          <w:spacing w:val="20"/>
        </w:rPr>
        <w:t>。</w:t>
      </w:r>
      <w:r>
        <w:rPr>
          <w:rFonts w:hint="eastAsia"/>
        </w:rPr>
        <w:t>（児童）</w:t>
      </w:r>
    </w:p>
    <w:p w:rsidR="00807CE1" w:rsidRPr="001A4954" w:rsidRDefault="00807CE1" w:rsidP="00642BC3">
      <w:pPr>
        <w:spacing w:line="420" w:lineRule="exact"/>
      </w:pPr>
    </w:p>
    <w:p w:rsidR="00CD773E" w:rsidRDefault="00CD773E" w:rsidP="009B6EB9"/>
    <w:p w:rsidR="00CD773E" w:rsidRDefault="00CD773E" w:rsidP="00CD773E">
      <w:pPr>
        <w:pStyle w:val="12"/>
        <w:ind w:leftChars="1750" w:left="3675" w:rightChars="1750" w:right="3675"/>
      </w:pPr>
      <w:r>
        <w:rPr>
          <w:rFonts w:hint="eastAsia"/>
        </w:rPr>
        <w:t xml:space="preserve">Ⅳ　</w:t>
      </w:r>
      <w:r w:rsidRPr="00821726">
        <w:rPr>
          <w:rFonts w:hint="eastAsia"/>
        </w:rPr>
        <w:t>得</w:t>
      </w:r>
      <w:r>
        <w:rPr>
          <w:rFonts w:hint="eastAsia"/>
        </w:rPr>
        <w:t xml:space="preserve">　　</w:t>
      </w:r>
      <w:r w:rsidRPr="00821726">
        <w:rPr>
          <w:rFonts w:hint="eastAsia"/>
        </w:rPr>
        <w:t>る</w:t>
      </w:r>
    </w:p>
    <w:p w:rsidR="00CD773E" w:rsidRPr="00821726" w:rsidRDefault="00CD773E" w:rsidP="00CD773E">
      <w:pPr>
        <w:spacing w:line="200" w:lineRule="exact"/>
        <w:ind w:leftChars="150" w:left="315"/>
        <w:rPr>
          <w:b/>
          <w:sz w:val="28"/>
          <w:szCs w:val="28"/>
        </w:rPr>
      </w:pPr>
    </w:p>
    <w:p w:rsidR="00CD773E" w:rsidRPr="00EA01E7" w:rsidRDefault="00CD773E" w:rsidP="00B26678">
      <w:pPr>
        <w:pStyle w:val="3"/>
        <w:numPr>
          <w:ilvl w:val="0"/>
          <w:numId w:val="71"/>
        </w:numPr>
        <w:spacing w:after="133"/>
        <w:ind w:left="63"/>
      </w:pPr>
      <w:r>
        <w:rPr>
          <w:rFonts w:hint="eastAsia"/>
          <w:noProof/>
        </w:rPr>
        <mc:AlternateContent>
          <mc:Choice Requires="wps">
            <w:drawing>
              <wp:anchor distT="0" distB="0" distL="114300" distR="114300" simplePos="0" relativeHeight="252423168" behindDoc="0" locked="0" layoutInCell="1" allowOverlap="1" wp14:anchorId="45CD7421" wp14:editId="75ECFF1C">
                <wp:simplePos x="0" y="0"/>
                <wp:positionH relativeFrom="column">
                  <wp:posOffset>17780</wp:posOffset>
                </wp:positionH>
                <wp:positionV relativeFrom="paragraph">
                  <wp:posOffset>21590</wp:posOffset>
                </wp:positionV>
                <wp:extent cx="277495" cy="292100"/>
                <wp:effectExtent l="8255" t="12065" r="9525" b="10160"/>
                <wp:wrapNone/>
                <wp:docPr id="144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3RAg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iiaUSNZAlZZ7q/BwMg9Qo641CSy9a2+1Y2naG5X/MESqrGRyJ5Zaq64UjENmodPUf7LBBQa2&#10;km33QXHAZ4CPch0L3ThAEIIcsSr3p6qIoyU5fBzFcTSH1HKYGs1HYZ+Rz5KHza029p1QDXGDlGq1&#10;l/wzVB5PYIcbY7EyfCDH+HdKiqaGOh9YTcLpdBpjziwZFgP2A6bbKdWmqmt0Si1Jl9LpeAJe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" filled="f" strokeweight=".5pt"/>
            </w:pict>
          </mc:Fallback>
        </mc:AlternateContent>
      </w:r>
      <w:r>
        <w:rPr>
          <w:rFonts w:hint="eastAsia"/>
          <w:noProof/>
        </w:rPr>
        <mc:AlternateContent>
          <mc:Choice Requires="wps">
            <w:drawing>
              <wp:anchor distT="0" distB="0" distL="114300" distR="114300" simplePos="0" relativeHeight="252422144" behindDoc="1" locked="0" layoutInCell="1" allowOverlap="1" wp14:anchorId="2003CF4F" wp14:editId="4D34C006">
                <wp:simplePos x="0" y="0"/>
                <wp:positionH relativeFrom="column">
                  <wp:posOffset>0</wp:posOffset>
                </wp:positionH>
                <wp:positionV relativeFrom="paragraph">
                  <wp:posOffset>21590</wp:posOffset>
                </wp:positionV>
                <wp:extent cx="262890" cy="262890"/>
                <wp:effectExtent l="9525" t="12065" r="13335" b="10795"/>
                <wp:wrapNone/>
                <wp:docPr id="144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jm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Ydj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GfRTGDhoDEeTPhj28mRzecJ0&#10;DlAZ9aAW3C59O6R2tZXbEl5KMFptQmsWMtQX+bWsOgNmBEbQzbMwhC5t9Pozde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Q&#10;rRjm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424192" behindDoc="0" locked="0" layoutInCell="1" allowOverlap="1" wp14:anchorId="7BB7741A" wp14:editId="47EE060D">
                <wp:simplePos x="0" y="0"/>
                <wp:positionH relativeFrom="column">
                  <wp:posOffset>345440</wp:posOffset>
                </wp:positionH>
                <wp:positionV relativeFrom="paragraph">
                  <wp:posOffset>284480</wp:posOffset>
                </wp:positionV>
                <wp:extent cx="5400675" cy="0"/>
                <wp:effectExtent l="12065" t="8255" r="6985" b="10795"/>
                <wp:wrapNone/>
                <wp:docPr id="144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c+VQK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年金・手当・生活保護</w:t>
      </w:r>
    </w:p>
    <w:p w:rsidR="00922250" w:rsidRDefault="00922250" w:rsidP="00922250">
      <w:pPr>
        <w:pStyle w:val="11"/>
        <w:numPr>
          <w:ilvl w:val="0"/>
          <w:numId w:val="59"/>
        </w:numPr>
        <w:tabs>
          <w:tab w:val="right" w:pos="9070"/>
        </w:tabs>
        <w:ind w:leftChars="150" w:left="525" w:hangingChars="100" w:hanging="210"/>
      </w:pPr>
      <w:r>
        <w:rPr>
          <w:rFonts w:hint="eastAsia"/>
        </w:rPr>
        <w:t>介助者がいなくなった時、一人でも生活できるよう経済的な援助があればうれしいです。</w:t>
      </w:r>
    </w:p>
    <w:p w:rsidR="00922250" w:rsidRPr="00AF0DDE" w:rsidRDefault="00922250" w:rsidP="00922250">
      <w:pPr>
        <w:pStyle w:val="11"/>
        <w:numPr>
          <w:ilvl w:val="0"/>
          <w:numId w:val="0"/>
        </w:numPr>
        <w:tabs>
          <w:tab w:val="right" w:pos="9070"/>
        </w:tabs>
        <w:ind w:left="525"/>
      </w:pPr>
      <w:r>
        <w:rPr>
          <w:rFonts w:hint="eastAsia"/>
        </w:rPr>
        <w:t xml:space="preserve">　</w:t>
      </w:r>
      <w:r>
        <w:rPr>
          <w:rFonts w:hint="eastAsia"/>
        </w:rPr>
        <w:tab/>
        <w:t>（視覚）</w:t>
      </w:r>
    </w:p>
    <w:p w:rsidR="00C54FF6" w:rsidRPr="008B2A2C" w:rsidRDefault="00C54FF6" w:rsidP="00C54FF6">
      <w:pPr>
        <w:pStyle w:val="11"/>
        <w:numPr>
          <w:ilvl w:val="0"/>
          <w:numId w:val="59"/>
        </w:numPr>
        <w:tabs>
          <w:tab w:val="right" w:pos="9070"/>
        </w:tabs>
        <w:ind w:leftChars="150" w:left="525" w:hangingChars="100" w:hanging="210"/>
      </w:pPr>
      <w:r>
        <w:rPr>
          <w:rFonts w:hint="eastAsia"/>
        </w:rPr>
        <w:t>公的扶助の周知徹底を見直してください。</w:t>
      </w:r>
      <w:r>
        <w:rPr>
          <w:rFonts w:hint="eastAsia"/>
        </w:rPr>
        <w:tab/>
        <w:t>（上肢）</w:t>
      </w:r>
    </w:p>
    <w:p w:rsidR="00DD54B6" w:rsidRPr="007B2B62" w:rsidRDefault="00DD54B6" w:rsidP="00DD54B6">
      <w:pPr>
        <w:pStyle w:val="11"/>
        <w:numPr>
          <w:ilvl w:val="0"/>
          <w:numId w:val="59"/>
        </w:numPr>
        <w:tabs>
          <w:tab w:val="right" w:pos="9070"/>
        </w:tabs>
        <w:ind w:leftChars="150" w:left="525" w:hangingChars="100" w:hanging="210"/>
      </w:pPr>
      <w:r>
        <w:rPr>
          <w:rFonts w:hint="eastAsia"/>
        </w:rPr>
        <w:t>最低賃金で働いているから障害年金ももらえない。父母がなくなったら、どうやって一人で生活していけばよいのかわからない。生活費がまったく足りない。</w:t>
      </w:r>
      <w:r>
        <w:rPr>
          <w:rFonts w:hint="eastAsia"/>
        </w:rPr>
        <w:tab/>
        <w:t>（上肢）</w:t>
      </w:r>
    </w:p>
    <w:p w:rsidR="00D0200A" w:rsidRPr="00517B63" w:rsidRDefault="00D0200A" w:rsidP="00D0200A">
      <w:pPr>
        <w:pStyle w:val="11"/>
        <w:numPr>
          <w:ilvl w:val="0"/>
          <w:numId w:val="59"/>
        </w:numPr>
        <w:tabs>
          <w:tab w:val="right" w:pos="9070"/>
        </w:tabs>
        <w:ind w:leftChars="150" w:left="525" w:hangingChars="100" w:hanging="210"/>
      </w:pPr>
      <w:r>
        <w:rPr>
          <w:rFonts w:hint="eastAsia"/>
        </w:rPr>
        <w:t>役所からは何の情報も教えてくれない。児童扶養手当、特別児童扶養手当の対象だったが、この手当があることを知らず、役所からも教えてもらえず、たまたま同じ障害を持つ人から</w:t>
      </w:r>
      <w:r>
        <w:rPr>
          <w:rFonts w:hint="eastAsia"/>
        </w:rPr>
        <w:lastRenderedPageBreak/>
        <w:t>教えてもらったが、申請したのは19歳になってからだった。もっと早く知っていれば、進学の際にその手当を使えたのにと残念に思っている。</w:t>
      </w:r>
      <w:r>
        <w:rPr>
          <w:rFonts w:hint="eastAsia"/>
        </w:rPr>
        <w:tab/>
        <w:t>（上肢）</w:t>
      </w:r>
    </w:p>
    <w:p w:rsidR="00D0200A" w:rsidRPr="009E04EE" w:rsidRDefault="00D0200A" w:rsidP="00D0200A">
      <w:pPr>
        <w:pStyle w:val="11"/>
        <w:numPr>
          <w:ilvl w:val="0"/>
          <w:numId w:val="59"/>
        </w:numPr>
        <w:tabs>
          <w:tab w:val="right" w:pos="9070"/>
        </w:tabs>
        <w:ind w:leftChars="150" w:left="525" w:hangingChars="100" w:hanging="210"/>
      </w:pPr>
      <w:r>
        <w:rPr>
          <w:rFonts w:hint="eastAsia"/>
        </w:rPr>
        <w:t>「障害者」といっても、程度・能力にかなり個人差があり、本人の性格や環境によって支援の方法もいろいろあるはずなのに、重度の障害者を対象にした支援ばかりのように思います。一般企業で仕事をし、結婚して（子どもはいません）、普通に生活していけるだけで十分なのに、厳しい部分もあり、経済的な支援を少しいただけたら助かります。重度の障害者に対するあからさまな差別は、人道的な面からもかなり少なくなってきましたが、軽度障害者にも支援してほしい。</w:t>
      </w:r>
      <w:r>
        <w:rPr>
          <w:rFonts w:hint="eastAsia"/>
        </w:rPr>
        <w:tab/>
        <w:t>（上肢）</w:t>
      </w:r>
    </w:p>
    <w:p w:rsidR="00EA3500" w:rsidRPr="00FD4CA0" w:rsidRDefault="00EA3500" w:rsidP="00EA3500">
      <w:pPr>
        <w:pStyle w:val="11"/>
        <w:numPr>
          <w:ilvl w:val="0"/>
          <w:numId w:val="59"/>
        </w:numPr>
        <w:tabs>
          <w:tab w:val="right" w:pos="9070"/>
        </w:tabs>
        <w:ind w:leftChars="150" w:left="525" w:hangingChars="100" w:hanging="210"/>
      </w:pPr>
      <w:r>
        <w:rPr>
          <w:rFonts w:hint="eastAsia"/>
        </w:rPr>
        <w:t>収入が少ないため、生活が大変で、病院もあまり行けないです。</w:t>
      </w:r>
      <w:r>
        <w:rPr>
          <w:rFonts w:hint="eastAsia"/>
        </w:rPr>
        <w:tab/>
        <w:t>（下肢）</w:t>
      </w:r>
    </w:p>
    <w:p w:rsidR="00A71618" w:rsidRDefault="00A71618" w:rsidP="00A71618">
      <w:pPr>
        <w:pStyle w:val="11"/>
        <w:numPr>
          <w:ilvl w:val="0"/>
          <w:numId w:val="59"/>
        </w:numPr>
        <w:tabs>
          <w:tab w:val="right" w:pos="9070"/>
        </w:tabs>
        <w:ind w:leftChars="150" w:left="525" w:hangingChars="100" w:hanging="210"/>
      </w:pPr>
      <w:r>
        <w:rPr>
          <w:rFonts w:hint="eastAsia"/>
        </w:rPr>
        <w:t>等級が低い人でも生活面で大変な人もいます。生活保護費でありがたく生活をさせていただいているのですが</w:t>
      </w:r>
      <w:r w:rsidR="003766C8">
        <w:rPr>
          <w:rFonts w:hint="eastAsia"/>
        </w:rPr>
        <w:t>、</w:t>
      </w:r>
      <w:r>
        <w:rPr>
          <w:rFonts w:hint="eastAsia"/>
        </w:rPr>
        <w:t>正直苦しいです。私は携帯電話はスマホやガラケーではありません。未だにプリペイドの電話で、何の情報も入ってこないし、見ることもできません。生活保護費の中でスマホやガラケーを買う余裕もなく、「ホームページを見てください」見れません。災害の時、何もわかりません。出かけるにしろ、バスや電車では邪険にされるので、乗るのが怖い…。タクシーばかりに乗っていると高い。遠い所まで徒歩だと足が痛い。消費税も上がり、生活が本当に苦しいです。もう少し経済的な援助を考えていただきたく思います。</w:t>
      </w:r>
    </w:p>
    <w:p w:rsidR="00A71618" w:rsidRPr="00BF685B" w:rsidRDefault="00A71618" w:rsidP="00A71618">
      <w:pPr>
        <w:pStyle w:val="11"/>
        <w:numPr>
          <w:ilvl w:val="0"/>
          <w:numId w:val="0"/>
        </w:numPr>
        <w:tabs>
          <w:tab w:val="right" w:pos="9070"/>
        </w:tabs>
        <w:ind w:left="525"/>
      </w:pPr>
      <w:r>
        <w:rPr>
          <w:rFonts w:hint="eastAsia"/>
        </w:rPr>
        <w:tab/>
        <w:t>（下肢）</w:t>
      </w:r>
    </w:p>
    <w:p w:rsidR="00A81D7D" w:rsidRPr="00807F5E" w:rsidRDefault="00A81D7D" w:rsidP="00A81D7D">
      <w:pPr>
        <w:pStyle w:val="11"/>
        <w:numPr>
          <w:ilvl w:val="0"/>
          <w:numId w:val="59"/>
        </w:numPr>
        <w:tabs>
          <w:tab w:val="right" w:pos="9070"/>
        </w:tabs>
        <w:ind w:leftChars="150" w:left="525" w:hangingChars="100" w:hanging="210"/>
      </w:pPr>
      <w:r>
        <w:rPr>
          <w:rFonts w:hint="eastAsia"/>
        </w:rPr>
        <w:t>障害年金の申請を蹴らないでいただきたい。</w:t>
      </w:r>
      <w:r>
        <w:rPr>
          <w:rFonts w:hint="eastAsia"/>
        </w:rPr>
        <w:tab/>
        <w:t>（体幹）</w:t>
      </w:r>
    </w:p>
    <w:p w:rsidR="00A81D7D" w:rsidRDefault="00A81D7D" w:rsidP="00A81D7D">
      <w:pPr>
        <w:pStyle w:val="11"/>
        <w:numPr>
          <w:ilvl w:val="0"/>
          <w:numId w:val="59"/>
        </w:numPr>
        <w:tabs>
          <w:tab w:val="right" w:pos="9070"/>
        </w:tabs>
        <w:ind w:leftChars="150" w:left="525" w:hangingChars="100" w:hanging="210"/>
      </w:pPr>
      <w:r>
        <w:rPr>
          <w:rFonts w:hint="eastAsia"/>
        </w:rPr>
        <w:t>両親が要介護になった時、障害共済年金をもらえるようにしてほしい（現在、保護者が死亡した時しか出ない）。</w:t>
      </w:r>
      <w:r>
        <w:rPr>
          <w:rFonts w:hint="eastAsia"/>
        </w:rPr>
        <w:tab/>
        <w:t>（体幹）</w:t>
      </w:r>
    </w:p>
    <w:p w:rsidR="00A81D7D" w:rsidRPr="00885387" w:rsidRDefault="00A81D7D" w:rsidP="00A81D7D">
      <w:pPr>
        <w:pStyle w:val="11"/>
        <w:numPr>
          <w:ilvl w:val="0"/>
          <w:numId w:val="59"/>
        </w:numPr>
        <w:tabs>
          <w:tab w:val="right" w:pos="9070"/>
        </w:tabs>
        <w:ind w:leftChars="150" w:left="525" w:hangingChars="100" w:hanging="210"/>
      </w:pPr>
      <w:r>
        <w:rPr>
          <w:rFonts w:hint="eastAsia"/>
        </w:rPr>
        <w:t>障害年金が極端な人しか受けられない。歩行に対して、足がない人しか受けられない。足があっても、後遺症によりサポーター、杖など（コルセット）使用してやっと歩行してても、障害年金の対象にはならない。</w:t>
      </w:r>
      <w:r>
        <w:rPr>
          <w:rFonts w:hint="eastAsia"/>
        </w:rPr>
        <w:tab/>
        <w:t>（体幹）</w:t>
      </w:r>
    </w:p>
    <w:p w:rsidR="007E4E2F" w:rsidRDefault="007E4E2F" w:rsidP="007E4E2F">
      <w:pPr>
        <w:pStyle w:val="11"/>
        <w:numPr>
          <w:ilvl w:val="0"/>
          <w:numId w:val="59"/>
        </w:numPr>
        <w:tabs>
          <w:tab w:val="right" w:pos="9070"/>
        </w:tabs>
        <w:ind w:leftChars="150" w:left="525" w:hangingChars="100" w:hanging="210"/>
        <w:rPr>
          <w:szCs w:val="21"/>
        </w:rPr>
      </w:pPr>
      <w:r w:rsidRPr="007E4E2F">
        <w:rPr>
          <w:rFonts w:hint="eastAsia"/>
          <w:szCs w:val="21"/>
        </w:rPr>
        <w:t>障害者間の年金などの差別がひどい。</w:t>
      </w:r>
      <w:r w:rsidRPr="007E4E2F">
        <w:rPr>
          <w:rFonts w:hint="eastAsia"/>
        </w:rPr>
        <w:t>障害者</w:t>
      </w:r>
      <w:r w:rsidRPr="007E4E2F">
        <w:rPr>
          <w:rFonts w:hint="eastAsia"/>
          <w:szCs w:val="21"/>
        </w:rPr>
        <w:t>１級で年金をもらっていると差別がある。</w:t>
      </w:r>
    </w:p>
    <w:p w:rsidR="007E4E2F" w:rsidRPr="007E4E2F" w:rsidRDefault="007E4E2F" w:rsidP="007E4E2F">
      <w:pPr>
        <w:pStyle w:val="11"/>
        <w:numPr>
          <w:ilvl w:val="0"/>
          <w:numId w:val="0"/>
        </w:numPr>
        <w:tabs>
          <w:tab w:val="right" w:pos="9070"/>
        </w:tabs>
        <w:ind w:left="525"/>
        <w:rPr>
          <w:szCs w:val="21"/>
        </w:rPr>
      </w:pPr>
      <w:r w:rsidRPr="007E4E2F">
        <w:rPr>
          <w:rFonts w:hint="eastAsia"/>
          <w:szCs w:val="21"/>
        </w:rPr>
        <w:tab/>
        <w:t>（内部）</w:t>
      </w:r>
    </w:p>
    <w:p w:rsidR="00F51CDF" w:rsidRDefault="00F51CDF" w:rsidP="00F51CDF">
      <w:pPr>
        <w:pStyle w:val="11"/>
        <w:numPr>
          <w:ilvl w:val="0"/>
          <w:numId w:val="59"/>
        </w:numPr>
        <w:tabs>
          <w:tab w:val="right" w:pos="9070"/>
        </w:tabs>
        <w:ind w:leftChars="150" w:left="525" w:hangingChars="100" w:hanging="210"/>
        <w:rPr>
          <w:szCs w:val="21"/>
        </w:rPr>
      </w:pPr>
      <w:r>
        <w:rPr>
          <w:rFonts w:hint="eastAsia"/>
          <w:szCs w:val="21"/>
        </w:rPr>
        <w:t>国民年金の扶養者の義務化以前の病例である。いつになったら改正できるのだ。</w:t>
      </w:r>
      <w:r>
        <w:rPr>
          <w:rFonts w:hint="eastAsia"/>
          <w:szCs w:val="21"/>
        </w:rPr>
        <w:tab/>
        <w:t>（内部）</w:t>
      </w:r>
    </w:p>
    <w:p w:rsidR="003E6125" w:rsidRPr="003E6125" w:rsidRDefault="003E6125" w:rsidP="003E6125">
      <w:pPr>
        <w:pStyle w:val="11"/>
        <w:numPr>
          <w:ilvl w:val="0"/>
          <w:numId w:val="59"/>
        </w:numPr>
        <w:tabs>
          <w:tab w:val="right" w:pos="9070"/>
        </w:tabs>
        <w:ind w:leftChars="150" w:left="525" w:hangingChars="100" w:hanging="210"/>
        <w:rPr>
          <w:szCs w:val="21"/>
        </w:rPr>
      </w:pPr>
      <w:r w:rsidRPr="003E6125">
        <w:rPr>
          <w:rFonts w:hint="eastAsia"/>
          <w:szCs w:val="21"/>
        </w:rPr>
        <w:t>障害の程度で年金が決まっていますが、障害を持ちながら一生懸命に働いている人等に平等な支援が受けられていないような気がします。色んな支援があっても知らない人も多い。自分で調べられない者にとっては不利です。もっとわかりやすく周知させて下さい。</w:t>
      </w:r>
      <w:r w:rsidRPr="003E6125">
        <w:rPr>
          <w:rFonts w:hint="eastAsia"/>
          <w:sz w:val="22"/>
          <w:szCs w:val="21"/>
        </w:rPr>
        <w:t xml:space="preserve"> </w:t>
      </w:r>
      <w:r w:rsidRPr="003E6125">
        <w:rPr>
          <w:rFonts w:hint="eastAsia"/>
          <w:szCs w:val="21"/>
        </w:rPr>
        <w:t>（知的）</w:t>
      </w:r>
    </w:p>
    <w:p w:rsidR="008F496D" w:rsidRPr="008F496D" w:rsidRDefault="008F496D" w:rsidP="008F496D">
      <w:pPr>
        <w:pStyle w:val="11"/>
        <w:numPr>
          <w:ilvl w:val="0"/>
          <w:numId w:val="59"/>
        </w:numPr>
        <w:tabs>
          <w:tab w:val="right" w:pos="9070"/>
        </w:tabs>
        <w:ind w:leftChars="150" w:left="525" w:hangingChars="100" w:hanging="210"/>
        <w:rPr>
          <w:szCs w:val="21"/>
        </w:rPr>
      </w:pPr>
      <w:r w:rsidRPr="008F496D">
        <w:rPr>
          <w:rFonts w:hint="eastAsia"/>
          <w:szCs w:val="21"/>
        </w:rPr>
        <w:t>障害年金が生活保護と同じくらいになってほしい。</w:t>
      </w:r>
      <w:r w:rsidRPr="008F496D">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Ｂ型就労で得る収入は毎月10,000</w:t>
      </w:r>
      <w:r>
        <w:rPr>
          <w:rFonts w:hint="eastAsia"/>
          <w:szCs w:val="21"/>
        </w:rPr>
        <w:t>円</w:t>
      </w:r>
      <w:r w:rsidRPr="008D0C47">
        <w:rPr>
          <w:rFonts w:hint="eastAsia"/>
          <w:szCs w:val="21"/>
        </w:rPr>
        <w:t>未満。年金の収入</w:t>
      </w:r>
      <w:r>
        <w:rPr>
          <w:rFonts w:hint="eastAsia"/>
          <w:szCs w:val="21"/>
        </w:rPr>
        <w:t>と</w:t>
      </w:r>
      <w:r w:rsidRPr="008D0C47">
        <w:rPr>
          <w:rFonts w:hint="eastAsia"/>
          <w:szCs w:val="21"/>
        </w:rPr>
        <w:t>合わせて月70,000</w:t>
      </w:r>
      <w:r w:rsidR="008E4482">
        <w:rPr>
          <w:rFonts w:hint="eastAsia"/>
          <w:szCs w:val="21"/>
        </w:rPr>
        <w:t>円</w:t>
      </w:r>
      <w:r w:rsidRPr="008D0C47">
        <w:rPr>
          <w:rFonts w:hint="eastAsia"/>
          <w:szCs w:val="21"/>
        </w:rPr>
        <w:t>程。生活保護よ</w:t>
      </w:r>
      <w:r w:rsidRPr="008D0C47">
        <w:rPr>
          <w:rFonts w:hint="eastAsia"/>
          <w:szCs w:val="21"/>
        </w:rPr>
        <w:lastRenderedPageBreak/>
        <w:t>り安い金額で、この先どのように生活していったらよいか不安です。自立なんて簡単にできないですし、金銭的な負担が大きい。医療費の補助もなく、もう少し障害者にも優しい社会を。</w:t>
      </w:r>
      <w:r w:rsidRPr="008D0C47">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ひとり暮らしをしています。携帯電話は持っていません（値段も気になるし、使い方はまったくわかりません）。年金で生活しているため、最低限のもの（生活に必要なもの）しか買えませんし、他のことも利用はしません。昔から食に欲がなく、多く食べることはないです。お金が少なくなる頃（ギリギリ）は、１日半食です。今月（10月）風邪を引き、長引いています。かかりつけの病院はありません。一人で行くのが不安です。車酔いするので30分以上は乗っていられません。周りの人の目が気になります。人見知りです。ご迷惑をおかけ致します。</w:t>
      </w:r>
      <w:r w:rsidRPr="008D0C47">
        <w:rPr>
          <w:rFonts w:hint="eastAsia"/>
          <w:szCs w:val="21"/>
        </w:rPr>
        <w:tab/>
        <w:t>（知的）</w:t>
      </w:r>
    </w:p>
    <w:p w:rsidR="00CF5A0F" w:rsidRPr="00CF5A0F" w:rsidRDefault="00CF5A0F" w:rsidP="00CF5A0F">
      <w:pPr>
        <w:pStyle w:val="11"/>
        <w:numPr>
          <w:ilvl w:val="0"/>
          <w:numId w:val="59"/>
        </w:numPr>
        <w:tabs>
          <w:tab w:val="right" w:pos="9070"/>
        </w:tabs>
        <w:ind w:leftChars="150" w:left="525" w:hangingChars="100" w:hanging="210"/>
        <w:rPr>
          <w:szCs w:val="21"/>
        </w:rPr>
      </w:pPr>
      <w:r w:rsidRPr="00CF5A0F">
        <w:rPr>
          <w:rFonts w:hint="eastAsia"/>
          <w:szCs w:val="21"/>
        </w:rPr>
        <w:t>生活が苦しいので、お金の援助を考えてほしい。</w:t>
      </w:r>
      <w:r w:rsidRPr="00CF5A0F">
        <w:rPr>
          <w:rFonts w:hint="eastAsia"/>
          <w:szCs w:val="21"/>
        </w:rPr>
        <w:tab/>
        <w:t>（知的）</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年金額を増やしてほしい。</w:t>
      </w:r>
      <w:r w:rsidRPr="004E33AE">
        <w:rPr>
          <w:rFonts w:hint="eastAsia"/>
          <w:szCs w:val="21"/>
        </w:rPr>
        <w:tab/>
        <w:t>（精神）</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経済的支援にもう少し力を入れてほしい。お金が毎月足りなくて借金がとても増えていっています。ものすごく困ります。</w:t>
      </w:r>
      <w:r w:rsidRPr="004E33AE">
        <w:rPr>
          <w:rFonts w:hint="eastAsia"/>
          <w:szCs w:val="21"/>
        </w:rPr>
        <w:tab/>
        <w:t>（精神）</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母親の年金と私のわずかなお手当で暮らしています。将来のことがとても心配です</w:t>
      </w:r>
      <w:r w:rsidRPr="00635147">
        <w:rPr>
          <w:rFonts w:hint="eastAsia"/>
          <w:spacing w:val="10"/>
          <w:szCs w:val="21"/>
        </w:rPr>
        <w:t>。</w:t>
      </w:r>
      <w:r w:rsidRPr="00635147">
        <w:rPr>
          <w:rFonts w:hint="eastAsia"/>
          <w:szCs w:val="21"/>
        </w:rPr>
        <w:t>（精神）</w:t>
      </w:r>
    </w:p>
    <w:p w:rsidR="00E0298E" w:rsidRPr="00147AFB" w:rsidRDefault="00E0298E" w:rsidP="00147AFB">
      <w:pPr>
        <w:pStyle w:val="11"/>
        <w:numPr>
          <w:ilvl w:val="0"/>
          <w:numId w:val="59"/>
        </w:numPr>
        <w:tabs>
          <w:tab w:val="right" w:pos="9070"/>
        </w:tabs>
        <w:ind w:leftChars="150" w:left="525" w:hangingChars="100" w:hanging="210"/>
        <w:rPr>
          <w:szCs w:val="21"/>
        </w:rPr>
      </w:pPr>
      <w:r w:rsidRPr="00147AFB">
        <w:rPr>
          <w:rFonts w:hint="eastAsia"/>
          <w:szCs w:val="21"/>
        </w:rPr>
        <w:t>身体が動けないくらいひどい時期に市役所から母子扶養手当を止められました。理由は障害年金がもらえるかもしれないし、受給資格があるので、もらったら扶養手当もさかのぼって返金してもらうと言われました。お金がなく生活がギリギリの中、フラフラになりながらタクシーで（お金もないのに）何度も年金事務所へ行き、手続きをしましたが、受け取れるまで半年くらいかかり、預金もなくなり、本当につらかったです。年金事務所の方や労務士さんも相談に乗ってくれ、期間的にありえないことなのでと、何度も市役所に電話してくれましたが、全く受け付けてくれませんでした。母子家庭だからって、病気だからって何でもしてもらえると思ったら大間違いよ、とも言われ、耳を疑いました。弱者に冷たいと思いました。院内のソーシャルワーカーさんや年金事務所の方の励ましで頑張れました。</w:t>
      </w:r>
      <w:r w:rsidRPr="00147AFB">
        <w:rPr>
          <w:rFonts w:hint="eastAsia"/>
          <w:szCs w:val="21"/>
        </w:rPr>
        <w:tab/>
        <w:t>（精神）</w:t>
      </w:r>
    </w:p>
    <w:p w:rsidR="00C653D6" w:rsidRDefault="00C653D6" w:rsidP="00C653D6">
      <w:pPr>
        <w:pStyle w:val="11"/>
        <w:numPr>
          <w:ilvl w:val="0"/>
          <w:numId w:val="59"/>
        </w:numPr>
        <w:tabs>
          <w:tab w:val="right" w:pos="9070"/>
        </w:tabs>
        <w:ind w:leftChars="150" w:left="525" w:hangingChars="100" w:hanging="210"/>
      </w:pPr>
      <w:r>
        <w:rPr>
          <w:rFonts w:hint="eastAsia"/>
        </w:rPr>
        <w:t>お金の支援の上限がある。兄弟がいても支援に上限がある。働くと疲れて障害児の自宅での療育する元気が出ない。充分なお金をサポートしていただきたい。いろいろ物も壊すし、上限困ります。</w:t>
      </w:r>
      <w:r>
        <w:rPr>
          <w:rFonts w:hint="eastAsia"/>
        </w:rPr>
        <w:tab/>
        <w:t>（児童）</w:t>
      </w:r>
    </w:p>
    <w:p w:rsidR="00041486" w:rsidRDefault="00041486" w:rsidP="00041486">
      <w:pPr>
        <w:pStyle w:val="11"/>
        <w:numPr>
          <w:ilvl w:val="0"/>
          <w:numId w:val="59"/>
        </w:numPr>
        <w:tabs>
          <w:tab w:val="right" w:pos="9070"/>
        </w:tabs>
        <w:ind w:leftChars="150" w:left="525" w:hangingChars="100" w:hanging="210"/>
      </w:pPr>
      <w:r>
        <w:rPr>
          <w:rFonts w:hint="eastAsia"/>
        </w:rPr>
        <w:t>障害児福祉手当をいただいております。おむつ代等に使わせていただいておりますが、今以上に増額されることを望みます。消耗品、生活品は毎日のことですので、わずかでも経済的な負担が軽減できると助かります。現在の収入ではカツカツです。</w:t>
      </w:r>
      <w:r>
        <w:rPr>
          <w:rFonts w:hint="eastAsia"/>
        </w:rPr>
        <w:tab/>
        <w:t>（児童）</w:t>
      </w:r>
    </w:p>
    <w:p w:rsidR="00FB2383" w:rsidRDefault="00FB2383" w:rsidP="00FB2383">
      <w:pPr>
        <w:pStyle w:val="11"/>
        <w:numPr>
          <w:ilvl w:val="0"/>
          <w:numId w:val="59"/>
        </w:numPr>
        <w:tabs>
          <w:tab w:val="right" w:pos="9070"/>
        </w:tabs>
        <w:ind w:leftChars="150" w:left="525" w:hangingChars="100" w:hanging="210"/>
      </w:pPr>
      <w:r>
        <w:rPr>
          <w:rFonts w:hint="eastAsia"/>
        </w:rPr>
        <w:t>障害の人に経済的な支援をもっと増やしてほしい。</w:t>
      </w:r>
      <w:r>
        <w:rPr>
          <w:rFonts w:hint="eastAsia"/>
        </w:rPr>
        <w:tab/>
        <w:t>（児童）</w:t>
      </w:r>
    </w:p>
    <w:p w:rsidR="00CE0BB6" w:rsidRDefault="00CE0BB6" w:rsidP="00CE0BB6">
      <w:pPr>
        <w:pStyle w:val="11"/>
        <w:numPr>
          <w:ilvl w:val="0"/>
          <w:numId w:val="59"/>
        </w:numPr>
        <w:tabs>
          <w:tab w:val="right" w:pos="9070"/>
        </w:tabs>
        <w:ind w:leftChars="150" w:left="525" w:hangingChars="100" w:hanging="210"/>
      </w:pPr>
      <w:r>
        <w:rPr>
          <w:rFonts w:hint="eastAsia"/>
        </w:rPr>
        <w:lastRenderedPageBreak/>
        <w:t>現在、特別支援学校高等部２年の子どもなのですが、知的障害軽度で、てんかん症状も軽度のため療育手帳はＢ判定となっています。重度しか手当が支給されないものばかりで、軽度のＢ判定の子ども達も、まだまだ日常で困ることや手当が必要な家庭もたくさんあります。判定の線引きのみだけで考査されず、日常の一人ひとり、一家庭一家庭の状態を考査の上、もっと、軽度障害者も暮らしやすく生活しやすい手当を考えてほしいと思います。軽度ですが、手当、助成がなされてなくて日々とても不安です。障害児福祉手当、特別障害者手当、特別児童扶養手当等これら全て重度のみ、軽度であっても障害者です。自立しようにも不安です。</w:t>
      </w:r>
      <w:r>
        <w:tab/>
      </w:r>
      <w:r>
        <w:rPr>
          <w:rFonts w:hint="eastAsia"/>
        </w:rPr>
        <w:t>（児童）</w:t>
      </w:r>
    </w:p>
    <w:p w:rsidR="0007157D" w:rsidRDefault="0007157D" w:rsidP="0007157D">
      <w:pPr>
        <w:pStyle w:val="11"/>
        <w:numPr>
          <w:ilvl w:val="0"/>
          <w:numId w:val="59"/>
        </w:numPr>
        <w:tabs>
          <w:tab w:val="right" w:pos="9070"/>
        </w:tabs>
        <w:ind w:leftChars="150" w:left="525" w:hangingChars="100" w:hanging="210"/>
      </w:pPr>
      <w:r>
        <w:rPr>
          <w:rFonts w:hint="eastAsia"/>
        </w:rPr>
        <w:t>介助者が介助のため働くことが困難なので、世帯収入が低くなってしまう。それに対して世帯に援助がない。</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特別児童扶養手当の所得制限をなくすか、引き上げるかしてほしい。兄弟もおり、現在の収入のみで手当をもらえないと将来が不安です。</w:t>
      </w:r>
      <w:r>
        <w:tab/>
      </w:r>
      <w:r>
        <w:rPr>
          <w:rFonts w:hint="eastAsia"/>
        </w:rPr>
        <w:t>（児童）</w:t>
      </w:r>
    </w:p>
    <w:p w:rsid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母子家庭で、発達障害児をもって</w:t>
      </w:r>
      <w:r w:rsidRPr="007E3EB9">
        <w:rPr>
          <w:rFonts w:hint="eastAsia"/>
        </w:rPr>
        <w:t>います</w:t>
      </w:r>
      <w:r w:rsidRPr="007E3EB9">
        <w:rPr>
          <w:rFonts w:cs="ＭＳ 明朝" w:hint="eastAsia"/>
        </w:rPr>
        <w:t>。とてもかわいいです。障害の重い方には助成金がありますが、うちの子の等級にはありません。等級が軽くても、平日に通院はします。その日は仕事も休みます。限られた日数で仕事をしていますが、フルタイムの正社員で働くことは今は不可能です。しかし、この少しの収入があるせいで、来年から</w:t>
      </w:r>
      <w:r w:rsidR="008F3983">
        <w:rPr>
          <w:rFonts w:cs="ＭＳ 明朝" w:hint="eastAsia"/>
        </w:rPr>
        <w:t>一人</w:t>
      </w:r>
      <w:r w:rsidRPr="007E3EB9">
        <w:rPr>
          <w:rFonts w:cs="ＭＳ 明朝" w:hint="eastAsia"/>
        </w:rPr>
        <w:t>親のための助成金？（児童扶養手当？）も減ることになります。ただただ生活が苦しくなるんだろうなと不安です。そういうことへの何か助けのようなものがあればイイなと思っています。障害児がいるから働けないという思いで子育てしたくありません。心に余裕をもって大切な子どもと接することができるよう、こういう家庭のために何か話し合いしていただければ嬉しいです。</w:t>
      </w:r>
    </w:p>
    <w:p w:rsidR="007E3EB9" w:rsidRPr="007E3EB9" w:rsidRDefault="007E3EB9" w:rsidP="007E3EB9">
      <w:pPr>
        <w:pStyle w:val="11"/>
        <w:numPr>
          <w:ilvl w:val="0"/>
          <w:numId w:val="0"/>
        </w:numPr>
        <w:tabs>
          <w:tab w:val="right" w:pos="9070"/>
        </w:tabs>
        <w:ind w:left="525"/>
        <w:rPr>
          <w:rFonts w:cs="ＭＳ 明朝"/>
        </w:rPr>
      </w:pPr>
      <w:r>
        <w:tab/>
      </w:r>
      <w:r>
        <w:rPr>
          <w:rFonts w:hint="eastAsia"/>
        </w:rPr>
        <w:t>（児童）</w:t>
      </w:r>
    </w:p>
    <w:p w:rsidR="00FB1611" w:rsidRDefault="00FB1611" w:rsidP="00FB1611">
      <w:pPr>
        <w:pStyle w:val="11"/>
        <w:numPr>
          <w:ilvl w:val="0"/>
          <w:numId w:val="59"/>
        </w:numPr>
        <w:tabs>
          <w:tab w:val="right" w:pos="9070"/>
        </w:tabs>
        <w:ind w:leftChars="150" w:left="525" w:hangingChars="100" w:hanging="210"/>
        <w:rPr>
          <w:rFonts w:cs="ＭＳ 明朝"/>
        </w:rPr>
      </w:pPr>
      <w:r>
        <w:rPr>
          <w:rFonts w:cs="ＭＳ 明朝" w:hint="eastAsia"/>
        </w:rPr>
        <w:t>障害の子どもをもっている親は仕事を辞めることになったり、十分に働けない状況もあり、金銭面でのサポートも十分になるようにお願いしたいです。まだまだ、生きにくい社会だと思います。</w:t>
      </w:r>
      <w:r>
        <w:tab/>
      </w:r>
      <w:r>
        <w:rPr>
          <w:rFonts w:hint="eastAsia"/>
        </w:rPr>
        <w:t>（児童）</w:t>
      </w:r>
    </w:p>
    <w:p w:rsidR="00CD773E" w:rsidRDefault="00CD773E" w:rsidP="009B6EB9"/>
    <w:p w:rsidR="009B6EB9" w:rsidRDefault="009B6EB9" w:rsidP="009B6EB9"/>
    <w:p w:rsidR="00CD773E" w:rsidRPr="00EA01E7" w:rsidRDefault="00CD773E" w:rsidP="00CD773E">
      <w:pPr>
        <w:pStyle w:val="3"/>
        <w:numPr>
          <w:ilvl w:val="0"/>
          <w:numId w:val="11"/>
        </w:numPr>
        <w:spacing w:after="133"/>
        <w:ind w:left="63"/>
      </w:pPr>
      <w:r>
        <w:rPr>
          <w:rFonts w:hint="eastAsia"/>
          <w:noProof/>
        </w:rPr>
        <mc:AlternateContent>
          <mc:Choice Requires="wps">
            <w:drawing>
              <wp:anchor distT="0" distB="0" distL="114300" distR="114300" simplePos="0" relativeHeight="252427264" behindDoc="0" locked="0" layoutInCell="1" allowOverlap="1" wp14:anchorId="630ACA9E" wp14:editId="300BF527">
                <wp:simplePos x="0" y="0"/>
                <wp:positionH relativeFrom="column">
                  <wp:posOffset>17780</wp:posOffset>
                </wp:positionH>
                <wp:positionV relativeFrom="paragraph">
                  <wp:posOffset>21590</wp:posOffset>
                </wp:positionV>
                <wp:extent cx="277495" cy="292100"/>
                <wp:effectExtent l="8255" t="12065" r="9525" b="10160"/>
                <wp:wrapNone/>
                <wp:docPr id="1448"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tG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R76tG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26240" behindDoc="1" locked="0" layoutInCell="1" allowOverlap="1" wp14:anchorId="55C8A645" wp14:editId="0D9F7B63">
                <wp:simplePos x="0" y="0"/>
                <wp:positionH relativeFrom="column">
                  <wp:posOffset>0</wp:posOffset>
                </wp:positionH>
                <wp:positionV relativeFrom="paragraph">
                  <wp:posOffset>21590</wp:posOffset>
                </wp:positionV>
                <wp:extent cx="262890" cy="262890"/>
                <wp:effectExtent l="9525" t="12065" r="13335" b="10795"/>
                <wp:wrapNone/>
                <wp:docPr id="1449"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o3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DYcz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GfRTGDhoDEeTPhj28mRzecJ0&#10;DlAZ9aAW3C59O6R2tZXbEl5KMFptQmsWMtQX+bWsOgNmBEbQzbMwhC5t9Pozdee/A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P&#10;rTo3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428288" behindDoc="0" locked="0" layoutInCell="1" allowOverlap="1" wp14:anchorId="3A4D4208" wp14:editId="40EB082B">
                <wp:simplePos x="0" y="0"/>
                <wp:positionH relativeFrom="column">
                  <wp:posOffset>345440</wp:posOffset>
                </wp:positionH>
                <wp:positionV relativeFrom="paragraph">
                  <wp:posOffset>284480</wp:posOffset>
                </wp:positionV>
                <wp:extent cx="5400675" cy="0"/>
                <wp:effectExtent l="12065" t="8255" r="6985" b="10795"/>
                <wp:wrapNone/>
                <wp:docPr id="145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m5cwC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負担の軽減</w:t>
      </w:r>
    </w:p>
    <w:p w:rsidR="00373B56" w:rsidRPr="008A4C8A" w:rsidRDefault="00373B56" w:rsidP="00373B56">
      <w:pPr>
        <w:pStyle w:val="11"/>
        <w:numPr>
          <w:ilvl w:val="0"/>
          <w:numId w:val="59"/>
        </w:numPr>
        <w:tabs>
          <w:tab w:val="right" w:pos="9070"/>
        </w:tabs>
        <w:ind w:leftChars="150" w:left="525" w:hangingChars="100" w:hanging="210"/>
      </w:pPr>
      <w:r>
        <w:rPr>
          <w:rFonts w:hint="eastAsia"/>
        </w:rPr>
        <w:t>固定資産税を安くしてください。</w:t>
      </w:r>
      <w:r>
        <w:rPr>
          <w:rFonts w:hint="eastAsia"/>
        </w:rPr>
        <w:tab/>
        <w:t>（視覚）</w:t>
      </w:r>
    </w:p>
    <w:p w:rsidR="008F3983" w:rsidRPr="00E75466" w:rsidRDefault="008F3983" w:rsidP="008F3983">
      <w:pPr>
        <w:pStyle w:val="11"/>
        <w:numPr>
          <w:ilvl w:val="0"/>
          <w:numId w:val="59"/>
        </w:numPr>
        <w:tabs>
          <w:tab w:val="right" w:pos="9070"/>
        </w:tabs>
        <w:ind w:leftChars="150" w:left="525" w:hangingChars="100" w:hanging="210"/>
      </w:pPr>
      <w:r>
        <w:rPr>
          <w:rFonts w:hint="eastAsia"/>
        </w:rPr>
        <w:t>収入が少ない。どうしても増やす術がない（給与が少ない、Ｗワークなどをできる身体ではない）。どうすれば収入を増やすことができるのだろうか。消費税を軽減してほしい。ジワジワと生活が苦しくなっていく。</w:t>
      </w:r>
      <w:r>
        <w:rPr>
          <w:rFonts w:hint="eastAsia"/>
        </w:rPr>
        <w:tab/>
        <w:t>（下肢）</w:t>
      </w:r>
    </w:p>
    <w:p w:rsidR="00CD773E" w:rsidRPr="00EA01E7" w:rsidRDefault="00CD773E" w:rsidP="00CD773E">
      <w:pPr>
        <w:pStyle w:val="3"/>
        <w:numPr>
          <w:ilvl w:val="0"/>
          <w:numId w:val="11"/>
        </w:numPr>
        <w:spacing w:after="133"/>
        <w:ind w:left="63"/>
      </w:pPr>
      <w:r>
        <w:rPr>
          <w:rFonts w:hint="eastAsia"/>
          <w:noProof/>
        </w:rPr>
        <w:lastRenderedPageBreak/>
        <mc:AlternateContent>
          <mc:Choice Requires="wps">
            <w:drawing>
              <wp:anchor distT="0" distB="0" distL="114300" distR="114300" simplePos="0" relativeHeight="252435456" behindDoc="0" locked="0" layoutInCell="1" allowOverlap="1" wp14:anchorId="51C6D2FC" wp14:editId="5398E61C">
                <wp:simplePos x="0" y="0"/>
                <wp:positionH relativeFrom="column">
                  <wp:posOffset>17780</wp:posOffset>
                </wp:positionH>
                <wp:positionV relativeFrom="paragraph">
                  <wp:posOffset>21590</wp:posOffset>
                </wp:positionV>
                <wp:extent cx="277495" cy="292100"/>
                <wp:effectExtent l="8255" t="12065" r="9525" b="10160"/>
                <wp:wrapNone/>
                <wp:docPr id="1454"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TL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kS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Pl1TL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34432" behindDoc="1" locked="0" layoutInCell="1" allowOverlap="1" wp14:anchorId="2BC0B4D6" wp14:editId="1AE64877">
                <wp:simplePos x="0" y="0"/>
                <wp:positionH relativeFrom="column">
                  <wp:posOffset>0</wp:posOffset>
                </wp:positionH>
                <wp:positionV relativeFrom="paragraph">
                  <wp:posOffset>21590</wp:posOffset>
                </wp:positionV>
                <wp:extent cx="262890" cy="262890"/>
                <wp:effectExtent l="9525" t="12065" r="13335" b="10795"/>
                <wp:wrapNone/>
                <wp:docPr id="1455"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nf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fHNp3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36480" behindDoc="0" locked="0" layoutInCell="1" allowOverlap="1" wp14:anchorId="0F76C517" wp14:editId="5A73BE3F">
                <wp:simplePos x="0" y="0"/>
                <wp:positionH relativeFrom="column">
                  <wp:posOffset>345440</wp:posOffset>
                </wp:positionH>
                <wp:positionV relativeFrom="paragraph">
                  <wp:posOffset>284480</wp:posOffset>
                </wp:positionV>
                <wp:extent cx="5400675" cy="0"/>
                <wp:effectExtent l="12065" t="8255" r="6985" b="10795"/>
                <wp:wrapNone/>
                <wp:docPr id="1456"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PukAh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DD54B6" w:rsidRPr="007B7B89" w:rsidRDefault="00DD54B6" w:rsidP="00DD54B6">
      <w:pPr>
        <w:pStyle w:val="11"/>
        <w:numPr>
          <w:ilvl w:val="0"/>
          <w:numId w:val="59"/>
        </w:numPr>
        <w:tabs>
          <w:tab w:val="right" w:pos="9070"/>
        </w:tabs>
        <w:ind w:leftChars="150" w:left="525" w:hangingChars="100" w:hanging="210"/>
      </w:pPr>
      <w:r>
        <w:rPr>
          <w:rFonts w:hint="eastAsia"/>
        </w:rPr>
        <w:t>障害者には一応手当などあるが、介護者に対しての支援がなさすぎる。収入の面で、家族が仕事できないのに、それに対してのサービス、給付金などがない。介護者は絶対必要なのに、24時間無償である。</w:t>
      </w:r>
      <w:r>
        <w:rPr>
          <w:rFonts w:hint="eastAsia"/>
        </w:rPr>
        <w:tab/>
        <w:t>（上肢）</w:t>
      </w:r>
    </w:p>
    <w:p w:rsidR="00B410EB" w:rsidRPr="002E4895" w:rsidRDefault="00B410EB" w:rsidP="00DE7155">
      <w:pPr>
        <w:pStyle w:val="11"/>
        <w:numPr>
          <w:ilvl w:val="0"/>
          <w:numId w:val="59"/>
        </w:numPr>
        <w:tabs>
          <w:tab w:val="right" w:pos="9070"/>
        </w:tabs>
        <w:ind w:leftChars="150" w:left="525" w:hangingChars="100" w:hanging="210"/>
      </w:pPr>
      <w:r>
        <w:rPr>
          <w:rFonts w:hint="eastAsia"/>
        </w:rPr>
        <w:t>個人事業者ですが、発病して入院すると収入が止まるので、何でもいいから、保険料が安い保険や、何か支援がほしい。</w:t>
      </w:r>
      <w:r>
        <w:rPr>
          <w:rFonts w:hint="eastAsia"/>
        </w:rPr>
        <w:tab/>
        <w:t>（下肢）</w:t>
      </w:r>
    </w:p>
    <w:p w:rsidR="00A41335" w:rsidRPr="00E85167" w:rsidRDefault="00A41335" w:rsidP="00A41335">
      <w:pPr>
        <w:pStyle w:val="11"/>
        <w:numPr>
          <w:ilvl w:val="0"/>
          <w:numId w:val="59"/>
        </w:numPr>
        <w:tabs>
          <w:tab w:val="right" w:pos="9070"/>
        </w:tabs>
        <w:ind w:leftChars="150" w:left="525" w:hangingChars="100" w:hanging="210"/>
      </w:pPr>
      <w:r>
        <w:rPr>
          <w:rFonts w:hint="eastAsia"/>
        </w:rPr>
        <w:t>金沢市は、他県から来た障害者に対する支援が少ないように思います。</w:t>
      </w:r>
      <w:r>
        <w:rPr>
          <w:rFonts w:hint="eastAsia"/>
        </w:rPr>
        <w:tab/>
        <w:t>（下肢）</w:t>
      </w:r>
    </w:p>
    <w:p w:rsidR="00EC61F3" w:rsidRPr="00EC61F3" w:rsidRDefault="00EC61F3" w:rsidP="00EC61F3">
      <w:pPr>
        <w:pStyle w:val="11"/>
        <w:numPr>
          <w:ilvl w:val="0"/>
          <w:numId w:val="59"/>
        </w:numPr>
        <w:tabs>
          <w:tab w:val="right" w:pos="9070"/>
        </w:tabs>
        <w:ind w:leftChars="150" w:left="525" w:hangingChars="100" w:hanging="210"/>
        <w:rPr>
          <w:szCs w:val="21"/>
        </w:rPr>
      </w:pPr>
      <w:r w:rsidRPr="00EC61F3">
        <w:rPr>
          <w:rFonts w:hint="eastAsia"/>
          <w:szCs w:val="21"/>
        </w:rPr>
        <w:t>社会福祉協議会に借入制度がいくつかあるが、設備資金以外の運転資金（生活資金）の借入制度の使い勝手が悪い。生業資金は、説明を受けた際、「商売等の開始資金（生活の糧を得るための資金）で、一般の生活資金や旧債務振替には不可」と言われたが、商売を始めようとする者はほぼいないと思われる。むしろ、資金使途を改定・拡大し生活資金や低利で借入をさせ既存借入を整理させる方が、生活再建に役立つと思う。</w:t>
      </w:r>
      <w:r w:rsidRPr="00EC61F3">
        <w:rPr>
          <w:rFonts w:hint="eastAsia"/>
          <w:szCs w:val="21"/>
        </w:rPr>
        <w:tab/>
        <w:t>（内部）</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十分援助は受けているので感謝している。これからもお願いしたい。</w:t>
      </w:r>
      <w:r w:rsidRPr="005023C4">
        <w:rPr>
          <w:rFonts w:hint="eastAsia"/>
          <w:szCs w:val="21"/>
        </w:rPr>
        <w:tab/>
        <w:t>（精神）</w:t>
      </w:r>
    </w:p>
    <w:p w:rsidR="00CD773E" w:rsidRPr="00C75F0A" w:rsidRDefault="00CD773E" w:rsidP="00DE6B52">
      <w:pPr>
        <w:spacing w:line="400" w:lineRule="exact"/>
      </w:pPr>
    </w:p>
    <w:p w:rsidR="00D61224" w:rsidRDefault="00D61224" w:rsidP="009B6EB9"/>
    <w:p w:rsidR="00D61224" w:rsidRDefault="00D61224" w:rsidP="00DE6B52">
      <w:pPr>
        <w:pStyle w:val="12"/>
        <w:spacing w:afterLines="40" w:after="178"/>
        <w:ind w:leftChars="1750" w:left="3675" w:rightChars="1750" w:right="3675"/>
      </w:pPr>
      <w:r>
        <w:rPr>
          <w:rFonts w:hint="eastAsia"/>
        </w:rPr>
        <w:t>Ⅴ</w:t>
      </w:r>
      <w:r w:rsidRPr="00821726">
        <w:rPr>
          <w:rFonts w:hint="eastAsia"/>
        </w:rPr>
        <w:t xml:space="preserve">　</w:t>
      </w:r>
      <w:r>
        <w:rPr>
          <w:rFonts w:hint="eastAsia"/>
        </w:rPr>
        <w:t>学　　ぶ</w:t>
      </w:r>
    </w:p>
    <w:p w:rsidR="00D61224" w:rsidRPr="00821726" w:rsidRDefault="00D61224" w:rsidP="00D61224">
      <w:pPr>
        <w:spacing w:line="200" w:lineRule="exact"/>
        <w:ind w:leftChars="150" w:left="315"/>
        <w:rPr>
          <w:b/>
          <w:sz w:val="28"/>
          <w:szCs w:val="28"/>
        </w:rPr>
      </w:pPr>
    </w:p>
    <w:p w:rsidR="00D61224" w:rsidRPr="00EA01E7" w:rsidRDefault="00D61224" w:rsidP="00B26678">
      <w:pPr>
        <w:pStyle w:val="3"/>
        <w:numPr>
          <w:ilvl w:val="0"/>
          <w:numId w:val="72"/>
        </w:numPr>
        <w:spacing w:after="133"/>
        <w:ind w:left="63"/>
      </w:pPr>
      <w:r>
        <w:rPr>
          <w:rFonts w:hint="eastAsia"/>
          <w:noProof/>
        </w:rPr>
        <mc:AlternateContent>
          <mc:Choice Requires="wps">
            <w:drawing>
              <wp:anchor distT="0" distB="0" distL="114300" distR="114300" simplePos="0" relativeHeight="252439552" behindDoc="0" locked="0" layoutInCell="1" allowOverlap="1" wp14:anchorId="0C89F525" wp14:editId="238E3DD2">
                <wp:simplePos x="0" y="0"/>
                <wp:positionH relativeFrom="column">
                  <wp:posOffset>17780</wp:posOffset>
                </wp:positionH>
                <wp:positionV relativeFrom="paragraph">
                  <wp:posOffset>21590</wp:posOffset>
                </wp:positionV>
                <wp:extent cx="277495" cy="292100"/>
                <wp:effectExtent l="8255" t="12065" r="9525" b="10160"/>
                <wp:wrapNone/>
                <wp:docPr id="1457"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0" o:spid="_x0000_s1026" style="position:absolute;left:0;text-align:left;margin-left:1.4pt;margin-top:1.7pt;width:21.85pt;height:23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5gAz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38528" behindDoc="1" locked="0" layoutInCell="1" allowOverlap="1" wp14:anchorId="22E66FAB" wp14:editId="7D56A672">
                <wp:simplePos x="0" y="0"/>
                <wp:positionH relativeFrom="column">
                  <wp:posOffset>0</wp:posOffset>
                </wp:positionH>
                <wp:positionV relativeFrom="paragraph">
                  <wp:posOffset>21590</wp:posOffset>
                </wp:positionV>
                <wp:extent cx="262890" cy="262890"/>
                <wp:effectExtent l="9525" t="12065" r="13335" b="10795"/>
                <wp:wrapNone/>
                <wp:docPr id="1458"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9" o:spid="_x0000_s1026" style="position:absolute;left:0;text-align:left;margin-left:0;margin-top:1.7pt;width:20.7pt;height:20.7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rm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PeEq5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40576" behindDoc="0" locked="0" layoutInCell="1" allowOverlap="1" wp14:anchorId="003C4D84" wp14:editId="24767C39">
                <wp:simplePos x="0" y="0"/>
                <wp:positionH relativeFrom="column">
                  <wp:posOffset>345440</wp:posOffset>
                </wp:positionH>
                <wp:positionV relativeFrom="paragraph">
                  <wp:posOffset>284480</wp:posOffset>
                </wp:positionV>
                <wp:extent cx="5400675" cy="0"/>
                <wp:effectExtent l="12065" t="8255" r="6985" b="10795"/>
                <wp:wrapNone/>
                <wp:docPr id="1459"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left:0;text-align:left;margin-left:27.2pt;margin-top:22.4pt;width:425.25pt;height:0;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NHE6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就学前児童</w:t>
      </w:r>
    </w:p>
    <w:p w:rsidR="00AB2FCE" w:rsidRDefault="00AB2FCE" w:rsidP="00AB2FCE">
      <w:pPr>
        <w:pStyle w:val="11"/>
        <w:numPr>
          <w:ilvl w:val="0"/>
          <w:numId w:val="59"/>
        </w:numPr>
        <w:tabs>
          <w:tab w:val="right" w:pos="9070"/>
        </w:tabs>
        <w:ind w:leftChars="150" w:left="525" w:hangingChars="100" w:hanging="210"/>
      </w:pPr>
      <w:r>
        <w:rPr>
          <w:rFonts w:hint="eastAsia"/>
        </w:rPr>
        <w:t>児童発達支援の存在をもっと早く知りたかったです。保育園に通えなくなり、支援員さんから教えていただきました。健診で</w:t>
      </w:r>
      <w:r w:rsidRPr="00AB2FCE">
        <w:rPr>
          <w:rFonts w:hint="eastAsia"/>
          <w:szCs w:val="21"/>
        </w:rPr>
        <w:t>発達</w:t>
      </w:r>
      <w:r>
        <w:rPr>
          <w:rFonts w:hint="eastAsia"/>
        </w:rPr>
        <w:t>の遅れは指摘されていましたが、障害を持っているとも言われませんでしたし、保育園以外に通うところも教えてもらえませんでした。障害を持っていることをはっきり教えてほしかったです。そして通うところも自分に合った所を知りたかったです。</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都会では療育センター以外の一般の保育所で特別な児童の受け入れが進んでいるようです。娘は医師から一般保育での刺激が必要と言われ、保育所の受け入れをすすめられました。０歳クラスが１人しかいない保育所でも、病気のことを言うと断られました。とても簡単な処置でも、あると難しいと言われ、看護師のいる園でもだめだと言われます。毎日の通園などと無理は言いませんが、そういった児も受け入れられるような取り組みを未来の障害児のためにしてほしいです。</w:t>
      </w:r>
      <w:r>
        <w:tab/>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通える施設が少なく</w:t>
      </w:r>
      <w:r>
        <w:rPr>
          <w:rFonts w:cs="ＭＳ 明朝" w:hint="eastAsia"/>
        </w:rPr>
        <w:t>、</w:t>
      </w:r>
      <w:r w:rsidRPr="001A06BD">
        <w:rPr>
          <w:rFonts w:cs="ＭＳ 明朝" w:hint="eastAsia"/>
        </w:rPr>
        <w:t>万一その施設で不祥事が起きた場合とても困ります。他の保育園のように預けられる時間を増やしてほしい。延長保育をしてもフルタイムで働けない。お迎えも</w:t>
      </w:r>
      <w:r w:rsidRPr="001A06BD">
        <w:rPr>
          <w:rFonts w:cs="ＭＳ 明朝" w:hint="eastAsia"/>
        </w:rPr>
        <w:lastRenderedPageBreak/>
        <w:t>時間を過ぎたら延長保育ではなく、絶対にその時間までに迎えに来ないと利用できなくなると聞いているので</w:t>
      </w:r>
      <w:r>
        <w:rPr>
          <w:rFonts w:cs="ＭＳ 明朝" w:hint="eastAsia"/>
        </w:rPr>
        <w:t>、</w:t>
      </w:r>
      <w:r w:rsidRPr="001A06BD">
        <w:rPr>
          <w:rFonts w:cs="ＭＳ 明朝" w:hint="eastAsia"/>
        </w:rPr>
        <w:t>毎日のプレッシャーがすごい。残業は一切できないので周りの理解がないと働けない。</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今通っている幼稚園の先生は皆さん良くしてくださって、他のお子さんと同じ</w:t>
      </w:r>
      <w:r>
        <w:rPr>
          <w:rFonts w:cs="ＭＳ 明朝" w:hint="eastAsia"/>
        </w:rPr>
        <w:t>ように</w:t>
      </w:r>
      <w:r w:rsidRPr="00FB1611">
        <w:rPr>
          <w:rFonts w:cs="ＭＳ 明朝" w:hint="eastAsia"/>
        </w:rPr>
        <w:t>見てくれて、助ける所は手をかしてくださって、つねに理解や心づかいを感じています。園児も、その中で育ったせいか、同じように理解してくれています。</w:t>
      </w:r>
      <w:r>
        <w:tab/>
      </w:r>
      <w:r>
        <w:rPr>
          <w:rFonts w:hint="eastAsia"/>
        </w:rPr>
        <w:t>（児童）</w:t>
      </w:r>
    </w:p>
    <w:p w:rsidR="00D61224" w:rsidRDefault="00D61224" w:rsidP="009B6EB9"/>
    <w:p w:rsidR="00D61224" w:rsidRDefault="00D61224" w:rsidP="009B6EB9"/>
    <w:p w:rsidR="00D61224" w:rsidRPr="00EA01E7" w:rsidRDefault="00D61224" w:rsidP="00D61224">
      <w:pPr>
        <w:pStyle w:val="3"/>
        <w:numPr>
          <w:ilvl w:val="0"/>
          <w:numId w:val="11"/>
        </w:numPr>
        <w:spacing w:after="133"/>
        <w:ind w:left="63"/>
      </w:pPr>
      <w:r>
        <w:rPr>
          <w:rFonts w:hint="eastAsia"/>
          <w:noProof/>
        </w:rPr>
        <mc:AlternateContent>
          <mc:Choice Requires="wps">
            <w:drawing>
              <wp:anchor distT="0" distB="0" distL="114300" distR="114300" simplePos="0" relativeHeight="252443648" behindDoc="0" locked="0" layoutInCell="1" allowOverlap="1" wp14:anchorId="7E04F112" wp14:editId="1EA14986">
                <wp:simplePos x="0" y="0"/>
                <wp:positionH relativeFrom="column">
                  <wp:posOffset>17780</wp:posOffset>
                </wp:positionH>
                <wp:positionV relativeFrom="paragraph">
                  <wp:posOffset>21590</wp:posOffset>
                </wp:positionV>
                <wp:extent cx="277495" cy="292100"/>
                <wp:effectExtent l="8255" t="12065" r="9525" b="10160"/>
                <wp:wrapNone/>
                <wp:docPr id="146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Do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oJAkjVQpeXeKjyczAPUqGtNAkvv2lvtWJr2RuU/DJEqK5nciaXWqisF45BZ6DT1n2xwgYGt&#10;ZNt9UBzwGeCjXMdCNw4QhCBHrMr9qSriaEkOH0dxHM0nlOQwNZqPwj4jnyUPm1tt7DuhGuIGKdVq&#10;L/lnqDyewA43xmJl+ECO8e+UFE0NdT6wmoTT6TTGnFkyLAbsB0y3U6pNVdfolFqSLqXT8QSk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3n6Do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42624" behindDoc="1" locked="0" layoutInCell="1" allowOverlap="1" wp14:anchorId="2C8E4CDB" wp14:editId="6A2749B8">
                <wp:simplePos x="0" y="0"/>
                <wp:positionH relativeFrom="column">
                  <wp:posOffset>0</wp:posOffset>
                </wp:positionH>
                <wp:positionV relativeFrom="paragraph">
                  <wp:posOffset>21590</wp:posOffset>
                </wp:positionV>
                <wp:extent cx="262890" cy="262890"/>
                <wp:effectExtent l="9525" t="12065" r="13335" b="10795"/>
                <wp:wrapNone/>
                <wp:docPr id="146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IN9Yf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44672" behindDoc="0" locked="0" layoutInCell="1" allowOverlap="1" wp14:anchorId="004401B9" wp14:editId="4C02BC92">
                <wp:simplePos x="0" y="0"/>
                <wp:positionH relativeFrom="column">
                  <wp:posOffset>345440</wp:posOffset>
                </wp:positionH>
                <wp:positionV relativeFrom="paragraph">
                  <wp:posOffset>284480</wp:posOffset>
                </wp:positionV>
                <wp:extent cx="5400675" cy="0"/>
                <wp:effectExtent l="12065" t="8255" r="6985" b="10795"/>
                <wp:wrapNone/>
                <wp:docPr id="146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fRdo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小・中・高等学校</w:t>
      </w:r>
    </w:p>
    <w:p w:rsidR="00BD2A50" w:rsidRPr="00693EDE" w:rsidRDefault="00BD2A50" w:rsidP="00BD2A50">
      <w:pPr>
        <w:pStyle w:val="11"/>
        <w:numPr>
          <w:ilvl w:val="0"/>
          <w:numId w:val="59"/>
        </w:numPr>
        <w:tabs>
          <w:tab w:val="right" w:pos="9070"/>
        </w:tabs>
        <w:ind w:leftChars="150" w:left="525" w:hangingChars="100" w:hanging="210"/>
        <w:rPr>
          <w:szCs w:val="21"/>
        </w:rPr>
      </w:pPr>
      <w:r>
        <w:rPr>
          <w:rFonts w:hint="eastAsia"/>
          <w:szCs w:val="21"/>
        </w:rPr>
        <w:t>ディスレクシア</w:t>
      </w:r>
      <w:r w:rsidR="00F825B4">
        <w:rPr>
          <w:rFonts w:hint="eastAsia"/>
          <w:szCs w:val="21"/>
        </w:rPr>
        <w:t>（読み書き障害）</w:t>
      </w:r>
      <w:r>
        <w:rPr>
          <w:rFonts w:hint="eastAsia"/>
          <w:szCs w:val="21"/>
        </w:rPr>
        <w:t>について、もう少し教育機関に理解してもらいたい。自分が一番つらかったことは、同級生にからかわれる</w:t>
      </w:r>
      <w:r w:rsidR="00AE0494">
        <w:rPr>
          <w:rFonts w:hint="eastAsia"/>
          <w:szCs w:val="21"/>
        </w:rPr>
        <w:t>こと</w:t>
      </w:r>
      <w:r>
        <w:rPr>
          <w:rFonts w:hint="eastAsia"/>
          <w:szCs w:val="21"/>
        </w:rPr>
        <w:t>やいじめなどではなく、先生の理解がないことだ。ディスレクシアのことは知っていると言うくせに、手書きできないことを責めてくる。僕は今日も手書きを強要されたレポートを書いている。教育機関とは厚生労働省所管の省庁大学校を含む。</w:t>
      </w:r>
      <w:r>
        <w:rPr>
          <w:rFonts w:hint="eastAsia"/>
          <w:szCs w:val="21"/>
        </w:rPr>
        <w:tab/>
        <w:t>（精神）</w:t>
      </w:r>
    </w:p>
    <w:p w:rsidR="00BD2A50" w:rsidRPr="00BD2A50" w:rsidRDefault="00BD2A50" w:rsidP="00BD2A50">
      <w:pPr>
        <w:pStyle w:val="11"/>
        <w:numPr>
          <w:ilvl w:val="0"/>
          <w:numId w:val="59"/>
        </w:numPr>
        <w:tabs>
          <w:tab w:val="right" w:pos="9070"/>
        </w:tabs>
        <w:ind w:leftChars="150" w:left="525" w:hangingChars="100" w:hanging="210"/>
        <w:rPr>
          <w:szCs w:val="21"/>
        </w:rPr>
      </w:pPr>
      <w:r w:rsidRPr="00BD2A50">
        <w:rPr>
          <w:rFonts w:hint="eastAsia"/>
          <w:szCs w:val="21"/>
        </w:rPr>
        <w:t>自分自身のことも心配であるが、子どもが発達障害で、いじめもひどく、小学校では全く受け入れてもらえず、今どき知識がない教員で、育て方が悪いように、いじめられる方に要因があると言われ、金沢市の教育委員会、発達支援の遅れにあぜんとしてしまいました。明るかった子どもも、現在は２次障害に苦しみ、心も身体もボロボロです。不登校です。自分も身体が十分ではないのですが、学校以外の支援センターに片っ端から相談し、白山市の方に足を運んだりしています。親子で将来が不安でたまりません。支援センターの方と学校側に理解を求め、奮闘中です。うち以外にも苦しんでいる方がたくさんいます。将来を背負っていく子ども達です。このようなことがないよう早急に改善すべきです。</w:t>
      </w:r>
      <w:r w:rsidRPr="00BD2A50">
        <w:rPr>
          <w:rFonts w:hint="eastAsia"/>
          <w:szCs w:val="21"/>
        </w:rPr>
        <w:tab/>
        <w:t>（精神）</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子どものことも金沢市のやり方に納得がいかないので、どうにか改革のきっかけになるよう頑張っています。ＡＤＨＤやＡＳＤなど子どもの発達障害の学校の取り組みの方もどうかご協力お願いします。</w:t>
      </w:r>
      <w:r w:rsidRPr="00E0298E">
        <w:rPr>
          <w:rFonts w:hint="eastAsia"/>
          <w:szCs w:val="21"/>
        </w:rPr>
        <w:tab/>
        <w:t>（精神）</w:t>
      </w:r>
    </w:p>
    <w:p w:rsidR="00F520DF" w:rsidRPr="00F520DF" w:rsidRDefault="00F520DF" w:rsidP="00F520DF">
      <w:pPr>
        <w:pStyle w:val="11"/>
        <w:numPr>
          <w:ilvl w:val="0"/>
          <w:numId w:val="59"/>
        </w:numPr>
        <w:tabs>
          <w:tab w:val="right" w:pos="9070"/>
        </w:tabs>
        <w:ind w:leftChars="150" w:left="525" w:hangingChars="100" w:hanging="210"/>
        <w:rPr>
          <w:szCs w:val="21"/>
        </w:rPr>
      </w:pPr>
      <w:r w:rsidRPr="00F520DF">
        <w:rPr>
          <w:rFonts w:hint="eastAsia"/>
          <w:szCs w:val="21"/>
        </w:rPr>
        <w:t>インクルーシヴ教育を実現させてほしいです。芳斎分校を仮校舎と</w:t>
      </w:r>
      <w:r w:rsidR="00F825B4">
        <w:rPr>
          <w:rFonts w:hint="eastAsia"/>
          <w:szCs w:val="21"/>
        </w:rPr>
        <w:t>はい</w:t>
      </w:r>
      <w:r w:rsidRPr="00F520DF">
        <w:rPr>
          <w:rFonts w:hint="eastAsia"/>
          <w:szCs w:val="21"/>
        </w:rPr>
        <w:t>え東浅川においやるとは差別ですよね。本校の移転でも同じことができますか。金沢市役所では移動に苦労のない方ばかりでしょうし、東浅川へ行けばいいのでは。</w:t>
      </w:r>
      <w:r w:rsidRPr="00F520DF">
        <w:rPr>
          <w:rFonts w:hint="eastAsia"/>
          <w:szCs w:val="21"/>
        </w:rPr>
        <w:tab/>
        <w:t>（児童）</w:t>
      </w:r>
    </w:p>
    <w:p w:rsidR="00F520DF" w:rsidRPr="00F520DF" w:rsidRDefault="00F520DF" w:rsidP="00F520DF">
      <w:pPr>
        <w:pStyle w:val="11"/>
        <w:numPr>
          <w:ilvl w:val="0"/>
          <w:numId w:val="59"/>
        </w:numPr>
        <w:tabs>
          <w:tab w:val="right" w:pos="9070"/>
        </w:tabs>
        <w:ind w:leftChars="150" w:left="525" w:hangingChars="100" w:hanging="210"/>
        <w:rPr>
          <w:szCs w:val="21"/>
        </w:rPr>
      </w:pPr>
      <w:r w:rsidRPr="00F520DF">
        <w:rPr>
          <w:rFonts w:hint="eastAsia"/>
          <w:szCs w:val="21"/>
        </w:rPr>
        <w:t>息子は発達障害です。外見ではまったくわかりません。地元の学校では、理解がほとんどありませんでした。苦しい思いを親子共々してきましたが、今は芳斎分校で毎日楽しく過ごしています。もっと普通校の先生の理解や勉強がなされていればいいのにと思います。中学校</w:t>
      </w:r>
      <w:r w:rsidRPr="00F520DF">
        <w:rPr>
          <w:rFonts w:hint="eastAsia"/>
          <w:szCs w:val="21"/>
        </w:rPr>
        <w:lastRenderedPageBreak/>
        <w:t>の通級なんかも増えるといいと思います。</w:t>
      </w:r>
      <w:r w:rsidRPr="00F520DF">
        <w:rPr>
          <w:rFonts w:hint="eastAsia"/>
          <w:szCs w:val="21"/>
        </w:rPr>
        <w:tab/>
        <w:t>（児童）</w:t>
      </w:r>
    </w:p>
    <w:p w:rsidR="00F520DF" w:rsidRPr="00F520DF" w:rsidRDefault="00F520DF" w:rsidP="00F520DF">
      <w:pPr>
        <w:pStyle w:val="11"/>
        <w:numPr>
          <w:ilvl w:val="0"/>
          <w:numId w:val="59"/>
        </w:numPr>
        <w:tabs>
          <w:tab w:val="right" w:pos="9070"/>
        </w:tabs>
        <w:ind w:leftChars="150" w:left="525" w:hangingChars="100" w:hanging="210"/>
        <w:rPr>
          <w:szCs w:val="21"/>
        </w:rPr>
      </w:pPr>
      <w:r w:rsidRPr="00F520DF">
        <w:rPr>
          <w:rFonts w:hint="eastAsia"/>
          <w:szCs w:val="21"/>
        </w:rPr>
        <w:t>市役所職員全体の障害や障害者に対する理解や知識を早急に深めてほしい。他県から引っ越してきて本当におどろいた。遅れすぎている。１日１回はノーマライゼイションプランに目を通し、学んだほうがいいと思う。支援級を希望しているのに支援学</w:t>
      </w:r>
      <w:r w:rsidR="00D96AC4">
        <w:rPr>
          <w:rFonts w:hint="eastAsia"/>
          <w:szCs w:val="21"/>
        </w:rPr>
        <w:t>校</w:t>
      </w:r>
      <w:r w:rsidRPr="00F520DF">
        <w:rPr>
          <w:rFonts w:hint="eastAsia"/>
          <w:szCs w:val="21"/>
        </w:rPr>
        <w:t>に行けと言われたり、職員からの差別があった。他県ではありえないことだ。就学に関する職員は、障害者基本法第16条「教育」と障害者差別解消法第７条をしっかりと頭に入れておいてから対応するようにしてほしい。</w:t>
      </w:r>
      <w:r w:rsidRPr="00F520DF">
        <w:rPr>
          <w:rFonts w:hint="eastAsia"/>
          <w:szCs w:val="21"/>
        </w:rPr>
        <w:tab/>
        <w:t>（児童）</w:t>
      </w:r>
    </w:p>
    <w:p w:rsidR="00F520DF" w:rsidRPr="00F520DF" w:rsidRDefault="00F520DF" w:rsidP="00F520DF">
      <w:pPr>
        <w:pStyle w:val="11"/>
        <w:numPr>
          <w:ilvl w:val="0"/>
          <w:numId w:val="59"/>
        </w:numPr>
        <w:tabs>
          <w:tab w:val="right" w:pos="9070"/>
        </w:tabs>
        <w:ind w:leftChars="150" w:left="525" w:hangingChars="100" w:hanging="210"/>
        <w:rPr>
          <w:szCs w:val="21"/>
        </w:rPr>
      </w:pPr>
      <w:r w:rsidRPr="00F520DF">
        <w:rPr>
          <w:rFonts w:hint="eastAsia"/>
          <w:szCs w:val="21"/>
        </w:rPr>
        <w:t>障害のある子どもに合わせた学習環境を整えてほしい。そうすれば健常者にもやさしい学校になり、ボーダーラインの子ども達にも過ごしやすくなると思う。制服、ネーム、帽子、宿題、ランドセル、翌日の準備etc…、学校へ行く準備をするだけで子どもはへとへとになってしまいます。また、学校では聴覚優位の指示が多いので、視覚優位の子どもはついていけない。そんな少しのことでも積み重ねで、学校へ行くことが困難になる。当たり前を当たり前ととらえるのではなく、できない子がいるかもしれないという前提で考えてもらいたい。多動の子どもを連れて行ったが、ゆっくり話もできなかった。見ていてもらえると助かる。「支援先を自分で探してください」と言われたことに心底おどろいた。窓口の対応が悪い。</w:t>
      </w:r>
      <w:r w:rsidRPr="00F520DF">
        <w:rPr>
          <w:rFonts w:hint="eastAsia"/>
          <w:szCs w:val="21"/>
        </w:rPr>
        <w:tab/>
        <w:t>（児童）</w:t>
      </w:r>
    </w:p>
    <w:p w:rsidR="00041486" w:rsidRDefault="00041486" w:rsidP="00041486">
      <w:pPr>
        <w:pStyle w:val="11"/>
        <w:numPr>
          <w:ilvl w:val="0"/>
          <w:numId w:val="59"/>
        </w:numPr>
        <w:tabs>
          <w:tab w:val="right" w:pos="9070"/>
        </w:tabs>
        <w:ind w:leftChars="150" w:left="525" w:hangingChars="100" w:hanging="210"/>
      </w:pPr>
      <w:r>
        <w:rPr>
          <w:rFonts w:hint="eastAsia"/>
        </w:rPr>
        <w:t>支援学校の先生が少なく、先生も生徒も混乱しているように感じている。</w:t>
      </w:r>
      <w:r>
        <w:rPr>
          <w:rFonts w:hint="eastAsia"/>
        </w:rPr>
        <w:tab/>
        <w:t>（児童）</w:t>
      </w:r>
    </w:p>
    <w:p w:rsidR="00261DAF" w:rsidRDefault="00261DAF" w:rsidP="00261DAF">
      <w:pPr>
        <w:pStyle w:val="11"/>
        <w:numPr>
          <w:ilvl w:val="0"/>
          <w:numId w:val="59"/>
        </w:numPr>
        <w:tabs>
          <w:tab w:val="right" w:pos="9070"/>
        </w:tabs>
        <w:ind w:leftChars="150" w:left="525" w:hangingChars="100" w:hanging="210"/>
      </w:pPr>
      <w:r>
        <w:rPr>
          <w:rFonts w:hint="eastAsia"/>
        </w:rPr>
        <w:t>もっと理解のある社会になってほしいけど、大人はみんな口ばかりで自分のことをみてみぬふりをする。学校の先生にもパワハラみたいなこといわれてショックだった。一生忘れない。</w:t>
      </w:r>
      <w:r>
        <w:rPr>
          <w:rFonts w:hint="eastAsia"/>
        </w:rPr>
        <w:tab/>
        <w:t>（児童）</w:t>
      </w:r>
    </w:p>
    <w:p w:rsidR="00261DAF" w:rsidRPr="00F77291" w:rsidRDefault="00261DAF" w:rsidP="00F77291">
      <w:pPr>
        <w:pStyle w:val="11"/>
        <w:numPr>
          <w:ilvl w:val="0"/>
          <w:numId w:val="59"/>
        </w:numPr>
        <w:tabs>
          <w:tab w:val="right" w:pos="9070"/>
        </w:tabs>
        <w:ind w:leftChars="150" w:left="525" w:hangingChars="100" w:hanging="210"/>
        <w:rPr>
          <w:szCs w:val="21"/>
        </w:rPr>
      </w:pPr>
      <w:r w:rsidRPr="00F77291">
        <w:rPr>
          <w:rFonts w:hint="eastAsia"/>
          <w:szCs w:val="21"/>
        </w:rPr>
        <w:t>高校に支援級を作ってほしい。</w:t>
      </w:r>
      <w:r w:rsidRPr="00F77291">
        <w:rPr>
          <w:rFonts w:hint="eastAsia"/>
          <w:szCs w:val="21"/>
        </w:rPr>
        <w:tab/>
        <w:t>（児童）</w:t>
      </w:r>
    </w:p>
    <w:p w:rsidR="00261DAF" w:rsidRPr="00F77291" w:rsidRDefault="00261DAF" w:rsidP="00F77291">
      <w:pPr>
        <w:pStyle w:val="11"/>
        <w:numPr>
          <w:ilvl w:val="0"/>
          <w:numId w:val="59"/>
        </w:numPr>
        <w:tabs>
          <w:tab w:val="right" w:pos="9070"/>
        </w:tabs>
        <w:ind w:leftChars="150" w:left="525" w:hangingChars="100" w:hanging="210"/>
        <w:rPr>
          <w:szCs w:val="21"/>
        </w:rPr>
      </w:pPr>
      <w:r w:rsidRPr="00F77291">
        <w:rPr>
          <w:rFonts w:hint="eastAsia"/>
          <w:szCs w:val="21"/>
        </w:rPr>
        <w:t>教育委員会は障害のある子どもの実情を知らなさすぎる。</w:t>
      </w:r>
      <w:r w:rsidRPr="00F77291">
        <w:rPr>
          <w:rFonts w:hint="eastAsia"/>
          <w:szCs w:val="21"/>
        </w:rPr>
        <w:tab/>
        <w:t>（児童）</w:t>
      </w:r>
    </w:p>
    <w:p w:rsidR="00F77291" w:rsidRPr="00F77291" w:rsidRDefault="00F77291" w:rsidP="00F77291">
      <w:pPr>
        <w:pStyle w:val="11"/>
        <w:numPr>
          <w:ilvl w:val="0"/>
          <w:numId w:val="59"/>
        </w:numPr>
        <w:tabs>
          <w:tab w:val="right" w:pos="9070"/>
        </w:tabs>
        <w:ind w:leftChars="150" w:left="525" w:hangingChars="100" w:hanging="210"/>
        <w:rPr>
          <w:szCs w:val="21"/>
        </w:rPr>
      </w:pPr>
      <w:r w:rsidRPr="00F77291">
        <w:rPr>
          <w:rFonts w:hint="eastAsia"/>
          <w:szCs w:val="21"/>
        </w:rPr>
        <w:t>支援級の教員の質が低すぎる。やる気のない教員を支援級の担当から外してほしい</w:t>
      </w:r>
      <w:r w:rsidRPr="00F77291">
        <w:rPr>
          <w:rFonts w:hint="eastAsia"/>
          <w:spacing w:val="20"/>
          <w:szCs w:val="21"/>
        </w:rPr>
        <w:t>。</w:t>
      </w:r>
      <w:r w:rsidRPr="00F77291">
        <w:rPr>
          <w:rFonts w:hint="eastAsia"/>
          <w:szCs w:val="21"/>
        </w:rPr>
        <w:t>（児童）</w:t>
      </w:r>
    </w:p>
    <w:p w:rsidR="00FB2383" w:rsidRDefault="00FB2383" w:rsidP="00FB2383">
      <w:pPr>
        <w:pStyle w:val="11"/>
        <w:numPr>
          <w:ilvl w:val="0"/>
          <w:numId w:val="59"/>
        </w:numPr>
        <w:tabs>
          <w:tab w:val="right" w:pos="9070"/>
        </w:tabs>
        <w:ind w:leftChars="150" w:left="525" w:hangingChars="100" w:hanging="210"/>
      </w:pPr>
      <w:r>
        <w:rPr>
          <w:rFonts w:hint="eastAsia"/>
        </w:rPr>
        <w:t>小学校での経験ですが、担任よりも、支援員として面倒を見ていただいた方々が、とても適切な目線と意見をもっているにも</w:t>
      </w:r>
      <w:r w:rsidRPr="00FB2383">
        <w:rPr>
          <w:rFonts w:hint="eastAsia"/>
          <w:szCs w:val="21"/>
        </w:rPr>
        <w:t>関わらず</w:t>
      </w:r>
      <w:r>
        <w:rPr>
          <w:rFonts w:hint="eastAsia"/>
        </w:rPr>
        <w:t>、その意見が担任には（支援学級の担任にも）伝わらず（意見を聞いてもらえないらしい）、担任も児童本人も混乱している場面が多々あった様に思えました。支援員の方々のアドバイスをもっと参考にしていただければ、多様な障害をもつ人、児童にとって、学校生活という長い時間が有意義になるのではないかと思います。</w:t>
      </w:r>
      <w:r>
        <w:rPr>
          <w:rFonts w:hint="eastAsia"/>
        </w:rPr>
        <w:tab/>
        <w:t>（児童）</w:t>
      </w:r>
    </w:p>
    <w:p w:rsidR="00FB2383" w:rsidRDefault="00FB2383" w:rsidP="00FB2383">
      <w:pPr>
        <w:pStyle w:val="11"/>
        <w:numPr>
          <w:ilvl w:val="0"/>
          <w:numId w:val="59"/>
        </w:numPr>
        <w:tabs>
          <w:tab w:val="right" w:pos="9070"/>
        </w:tabs>
        <w:ind w:leftChars="150" w:left="525" w:hangingChars="100" w:hanging="210"/>
      </w:pPr>
      <w:r>
        <w:rPr>
          <w:rFonts w:hint="eastAsia"/>
        </w:rPr>
        <w:t>小学校卒業してからの進路で特学分校と特別支援学校の中間の学校があれば助かる。中学校で特学分校に通って卒業したあとも高校の特学分校があればいい。小学校６年分の学力を得</w:t>
      </w:r>
      <w:r>
        <w:rPr>
          <w:rFonts w:hint="eastAsia"/>
        </w:rPr>
        <w:lastRenderedPageBreak/>
        <w:t>られる環境がほしい。</w:t>
      </w:r>
      <w:r>
        <w:rPr>
          <w:rFonts w:hint="eastAsia"/>
        </w:rPr>
        <w:tab/>
        <w:t>（児童）</w:t>
      </w:r>
    </w:p>
    <w:p w:rsidR="00A965B0" w:rsidRDefault="00A965B0" w:rsidP="00A965B0">
      <w:pPr>
        <w:pStyle w:val="11"/>
        <w:numPr>
          <w:ilvl w:val="0"/>
          <w:numId w:val="59"/>
        </w:numPr>
        <w:tabs>
          <w:tab w:val="right" w:pos="9070"/>
        </w:tabs>
        <w:ind w:leftChars="150" w:left="525" w:hangingChars="100" w:hanging="210"/>
      </w:pPr>
      <w:r>
        <w:rPr>
          <w:rFonts w:hint="eastAsia"/>
        </w:rPr>
        <w:t>現在不登校です。毎日家にいます。以前より通学するため支援がほしいと頼んでいますが、使えないの一言。使えば行ける可能性のある子の場合、使えるようにしていただけませんか。また金銭的にも負担があると本末転倒なのでタダにしてほしいです。</w:t>
      </w:r>
      <w:r>
        <w:tab/>
      </w:r>
      <w:r>
        <w:rPr>
          <w:rFonts w:hint="eastAsia"/>
        </w:rPr>
        <w:t>（児童）</w:t>
      </w:r>
    </w:p>
    <w:p w:rsidR="0007157D" w:rsidRDefault="0007157D" w:rsidP="0007157D">
      <w:pPr>
        <w:pStyle w:val="11"/>
        <w:numPr>
          <w:ilvl w:val="0"/>
          <w:numId w:val="59"/>
        </w:numPr>
        <w:tabs>
          <w:tab w:val="right" w:pos="9070"/>
        </w:tabs>
        <w:ind w:leftChars="150" w:left="525" w:hangingChars="100" w:hanging="210"/>
      </w:pPr>
      <w:r>
        <w:rPr>
          <w:rFonts w:hint="eastAsia"/>
        </w:rPr>
        <w:t>中学校のエアコン設備、エレベーター設置を希望します。壊れている扇風機もあります。水分摂取制限があるので夏場は本当に苦しいです。</w:t>
      </w:r>
      <w:r>
        <w:tab/>
      </w:r>
      <w:r>
        <w:rPr>
          <w:rFonts w:hint="eastAsia"/>
        </w:rPr>
        <w:t>（児童）</w:t>
      </w:r>
    </w:p>
    <w:p w:rsidR="00E2494F" w:rsidRDefault="00E2494F" w:rsidP="00E2494F">
      <w:pPr>
        <w:pStyle w:val="11"/>
        <w:numPr>
          <w:ilvl w:val="0"/>
          <w:numId w:val="59"/>
        </w:numPr>
        <w:tabs>
          <w:tab w:val="right" w:pos="9070"/>
        </w:tabs>
        <w:ind w:leftChars="150" w:left="525" w:hangingChars="100" w:hanging="210"/>
      </w:pPr>
      <w:r>
        <w:rPr>
          <w:rFonts w:hint="eastAsia"/>
        </w:rPr>
        <w:t>教育サポートセンターというものが新しくでき、現在の分校スタイルがなくなるのがとても残念です。９年間の教育といいますが、小学校６年と中学３年はあまりにも成長が違いすぎます。中学３年、高校３年という６年教育は大賛成ですが。小学校低学年と同じ建物で過ごすというのは中学生にとって良いとは思えません。授業にも集中できずかわいそうです。もう少し軽度障害者の気持ちになって特別支援学級を考えてあげてほしいです。特別支援学級と同じスタイルなら、うちは芳斉や小将町には行かなかったと思います。芳斉、小将町は同じような子どもたちが適度に集まり、本当に楽しく過ごせましたし、それぞれ本校交流がすばらしかったです。</w:t>
      </w:r>
      <w:r>
        <w:tab/>
      </w:r>
      <w:r>
        <w:rPr>
          <w:rFonts w:hint="eastAsia"/>
        </w:rPr>
        <w:t>（児童）</w:t>
      </w:r>
    </w:p>
    <w:p w:rsidR="00F76EFA" w:rsidRPr="00F76EFA" w:rsidRDefault="00F76EFA" w:rsidP="00F76EFA">
      <w:pPr>
        <w:pStyle w:val="11"/>
        <w:numPr>
          <w:ilvl w:val="0"/>
          <w:numId w:val="59"/>
        </w:numPr>
        <w:tabs>
          <w:tab w:val="right" w:pos="9070"/>
        </w:tabs>
        <w:ind w:leftChars="150" w:left="525" w:hangingChars="100" w:hanging="210"/>
        <w:rPr>
          <w:rFonts w:cs="ＭＳ 明朝"/>
        </w:rPr>
      </w:pPr>
      <w:r w:rsidRPr="00F76EFA">
        <w:rPr>
          <w:rFonts w:cs="ＭＳ 明朝" w:hint="eastAsia"/>
        </w:rPr>
        <w:t>いしかわ特別支援学校のように</w:t>
      </w:r>
      <w:r w:rsidRPr="00F76EFA">
        <w:rPr>
          <w:rFonts w:hint="eastAsia"/>
        </w:rPr>
        <w:t>施設</w:t>
      </w:r>
      <w:r w:rsidRPr="00F76EFA">
        <w:rPr>
          <w:rFonts w:cs="ＭＳ 明朝" w:hint="eastAsia"/>
        </w:rPr>
        <w:t>を立派にすることより</w:t>
      </w:r>
      <w:r>
        <w:rPr>
          <w:rFonts w:cs="ＭＳ 明朝" w:hint="eastAsia"/>
        </w:rPr>
        <w:t>、</w:t>
      </w:r>
      <w:r w:rsidRPr="00F76EFA">
        <w:rPr>
          <w:rFonts w:cs="ＭＳ 明朝" w:hint="eastAsia"/>
        </w:rPr>
        <w:t>そこで指導する先生の質を上げるべき。これから開設しようとしているサポートセンター（そこで働く人は本当に障害者のためにという気持ちがありますか）も同様に思う。施設にお金をかけるのではなく</w:t>
      </w:r>
      <w:r>
        <w:rPr>
          <w:rFonts w:cs="ＭＳ 明朝" w:hint="eastAsia"/>
        </w:rPr>
        <w:t>、</w:t>
      </w:r>
      <w:r w:rsidRPr="00F76EFA">
        <w:rPr>
          <w:rFonts w:cs="ＭＳ 明朝" w:hint="eastAsia"/>
        </w:rPr>
        <w:t>子どもの成長に直結する教育者や学校、園への支援を本当に願っている。</w:t>
      </w:r>
      <w:r>
        <w:tab/>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特別支援学級の先生はハズレ教員ばかり。学校に価値を見出せない状況をなんとかしてほしい。</w:t>
      </w:r>
      <w:r w:rsidRPr="001A06BD">
        <w:rPr>
          <w:rFonts w:cs="ＭＳ 明朝"/>
        </w:rPr>
        <w:tab/>
      </w:r>
      <w:r w:rsidRPr="001A06BD">
        <w:rPr>
          <w:rFonts w:cs="ＭＳ 明朝"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小・中・高がひとつになった学校を作ってほしい。普通の子よりも環境が変わるだけで行けていたのが行けなくなったりするので、そういうことも考えて学校などを作ってほしい。人数が増えている学校などがあ</w:t>
      </w:r>
      <w:r>
        <w:rPr>
          <w:rFonts w:cs="ＭＳ 明朝" w:hint="eastAsia"/>
        </w:rPr>
        <w:t>り、</w:t>
      </w:r>
      <w:r w:rsidRPr="001A06BD">
        <w:rPr>
          <w:rFonts w:cs="ＭＳ 明朝" w:hint="eastAsia"/>
        </w:rPr>
        <w:t>行きたいところに行けないという現状があるため考えてほしいものです。</w:t>
      </w:r>
      <w:r w:rsidRPr="001A06BD">
        <w:rPr>
          <w:rFonts w:cs="ＭＳ 明朝"/>
        </w:rPr>
        <w:tab/>
      </w:r>
      <w:r w:rsidRPr="001A06BD">
        <w:rPr>
          <w:rFonts w:cs="ＭＳ 明朝"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小中学校すべてにエレベーターをつけてほしい。</w:t>
      </w:r>
      <w:r w:rsidRPr="001A06BD">
        <w:rPr>
          <w:rFonts w:cs="ＭＳ 明朝"/>
        </w:rPr>
        <w:tab/>
      </w:r>
      <w:r w:rsidRPr="001A06BD">
        <w:rPr>
          <w:rFonts w:cs="ＭＳ 明朝"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特別支援教育サポートセンターに小中特学分校の併設の話がありましたが、特別支援学級なのに普通級と完全に離れているのは差別なのではないかと思う（今の分校もそうですが）。特別支援教育サポートセンターが併設されるのはいいことですが、普通級も併設するべきだと思います。</w:t>
      </w: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いろいろなことが整ってきてうれしく思います。毎日元気に学校に行く姿をみて、成長していると実感。周りの皆さんに感謝します。（母）</w:t>
      </w: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lastRenderedPageBreak/>
        <w:t>地域の学校の通常級の生徒にも障害児のことを知ってもらいたいです。支援学級にいるだけでは理解されにくく、しっかり時間を充てて知ってもらう必要があります。異常者、気違いなどの偏見を少しでも解消したいです。また、親御さんも同様に知ってもらいたいです。母代筆です。</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もっと勉強を増やしたい。</w:t>
      </w:r>
      <w:r>
        <w:rPr>
          <w:rFonts w:cs="ＭＳ 明朝" w:hint="eastAsia"/>
        </w:rPr>
        <w:t>塾</w:t>
      </w:r>
      <w:r w:rsidRPr="00FB1611">
        <w:rPr>
          <w:rFonts w:cs="ＭＳ 明朝" w:hint="eastAsia"/>
        </w:rPr>
        <w:t>も行きたい。もっと理科や社会もしたい。算数をしたい。もっと漢字を増やしたい。プログラミングもしたいです。</w:t>
      </w:r>
      <w:r>
        <w:tab/>
      </w:r>
      <w:r>
        <w:rPr>
          <w:rFonts w:hint="eastAsia"/>
        </w:rPr>
        <w:t>（児童）</w:t>
      </w:r>
    </w:p>
    <w:p w:rsidR="006D4E76" w:rsidRPr="006D4E76" w:rsidRDefault="006D4E76" w:rsidP="006D4E76">
      <w:pPr>
        <w:pStyle w:val="11"/>
        <w:numPr>
          <w:ilvl w:val="0"/>
          <w:numId w:val="59"/>
        </w:numPr>
        <w:tabs>
          <w:tab w:val="right" w:pos="9070"/>
        </w:tabs>
        <w:ind w:leftChars="150" w:left="525" w:hangingChars="100" w:hanging="210"/>
        <w:rPr>
          <w:rFonts w:cs="ＭＳ 明朝"/>
        </w:rPr>
      </w:pPr>
      <w:r w:rsidRPr="006D4E76">
        <w:rPr>
          <w:rFonts w:cs="ＭＳ 明朝" w:hint="eastAsia"/>
        </w:rPr>
        <w:t>保育園、小・中・高の授業に、もっと障害をもつ人と接する授業を取り入れてほしいです。</w:t>
      </w:r>
      <w:r>
        <w:tab/>
      </w:r>
      <w:r>
        <w:rPr>
          <w:rFonts w:hint="eastAsia"/>
        </w:rPr>
        <w:t>（児童）</w:t>
      </w:r>
    </w:p>
    <w:p w:rsidR="006D4E76" w:rsidRPr="006D4E76" w:rsidRDefault="006D4E76" w:rsidP="006D4E76">
      <w:pPr>
        <w:pStyle w:val="11"/>
        <w:numPr>
          <w:ilvl w:val="0"/>
          <w:numId w:val="59"/>
        </w:numPr>
        <w:tabs>
          <w:tab w:val="right" w:pos="9070"/>
        </w:tabs>
        <w:ind w:leftChars="150" w:left="525" w:hangingChars="100" w:hanging="210"/>
        <w:rPr>
          <w:rFonts w:cs="ＭＳ 明朝"/>
        </w:rPr>
      </w:pPr>
      <w:r w:rsidRPr="006D4E76">
        <w:rPr>
          <w:rFonts w:cs="ＭＳ 明朝" w:hint="eastAsia"/>
        </w:rPr>
        <w:t>子どもが現在芳斉分校に通っています。先日、特別支援教育サポートセンター開設及び分校移転についての説明会に行って話を聞いてきましたが、正直なところ、教育委員会の言うような素晴らしい支援ができるのかどうか疑問に思いました。分校移転についても建物を管理する総務課の方が、子どもの様子や実態、保護者の思いなど全く知らずに話を進めていましたし、「学校教育課の方の担当ですから…」という回答などはがっかりしました。そんな対応しかしていないのに、ＩＣＴだの才能を伸ばすだの本当に可能なのでしょうか？今の学校の様子を見ても先生方は「手が足りない」「大変なんです」を繰り返すばかりです。就学のときに「地域でも行けますよ」という話よりも芳斉分校の教育に期待して、こちらを選びましたが、少々期待外れです。どうか障害児、障害者の現実、実態を充分理解した上で、関係する部署が連携した施策をお願いしたいと思います。</w:t>
      </w:r>
      <w:r>
        <w:tab/>
      </w:r>
      <w:r>
        <w:rPr>
          <w:rFonts w:hint="eastAsia"/>
        </w:rPr>
        <w:t>（児童）</w:t>
      </w:r>
    </w:p>
    <w:p w:rsidR="00D61224" w:rsidRDefault="00D61224" w:rsidP="009B6EB9"/>
    <w:p w:rsidR="00D61224" w:rsidRDefault="00D61224" w:rsidP="009B6EB9"/>
    <w:p w:rsidR="00D61224" w:rsidRPr="00EA01E7" w:rsidRDefault="00D61224" w:rsidP="00D61224">
      <w:pPr>
        <w:pStyle w:val="3"/>
        <w:numPr>
          <w:ilvl w:val="0"/>
          <w:numId w:val="11"/>
        </w:numPr>
        <w:spacing w:after="133"/>
        <w:ind w:left="63"/>
      </w:pPr>
      <w:r>
        <w:rPr>
          <w:rFonts w:hint="eastAsia"/>
          <w:noProof/>
        </w:rPr>
        <mc:AlternateContent>
          <mc:Choice Requires="wps">
            <w:drawing>
              <wp:anchor distT="0" distB="0" distL="114300" distR="114300" simplePos="0" relativeHeight="252447744" behindDoc="0" locked="0" layoutInCell="1" allowOverlap="1" wp14:anchorId="7E04F112" wp14:editId="1EA14986">
                <wp:simplePos x="0" y="0"/>
                <wp:positionH relativeFrom="column">
                  <wp:posOffset>17780</wp:posOffset>
                </wp:positionH>
                <wp:positionV relativeFrom="paragraph">
                  <wp:posOffset>21590</wp:posOffset>
                </wp:positionV>
                <wp:extent cx="277495" cy="292100"/>
                <wp:effectExtent l="8255" t="12065" r="9525" b="10160"/>
                <wp:wrapNone/>
                <wp:docPr id="1463"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tl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o4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VlUtl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46720" behindDoc="1" locked="0" layoutInCell="1" allowOverlap="1" wp14:anchorId="2C8E4CDB" wp14:editId="6A2749B8">
                <wp:simplePos x="0" y="0"/>
                <wp:positionH relativeFrom="column">
                  <wp:posOffset>0</wp:posOffset>
                </wp:positionH>
                <wp:positionV relativeFrom="paragraph">
                  <wp:posOffset>21590</wp:posOffset>
                </wp:positionV>
                <wp:extent cx="262890" cy="262890"/>
                <wp:effectExtent l="9525" t="12065" r="13335" b="10795"/>
                <wp:wrapNone/>
                <wp:docPr id="1464"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aE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qiKWh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48768" behindDoc="0" locked="0" layoutInCell="1" allowOverlap="1" wp14:anchorId="004401B9" wp14:editId="4C02BC92">
                <wp:simplePos x="0" y="0"/>
                <wp:positionH relativeFrom="column">
                  <wp:posOffset>345440</wp:posOffset>
                </wp:positionH>
                <wp:positionV relativeFrom="paragraph">
                  <wp:posOffset>284480</wp:posOffset>
                </wp:positionV>
                <wp:extent cx="5400675" cy="0"/>
                <wp:effectExtent l="12065" t="8255" r="6985" b="10795"/>
                <wp:wrapNone/>
                <wp:docPr id="1465"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6fnxc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放課後等の居場所</w:t>
      </w:r>
    </w:p>
    <w:p w:rsidR="00F520DF" w:rsidRDefault="00F520DF" w:rsidP="00F520DF">
      <w:pPr>
        <w:pStyle w:val="11"/>
        <w:numPr>
          <w:ilvl w:val="0"/>
          <w:numId w:val="59"/>
        </w:numPr>
        <w:tabs>
          <w:tab w:val="right" w:pos="9070"/>
        </w:tabs>
        <w:ind w:leftChars="150" w:left="525" w:hangingChars="100" w:hanging="210"/>
      </w:pPr>
      <w:r>
        <w:rPr>
          <w:rFonts w:hint="eastAsia"/>
        </w:rPr>
        <w:t>本人高１です。母子家庭のため母がフルで働きたいのですが、放課後等デイサービスの支給量、また、預けられる時間が限られているので、思うように働けない。上手くショートステイを利用してきましたが、人手不足とのことで今までのショート先は使えなくなり、児童のショート先が少なく本人と合うところがなかなか見つからない。母の自由な時間がなく、息がつまりそうです。学校卒業後も不安です。</w:t>
      </w:r>
      <w:r>
        <w:rPr>
          <w:rFonts w:hint="eastAsia"/>
        </w:rPr>
        <w:tab/>
        <w:t>（児童）</w:t>
      </w:r>
    </w:p>
    <w:p w:rsidR="004D0F16" w:rsidRDefault="004D0F16" w:rsidP="004D0F16">
      <w:pPr>
        <w:pStyle w:val="11"/>
        <w:numPr>
          <w:ilvl w:val="0"/>
          <w:numId w:val="59"/>
        </w:numPr>
        <w:tabs>
          <w:tab w:val="right" w:pos="9070"/>
        </w:tabs>
        <w:ind w:leftChars="150" w:left="525" w:hangingChars="100" w:hanging="210"/>
      </w:pPr>
      <w:r>
        <w:rPr>
          <w:rFonts w:hint="eastAsia"/>
        </w:rPr>
        <w:t>両親共に働いているので、放課後等デイサービスの日数を25日くらいに増やしてほしいです。</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放課後等デイサービスを利用したいが、施設によってホームページなどで確認できないところが多いため、どんなサービス、支援をしているのかがわからないので、ホームページなどに情報をのせてほしいです。まだまだ手がかかる子どもなので、（親が望む）子どもが将来</w:t>
      </w:r>
      <w:r>
        <w:rPr>
          <w:rFonts w:hint="eastAsia"/>
        </w:rPr>
        <w:lastRenderedPageBreak/>
        <w:t>困らないように手伝いしてもらえるところがあれば知りたいです。</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相談事業所、放課後等デイサービスは同じところを利用しているが、自傷と他害があるので預かりを拒否された。本当に困っていて、そこしか預けられないのに、ガイドヘルパーの申請も大変だからしたのに、大変だからと言って断られた。</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児童発達支援（放課後デイ）は、障害の程度により手がかかると土日は断られてしまう。仕事を続けて少しでもお金を残してあげたいと思っているが、母親がいつまで働けるのか…毎日不安に思っています。放課後デイも仕事に応じて日数を増やせるとうれしいと思います。</w:t>
      </w:r>
      <w:r w:rsidR="008778C5">
        <w:tab/>
      </w:r>
      <w:r w:rsidR="008778C5">
        <w:rPr>
          <w:rFonts w:hint="eastAsia"/>
        </w:rPr>
        <w:t>（児童）</w:t>
      </w:r>
    </w:p>
    <w:p w:rsidR="00DD340E" w:rsidRDefault="00DD340E" w:rsidP="00DD340E">
      <w:pPr>
        <w:pStyle w:val="11"/>
        <w:numPr>
          <w:ilvl w:val="0"/>
          <w:numId w:val="59"/>
        </w:numPr>
        <w:tabs>
          <w:tab w:val="right" w:pos="9070"/>
        </w:tabs>
        <w:ind w:leftChars="150" w:left="525" w:hangingChars="100" w:hanging="210"/>
      </w:pPr>
      <w:r>
        <w:rPr>
          <w:rFonts w:hint="eastAsia"/>
        </w:rPr>
        <w:t>放課後等デイサービスを受けたく探しているときに、肢体不自由児ということで受け入れてもらえないことが多々ありました。歩けない子は手間がかかるということのようですが、障害の軽い子を選んで受け入れているような施設もあり、障害</w:t>
      </w:r>
      <w:r w:rsidR="00C12A55">
        <w:rPr>
          <w:rFonts w:hint="eastAsia"/>
        </w:rPr>
        <w:t>児</w:t>
      </w:r>
      <w:r>
        <w:rPr>
          <w:rFonts w:hint="eastAsia"/>
        </w:rPr>
        <w:t>がビジネスになっているように感じました。ほとんど健常である子どもばかりの施設もあり、少し障害があると「手が足りません」と断られてしまうのはおかしくないでしょうか。</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文化芸術の問がありましたが、発達障害児が通える習い事の情報があると、小さい頃から特性を伸ばすことができるのではと思うのでお願いしたいです。</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放課後等デイサービスはたくさんあるのに</w:t>
      </w:r>
      <w:r w:rsidR="00BD0BA9">
        <w:rPr>
          <w:rFonts w:hint="eastAsia"/>
        </w:rPr>
        <w:t>、</w:t>
      </w:r>
      <w:r>
        <w:rPr>
          <w:rFonts w:hint="eastAsia"/>
        </w:rPr>
        <w:t>卒業後は行く場所が途端に限られてきて困る。</w:t>
      </w:r>
      <w:r w:rsidRPr="00BD0BA9">
        <w:rPr>
          <w:rFonts w:hint="eastAsia"/>
          <w:spacing w:val="-2"/>
        </w:rPr>
        <w:t>放課後等デイサービスの利用年齢を大卒くらいまで引き上げたりはできないものか</w:t>
      </w:r>
      <w:r w:rsidR="00BD0BA9" w:rsidRPr="00BD0BA9">
        <w:rPr>
          <w:rFonts w:hint="eastAsia"/>
          <w:spacing w:val="-60"/>
        </w:rPr>
        <w:t>｡</w:t>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pPr>
      <w:r w:rsidRPr="001A06BD">
        <w:rPr>
          <w:rFonts w:hint="eastAsia"/>
        </w:rPr>
        <w:t>水泳教室や絵画教室など学びの場を増やしてほしいです。</w:t>
      </w:r>
      <w:r>
        <w:tab/>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pPr>
      <w:r w:rsidRPr="001A06BD">
        <w:rPr>
          <w:rFonts w:hint="eastAsia"/>
        </w:rPr>
        <w:t>医療</w:t>
      </w:r>
      <w:r w:rsidR="00F825B4">
        <w:rPr>
          <w:rFonts w:hint="eastAsia"/>
        </w:rPr>
        <w:t>的</w:t>
      </w:r>
      <w:r w:rsidRPr="001A06BD">
        <w:rPr>
          <w:rFonts w:hint="eastAsia"/>
        </w:rPr>
        <w:t>ケア児が通える放課後等デイサービスを増やしてほしいです。土日祝日預かってもらえるところが少なく困っています。</w:t>
      </w:r>
      <w:r>
        <w:tab/>
      </w:r>
      <w:r>
        <w:rPr>
          <w:rFonts w:hint="eastAsia"/>
        </w:rPr>
        <w:t>（児童）</w:t>
      </w:r>
    </w:p>
    <w:p w:rsidR="006D4E76" w:rsidRPr="006D4E76" w:rsidRDefault="006D4E76" w:rsidP="006D4E76">
      <w:pPr>
        <w:pStyle w:val="11"/>
        <w:numPr>
          <w:ilvl w:val="0"/>
          <w:numId w:val="59"/>
        </w:numPr>
        <w:tabs>
          <w:tab w:val="right" w:pos="9070"/>
        </w:tabs>
        <w:ind w:leftChars="150" w:left="525" w:hangingChars="100" w:hanging="210"/>
        <w:rPr>
          <w:rFonts w:cs="ＭＳ 明朝"/>
        </w:rPr>
      </w:pPr>
      <w:r w:rsidRPr="006D4E76">
        <w:rPr>
          <w:rFonts w:cs="ＭＳ 明朝" w:hint="eastAsia"/>
        </w:rPr>
        <w:t>放課後等デイサービスを利用していますが、職員さんの離職率が高く、長く働かれる方が少ないです。施設の雰囲気が変わったり、人手不足で、利用できない日があったりと、せっかく利用日数が増えたのに、充分に利用できていません。環境が良くない、子どものケガが多い、物が壊れる施設もあると聞くので、定期的に市がチェックを行ってほしいです</w:t>
      </w:r>
      <w:r w:rsidRPr="006D4E76">
        <w:rPr>
          <w:rFonts w:cs="ＭＳ 明朝" w:hint="eastAsia"/>
          <w:spacing w:val="20"/>
        </w:rPr>
        <w:t>。</w:t>
      </w:r>
      <w:r>
        <w:rPr>
          <w:rFonts w:hint="eastAsia"/>
        </w:rPr>
        <w:t>（児童）</w:t>
      </w:r>
    </w:p>
    <w:p w:rsid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放課後等デイサービスの</w:t>
      </w:r>
      <w:r>
        <w:rPr>
          <w:rFonts w:cs="ＭＳ 明朝" w:hint="eastAsia"/>
        </w:rPr>
        <w:t>１か月</w:t>
      </w:r>
      <w:r w:rsidRPr="00CD619A">
        <w:rPr>
          <w:rFonts w:cs="ＭＳ 明朝" w:hint="eastAsia"/>
        </w:rPr>
        <w:t>あたりの利用可能日数が以前は14回でしたが、現在は２回も増えて喜んでいます。ありがとうございます。祝日の多い月など、長期休暇の時のように利用日が増えたらいいです。日中一時支援をしている施設がとても少なく困っています。</w:t>
      </w:r>
    </w:p>
    <w:p w:rsidR="00CD619A" w:rsidRPr="00CD619A" w:rsidRDefault="00CD619A" w:rsidP="00CD619A">
      <w:pPr>
        <w:pStyle w:val="11"/>
        <w:numPr>
          <w:ilvl w:val="0"/>
          <w:numId w:val="0"/>
        </w:numPr>
        <w:tabs>
          <w:tab w:val="right" w:pos="9070"/>
        </w:tabs>
        <w:ind w:left="525"/>
        <w:rPr>
          <w:rFonts w:cs="ＭＳ 明朝"/>
        </w:rPr>
      </w:pPr>
      <w:r>
        <w:tab/>
      </w:r>
      <w:r>
        <w:rPr>
          <w:rFonts w:hint="eastAsia"/>
        </w:rPr>
        <w:t>（児童）</w:t>
      </w:r>
    </w:p>
    <w:p w:rsidR="00F03E4F" w:rsidRPr="004634FE" w:rsidRDefault="00F03E4F" w:rsidP="00F03E4F">
      <w:pPr>
        <w:pStyle w:val="11"/>
        <w:numPr>
          <w:ilvl w:val="0"/>
          <w:numId w:val="59"/>
        </w:numPr>
        <w:tabs>
          <w:tab w:val="right" w:pos="9070"/>
        </w:tabs>
        <w:ind w:leftChars="150" w:left="525" w:hangingChars="100" w:hanging="210"/>
        <w:rPr>
          <w:rFonts w:cs="ＭＳ 明朝"/>
        </w:rPr>
      </w:pPr>
      <w:r>
        <w:rPr>
          <w:rFonts w:cs="ＭＳ 明朝" w:hint="eastAsia"/>
        </w:rPr>
        <w:t>様々な法律等が改定されたり、施行されていますが、障害児をもっている私達のところには、まったく届いてはいないのが現状です。放課後等デイサービスを始めているところはありますが、療育をちゃんとしているところもあれば、預かるのみで中途半端なところもあります。</w:t>
      </w:r>
      <w:r>
        <w:rPr>
          <w:rFonts w:cs="ＭＳ 明朝" w:hint="eastAsia"/>
        </w:rPr>
        <w:lastRenderedPageBreak/>
        <w:t>増やせばいい、やればいいでは困ります。一度、市長さんがいろいろなところへ自分の目でご覧になってください。発達障害への支援（どんなことをしているのかも、分かりません）</w:t>
      </w:r>
      <w:r w:rsidRPr="004634FE">
        <w:rPr>
          <w:rFonts w:cs="ＭＳ 明朝" w:hint="eastAsia"/>
        </w:rPr>
        <w:t>を公約に上げているのですから。市民の一人として期待して一票を入れています</w:t>
      </w:r>
      <w:r w:rsidRPr="004634FE">
        <w:rPr>
          <w:rFonts w:cs="ＭＳ 明朝" w:hint="eastAsia"/>
          <w:spacing w:val="40"/>
        </w:rPr>
        <w:t>。</w:t>
      </w:r>
      <w:r w:rsidRPr="004634FE">
        <w:rPr>
          <w:rFonts w:hint="eastAsia"/>
        </w:rPr>
        <w:t>（児童）</w:t>
      </w:r>
    </w:p>
    <w:p w:rsidR="00D61224" w:rsidRDefault="00D61224" w:rsidP="009B6EB9"/>
    <w:p w:rsidR="009B6EB9" w:rsidRDefault="009B6EB9" w:rsidP="009B6EB9"/>
    <w:p w:rsidR="00280640" w:rsidRDefault="00280640" w:rsidP="00280640">
      <w:pPr>
        <w:pStyle w:val="12"/>
        <w:ind w:leftChars="1750" w:left="3675" w:rightChars="1750" w:right="3675"/>
      </w:pPr>
      <w:r>
        <w:rPr>
          <w:rFonts w:hint="eastAsia"/>
        </w:rPr>
        <w:t>Ⅵ　遊　　ぶ</w:t>
      </w:r>
    </w:p>
    <w:p w:rsidR="00280640" w:rsidRPr="00821726" w:rsidRDefault="00280640" w:rsidP="00280640">
      <w:pPr>
        <w:pStyle w:val="50"/>
      </w:pPr>
    </w:p>
    <w:p w:rsidR="00263D87" w:rsidRDefault="00263D87" w:rsidP="00263D87">
      <w:pPr>
        <w:pStyle w:val="11"/>
        <w:numPr>
          <w:ilvl w:val="0"/>
          <w:numId w:val="59"/>
        </w:numPr>
        <w:tabs>
          <w:tab w:val="right" w:pos="9070"/>
        </w:tabs>
        <w:ind w:left="210" w:hangingChars="100" w:hanging="210"/>
      </w:pPr>
      <w:r>
        <w:rPr>
          <w:rFonts w:hint="eastAsia"/>
        </w:rPr>
        <w:t>お金のかかるパソコン、ダンス、囲碁などの教室を開いてください。無料でお願いします。</w:t>
      </w:r>
    </w:p>
    <w:p w:rsidR="00263D87" w:rsidRPr="00060FF5" w:rsidRDefault="00263D87" w:rsidP="00263D87">
      <w:pPr>
        <w:pStyle w:val="11"/>
        <w:numPr>
          <w:ilvl w:val="0"/>
          <w:numId w:val="0"/>
        </w:numPr>
        <w:tabs>
          <w:tab w:val="right" w:pos="9070"/>
        </w:tabs>
        <w:ind w:left="210"/>
      </w:pPr>
      <w:r>
        <w:rPr>
          <w:rFonts w:hint="eastAsia"/>
        </w:rPr>
        <w:t xml:space="preserve">　　</w:t>
      </w:r>
      <w:r>
        <w:rPr>
          <w:rFonts w:hint="eastAsia"/>
        </w:rPr>
        <w:tab/>
        <w:t>（聴覚）</w:t>
      </w:r>
    </w:p>
    <w:p w:rsidR="008E3FD6" w:rsidRDefault="008E3FD6" w:rsidP="008E3FD6">
      <w:pPr>
        <w:pStyle w:val="11"/>
        <w:numPr>
          <w:ilvl w:val="0"/>
          <w:numId w:val="59"/>
        </w:numPr>
        <w:tabs>
          <w:tab w:val="right" w:pos="9070"/>
        </w:tabs>
        <w:ind w:left="210" w:hangingChars="100" w:hanging="210"/>
      </w:pPr>
      <w:r>
        <w:rPr>
          <w:rFonts w:hint="eastAsia"/>
        </w:rPr>
        <w:t>金沢市は障害者のスポーツ大会を年１回実施していたり、手帳により減免となる施設も多いため、満足しております。</w:t>
      </w:r>
      <w:r>
        <w:rPr>
          <w:rFonts w:hint="eastAsia"/>
        </w:rPr>
        <w:tab/>
        <w:t>（下肢）</w:t>
      </w:r>
    </w:p>
    <w:p w:rsidR="00A95AB9" w:rsidRDefault="00A95AB9" w:rsidP="00A95AB9">
      <w:pPr>
        <w:pStyle w:val="11"/>
        <w:numPr>
          <w:ilvl w:val="0"/>
          <w:numId w:val="59"/>
        </w:numPr>
        <w:tabs>
          <w:tab w:val="right" w:pos="9070"/>
        </w:tabs>
        <w:ind w:left="210" w:hangingChars="100" w:hanging="210"/>
      </w:pPr>
      <w:r>
        <w:rPr>
          <w:rFonts w:hint="eastAsia"/>
        </w:rPr>
        <w:t>何かスポーツをしたい。どう参加すればよいかわからない。</w:t>
      </w:r>
      <w:r>
        <w:rPr>
          <w:rFonts w:hint="eastAsia"/>
        </w:rPr>
        <w:tab/>
        <w:t>（下肢）</w:t>
      </w:r>
    </w:p>
    <w:p w:rsidR="00041486" w:rsidRDefault="00041486" w:rsidP="00041486">
      <w:pPr>
        <w:pStyle w:val="11"/>
        <w:numPr>
          <w:ilvl w:val="0"/>
          <w:numId w:val="59"/>
        </w:numPr>
        <w:tabs>
          <w:tab w:val="right" w:pos="9070"/>
        </w:tabs>
        <w:ind w:left="210" w:hangingChars="100" w:hanging="210"/>
      </w:pPr>
      <w:r>
        <w:rPr>
          <w:rFonts w:hint="eastAsia"/>
        </w:rPr>
        <w:t>障害児だけのイベントを希望する。</w:t>
      </w:r>
      <w:r>
        <w:rPr>
          <w:rFonts w:hint="eastAsia"/>
        </w:rPr>
        <w:tab/>
        <w:t>（児童）</w:t>
      </w:r>
    </w:p>
    <w:p w:rsidR="00041486" w:rsidRDefault="00041486" w:rsidP="00041486">
      <w:pPr>
        <w:pStyle w:val="11"/>
        <w:numPr>
          <w:ilvl w:val="0"/>
          <w:numId w:val="59"/>
        </w:numPr>
        <w:tabs>
          <w:tab w:val="right" w:pos="9070"/>
        </w:tabs>
        <w:ind w:left="210" w:hangingChars="100" w:hanging="210"/>
      </w:pPr>
      <w:r>
        <w:rPr>
          <w:rFonts w:hint="eastAsia"/>
        </w:rPr>
        <w:t>発達障害児がもっと気軽に遊びに行ける施設や環境が整ってほしい。</w:t>
      </w:r>
      <w:r>
        <w:rPr>
          <w:rFonts w:hint="eastAsia"/>
        </w:rPr>
        <w:tab/>
        <w:t>（児童）</w:t>
      </w:r>
    </w:p>
    <w:p w:rsidR="00E108FC" w:rsidRDefault="00E108FC" w:rsidP="00E108FC">
      <w:pPr>
        <w:pStyle w:val="11"/>
        <w:numPr>
          <w:ilvl w:val="0"/>
          <w:numId w:val="59"/>
        </w:numPr>
        <w:tabs>
          <w:tab w:val="right" w:pos="9070"/>
        </w:tabs>
        <w:ind w:left="210" w:hangingChars="100" w:hanging="210"/>
      </w:pPr>
      <w:r>
        <w:rPr>
          <w:rFonts w:hint="eastAsia"/>
        </w:rPr>
        <w:t>アンケートをとってくださりありがとうございます。４年前までは障害とは全く無関係な人間でした。１歳から療育に通い、日々必死です。まだ小さいので親が一番ですが、それでも夫と二人で日々みるのは大変です。私が今一番望むのは遊び相手です。子どもと楽しく一緒に遊んでくれる人が周りにいたら良いです。ファミサポは正直あまり利用できません。前々からの予約で手続きも面倒です。一番の理由は、年齢が高齢の方々が多く、小さい子の相手は体力面で心配です。福祉関係の学生さんや高校生が遊んでくれたらと思います。子どもも若くて元気な人によくなつきます。ファミサポが学生不可なのは不思議です。親と一緒のもとにかけっこ、ボール投げ、一緒に遊んでくれるのが今一番ほしいサービスです。子どもの足は速くなかなか追いつけません。親が責任をとることを条件に、学生さんと遊ぶ（もちろん有料で）サービスがほしいです。将来ＰＴ、ＯＴを目指す学生さん、スポーツの学生さんも希望します。家庭教師みたいなアルバイトの学生さんが家に来て、一緒に絵を描いてくれるサービスもほしいです。若い人に障害を身近に感じてもらえます。責任は親の下に、学生さんはアルバイト料をもらうのが良いと思います。</w:t>
      </w:r>
      <w:r>
        <w:rPr>
          <w:rFonts w:hint="eastAsia"/>
        </w:rPr>
        <w:tab/>
        <w:t>（児童）</w:t>
      </w:r>
    </w:p>
    <w:p w:rsidR="00CE0BB6" w:rsidRDefault="00CE0BB6" w:rsidP="00CE0BB6">
      <w:pPr>
        <w:pStyle w:val="11"/>
        <w:numPr>
          <w:ilvl w:val="0"/>
          <w:numId w:val="59"/>
        </w:numPr>
        <w:tabs>
          <w:tab w:val="right" w:pos="9070"/>
        </w:tabs>
        <w:ind w:left="210" w:hangingChars="100" w:hanging="210"/>
      </w:pPr>
      <w:r>
        <w:rPr>
          <w:rFonts w:hint="eastAsia"/>
        </w:rPr>
        <w:t>スポーツや芸術などの習いごとをしたいと思っても、障害をもっていると受け入れてもらいづらいと思う。障害児が学びやすい場があれば良いと思う。</w:t>
      </w:r>
      <w:r>
        <w:tab/>
      </w:r>
      <w:r>
        <w:rPr>
          <w:rFonts w:hint="eastAsia"/>
        </w:rPr>
        <w:t>（児童）</w:t>
      </w:r>
    </w:p>
    <w:p w:rsidR="00CE0BB6" w:rsidRDefault="00CE0BB6" w:rsidP="00CE0BB6">
      <w:pPr>
        <w:pStyle w:val="11"/>
        <w:numPr>
          <w:ilvl w:val="0"/>
          <w:numId w:val="59"/>
        </w:numPr>
        <w:tabs>
          <w:tab w:val="right" w:pos="9070"/>
        </w:tabs>
        <w:ind w:left="210" w:hangingChars="100" w:hanging="210"/>
      </w:pPr>
      <w:r>
        <w:rPr>
          <w:rFonts w:hint="eastAsia"/>
        </w:rPr>
        <w:t>障害者専用の病院やプール、体育館を作ってください。住みにくいです。</w:t>
      </w:r>
      <w:r>
        <w:tab/>
      </w:r>
      <w:r>
        <w:rPr>
          <w:rFonts w:hint="eastAsia"/>
        </w:rPr>
        <w:t>（児童）</w:t>
      </w:r>
    </w:p>
    <w:p w:rsidR="00DD340E" w:rsidRDefault="00DD340E" w:rsidP="00DD340E">
      <w:pPr>
        <w:pStyle w:val="11"/>
        <w:numPr>
          <w:ilvl w:val="0"/>
          <w:numId w:val="59"/>
        </w:numPr>
        <w:tabs>
          <w:tab w:val="right" w:pos="9070"/>
        </w:tabs>
        <w:ind w:left="210" w:hangingChars="100" w:hanging="210"/>
      </w:pPr>
      <w:r>
        <w:rPr>
          <w:rFonts w:hint="eastAsia"/>
        </w:rPr>
        <w:t>障害者の余暇活動を支援するサポートがほしい。</w:t>
      </w:r>
      <w:r>
        <w:tab/>
      </w:r>
      <w:r>
        <w:rPr>
          <w:rFonts w:hint="eastAsia"/>
        </w:rPr>
        <w:t>（児童）</w:t>
      </w:r>
    </w:p>
    <w:p w:rsidR="0007157D" w:rsidRDefault="0007157D" w:rsidP="00343320">
      <w:pPr>
        <w:pStyle w:val="11"/>
        <w:numPr>
          <w:ilvl w:val="0"/>
          <w:numId w:val="59"/>
        </w:numPr>
        <w:tabs>
          <w:tab w:val="right" w:pos="9070"/>
        </w:tabs>
        <w:ind w:left="210" w:hangingChars="100" w:hanging="210"/>
      </w:pPr>
      <w:r>
        <w:rPr>
          <w:rFonts w:hint="eastAsia"/>
        </w:rPr>
        <w:lastRenderedPageBreak/>
        <w:t>うさぎの部屋、考えた方がいいのでは。ただ子どもを遊ばせるだけの意味のない場所だと思います。相談員も変わってしまって（短期で）また説明するのがとてもバカらしいと思いましたし、なんの情報も得られず、行く意味がないなと思いました。子どもと行くところが他にないので仕方なく行っていましたが…。</w:t>
      </w:r>
      <w:r>
        <w:tab/>
      </w:r>
      <w:r>
        <w:rPr>
          <w:rFonts w:hint="eastAsia"/>
        </w:rPr>
        <w:t>（児童）</w:t>
      </w:r>
    </w:p>
    <w:p w:rsidR="007E3EB9" w:rsidRPr="007E3EB9" w:rsidRDefault="007E3EB9" w:rsidP="007E3EB9">
      <w:pPr>
        <w:pStyle w:val="11"/>
        <w:numPr>
          <w:ilvl w:val="0"/>
          <w:numId w:val="59"/>
        </w:numPr>
        <w:tabs>
          <w:tab w:val="right" w:pos="9070"/>
        </w:tabs>
        <w:ind w:left="210" w:hangingChars="100" w:hanging="210"/>
      </w:pPr>
      <w:r w:rsidRPr="007E3EB9">
        <w:rPr>
          <w:rFonts w:hint="eastAsia"/>
        </w:rPr>
        <w:t>障害者が予約制で遊べる場所がほしい。あめるんパークなどでもいいけど、障害児しか使えない時間を作ってほしい。障害児は遊べる場所が少ない。親も子も心の負担がひどい。</w:t>
      </w:r>
      <w:r>
        <w:tab/>
      </w:r>
      <w:r>
        <w:rPr>
          <w:rFonts w:hint="eastAsia"/>
        </w:rPr>
        <w:t>（児童）</w:t>
      </w:r>
    </w:p>
    <w:p w:rsidR="007E3EB9" w:rsidRPr="007E3EB9" w:rsidRDefault="007E3EB9" w:rsidP="007E3EB9">
      <w:pPr>
        <w:pStyle w:val="11"/>
        <w:numPr>
          <w:ilvl w:val="0"/>
          <w:numId w:val="59"/>
        </w:numPr>
        <w:tabs>
          <w:tab w:val="right" w:pos="9070"/>
        </w:tabs>
        <w:ind w:left="210" w:hangingChars="100" w:hanging="210"/>
      </w:pPr>
      <w:r w:rsidRPr="007E3EB9">
        <w:rPr>
          <w:rFonts w:hint="eastAsia"/>
        </w:rPr>
        <w:t>娘が出かけることが好きなので、よくレジャー施設に行きます。</w:t>
      </w:r>
      <w:r>
        <w:tab/>
      </w:r>
      <w:r>
        <w:rPr>
          <w:rFonts w:hint="eastAsia"/>
        </w:rPr>
        <w:t>（児童）</w:t>
      </w:r>
    </w:p>
    <w:p w:rsidR="00FB1611" w:rsidRPr="00FB1611" w:rsidRDefault="00FB1611" w:rsidP="00FB1611">
      <w:pPr>
        <w:pStyle w:val="11"/>
        <w:numPr>
          <w:ilvl w:val="0"/>
          <w:numId w:val="59"/>
        </w:numPr>
        <w:tabs>
          <w:tab w:val="right" w:pos="9070"/>
        </w:tabs>
        <w:ind w:left="210" w:hangingChars="100" w:hanging="210"/>
        <w:rPr>
          <w:rFonts w:cs="ＭＳ 明朝"/>
        </w:rPr>
      </w:pPr>
      <w:r w:rsidRPr="00FB1611">
        <w:rPr>
          <w:rFonts w:cs="ＭＳ 明朝" w:hint="eastAsia"/>
        </w:rPr>
        <w:t>スポーツが好きみたいで、障害者スポーツをしたいが、石川県はまだまだ少ないので諦めている状態です。</w:t>
      </w:r>
      <w:r>
        <w:tab/>
      </w:r>
      <w:r>
        <w:rPr>
          <w:rFonts w:hint="eastAsia"/>
        </w:rPr>
        <w:t>（児童）</w:t>
      </w:r>
    </w:p>
    <w:p w:rsidR="00280640" w:rsidRPr="00CE0BB6" w:rsidRDefault="00280640" w:rsidP="00DE6B52">
      <w:pPr>
        <w:spacing w:line="420" w:lineRule="exact"/>
      </w:pPr>
    </w:p>
    <w:p w:rsidR="00280640" w:rsidRDefault="00280640" w:rsidP="009B6EB9"/>
    <w:p w:rsidR="00280640" w:rsidRDefault="00280640" w:rsidP="00280640">
      <w:pPr>
        <w:pStyle w:val="12"/>
        <w:ind w:leftChars="1750" w:left="3675" w:rightChars="1750" w:right="3675"/>
      </w:pPr>
      <w:r>
        <w:rPr>
          <w:rFonts w:hint="eastAsia"/>
        </w:rPr>
        <w:t>Ⅶ　つきあう</w:t>
      </w:r>
    </w:p>
    <w:p w:rsidR="00280640" w:rsidRPr="00821726" w:rsidRDefault="00280640" w:rsidP="00280640">
      <w:pPr>
        <w:spacing w:line="200" w:lineRule="exact"/>
        <w:ind w:leftChars="150" w:left="315"/>
        <w:rPr>
          <w:b/>
          <w:sz w:val="28"/>
          <w:szCs w:val="28"/>
        </w:rPr>
      </w:pPr>
    </w:p>
    <w:p w:rsidR="00280640" w:rsidRPr="00EA01E7" w:rsidRDefault="00280640" w:rsidP="00B26678">
      <w:pPr>
        <w:pStyle w:val="3"/>
        <w:numPr>
          <w:ilvl w:val="0"/>
          <w:numId w:val="73"/>
        </w:numPr>
        <w:spacing w:after="133"/>
        <w:ind w:left="63"/>
      </w:pPr>
      <w:r>
        <w:rPr>
          <w:rFonts w:hint="eastAsia"/>
          <w:noProof/>
        </w:rPr>
        <mc:AlternateContent>
          <mc:Choice Requires="wps">
            <w:drawing>
              <wp:anchor distT="0" distB="0" distL="114300" distR="114300" simplePos="0" relativeHeight="252455936" behindDoc="0" locked="0" layoutInCell="1" allowOverlap="1" wp14:anchorId="7EDE30A1" wp14:editId="2CFC7A37">
                <wp:simplePos x="0" y="0"/>
                <wp:positionH relativeFrom="column">
                  <wp:posOffset>17780</wp:posOffset>
                </wp:positionH>
                <wp:positionV relativeFrom="paragraph">
                  <wp:posOffset>21590</wp:posOffset>
                </wp:positionV>
                <wp:extent cx="277495" cy="292100"/>
                <wp:effectExtent l="8255" t="12065" r="9525" b="10160"/>
                <wp:wrapNone/>
                <wp:docPr id="1469"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4" o:spid="_x0000_s1026" style="position:absolute;left:0;text-align:left;margin-left:1.4pt;margin-top:1.7pt;width:21.85pt;height:2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&#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PjzdqQ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454912" behindDoc="1" locked="0" layoutInCell="1" allowOverlap="1" wp14:anchorId="6CE94ED8" wp14:editId="4D829D85">
                <wp:simplePos x="0" y="0"/>
                <wp:positionH relativeFrom="column">
                  <wp:posOffset>0</wp:posOffset>
                </wp:positionH>
                <wp:positionV relativeFrom="paragraph">
                  <wp:posOffset>21590</wp:posOffset>
                </wp:positionV>
                <wp:extent cx="262890" cy="262890"/>
                <wp:effectExtent l="9525" t="12065" r="13335" b="10795"/>
                <wp:wrapNone/>
                <wp:docPr id="1470"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026" style="position:absolute;left:0;text-align:left;margin-left:0;margin-top:1.7pt;width:20.7pt;height:20.7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fNiJhMQCAAC+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56960" behindDoc="0" locked="0" layoutInCell="1" allowOverlap="1" wp14:anchorId="26E1C41F" wp14:editId="3E2D93B5">
                <wp:simplePos x="0" y="0"/>
                <wp:positionH relativeFrom="column">
                  <wp:posOffset>345440</wp:posOffset>
                </wp:positionH>
                <wp:positionV relativeFrom="paragraph">
                  <wp:posOffset>284480</wp:posOffset>
                </wp:positionV>
                <wp:extent cx="5400675" cy="0"/>
                <wp:effectExtent l="12065" t="8255" r="6985" b="10795"/>
                <wp:wrapNone/>
                <wp:docPr id="1471"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65" o:spid="_x0000_s1026" type="#_x0000_t32" style="position:absolute;left:0;text-align:left;margin-left:27.2pt;margin-top:22.4pt;width:425.25pt;height: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9uZm9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広報・交流活動</w:t>
      </w:r>
    </w:p>
    <w:p w:rsidR="001A4954" w:rsidRPr="00F275E9" w:rsidRDefault="001A4954" w:rsidP="006A529E">
      <w:pPr>
        <w:pStyle w:val="11"/>
        <w:numPr>
          <w:ilvl w:val="0"/>
          <w:numId w:val="59"/>
        </w:numPr>
        <w:tabs>
          <w:tab w:val="right" w:pos="9070"/>
        </w:tabs>
        <w:ind w:leftChars="150" w:left="525" w:hangingChars="100" w:hanging="210"/>
      </w:pPr>
      <w:r>
        <w:rPr>
          <w:rFonts w:hint="eastAsia"/>
        </w:rPr>
        <w:t>障害者と一般市民が交流できる場を増やしてほしい。</w:t>
      </w:r>
      <w:r w:rsidR="006A529E">
        <w:rPr>
          <w:rFonts w:hint="eastAsia"/>
        </w:rPr>
        <w:tab/>
        <w:t>（聴覚）</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一般の人と障害者（精神障害）が</w:t>
      </w:r>
      <w:r w:rsidRPr="00635147">
        <w:rPr>
          <w:rFonts w:hint="eastAsia"/>
        </w:rPr>
        <w:t>知り合い</w:t>
      </w:r>
      <w:r w:rsidRPr="00635147">
        <w:rPr>
          <w:rFonts w:hint="eastAsia"/>
          <w:szCs w:val="21"/>
        </w:rPr>
        <w:t>になれて、お互いをわかち合える機会をぜひとも作ってほしい。できれば増やしてほしい。</w:t>
      </w:r>
      <w:r w:rsidRPr="00635147">
        <w:rPr>
          <w:rFonts w:hint="eastAsia"/>
          <w:szCs w:val="21"/>
        </w:rPr>
        <w:tab/>
        <w:t>（精神）</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障害のある人やその家族が交流できるイベントが増えてほしい。そういった情報を積極的に発信してほしい。</w:t>
      </w:r>
      <w:r>
        <w:tab/>
      </w:r>
      <w:r>
        <w:rPr>
          <w:rFonts w:hint="eastAsia"/>
        </w:rPr>
        <w:t>（児童）</w:t>
      </w:r>
    </w:p>
    <w:p w:rsidR="000D7BB8" w:rsidRPr="000D7BB8" w:rsidRDefault="000D7BB8" w:rsidP="000D7BB8">
      <w:pPr>
        <w:pStyle w:val="11"/>
        <w:numPr>
          <w:ilvl w:val="0"/>
          <w:numId w:val="59"/>
        </w:numPr>
        <w:tabs>
          <w:tab w:val="right" w:pos="9070"/>
        </w:tabs>
        <w:ind w:leftChars="150" w:left="525" w:hangingChars="100" w:hanging="210"/>
        <w:rPr>
          <w:rFonts w:cs="ＭＳ 明朝"/>
        </w:rPr>
      </w:pPr>
      <w:r w:rsidRPr="000D7BB8">
        <w:rPr>
          <w:rFonts w:cs="ＭＳ 明朝" w:hint="eastAsia"/>
        </w:rPr>
        <w:t>どんな催しがあっても出席が難しい障害のある人が多いことを理解してほしい。</w:t>
      </w:r>
      <w:r>
        <w:tab/>
      </w:r>
      <w:r>
        <w:rPr>
          <w:rFonts w:hint="eastAsia"/>
        </w:rPr>
        <w:t>（児童）</w:t>
      </w:r>
    </w:p>
    <w:p w:rsidR="00280640" w:rsidRPr="001A4954" w:rsidRDefault="00280640" w:rsidP="00DE6B52">
      <w:pPr>
        <w:spacing w:line="420" w:lineRule="exact"/>
      </w:pPr>
    </w:p>
    <w:p w:rsidR="00280640" w:rsidRDefault="00280640" w:rsidP="006C3FDE"/>
    <w:p w:rsidR="00280640" w:rsidRPr="00EA01E7" w:rsidRDefault="00280640" w:rsidP="00280640">
      <w:pPr>
        <w:pStyle w:val="3"/>
        <w:numPr>
          <w:ilvl w:val="0"/>
          <w:numId w:val="11"/>
        </w:numPr>
        <w:spacing w:after="133"/>
        <w:ind w:left="63"/>
      </w:pPr>
      <w:r>
        <w:rPr>
          <w:rFonts w:hint="eastAsia"/>
          <w:noProof/>
        </w:rPr>
        <mc:AlternateContent>
          <mc:Choice Requires="wps">
            <w:drawing>
              <wp:anchor distT="0" distB="0" distL="114300" distR="114300" simplePos="0" relativeHeight="252460032" behindDoc="0" locked="0" layoutInCell="1" allowOverlap="1" wp14:anchorId="278FD850" wp14:editId="546A45C2">
                <wp:simplePos x="0" y="0"/>
                <wp:positionH relativeFrom="column">
                  <wp:posOffset>17780</wp:posOffset>
                </wp:positionH>
                <wp:positionV relativeFrom="paragraph">
                  <wp:posOffset>21590</wp:posOffset>
                </wp:positionV>
                <wp:extent cx="277495" cy="292100"/>
                <wp:effectExtent l="8255" t="12065" r="9525" b="10160"/>
                <wp:wrapNone/>
                <wp:docPr id="147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J/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hNQJ/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59008" behindDoc="1" locked="0" layoutInCell="1" allowOverlap="1" wp14:anchorId="0C03155F" wp14:editId="6D579495">
                <wp:simplePos x="0" y="0"/>
                <wp:positionH relativeFrom="column">
                  <wp:posOffset>0</wp:posOffset>
                </wp:positionH>
                <wp:positionV relativeFrom="paragraph">
                  <wp:posOffset>21590</wp:posOffset>
                </wp:positionV>
                <wp:extent cx="262890" cy="262890"/>
                <wp:effectExtent l="9525" t="12065" r="13335" b="10795"/>
                <wp:wrapNone/>
                <wp:docPr id="147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qt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JM6Krc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61056" behindDoc="0" locked="0" layoutInCell="1" allowOverlap="1" wp14:anchorId="53EC0560" wp14:editId="20970746">
                <wp:simplePos x="0" y="0"/>
                <wp:positionH relativeFrom="column">
                  <wp:posOffset>345440</wp:posOffset>
                </wp:positionH>
                <wp:positionV relativeFrom="paragraph">
                  <wp:posOffset>284480</wp:posOffset>
                </wp:positionV>
                <wp:extent cx="5400675" cy="0"/>
                <wp:effectExtent l="12065" t="8255" r="6985" b="10795"/>
                <wp:wrapNone/>
                <wp:docPr id="147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pPWh3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コミュニケーション手段</w:t>
      </w:r>
    </w:p>
    <w:p w:rsidR="006A529E" w:rsidRPr="00D253BE" w:rsidRDefault="006A529E" w:rsidP="006A529E">
      <w:pPr>
        <w:pStyle w:val="11"/>
        <w:numPr>
          <w:ilvl w:val="0"/>
          <w:numId w:val="59"/>
        </w:numPr>
        <w:tabs>
          <w:tab w:val="right" w:pos="9070"/>
        </w:tabs>
        <w:ind w:leftChars="150" w:left="525" w:hangingChars="100" w:hanging="210"/>
      </w:pPr>
      <w:r>
        <w:rPr>
          <w:rFonts w:hint="eastAsia"/>
        </w:rPr>
        <w:t>電話リレーサービス24時間365日ずーっと使えるようにしてほしい。</w:t>
      </w:r>
      <w:r>
        <w:rPr>
          <w:rFonts w:hint="eastAsia"/>
        </w:rPr>
        <w:tab/>
        <w:t>（聴覚）</w:t>
      </w:r>
    </w:p>
    <w:p w:rsidR="006A529E" w:rsidRPr="00D93838" w:rsidRDefault="006A529E" w:rsidP="006A529E">
      <w:pPr>
        <w:pStyle w:val="11"/>
        <w:numPr>
          <w:ilvl w:val="0"/>
          <w:numId w:val="59"/>
        </w:numPr>
        <w:tabs>
          <w:tab w:val="right" w:pos="9070"/>
        </w:tabs>
        <w:ind w:leftChars="150" w:left="525" w:hangingChars="100" w:hanging="210"/>
      </w:pPr>
      <w:r>
        <w:rPr>
          <w:rFonts w:hint="eastAsia"/>
        </w:rPr>
        <w:t>要約筆記者を増やしてほしいが、人間的教育もしっかりとお願いしたい。要約筆記者にもいろいろな性格の人がいる。</w:t>
      </w:r>
      <w:r>
        <w:rPr>
          <w:rFonts w:hint="eastAsia"/>
        </w:rPr>
        <w:tab/>
        <w:t>（聴覚）</w:t>
      </w:r>
    </w:p>
    <w:p w:rsidR="006A529E" w:rsidRPr="00FC69AC" w:rsidRDefault="006A529E" w:rsidP="006A529E">
      <w:pPr>
        <w:pStyle w:val="11"/>
        <w:numPr>
          <w:ilvl w:val="0"/>
          <w:numId w:val="59"/>
        </w:numPr>
        <w:tabs>
          <w:tab w:val="right" w:pos="9070"/>
        </w:tabs>
        <w:ind w:leftChars="150" w:left="525" w:hangingChars="100" w:hanging="210"/>
      </w:pPr>
      <w:r>
        <w:rPr>
          <w:rFonts w:hint="eastAsia"/>
        </w:rPr>
        <w:t>いろいろな講演会、学習会が開催されていて、福祉関係がテーマでない場合でも、聴講、学習したいと思うテーマがあります。しかし、聴覚障害のため、行くことができても、内容はほとんど理解できずじまい。希望者があれば、要約筆記をスクリーンでつけられると、参加が楽しみになると思います。マイクがあっても、反響してほとんど言葉として理解できないのです。</w:t>
      </w:r>
      <w:r>
        <w:rPr>
          <w:rFonts w:hint="eastAsia"/>
        </w:rPr>
        <w:tab/>
        <w:t>（聴覚）</w:t>
      </w:r>
    </w:p>
    <w:p w:rsidR="00280640" w:rsidRPr="00EA01E7" w:rsidRDefault="00280640" w:rsidP="00280640">
      <w:pPr>
        <w:pStyle w:val="3"/>
        <w:numPr>
          <w:ilvl w:val="0"/>
          <w:numId w:val="11"/>
        </w:numPr>
        <w:spacing w:after="133"/>
        <w:ind w:left="63"/>
      </w:pPr>
      <w:r>
        <w:rPr>
          <w:rFonts w:hint="eastAsia"/>
          <w:noProof/>
        </w:rPr>
        <w:lastRenderedPageBreak/>
        <mc:AlternateContent>
          <mc:Choice Requires="wps">
            <w:drawing>
              <wp:anchor distT="0" distB="0" distL="114300" distR="114300" simplePos="0" relativeHeight="252464128" behindDoc="0" locked="0" layoutInCell="1" allowOverlap="1" wp14:anchorId="278FD850" wp14:editId="546A45C2">
                <wp:simplePos x="0" y="0"/>
                <wp:positionH relativeFrom="column">
                  <wp:posOffset>17780</wp:posOffset>
                </wp:positionH>
                <wp:positionV relativeFrom="paragraph">
                  <wp:posOffset>21590</wp:posOffset>
                </wp:positionV>
                <wp:extent cx="277495" cy="292100"/>
                <wp:effectExtent l="8255" t="12065" r="9525" b="10160"/>
                <wp:wrapNone/>
                <wp:docPr id="147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xy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iieUSNZAlZZ7q/BwMg9Qo641CSy9a2+1Y2naG5X/MESqrGRyJ5Zaq64UjENmodPUf7LBBQa2&#10;km33QXHAZ4CPch0L3ThAEIIcsSr3p6qIoyU5fBzFcTSH1HKYGs1HYZ+Rz5KHza029p1QDXGDlGq1&#10;l/wzVB5PYIcbY7EyfCDH+HdKiqaGOh9YTcLpdBpjziwZFgP2A6bbKdWmqmt0Si1Jl9LpeAJe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F3Cxy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63104" behindDoc="1" locked="0" layoutInCell="1" allowOverlap="1" wp14:anchorId="0C03155F" wp14:editId="6D579495">
                <wp:simplePos x="0" y="0"/>
                <wp:positionH relativeFrom="column">
                  <wp:posOffset>0</wp:posOffset>
                </wp:positionH>
                <wp:positionV relativeFrom="paragraph">
                  <wp:posOffset>21590</wp:posOffset>
                </wp:positionV>
                <wp:extent cx="262890" cy="262890"/>
                <wp:effectExtent l="9525" t="12065" r="13335" b="10795"/>
                <wp:wrapNone/>
                <wp:docPr id="147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RU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rjNEVM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65152" behindDoc="0" locked="0" layoutInCell="1" allowOverlap="1" wp14:anchorId="53EC0560" wp14:editId="20970746">
                <wp:simplePos x="0" y="0"/>
                <wp:positionH relativeFrom="column">
                  <wp:posOffset>345440</wp:posOffset>
                </wp:positionH>
                <wp:positionV relativeFrom="paragraph">
                  <wp:posOffset>284480</wp:posOffset>
                </wp:positionV>
                <wp:extent cx="5400675" cy="0"/>
                <wp:effectExtent l="12065" t="8255" r="6985" b="10795"/>
                <wp:wrapNone/>
                <wp:docPr id="147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9kRaL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0A3C51" w:rsidRPr="006E2631" w:rsidRDefault="000A3C51" w:rsidP="000A3C51">
      <w:pPr>
        <w:pStyle w:val="11"/>
        <w:numPr>
          <w:ilvl w:val="0"/>
          <w:numId w:val="59"/>
        </w:numPr>
        <w:tabs>
          <w:tab w:val="right" w:pos="9070"/>
        </w:tabs>
        <w:ind w:leftChars="150" w:left="525" w:hangingChars="100" w:hanging="210"/>
      </w:pPr>
      <w:r>
        <w:rPr>
          <w:rFonts w:hint="eastAsia"/>
        </w:rPr>
        <w:t>認知症の親と暮らしています。毎日が地獄です。皆さんいろんな制度の話をしますが、僕が一番ほしいのは「心の支え」です。親友です。そして何よりもほしいのは「愛する人」です。「愛してくれる人」です。毎日孤独で孤独で早く死にたいです。このことに対する答を誰に聞いても答えてくれません。というより皆僕から逃げ始めます。最近生きていても仕方ないので、いつも３人で死ぬ相談をしています。</w:t>
      </w:r>
      <w:r>
        <w:rPr>
          <w:rFonts w:hint="eastAsia"/>
        </w:rPr>
        <w:tab/>
        <w:t>（視覚）</w:t>
      </w:r>
    </w:p>
    <w:p w:rsidR="00540F7A" w:rsidRPr="00540F7A" w:rsidRDefault="00540F7A" w:rsidP="00540F7A">
      <w:pPr>
        <w:pStyle w:val="11"/>
        <w:numPr>
          <w:ilvl w:val="0"/>
          <w:numId w:val="59"/>
        </w:numPr>
        <w:tabs>
          <w:tab w:val="right" w:pos="9070"/>
        </w:tabs>
        <w:ind w:leftChars="150" w:left="525" w:hangingChars="100" w:hanging="210"/>
        <w:rPr>
          <w:szCs w:val="21"/>
        </w:rPr>
      </w:pPr>
      <w:r w:rsidRPr="00540F7A">
        <w:rPr>
          <w:rFonts w:hint="eastAsia"/>
          <w:szCs w:val="21"/>
        </w:rPr>
        <w:t>「障害者フェア」とかいうネーミングやめて。触れあわれる側からすれば、動物園の動物じゃねーぞって思う。</w:t>
      </w:r>
      <w:r w:rsidRPr="00540F7A">
        <w:rPr>
          <w:rFonts w:hint="eastAsia"/>
          <w:szCs w:val="21"/>
        </w:rPr>
        <w:tab/>
        <w:t>（内部）</w:t>
      </w:r>
    </w:p>
    <w:p w:rsidR="00280640" w:rsidRPr="000A3C51" w:rsidRDefault="00280640" w:rsidP="00CB2859">
      <w:pPr>
        <w:spacing w:line="400" w:lineRule="exact"/>
      </w:pPr>
    </w:p>
    <w:p w:rsidR="00280640" w:rsidRDefault="00280640" w:rsidP="006C3FDE"/>
    <w:p w:rsidR="00280640" w:rsidRDefault="00280640" w:rsidP="00280640">
      <w:pPr>
        <w:pStyle w:val="12"/>
        <w:ind w:leftChars="1750" w:left="3675" w:rightChars="1750" w:right="3675"/>
      </w:pPr>
      <w:r>
        <w:rPr>
          <w:rFonts w:hint="eastAsia"/>
        </w:rPr>
        <w:t>Ⅷ</w:t>
      </w:r>
      <w:r w:rsidRPr="00821726">
        <w:rPr>
          <w:rFonts w:hint="eastAsia"/>
        </w:rPr>
        <w:t xml:space="preserve">　</w:t>
      </w:r>
      <w:r>
        <w:rPr>
          <w:rFonts w:hint="eastAsia"/>
        </w:rPr>
        <w:t>出かける</w:t>
      </w:r>
    </w:p>
    <w:p w:rsidR="00280640" w:rsidRPr="00821726" w:rsidRDefault="00280640" w:rsidP="00280640">
      <w:pPr>
        <w:spacing w:line="200" w:lineRule="exact"/>
        <w:ind w:leftChars="150" w:left="315"/>
        <w:rPr>
          <w:b/>
          <w:sz w:val="28"/>
          <w:szCs w:val="28"/>
        </w:rPr>
      </w:pPr>
    </w:p>
    <w:p w:rsidR="00280640" w:rsidRPr="00EA01E7" w:rsidRDefault="00280640" w:rsidP="00B26678">
      <w:pPr>
        <w:pStyle w:val="3"/>
        <w:numPr>
          <w:ilvl w:val="0"/>
          <w:numId w:val="74"/>
        </w:numPr>
        <w:spacing w:afterLines="20" w:after="89"/>
        <w:ind w:left="63"/>
      </w:pPr>
      <w:r>
        <w:rPr>
          <w:rFonts w:hint="eastAsia"/>
          <w:noProof/>
        </w:rPr>
        <mc:AlternateContent>
          <mc:Choice Requires="wps">
            <w:drawing>
              <wp:anchor distT="0" distB="0" distL="114300" distR="114300" simplePos="0" relativeHeight="252468224" behindDoc="0" locked="0" layoutInCell="1" allowOverlap="1" wp14:anchorId="0CB8DD79" wp14:editId="2B151BD0">
                <wp:simplePos x="0" y="0"/>
                <wp:positionH relativeFrom="column">
                  <wp:posOffset>17780</wp:posOffset>
                </wp:positionH>
                <wp:positionV relativeFrom="paragraph">
                  <wp:posOffset>21590</wp:posOffset>
                </wp:positionV>
                <wp:extent cx="277495" cy="292100"/>
                <wp:effectExtent l="8255" t="12065" r="9525" b="10160"/>
                <wp:wrapNone/>
                <wp:docPr id="1478"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0" o:spid="_x0000_s1026" style="position:absolute;left:0;text-align:left;margin-left:1.4pt;margin-top:1.7pt;width:21.85pt;height:23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" filled="f" strokeweight=".5pt"/>
            </w:pict>
          </mc:Fallback>
        </mc:AlternateContent>
      </w:r>
      <w:r>
        <w:rPr>
          <w:rFonts w:hint="eastAsia"/>
          <w:noProof/>
        </w:rPr>
        <mc:AlternateContent>
          <mc:Choice Requires="wps">
            <w:drawing>
              <wp:anchor distT="0" distB="0" distL="114300" distR="114300" simplePos="0" relativeHeight="252467200" behindDoc="1" locked="0" layoutInCell="1" allowOverlap="1" wp14:anchorId="63D8BE85" wp14:editId="0D11EADB">
                <wp:simplePos x="0" y="0"/>
                <wp:positionH relativeFrom="column">
                  <wp:posOffset>0</wp:posOffset>
                </wp:positionH>
                <wp:positionV relativeFrom="paragraph">
                  <wp:posOffset>21590</wp:posOffset>
                </wp:positionV>
                <wp:extent cx="262890" cy="262890"/>
                <wp:effectExtent l="9525" t="12065" r="13335" b="10795"/>
                <wp:wrapNone/>
                <wp:docPr id="1479"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9" o:spid="_x0000_s1026" style="position:absolute;left:0;text-align:left;margin-left:0;margin-top:1.7pt;width:20.7pt;height:20.7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" fillcolor="black" strokeweight=".5pt"/>
            </w:pict>
          </mc:Fallback>
        </mc:AlternateContent>
      </w:r>
      <w:r>
        <w:rPr>
          <w:rFonts w:hint="eastAsia"/>
          <w:noProof/>
        </w:rPr>
        <mc:AlternateContent>
          <mc:Choice Requires="wps">
            <w:drawing>
              <wp:anchor distT="0" distB="0" distL="114300" distR="114300" simplePos="0" relativeHeight="252469248" behindDoc="0" locked="0" layoutInCell="1" allowOverlap="1" wp14:anchorId="036B94AD" wp14:editId="51335E67">
                <wp:simplePos x="0" y="0"/>
                <wp:positionH relativeFrom="column">
                  <wp:posOffset>345440</wp:posOffset>
                </wp:positionH>
                <wp:positionV relativeFrom="paragraph">
                  <wp:posOffset>284480</wp:posOffset>
                </wp:positionV>
                <wp:extent cx="5400675" cy="0"/>
                <wp:effectExtent l="12065" t="8255" r="6985" b="10795"/>
                <wp:wrapNone/>
                <wp:docPr id="1480"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1" o:spid="_x0000_s1026" type="#_x0000_t32" style="position:absolute;left:0;text-align:left;margin-left:27.2pt;margin-top:22.4pt;width:425.25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AxWzTmQIAAHoFAAAOAAAAAAAAAAAAAAAAAC4CAABkcnMvZTJvRG9j&#10;LnhtbFBLAQItABQABgAIAAAAIQBZEKT13AAAAAgBAAAPAAAAAAAAAAAAAAAAAPMEAABkcnMvZG93&#10;bnJldi54bWxQSwUGAAAAAAQABADzAAAA/AUAAAAA&#10;" strokeweight=".5pt"/>
            </w:pict>
          </mc:Fallback>
        </mc:AlternateContent>
      </w:r>
      <w:r>
        <w:rPr>
          <w:rFonts w:hint="eastAsia"/>
        </w:rPr>
        <w:t xml:space="preserve">　ガイドヘルパー・移動支援</w:t>
      </w:r>
    </w:p>
    <w:p w:rsidR="003452E8" w:rsidRDefault="003452E8" w:rsidP="003452E8">
      <w:pPr>
        <w:pStyle w:val="11"/>
        <w:numPr>
          <w:ilvl w:val="0"/>
          <w:numId w:val="59"/>
        </w:numPr>
        <w:tabs>
          <w:tab w:val="right" w:pos="9070"/>
        </w:tabs>
        <w:ind w:leftChars="150" w:left="525" w:hangingChars="100" w:hanging="210"/>
      </w:pPr>
      <w:r>
        <w:rPr>
          <w:rFonts w:hint="eastAsia"/>
        </w:rPr>
        <w:t>移動支援が必要な時にお願いできず、困ることがあります。支援できる方をもっと増やしていただければと思います。</w:t>
      </w:r>
      <w:r>
        <w:rPr>
          <w:rFonts w:hint="eastAsia"/>
        </w:rPr>
        <w:tab/>
        <w:t>（視覚）</w:t>
      </w:r>
    </w:p>
    <w:p w:rsidR="008E3FD6" w:rsidRPr="00897952" w:rsidRDefault="008E3FD6" w:rsidP="008E3FD6">
      <w:pPr>
        <w:pStyle w:val="11"/>
        <w:numPr>
          <w:ilvl w:val="0"/>
          <w:numId w:val="59"/>
        </w:numPr>
        <w:tabs>
          <w:tab w:val="right" w:pos="9070"/>
        </w:tabs>
        <w:ind w:leftChars="150" w:left="525" w:hangingChars="100" w:hanging="210"/>
      </w:pPr>
      <w:r>
        <w:rPr>
          <w:rFonts w:hint="eastAsia"/>
        </w:rPr>
        <w:t>移動支援の事業所をもっと増やしてほしい。</w:t>
      </w:r>
      <w:r>
        <w:rPr>
          <w:rFonts w:hint="eastAsia"/>
        </w:rPr>
        <w:tab/>
        <w:t>（下肢）</w:t>
      </w:r>
    </w:p>
    <w:p w:rsidR="00A71618" w:rsidRPr="00D05644" w:rsidRDefault="00A71618" w:rsidP="00A71618">
      <w:pPr>
        <w:pStyle w:val="11"/>
        <w:numPr>
          <w:ilvl w:val="0"/>
          <w:numId w:val="59"/>
        </w:numPr>
        <w:tabs>
          <w:tab w:val="right" w:pos="9070"/>
        </w:tabs>
        <w:ind w:leftChars="150" w:left="525" w:hangingChars="100" w:hanging="210"/>
      </w:pPr>
      <w:r>
        <w:rPr>
          <w:rFonts w:hint="eastAsia"/>
        </w:rPr>
        <w:t>移動支援のサービス</w:t>
      </w:r>
      <w:r w:rsidR="008E3084">
        <w:rPr>
          <w:rFonts w:hint="eastAsia"/>
        </w:rPr>
        <w:t>は</w:t>
      </w:r>
      <w:r>
        <w:rPr>
          <w:rFonts w:hint="eastAsia"/>
        </w:rPr>
        <w:t>病院に行くことのみに限定されているが、仕事に関する会合や勉強会など、もっとサービスの範囲を広げてもらいたい。</w:t>
      </w:r>
      <w:r>
        <w:rPr>
          <w:rFonts w:hint="eastAsia"/>
        </w:rPr>
        <w:tab/>
        <w:t>（下肢）</w:t>
      </w:r>
    </w:p>
    <w:p w:rsidR="00540F7A" w:rsidRPr="00540F7A" w:rsidRDefault="00540F7A" w:rsidP="00540F7A">
      <w:pPr>
        <w:pStyle w:val="11"/>
        <w:numPr>
          <w:ilvl w:val="0"/>
          <w:numId w:val="59"/>
        </w:numPr>
        <w:tabs>
          <w:tab w:val="right" w:pos="9070"/>
        </w:tabs>
        <w:ind w:leftChars="150" w:left="525" w:hangingChars="100" w:hanging="210"/>
        <w:rPr>
          <w:szCs w:val="21"/>
        </w:rPr>
      </w:pPr>
      <w:r w:rsidRPr="00540F7A">
        <w:rPr>
          <w:rFonts w:hint="eastAsia"/>
          <w:szCs w:val="21"/>
        </w:rPr>
        <w:t>今のところ、まだ動けるので、制度には</w:t>
      </w:r>
      <w:r w:rsidRPr="00540F7A">
        <w:rPr>
          <w:rFonts w:hint="eastAsia"/>
        </w:rPr>
        <w:t>満足</w:t>
      </w:r>
      <w:r w:rsidRPr="00540F7A">
        <w:rPr>
          <w:rFonts w:hint="eastAsia"/>
          <w:szCs w:val="21"/>
        </w:rPr>
        <w:t>しています。老後は不安があります。災害も怖いです。病院に行けないと、生きていけない病気なので、通えなくなることが不安です。送迎サービスの充実を求めます。</w:t>
      </w:r>
      <w:r w:rsidRPr="00540F7A">
        <w:rPr>
          <w:rFonts w:hint="eastAsia"/>
          <w:szCs w:val="21"/>
        </w:rPr>
        <w:tab/>
        <w:t>（内部）</w:t>
      </w:r>
    </w:p>
    <w:p w:rsidR="008F496D" w:rsidRPr="008F496D" w:rsidRDefault="008F496D" w:rsidP="008F496D">
      <w:pPr>
        <w:pStyle w:val="11"/>
        <w:numPr>
          <w:ilvl w:val="0"/>
          <w:numId w:val="59"/>
        </w:numPr>
        <w:tabs>
          <w:tab w:val="right" w:pos="9070"/>
        </w:tabs>
        <w:ind w:leftChars="150" w:left="525" w:hangingChars="100" w:hanging="210"/>
        <w:rPr>
          <w:szCs w:val="21"/>
        </w:rPr>
      </w:pPr>
      <w:r w:rsidRPr="008F496D">
        <w:rPr>
          <w:rFonts w:hint="eastAsia"/>
          <w:szCs w:val="21"/>
        </w:rPr>
        <w:t>移動支援（ガイドヘルプサービス）を月２回、計８時間程度利用しています。ケアマネージャーさんによりますと、月に25時間利用できるそうです。週末の休日、祝日など月平均</w:t>
      </w:r>
      <w:r>
        <w:rPr>
          <w:rFonts w:hint="eastAsia"/>
          <w:szCs w:val="21"/>
        </w:rPr>
        <w:t>８</w:t>
      </w:r>
      <w:r w:rsidRPr="008F496D">
        <w:rPr>
          <w:rFonts w:hint="eastAsia"/>
          <w:szCs w:val="21"/>
        </w:rPr>
        <w:t>時間程が終日在宅にな</w:t>
      </w:r>
      <w:r>
        <w:rPr>
          <w:rFonts w:hint="eastAsia"/>
          <w:szCs w:val="21"/>
        </w:rPr>
        <w:t>り</w:t>
      </w:r>
      <w:r w:rsidRPr="008F496D">
        <w:rPr>
          <w:rFonts w:hint="eastAsia"/>
          <w:szCs w:val="21"/>
        </w:rPr>
        <w:t>、せめて半分程度利用できればと思うのですが、事業所はどこも人手不足で、特に休日、祝日の利用は難しいと聞いています。老人ホーム等の介護職員も人手不足の時代なので、改善はなかなか難しいものがあるのだろうと思います。</w:t>
      </w:r>
      <w:r w:rsidRPr="008F496D">
        <w:rPr>
          <w:rFonts w:hint="eastAsia"/>
          <w:szCs w:val="21"/>
        </w:rPr>
        <w:tab/>
        <w:t>（知的）</w:t>
      </w:r>
    </w:p>
    <w:p w:rsidR="004B5156" w:rsidRPr="004B5156" w:rsidRDefault="004B5156" w:rsidP="004B5156">
      <w:pPr>
        <w:pStyle w:val="11"/>
        <w:numPr>
          <w:ilvl w:val="0"/>
          <w:numId w:val="59"/>
        </w:numPr>
        <w:tabs>
          <w:tab w:val="right" w:pos="9070"/>
        </w:tabs>
        <w:ind w:leftChars="150" w:left="525" w:hangingChars="100" w:hanging="210"/>
        <w:rPr>
          <w:szCs w:val="21"/>
        </w:rPr>
      </w:pPr>
      <w:r w:rsidRPr="004B5156">
        <w:rPr>
          <w:rFonts w:hint="eastAsia"/>
          <w:szCs w:val="21"/>
        </w:rPr>
        <w:t>ガイヘルが利用できなかったりするので、</w:t>
      </w:r>
      <w:r w:rsidR="00F825B4">
        <w:rPr>
          <w:rFonts w:hint="eastAsia"/>
          <w:szCs w:val="21"/>
        </w:rPr>
        <w:t>ヘルパー</w:t>
      </w:r>
      <w:r w:rsidRPr="004B5156">
        <w:rPr>
          <w:rFonts w:hint="eastAsia"/>
          <w:szCs w:val="21"/>
        </w:rPr>
        <w:t>を増やしてほし</w:t>
      </w:r>
      <w:r>
        <w:rPr>
          <w:rFonts w:hint="eastAsia"/>
          <w:szCs w:val="21"/>
        </w:rPr>
        <w:t>い</w:t>
      </w:r>
      <w:r w:rsidRPr="004B5156">
        <w:rPr>
          <w:rFonts w:hint="eastAsia"/>
          <w:szCs w:val="21"/>
        </w:rPr>
        <w:t>。</w:t>
      </w:r>
      <w:r w:rsidRPr="004B5156">
        <w:rPr>
          <w:rFonts w:hint="eastAsia"/>
          <w:szCs w:val="21"/>
        </w:rPr>
        <w:tab/>
        <w:t>（知的）</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私には楽しみが多くある。移動支援で車イスを出してもらって、30年ぶりに美術館に行けて、好きな絵を見ることができたことは深い感動だった。移動支援では信頼できるヘルパーさんと絵を見たり、スイーツを食べたり、食事を共にできることは深い喜びだ。</w:t>
      </w:r>
      <w:r w:rsidRPr="00E0298E">
        <w:rPr>
          <w:rFonts w:hint="eastAsia"/>
          <w:szCs w:val="21"/>
        </w:rPr>
        <w:tab/>
        <w:t>（精神）</w:t>
      </w:r>
    </w:p>
    <w:p w:rsidR="00B63860" w:rsidRDefault="00B63860" w:rsidP="00B63860">
      <w:pPr>
        <w:pStyle w:val="11"/>
        <w:numPr>
          <w:ilvl w:val="0"/>
          <w:numId w:val="59"/>
        </w:numPr>
        <w:tabs>
          <w:tab w:val="right" w:pos="9070"/>
        </w:tabs>
        <w:ind w:leftChars="150" w:left="525" w:hangingChars="100" w:hanging="210"/>
      </w:pPr>
      <w:r>
        <w:rPr>
          <w:rFonts w:hint="eastAsia"/>
        </w:rPr>
        <w:t>ガイドヘルパーの数が足りない。</w:t>
      </w:r>
      <w:r>
        <w:rPr>
          <w:rFonts w:hint="eastAsia"/>
        </w:rPr>
        <w:tab/>
        <w:t>（児童）</w:t>
      </w:r>
    </w:p>
    <w:p w:rsidR="007844F5" w:rsidRDefault="007844F5" w:rsidP="007844F5">
      <w:pPr>
        <w:pStyle w:val="11"/>
        <w:numPr>
          <w:ilvl w:val="0"/>
          <w:numId w:val="59"/>
        </w:numPr>
        <w:tabs>
          <w:tab w:val="right" w:pos="9070"/>
        </w:tabs>
        <w:ind w:leftChars="150" w:left="525" w:hangingChars="100" w:hanging="210"/>
      </w:pPr>
      <w:r>
        <w:rPr>
          <w:rFonts w:hint="eastAsia"/>
        </w:rPr>
        <w:lastRenderedPageBreak/>
        <w:t>移動支援の利用できる日数をもらっているが、受け入れられる施設が本当になく困っています。また、利用時にかかる交通費の負担が大きくつらいです。</w:t>
      </w:r>
      <w:r>
        <w:tab/>
      </w:r>
      <w:r>
        <w:rPr>
          <w:rFonts w:hint="eastAsia"/>
        </w:rPr>
        <w:t>（児童）</w:t>
      </w:r>
    </w:p>
    <w:p w:rsidR="00F76EFA" w:rsidRPr="00F76EFA" w:rsidRDefault="00F76EFA" w:rsidP="00F76EFA">
      <w:pPr>
        <w:pStyle w:val="11"/>
        <w:numPr>
          <w:ilvl w:val="0"/>
          <w:numId w:val="59"/>
        </w:numPr>
        <w:tabs>
          <w:tab w:val="right" w:pos="9070"/>
        </w:tabs>
        <w:ind w:leftChars="150" w:left="525" w:hangingChars="100" w:hanging="210"/>
        <w:rPr>
          <w:rFonts w:cs="ＭＳ 明朝"/>
        </w:rPr>
      </w:pPr>
      <w:r w:rsidRPr="00F76EFA">
        <w:rPr>
          <w:rFonts w:cs="ＭＳ 明朝" w:hint="eastAsia"/>
        </w:rPr>
        <w:t>移動支援などのサービスを充実させて</w:t>
      </w:r>
      <w:r w:rsidRPr="00F76EFA">
        <w:rPr>
          <w:rFonts w:hint="eastAsia"/>
        </w:rPr>
        <w:t>ほしい</w:t>
      </w:r>
      <w:r w:rsidRPr="00F76EFA">
        <w:rPr>
          <w:rFonts w:cs="ＭＳ 明朝" w:hint="eastAsia"/>
        </w:rPr>
        <w:t>です。通学にガイドヘルパーさんがついてくれるととても心強いです。スクールバスのサポートも強化してほしいです。子どもが通いたいと思えるところに通えるサポートをぜひよろしくお願いします。</w:t>
      </w:r>
      <w:r>
        <w:tab/>
      </w:r>
      <w:r>
        <w:rPr>
          <w:rFonts w:hint="eastAsia"/>
        </w:rPr>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移動支援サービス</w:t>
      </w:r>
      <w:r>
        <w:rPr>
          <w:rFonts w:cs="ＭＳ 明朝" w:hint="eastAsia"/>
        </w:rPr>
        <w:t>は、</w:t>
      </w:r>
      <w:r w:rsidRPr="00CD619A">
        <w:rPr>
          <w:rFonts w:cs="ＭＳ 明朝" w:hint="eastAsia"/>
        </w:rPr>
        <w:t>学校や通級などの送迎にも拡大してほしいです。人件費がかかることも承知の上ですが、これがあれば保護者も安心してフルタイムなどで仕事を持つことができます。私が荒川区に住んでいたときは、このサービス（荒川区は学校や療育、通級などの送迎も移動支援が利用できます）に本当に救われました。障害者の自立のために、そして家族が普通の人のように暮らせるように、どうか金沢市や行政の力でサポートをよろしくお願いします。</w:t>
      </w:r>
      <w:r>
        <w:tab/>
      </w:r>
      <w:r>
        <w:rPr>
          <w:rFonts w:hint="eastAsia"/>
        </w:rPr>
        <w:t>（児童）</w:t>
      </w:r>
    </w:p>
    <w:p w:rsidR="00280640" w:rsidRPr="008E3084" w:rsidRDefault="00280640" w:rsidP="00CB2859">
      <w:pPr>
        <w:spacing w:line="440" w:lineRule="exact"/>
      </w:pPr>
    </w:p>
    <w:p w:rsidR="00280640" w:rsidRDefault="00280640" w:rsidP="006C3FDE"/>
    <w:p w:rsidR="00280640" w:rsidRPr="00EA01E7" w:rsidRDefault="00280640" w:rsidP="00280640">
      <w:pPr>
        <w:pStyle w:val="3"/>
        <w:numPr>
          <w:ilvl w:val="0"/>
          <w:numId w:val="11"/>
        </w:numPr>
        <w:spacing w:after="133"/>
        <w:ind w:left="63"/>
      </w:pPr>
      <w:r>
        <w:rPr>
          <w:rFonts w:hint="eastAsia"/>
          <w:noProof/>
        </w:rPr>
        <mc:AlternateContent>
          <mc:Choice Requires="wps">
            <w:drawing>
              <wp:anchor distT="0" distB="0" distL="114300" distR="114300" simplePos="0" relativeHeight="252472320" behindDoc="0" locked="0" layoutInCell="1" allowOverlap="1" wp14:anchorId="14F92CF5" wp14:editId="363E63B5">
                <wp:simplePos x="0" y="0"/>
                <wp:positionH relativeFrom="column">
                  <wp:posOffset>17780</wp:posOffset>
                </wp:positionH>
                <wp:positionV relativeFrom="paragraph">
                  <wp:posOffset>21590</wp:posOffset>
                </wp:positionV>
                <wp:extent cx="277495" cy="292100"/>
                <wp:effectExtent l="8255" t="12065" r="9525" b="10160"/>
                <wp:wrapNone/>
                <wp:docPr id="1481"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yw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oW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Gc4yw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71296" behindDoc="1" locked="0" layoutInCell="1" allowOverlap="1" wp14:anchorId="1283F325" wp14:editId="6B13847E">
                <wp:simplePos x="0" y="0"/>
                <wp:positionH relativeFrom="column">
                  <wp:posOffset>0</wp:posOffset>
                </wp:positionH>
                <wp:positionV relativeFrom="paragraph">
                  <wp:posOffset>21590</wp:posOffset>
                </wp:positionV>
                <wp:extent cx="262890" cy="262890"/>
                <wp:effectExtent l="9525" t="12065" r="13335" b="10795"/>
                <wp:wrapNone/>
                <wp:docPr id="1482"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RS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C6dJZRoVkOVlntv8HEym89D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yeyUU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73344" behindDoc="0" locked="0" layoutInCell="1" allowOverlap="1" wp14:anchorId="66CEBC80" wp14:editId="2422558A">
                <wp:simplePos x="0" y="0"/>
                <wp:positionH relativeFrom="column">
                  <wp:posOffset>345440</wp:posOffset>
                </wp:positionH>
                <wp:positionV relativeFrom="paragraph">
                  <wp:posOffset>284480</wp:posOffset>
                </wp:positionV>
                <wp:extent cx="5400675" cy="0"/>
                <wp:effectExtent l="12065" t="8255" r="6985" b="10795"/>
                <wp:wrapNone/>
                <wp:docPr id="148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qxRbp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福祉タクシー・タクシー</w:t>
      </w:r>
    </w:p>
    <w:p w:rsidR="008E3FD6" w:rsidRDefault="008E3FD6" w:rsidP="008E3FD6">
      <w:pPr>
        <w:pStyle w:val="11"/>
        <w:numPr>
          <w:ilvl w:val="0"/>
          <w:numId w:val="59"/>
        </w:numPr>
        <w:tabs>
          <w:tab w:val="right" w:pos="9070"/>
        </w:tabs>
        <w:ind w:leftChars="150" w:left="525" w:hangingChars="100" w:hanging="210"/>
      </w:pPr>
      <w:r>
        <w:rPr>
          <w:rFonts w:hint="eastAsia"/>
        </w:rPr>
        <w:t>車いすのまま乗れる介護タクシーで、タクシーの普通の料金以外に、介護料や追加の夜間割り</w:t>
      </w:r>
      <w:r w:rsidR="00ED6E22">
        <w:rPr>
          <w:rFonts w:hint="eastAsia"/>
        </w:rPr>
        <w:t>増し</w:t>
      </w:r>
      <w:r>
        <w:rPr>
          <w:rFonts w:hint="eastAsia"/>
        </w:rPr>
        <w:t>などを取るのをやめてほしい。市から初乗りの補助券をもらっても、タクシー料金が高額になる。</w:t>
      </w:r>
      <w:r>
        <w:rPr>
          <w:rFonts w:hint="eastAsia"/>
        </w:rPr>
        <w:tab/>
        <w:t>（下肢）</w:t>
      </w:r>
    </w:p>
    <w:p w:rsidR="00C75F0A" w:rsidRDefault="00C75F0A" w:rsidP="00C75F0A">
      <w:pPr>
        <w:pStyle w:val="11"/>
        <w:numPr>
          <w:ilvl w:val="0"/>
          <w:numId w:val="59"/>
        </w:numPr>
        <w:tabs>
          <w:tab w:val="right" w:pos="9070"/>
        </w:tabs>
        <w:ind w:leftChars="150" w:left="525" w:hangingChars="100" w:hanging="210"/>
      </w:pPr>
      <w:r>
        <w:rPr>
          <w:rFonts w:hint="eastAsia"/>
        </w:rPr>
        <w:t>タクシー料金の割引増額。</w:t>
      </w:r>
      <w:r>
        <w:rPr>
          <w:rFonts w:hint="eastAsia"/>
        </w:rPr>
        <w:tab/>
        <w:t>（下肢）</w:t>
      </w:r>
    </w:p>
    <w:p w:rsidR="00A81D7D" w:rsidRDefault="00A81D7D" w:rsidP="00A81D7D">
      <w:pPr>
        <w:pStyle w:val="11"/>
        <w:numPr>
          <w:ilvl w:val="0"/>
          <w:numId w:val="59"/>
        </w:numPr>
        <w:tabs>
          <w:tab w:val="right" w:pos="9070"/>
        </w:tabs>
        <w:ind w:leftChars="150" w:left="525" w:hangingChars="100" w:hanging="210"/>
      </w:pPr>
      <w:r>
        <w:rPr>
          <w:rFonts w:hint="eastAsia"/>
        </w:rPr>
        <w:t>タクシー券を100円券のつづりにしてほしい（東京都は100円券だと思います）。</w:t>
      </w:r>
      <w:r>
        <w:rPr>
          <w:rFonts w:hint="eastAsia"/>
        </w:rPr>
        <w:tab/>
        <w:t>（体幹）</w:t>
      </w:r>
    </w:p>
    <w:p w:rsidR="00FA4262" w:rsidRDefault="00FA4262" w:rsidP="00FA4262">
      <w:pPr>
        <w:pStyle w:val="11"/>
        <w:numPr>
          <w:ilvl w:val="0"/>
          <w:numId w:val="59"/>
        </w:numPr>
        <w:tabs>
          <w:tab w:val="right" w:pos="9070"/>
        </w:tabs>
        <w:ind w:leftChars="150" w:left="525" w:hangingChars="100" w:hanging="210"/>
        <w:rPr>
          <w:szCs w:val="21"/>
        </w:rPr>
      </w:pPr>
      <w:r w:rsidRPr="00FA4262">
        <w:rPr>
          <w:rFonts w:hint="eastAsia"/>
          <w:szCs w:val="21"/>
        </w:rPr>
        <w:t>自動車を利用して通院</w:t>
      </w:r>
      <w:r w:rsidRPr="00FA4262">
        <w:rPr>
          <w:rFonts w:hint="eastAsia"/>
        </w:rPr>
        <w:t>できたら</w:t>
      </w:r>
      <w:r w:rsidRPr="00FA4262">
        <w:rPr>
          <w:rFonts w:hint="eastAsia"/>
          <w:szCs w:val="21"/>
        </w:rPr>
        <w:t>体が楽になる。タクシーの利用券は初乗り分しか出ない。</w:t>
      </w:r>
    </w:p>
    <w:p w:rsidR="00FA4262" w:rsidRPr="00FA4262" w:rsidRDefault="00FA4262" w:rsidP="00FA4262">
      <w:pPr>
        <w:pStyle w:val="11"/>
        <w:numPr>
          <w:ilvl w:val="0"/>
          <w:numId w:val="0"/>
        </w:numPr>
        <w:tabs>
          <w:tab w:val="right" w:pos="9070"/>
        </w:tabs>
        <w:ind w:left="525"/>
        <w:rPr>
          <w:szCs w:val="21"/>
        </w:rPr>
      </w:pPr>
      <w:r w:rsidRPr="00FA4262">
        <w:rPr>
          <w:rFonts w:hint="eastAsia"/>
          <w:szCs w:val="21"/>
        </w:rPr>
        <w:tab/>
        <w:t>（内部）</w:t>
      </w:r>
    </w:p>
    <w:p w:rsidR="00DA6C28" w:rsidRDefault="00DA6C28" w:rsidP="00DA6C28">
      <w:pPr>
        <w:pStyle w:val="11"/>
        <w:numPr>
          <w:ilvl w:val="0"/>
          <w:numId w:val="59"/>
        </w:numPr>
        <w:tabs>
          <w:tab w:val="right" w:pos="9070"/>
        </w:tabs>
        <w:ind w:leftChars="150" w:left="525" w:hangingChars="100" w:hanging="210"/>
        <w:rPr>
          <w:szCs w:val="21"/>
        </w:rPr>
      </w:pPr>
      <w:r>
        <w:rPr>
          <w:rFonts w:hint="eastAsia"/>
          <w:szCs w:val="21"/>
        </w:rPr>
        <w:t>タクシー券、ほとんど使わない。</w:t>
      </w:r>
      <w:r w:rsidRPr="00DA6C28">
        <w:rPr>
          <w:rFonts w:hint="eastAsia"/>
        </w:rPr>
        <w:t>ガソリン代</w:t>
      </w:r>
      <w:r>
        <w:rPr>
          <w:rFonts w:hint="eastAsia"/>
          <w:szCs w:val="21"/>
        </w:rPr>
        <w:t>の援助がいいと思う。</w:t>
      </w:r>
      <w:r>
        <w:rPr>
          <w:rFonts w:hint="eastAsia"/>
          <w:szCs w:val="21"/>
        </w:rPr>
        <w:tab/>
        <w:t>（知的）</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自動運転無人タクシーが早くほしいとのこと。</w:t>
      </w:r>
      <w:r w:rsidRPr="00635147">
        <w:rPr>
          <w:rFonts w:hint="eastAsia"/>
          <w:szCs w:val="21"/>
        </w:rPr>
        <w:tab/>
        <w:t>（精神）</w:t>
      </w:r>
    </w:p>
    <w:p w:rsidR="00280640" w:rsidRDefault="00280640" w:rsidP="00CB2859">
      <w:pPr>
        <w:spacing w:line="440" w:lineRule="exact"/>
      </w:pPr>
    </w:p>
    <w:p w:rsidR="006C3FDE" w:rsidRDefault="006C3FDE" w:rsidP="006C3FDE"/>
    <w:p w:rsidR="00280640" w:rsidRPr="00EA01E7" w:rsidRDefault="00280640" w:rsidP="00280640">
      <w:pPr>
        <w:pStyle w:val="3"/>
        <w:numPr>
          <w:ilvl w:val="0"/>
          <w:numId w:val="11"/>
        </w:numPr>
        <w:spacing w:after="133"/>
        <w:ind w:left="63"/>
      </w:pPr>
      <w:r>
        <w:rPr>
          <w:rFonts w:hint="eastAsia"/>
          <w:noProof/>
        </w:rPr>
        <mc:AlternateContent>
          <mc:Choice Requires="wps">
            <w:drawing>
              <wp:anchor distT="0" distB="0" distL="114300" distR="114300" simplePos="0" relativeHeight="252480512" behindDoc="0" locked="0" layoutInCell="1" allowOverlap="1" wp14:anchorId="14F92CF5" wp14:editId="363E63B5">
                <wp:simplePos x="0" y="0"/>
                <wp:positionH relativeFrom="column">
                  <wp:posOffset>17780</wp:posOffset>
                </wp:positionH>
                <wp:positionV relativeFrom="paragraph">
                  <wp:posOffset>21590</wp:posOffset>
                </wp:positionV>
                <wp:extent cx="277495" cy="292100"/>
                <wp:effectExtent l="8255" t="12065" r="9525" b="10160"/>
                <wp:wrapNone/>
                <wp:docPr id="148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tw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sW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DYStw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79488" behindDoc="1" locked="0" layoutInCell="1" allowOverlap="1" wp14:anchorId="1283F325" wp14:editId="6B13847E">
                <wp:simplePos x="0" y="0"/>
                <wp:positionH relativeFrom="column">
                  <wp:posOffset>0</wp:posOffset>
                </wp:positionH>
                <wp:positionV relativeFrom="paragraph">
                  <wp:posOffset>21590</wp:posOffset>
                </wp:positionV>
                <wp:extent cx="262890" cy="262890"/>
                <wp:effectExtent l="9525" t="12065" r="13335" b="10795"/>
                <wp:wrapNone/>
                <wp:docPr id="148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nBF4es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81536" behindDoc="0" locked="0" layoutInCell="1" allowOverlap="1" wp14:anchorId="66CEBC80" wp14:editId="2422558A">
                <wp:simplePos x="0" y="0"/>
                <wp:positionH relativeFrom="column">
                  <wp:posOffset>345440</wp:posOffset>
                </wp:positionH>
                <wp:positionV relativeFrom="paragraph">
                  <wp:posOffset>284480</wp:posOffset>
                </wp:positionV>
                <wp:extent cx="5400675" cy="0"/>
                <wp:effectExtent l="12065" t="8255" r="6985" b="10795"/>
                <wp:wrapNone/>
                <wp:docPr id="148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RJYKN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バス・電車</w:t>
      </w:r>
    </w:p>
    <w:p w:rsidR="00781F53" w:rsidRPr="00A51676" w:rsidRDefault="00781F53" w:rsidP="00781F53">
      <w:pPr>
        <w:pStyle w:val="11"/>
        <w:numPr>
          <w:ilvl w:val="0"/>
          <w:numId w:val="59"/>
        </w:numPr>
        <w:tabs>
          <w:tab w:val="right" w:pos="9070"/>
        </w:tabs>
        <w:ind w:leftChars="150" w:left="525" w:hangingChars="100" w:hanging="210"/>
      </w:pPr>
      <w:r>
        <w:rPr>
          <w:rFonts w:hint="eastAsia"/>
        </w:rPr>
        <w:t>内灘線、つるぎ線と新規の市内鉄道を乗り換えなし、もしくは同じホームで乗り換えしやすいように改善してほしい。周辺市町村のコミュニティバスに接続する金沢市営のコミュニティバスを市全体に整備してほしい（既存のバス会社に遠慮することなく実行してほしい）。</w:t>
      </w:r>
      <w:r>
        <w:rPr>
          <w:rFonts w:hint="eastAsia"/>
        </w:rPr>
        <w:tab/>
        <w:t>（視覚）</w:t>
      </w:r>
    </w:p>
    <w:p w:rsidR="000A3C51" w:rsidRPr="00721B2F" w:rsidRDefault="000A3C51" w:rsidP="000A3C51">
      <w:pPr>
        <w:pStyle w:val="11"/>
        <w:numPr>
          <w:ilvl w:val="0"/>
          <w:numId w:val="59"/>
        </w:numPr>
        <w:tabs>
          <w:tab w:val="right" w:pos="9070"/>
        </w:tabs>
        <w:ind w:leftChars="150" w:left="525" w:hangingChars="100" w:hanging="210"/>
      </w:pPr>
      <w:r>
        <w:rPr>
          <w:rFonts w:hint="eastAsia"/>
        </w:rPr>
        <w:t>視覚障害があります。市のバスを利用する際、行き先の案内を聞いてから乗車したいのです</w:t>
      </w:r>
      <w:r>
        <w:rPr>
          <w:rFonts w:hint="eastAsia"/>
        </w:rPr>
        <w:lastRenderedPageBreak/>
        <w:t>が、行き先のアナウンスが最後まで流れず、アナウンスの途中でドアが閉まり、乗れない時があります。アナウンスを最後まで流していただけませんか。</w:t>
      </w:r>
      <w:r>
        <w:rPr>
          <w:rFonts w:hint="eastAsia"/>
        </w:rPr>
        <w:tab/>
        <w:t>（視覚）</w:t>
      </w:r>
    </w:p>
    <w:p w:rsidR="003B46F4" w:rsidRPr="002D73F8" w:rsidRDefault="003B46F4" w:rsidP="003B46F4">
      <w:pPr>
        <w:pStyle w:val="11"/>
        <w:numPr>
          <w:ilvl w:val="0"/>
          <w:numId w:val="59"/>
        </w:numPr>
        <w:tabs>
          <w:tab w:val="right" w:pos="9070"/>
        </w:tabs>
        <w:ind w:leftChars="150" w:left="525" w:hangingChars="100" w:hanging="210"/>
      </w:pPr>
      <w:r>
        <w:rPr>
          <w:rFonts w:hint="eastAsia"/>
        </w:rPr>
        <w:t>ふらっとバスをもっと増やしてほしい。</w:t>
      </w:r>
      <w:r>
        <w:rPr>
          <w:rFonts w:hint="eastAsia"/>
        </w:rPr>
        <w:tab/>
        <w:t>（言語）</w:t>
      </w:r>
    </w:p>
    <w:p w:rsidR="00D0200A" w:rsidRPr="00AE1F1D" w:rsidRDefault="00D0200A" w:rsidP="00D0200A">
      <w:pPr>
        <w:pStyle w:val="11"/>
        <w:numPr>
          <w:ilvl w:val="0"/>
          <w:numId w:val="59"/>
        </w:numPr>
        <w:tabs>
          <w:tab w:val="right" w:pos="9070"/>
        </w:tabs>
        <w:ind w:leftChars="150" w:left="525" w:hangingChars="100" w:hanging="210"/>
      </w:pPr>
      <w:r>
        <w:rPr>
          <w:rFonts w:hint="eastAsia"/>
        </w:rPr>
        <w:t>市内の新交通システムを整備してほしい。北陸鉄道バスの10番、11番、東部車庫行きは、橋場町経由、香林坊経由の２系統がありますが、18番東部車庫行きは、香林坊経由しかないので、橋場町経由も増やしてほしいと思います。</w:t>
      </w:r>
      <w:r>
        <w:rPr>
          <w:rFonts w:hint="eastAsia"/>
        </w:rPr>
        <w:tab/>
        <w:t>（上肢）</w:t>
      </w:r>
    </w:p>
    <w:p w:rsidR="00D0200A" w:rsidRDefault="00D0200A" w:rsidP="00D0200A">
      <w:pPr>
        <w:pStyle w:val="11"/>
        <w:numPr>
          <w:ilvl w:val="0"/>
          <w:numId w:val="59"/>
        </w:numPr>
        <w:tabs>
          <w:tab w:val="right" w:pos="9070"/>
        </w:tabs>
        <w:ind w:leftChars="150" w:left="525" w:hangingChars="100" w:hanging="210"/>
      </w:pPr>
      <w:r>
        <w:rPr>
          <w:rFonts w:hint="eastAsia"/>
        </w:rPr>
        <w:t>バスに乗った時、席を譲ってくれない。スマートフォンを見て知らない顔をしている。</w:t>
      </w:r>
    </w:p>
    <w:p w:rsidR="00D0200A" w:rsidRPr="00F10E34" w:rsidRDefault="00D0200A" w:rsidP="00D0200A">
      <w:pPr>
        <w:pStyle w:val="11"/>
        <w:numPr>
          <w:ilvl w:val="0"/>
          <w:numId w:val="0"/>
        </w:numPr>
        <w:tabs>
          <w:tab w:val="right" w:pos="9070"/>
        </w:tabs>
        <w:ind w:left="525"/>
      </w:pPr>
      <w:r>
        <w:rPr>
          <w:rFonts w:hint="eastAsia"/>
        </w:rPr>
        <w:tab/>
        <w:t>（上肢）</w:t>
      </w:r>
    </w:p>
    <w:p w:rsidR="00C75F0A" w:rsidRPr="00DB5A20" w:rsidRDefault="00C75F0A" w:rsidP="00C75F0A">
      <w:pPr>
        <w:pStyle w:val="11"/>
        <w:numPr>
          <w:ilvl w:val="0"/>
          <w:numId w:val="59"/>
        </w:numPr>
        <w:tabs>
          <w:tab w:val="right" w:pos="9070"/>
        </w:tabs>
        <w:ind w:leftChars="150" w:left="525" w:hangingChars="100" w:hanging="210"/>
      </w:pPr>
      <w:r>
        <w:rPr>
          <w:rFonts w:hint="eastAsia"/>
        </w:rPr>
        <w:t>毎日、電車とバスに乗って通勤しております。金沢高校の学生が電車の席で足を広げて座り、杖を持っていても絶対譲らないのが気になっている。絶対かわらない。</w:t>
      </w:r>
      <w:r>
        <w:rPr>
          <w:rFonts w:hint="eastAsia"/>
        </w:rPr>
        <w:tab/>
        <w:t>（下肢）</w:t>
      </w:r>
    </w:p>
    <w:p w:rsidR="00BD238B" w:rsidRPr="00D20652" w:rsidRDefault="00BD238B" w:rsidP="00BD238B">
      <w:pPr>
        <w:pStyle w:val="11"/>
        <w:numPr>
          <w:ilvl w:val="0"/>
          <w:numId w:val="59"/>
        </w:numPr>
        <w:tabs>
          <w:tab w:val="right" w:pos="9070"/>
        </w:tabs>
        <w:ind w:leftChars="150" w:left="525" w:hangingChars="100" w:hanging="210"/>
      </w:pPr>
      <w:r>
        <w:rPr>
          <w:rFonts w:hint="eastAsia"/>
        </w:rPr>
        <w:t>バスの降りる時の段差を少し減らしてほしい。</w:t>
      </w:r>
      <w:r>
        <w:rPr>
          <w:rFonts w:hint="eastAsia"/>
        </w:rPr>
        <w:tab/>
        <w:t>（下肢）</w:t>
      </w:r>
    </w:p>
    <w:p w:rsidR="00A81D7D" w:rsidRPr="00221F20" w:rsidRDefault="00A81D7D" w:rsidP="00A81D7D">
      <w:pPr>
        <w:pStyle w:val="11"/>
        <w:numPr>
          <w:ilvl w:val="0"/>
          <w:numId w:val="59"/>
        </w:numPr>
        <w:tabs>
          <w:tab w:val="right" w:pos="9070"/>
        </w:tabs>
        <w:ind w:leftChars="150" w:left="525" w:hangingChars="100" w:hanging="210"/>
      </w:pPr>
      <w:r>
        <w:rPr>
          <w:rFonts w:hint="eastAsia"/>
        </w:rPr>
        <w:t>金沢市はバス、鉄道、地下鉄未発達地域である。お金がないため、時代遅れで乗りにくい市電を導入しようとしているのは、時代錯誤である。障害者のことを考えていない政策である。地下鉄の方は天候などに左右されずスムーズに運行できるし、障害者が安心して乗れるのは地下鉄か電車である。建設後のメンテナンス費用が安い。金沢市はまだまだ障害者にとって住みにくい所であり、周りの理解などないと感じる。</w:t>
      </w:r>
      <w:r>
        <w:rPr>
          <w:rFonts w:hint="eastAsia"/>
        </w:rPr>
        <w:tab/>
        <w:t>（体幹）</w:t>
      </w:r>
    </w:p>
    <w:p w:rsidR="006109B6" w:rsidRPr="006109B6" w:rsidRDefault="006109B6" w:rsidP="006109B6">
      <w:pPr>
        <w:pStyle w:val="11"/>
        <w:numPr>
          <w:ilvl w:val="0"/>
          <w:numId w:val="59"/>
        </w:numPr>
        <w:tabs>
          <w:tab w:val="right" w:pos="9070"/>
        </w:tabs>
        <w:ind w:leftChars="150" w:left="525" w:hangingChars="100" w:hanging="210"/>
        <w:rPr>
          <w:szCs w:val="21"/>
        </w:rPr>
      </w:pPr>
      <w:r w:rsidRPr="006109B6">
        <w:rPr>
          <w:rFonts w:hint="eastAsia"/>
          <w:szCs w:val="21"/>
        </w:rPr>
        <w:t>金沢市はバスの便が不便なので</w:t>
      </w:r>
      <w:r w:rsidR="001E74EF">
        <w:rPr>
          <w:rFonts w:hint="eastAsia"/>
          <w:szCs w:val="21"/>
        </w:rPr>
        <w:t>、</w:t>
      </w:r>
      <w:r w:rsidRPr="006109B6">
        <w:rPr>
          <w:rFonts w:hint="eastAsia"/>
          <w:szCs w:val="21"/>
        </w:rPr>
        <w:t>もう少し整備してほしいです。</w:t>
      </w:r>
      <w:r w:rsidRPr="006109B6">
        <w:rPr>
          <w:rFonts w:hint="eastAsia"/>
          <w:szCs w:val="21"/>
        </w:rPr>
        <w:tab/>
        <w:t>（内部）</w:t>
      </w:r>
    </w:p>
    <w:p w:rsidR="00F51CDF" w:rsidRPr="001E74EF" w:rsidRDefault="00F51CDF" w:rsidP="001E74EF">
      <w:pPr>
        <w:pStyle w:val="11"/>
        <w:numPr>
          <w:ilvl w:val="0"/>
          <w:numId w:val="59"/>
        </w:numPr>
        <w:tabs>
          <w:tab w:val="right" w:pos="9070"/>
        </w:tabs>
        <w:ind w:leftChars="150" w:left="525" w:hangingChars="100" w:hanging="210"/>
        <w:rPr>
          <w:szCs w:val="21"/>
        </w:rPr>
      </w:pPr>
      <w:r w:rsidRPr="001E74EF">
        <w:rPr>
          <w:rFonts w:hint="eastAsia"/>
          <w:szCs w:val="21"/>
        </w:rPr>
        <w:t>バス停で目の見えない方がバスを待っていて、バスが来るごとにその案内を聞いていらっしゃいますが、街中だと聞こえないことも多く、自分も時間のあるときは教えてあげたりできますが、もう少し何とかできないかといつも思っています。</w:t>
      </w:r>
      <w:r w:rsidRPr="001E74EF">
        <w:rPr>
          <w:rFonts w:hint="eastAsia"/>
          <w:szCs w:val="21"/>
        </w:rPr>
        <w:tab/>
        <w:t>（内部）</w:t>
      </w:r>
    </w:p>
    <w:p w:rsidR="00C61F16" w:rsidRPr="00693EDE" w:rsidRDefault="00C61F16" w:rsidP="00C61F16">
      <w:pPr>
        <w:pStyle w:val="11"/>
        <w:numPr>
          <w:ilvl w:val="0"/>
          <w:numId w:val="59"/>
        </w:numPr>
        <w:tabs>
          <w:tab w:val="right" w:pos="9070"/>
        </w:tabs>
        <w:ind w:leftChars="150" w:left="525" w:hangingChars="100" w:hanging="210"/>
        <w:rPr>
          <w:szCs w:val="21"/>
        </w:rPr>
      </w:pPr>
      <w:r>
        <w:rPr>
          <w:rFonts w:hint="eastAsia"/>
          <w:szCs w:val="21"/>
        </w:rPr>
        <w:t>浅野川線高すぎ</w:t>
      </w:r>
      <w:r>
        <w:rPr>
          <w:rFonts w:hint="eastAsia"/>
          <w:szCs w:val="21"/>
        </w:rPr>
        <w:tab/>
        <w:t>（精神）</w:t>
      </w:r>
    </w:p>
    <w:p w:rsidR="00280640" w:rsidRPr="00C61F16" w:rsidRDefault="00280640" w:rsidP="006C3FDE"/>
    <w:p w:rsidR="00280640" w:rsidRDefault="00280640" w:rsidP="006C3FDE"/>
    <w:p w:rsidR="00280640" w:rsidRPr="00EA01E7" w:rsidRDefault="00280640" w:rsidP="00280640">
      <w:pPr>
        <w:pStyle w:val="3"/>
        <w:numPr>
          <w:ilvl w:val="0"/>
          <w:numId w:val="11"/>
        </w:numPr>
        <w:spacing w:after="133"/>
        <w:ind w:left="63"/>
      </w:pPr>
      <w:r>
        <w:rPr>
          <w:rFonts w:hint="eastAsia"/>
          <w:noProof/>
        </w:rPr>
        <mc:AlternateContent>
          <mc:Choice Requires="wps">
            <w:drawing>
              <wp:anchor distT="0" distB="0" distL="114300" distR="114300" simplePos="0" relativeHeight="252484608" behindDoc="0" locked="0" layoutInCell="1" allowOverlap="1" wp14:anchorId="14F92CF5" wp14:editId="363E63B5">
                <wp:simplePos x="0" y="0"/>
                <wp:positionH relativeFrom="column">
                  <wp:posOffset>17780</wp:posOffset>
                </wp:positionH>
                <wp:positionV relativeFrom="paragraph">
                  <wp:posOffset>21590</wp:posOffset>
                </wp:positionV>
                <wp:extent cx="277495" cy="292100"/>
                <wp:effectExtent l="8255" t="12065" r="9525" b="10160"/>
                <wp:wrapNone/>
                <wp:docPr id="149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Wq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y08Wq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83584" behindDoc="1" locked="0" layoutInCell="1" allowOverlap="1" wp14:anchorId="1283F325" wp14:editId="6B13847E">
                <wp:simplePos x="0" y="0"/>
                <wp:positionH relativeFrom="column">
                  <wp:posOffset>0</wp:posOffset>
                </wp:positionH>
                <wp:positionV relativeFrom="paragraph">
                  <wp:posOffset>21590</wp:posOffset>
                </wp:positionV>
                <wp:extent cx="262890" cy="262890"/>
                <wp:effectExtent l="9525" t="12065" r="13335" b="10795"/>
                <wp:wrapNone/>
                <wp:docPr id="149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ZTLla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85632" behindDoc="0" locked="0" layoutInCell="1" allowOverlap="1" wp14:anchorId="66CEBC80" wp14:editId="2422558A">
                <wp:simplePos x="0" y="0"/>
                <wp:positionH relativeFrom="column">
                  <wp:posOffset>345440</wp:posOffset>
                </wp:positionH>
                <wp:positionV relativeFrom="paragraph">
                  <wp:posOffset>284480</wp:posOffset>
                </wp:positionV>
                <wp:extent cx="5400675" cy="0"/>
                <wp:effectExtent l="12065" t="8255" r="6985" b="10795"/>
                <wp:wrapNone/>
                <wp:docPr id="149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5hgLC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公共施設のバリアフリー</w:t>
      </w:r>
    </w:p>
    <w:p w:rsidR="00280640" w:rsidRDefault="00280640" w:rsidP="00B26678">
      <w:pPr>
        <w:pStyle w:val="5"/>
        <w:numPr>
          <w:ilvl w:val="0"/>
          <w:numId w:val="75"/>
        </w:numPr>
        <w:ind w:left="210"/>
      </w:pPr>
      <w:r>
        <w:rPr>
          <w:rFonts w:hint="eastAsia"/>
        </w:rPr>
        <w:t xml:space="preserve">　バリアフリー全般</w:t>
      </w:r>
    </w:p>
    <w:p w:rsidR="000A3C51" w:rsidRPr="006A49A6" w:rsidRDefault="000A3C51" w:rsidP="000A3C51">
      <w:pPr>
        <w:pStyle w:val="11"/>
        <w:numPr>
          <w:ilvl w:val="0"/>
          <w:numId w:val="59"/>
        </w:numPr>
        <w:tabs>
          <w:tab w:val="right" w:pos="9070"/>
        </w:tabs>
        <w:ind w:leftChars="250" w:left="735" w:hangingChars="100" w:hanging="210"/>
      </w:pPr>
      <w:r>
        <w:rPr>
          <w:rFonts w:hint="eastAsia"/>
        </w:rPr>
        <w:t>一人で外出することが多いが、点字ブロック、音声信号機、公共施設や交通の面で不安があり、視覚障害者にはまだまだ住みにくいので、住みやすい環境で安心して暮らせる石川県であり金沢市であってほしい。お願いします。</w:t>
      </w:r>
      <w:r>
        <w:rPr>
          <w:rFonts w:hint="eastAsia"/>
        </w:rPr>
        <w:tab/>
        <w:t>（視覚）</w:t>
      </w:r>
    </w:p>
    <w:p w:rsidR="000A3C51" w:rsidRDefault="000A3C51" w:rsidP="000A3C51">
      <w:pPr>
        <w:pStyle w:val="11"/>
        <w:numPr>
          <w:ilvl w:val="0"/>
          <w:numId w:val="59"/>
        </w:numPr>
        <w:tabs>
          <w:tab w:val="right" w:pos="9070"/>
        </w:tabs>
        <w:ind w:leftChars="250" w:left="735" w:hangingChars="100" w:hanging="210"/>
      </w:pPr>
      <w:r>
        <w:rPr>
          <w:rFonts w:hint="eastAsia"/>
        </w:rPr>
        <w:t>交通機関等で、視覚障害者が聞けたりできる案内人等がいたり、表示など目線で見られるようにしてほしい。</w:t>
      </w:r>
      <w:r>
        <w:rPr>
          <w:rFonts w:hint="eastAsia"/>
        </w:rPr>
        <w:tab/>
        <w:t>（視覚）</w:t>
      </w:r>
    </w:p>
    <w:p w:rsidR="008E3FD6" w:rsidRPr="00653144" w:rsidRDefault="008E3FD6" w:rsidP="008E3FD6">
      <w:pPr>
        <w:pStyle w:val="11"/>
        <w:numPr>
          <w:ilvl w:val="0"/>
          <w:numId w:val="59"/>
        </w:numPr>
        <w:tabs>
          <w:tab w:val="right" w:pos="9070"/>
        </w:tabs>
        <w:ind w:leftChars="250" w:left="735" w:hangingChars="100" w:hanging="210"/>
      </w:pPr>
      <w:r>
        <w:rPr>
          <w:rFonts w:hint="eastAsia"/>
        </w:rPr>
        <w:t>自分は一人でできるので、心配はしていません。ただ人が多く混雑の時は、転ばないか心</w:t>
      </w:r>
      <w:r>
        <w:rPr>
          <w:rFonts w:hint="eastAsia"/>
        </w:rPr>
        <w:lastRenderedPageBreak/>
        <w:t>配です（階段など）。</w:t>
      </w:r>
      <w:r>
        <w:rPr>
          <w:rFonts w:hint="eastAsia"/>
        </w:rPr>
        <w:tab/>
        <w:t>（下肢）</w:t>
      </w:r>
    </w:p>
    <w:p w:rsidR="008E3FD6" w:rsidRPr="00D84E70" w:rsidRDefault="008E3FD6" w:rsidP="008E3FD6">
      <w:pPr>
        <w:pStyle w:val="11"/>
        <w:numPr>
          <w:ilvl w:val="0"/>
          <w:numId w:val="59"/>
        </w:numPr>
        <w:tabs>
          <w:tab w:val="right" w:pos="9070"/>
        </w:tabs>
        <w:ind w:leftChars="250" w:left="735" w:hangingChars="100" w:hanging="210"/>
      </w:pPr>
      <w:r>
        <w:rPr>
          <w:rFonts w:hint="eastAsia"/>
        </w:rPr>
        <w:t>バリアフリーの場所（出入口の階段が多いため）を増やしてほしい。あっても目的地と反対側の場所だったりすると、結局遠回りになってしまう。</w:t>
      </w:r>
      <w:r>
        <w:rPr>
          <w:rFonts w:hint="eastAsia"/>
        </w:rPr>
        <w:tab/>
        <w:t>（下肢）</w:t>
      </w:r>
    </w:p>
    <w:p w:rsidR="00B410EB" w:rsidRPr="00E305E8" w:rsidRDefault="00B410EB" w:rsidP="00B410EB">
      <w:pPr>
        <w:pStyle w:val="11"/>
        <w:numPr>
          <w:ilvl w:val="0"/>
          <w:numId w:val="59"/>
        </w:numPr>
        <w:tabs>
          <w:tab w:val="right" w:pos="9070"/>
        </w:tabs>
        <w:ind w:leftChars="250" w:left="735" w:hangingChars="100" w:hanging="210"/>
      </w:pPr>
      <w:r>
        <w:rPr>
          <w:rFonts w:hint="eastAsia"/>
        </w:rPr>
        <w:t>公共交通やまちのつくりが車いすに優しいまちになるとうれしいです。高齢者やベビーカーにも優しいまちになります。</w:t>
      </w:r>
      <w:r>
        <w:rPr>
          <w:rFonts w:hint="eastAsia"/>
        </w:rPr>
        <w:tab/>
        <w:t>（下肢）</w:t>
      </w:r>
    </w:p>
    <w:p w:rsidR="006109B6" w:rsidRPr="006109B6" w:rsidRDefault="006109B6" w:rsidP="006109B6">
      <w:pPr>
        <w:pStyle w:val="11"/>
        <w:numPr>
          <w:ilvl w:val="0"/>
          <w:numId w:val="59"/>
        </w:numPr>
        <w:tabs>
          <w:tab w:val="right" w:pos="9070"/>
        </w:tabs>
        <w:ind w:leftChars="250" w:left="735" w:hangingChars="100" w:hanging="210"/>
        <w:rPr>
          <w:szCs w:val="21"/>
        </w:rPr>
      </w:pPr>
      <w:r w:rsidRPr="006109B6">
        <w:rPr>
          <w:rFonts w:hint="eastAsia"/>
          <w:szCs w:val="21"/>
        </w:rPr>
        <w:t>障害者であることが分かった場合、</w:t>
      </w:r>
      <w:r w:rsidRPr="006109B6">
        <w:rPr>
          <w:rFonts w:hint="eastAsia"/>
        </w:rPr>
        <w:t>とても</w:t>
      </w:r>
      <w:r w:rsidRPr="006109B6">
        <w:rPr>
          <w:rFonts w:hint="eastAsia"/>
          <w:szCs w:val="21"/>
        </w:rPr>
        <w:t>親切に対応してくれるショップや会社がありますが、まだまだ少ないです。玄関に階段があって手すりがない。不自由だと分かっても内から出て来て介助してくれる気もない。これが現実ですね。お客さまサービスのマニュアルに障害者への心配りが記載されているのか調査してみたらどうですか。</w:t>
      </w:r>
      <w:r w:rsidRPr="006109B6">
        <w:rPr>
          <w:rFonts w:hint="eastAsia"/>
          <w:szCs w:val="21"/>
        </w:rPr>
        <w:tab/>
        <w:t>（内部）</w:t>
      </w:r>
    </w:p>
    <w:p w:rsidR="00280640" w:rsidRPr="000A3C51" w:rsidRDefault="00280640" w:rsidP="006C3FDE"/>
    <w:p w:rsidR="00280640" w:rsidRDefault="00280640" w:rsidP="00922250">
      <w:pPr>
        <w:pStyle w:val="5"/>
        <w:ind w:left="210"/>
      </w:pPr>
      <w:r>
        <w:rPr>
          <w:rFonts w:hint="eastAsia"/>
        </w:rPr>
        <w:t xml:space="preserve">　駐車場</w:t>
      </w:r>
    </w:p>
    <w:p w:rsidR="00263D87" w:rsidRPr="00B61711" w:rsidRDefault="00263D87" w:rsidP="00263D87">
      <w:pPr>
        <w:pStyle w:val="11"/>
        <w:numPr>
          <w:ilvl w:val="0"/>
          <w:numId w:val="59"/>
        </w:numPr>
        <w:tabs>
          <w:tab w:val="right" w:pos="9070"/>
        </w:tabs>
        <w:ind w:leftChars="250" w:left="735" w:hangingChars="100" w:hanging="210"/>
      </w:pPr>
      <w:r>
        <w:rPr>
          <w:rFonts w:hint="eastAsia"/>
        </w:rPr>
        <w:t>市役所の駐車料金、障害者割引してほしい。でなければ、金沢市内の</w:t>
      </w:r>
      <w:r w:rsidR="00AB18E3">
        <w:rPr>
          <w:rFonts w:hint="eastAsia"/>
        </w:rPr>
        <w:t>各</w:t>
      </w:r>
      <w:r>
        <w:rPr>
          <w:rFonts w:hint="eastAsia"/>
        </w:rPr>
        <w:t>市民センターに障害福祉課の業務を扱える職員を置いてほしいと思います。健常者と違って障害者は時間を要する。</w:t>
      </w:r>
      <w:r>
        <w:rPr>
          <w:rFonts w:hint="eastAsia"/>
        </w:rPr>
        <w:tab/>
        <w:t>（聴覚）</w:t>
      </w:r>
    </w:p>
    <w:p w:rsidR="00D0200A" w:rsidRPr="00CC23D9" w:rsidRDefault="00D0200A" w:rsidP="00D0200A">
      <w:pPr>
        <w:pStyle w:val="11"/>
        <w:numPr>
          <w:ilvl w:val="0"/>
          <w:numId w:val="59"/>
        </w:numPr>
        <w:tabs>
          <w:tab w:val="right" w:pos="9070"/>
        </w:tabs>
        <w:ind w:leftChars="250" w:left="735" w:hangingChars="100" w:hanging="210"/>
      </w:pPr>
      <w:r>
        <w:rPr>
          <w:rFonts w:hint="eastAsia"/>
        </w:rPr>
        <w:t>障害者用駐車場の停車のマークがどこでも買えるのは問題があります。本当に障害がある人だけのマークを国あるいは地方で発行するべき。インチキ障害者がたくさんいて、駐車場を悪用しています。</w:t>
      </w:r>
      <w:r>
        <w:rPr>
          <w:rFonts w:hint="eastAsia"/>
        </w:rPr>
        <w:tab/>
        <w:t>（上肢）</w:t>
      </w:r>
    </w:p>
    <w:p w:rsidR="00D0200A" w:rsidRPr="00C64D26" w:rsidRDefault="00D0200A" w:rsidP="00D0200A">
      <w:pPr>
        <w:pStyle w:val="11"/>
        <w:numPr>
          <w:ilvl w:val="0"/>
          <w:numId w:val="59"/>
        </w:numPr>
        <w:tabs>
          <w:tab w:val="right" w:pos="9070"/>
        </w:tabs>
        <w:ind w:leftChars="250" w:left="735" w:hangingChars="100" w:hanging="210"/>
      </w:pPr>
      <w:r>
        <w:rPr>
          <w:rFonts w:hint="eastAsia"/>
        </w:rPr>
        <w:t>一番感じることは、民間であれ、公共であれ、障害者用駐車場に健常者、一般車がかなりの確率で駐車している（特に荒天の日）。これは非常に困る。何とか、市、県、国をあげて、このことに対する周知を図り、更に徹底を図っていただきたい。キャンペーンも必要かも。健常者の意識改革を図っていただきたい。</w:t>
      </w:r>
      <w:r>
        <w:rPr>
          <w:rFonts w:hint="eastAsia"/>
        </w:rPr>
        <w:tab/>
        <w:t>（上肢）</w:t>
      </w:r>
    </w:p>
    <w:p w:rsidR="00D0200A" w:rsidRPr="00F131B7" w:rsidRDefault="00D0200A" w:rsidP="00D0200A">
      <w:pPr>
        <w:pStyle w:val="11"/>
        <w:numPr>
          <w:ilvl w:val="0"/>
          <w:numId w:val="59"/>
        </w:numPr>
        <w:tabs>
          <w:tab w:val="right" w:pos="9070"/>
        </w:tabs>
        <w:ind w:leftChars="250" w:left="735" w:hangingChars="100" w:hanging="210"/>
      </w:pPr>
      <w:r>
        <w:rPr>
          <w:rFonts w:hint="eastAsia"/>
        </w:rPr>
        <w:t>障害者が外出する時、車を利用することが多いと思うが、金沢では有料である。外出しやすい社会という意味では、無料パス（管理事務所で無料になるのはダメ）等があると助かります。</w:t>
      </w:r>
      <w:r>
        <w:rPr>
          <w:rFonts w:hint="eastAsia"/>
        </w:rPr>
        <w:tab/>
        <w:t>（上肢）</w:t>
      </w:r>
    </w:p>
    <w:p w:rsidR="00D0200A" w:rsidRPr="00F10797" w:rsidRDefault="00D0200A" w:rsidP="00D0200A">
      <w:pPr>
        <w:pStyle w:val="11"/>
        <w:numPr>
          <w:ilvl w:val="0"/>
          <w:numId w:val="59"/>
        </w:numPr>
        <w:tabs>
          <w:tab w:val="right" w:pos="9070"/>
        </w:tabs>
        <w:ind w:leftChars="250" w:left="735" w:hangingChars="100" w:hanging="210"/>
      </w:pPr>
      <w:r>
        <w:rPr>
          <w:rFonts w:hint="eastAsia"/>
        </w:rPr>
        <w:t>障害者用駐車場に、マークのない高級車など止めている車がいっぱい。自分は控えているが、常識ない人間ばかり。</w:t>
      </w:r>
      <w:r>
        <w:rPr>
          <w:rFonts w:hint="eastAsia"/>
        </w:rPr>
        <w:tab/>
        <w:t>（上肢）</w:t>
      </w:r>
    </w:p>
    <w:p w:rsidR="00155DD9" w:rsidRDefault="00155DD9" w:rsidP="00155DD9">
      <w:pPr>
        <w:pStyle w:val="11"/>
        <w:numPr>
          <w:ilvl w:val="0"/>
          <w:numId w:val="59"/>
        </w:numPr>
        <w:tabs>
          <w:tab w:val="right" w:pos="9070"/>
        </w:tabs>
        <w:ind w:leftChars="250" w:left="735" w:hangingChars="100" w:hanging="210"/>
      </w:pPr>
      <w:r>
        <w:rPr>
          <w:rFonts w:hint="eastAsia"/>
        </w:rPr>
        <w:t>市役所本庁等の障害者用駐車場について：現在の屋外駐車場は、屋根もなく、車を止めても雨の日等は濡れて庁舎内まで行くしかなく、特に車いすの方は大変である。新しい庁舎を建設されるのもよいが、皆さんが当たり前であることが障害者にとっては大変であることを行政機関の方がもっと知っていただきたい。</w:t>
      </w:r>
      <w:r>
        <w:rPr>
          <w:rFonts w:hint="eastAsia"/>
        </w:rPr>
        <w:tab/>
        <w:t>（下肢）</w:t>
      </w:r>
    </w:p>
    <w:p w:rsidR="008E3FD6" w:rsidRDefault="008E3FD6" w:rsidP="008E3FD6">
      <w:pPr>
        <w:pStyle w:val="11"/>
        <w:numPr>
          <w:ilvl w:val="0"/>
          <w:numId w:val="59"/>
        </w:numPr>
        <w:tabs>
          <w:tab w:val="right" w:pos="9070"/>
        </w:tabs>
        <w:ind w:leftChars="250" w:left="735" w:hangingChars="100" w:hanging="210"/>
      </w:pPr>
      <w:r>
        <w:rPr>
          <w:rFonts w:hint="eastAsia"/>
        </w:rPr>
        <w:t>地下駐車場にエレベーターがあると助かります。駐車スペースを広くとってもらえれば、</w:t>
      </w:r>
      <w:r>
        <w:rPr>
          <w:rFonts w:hint="eastAsia"/>
        </w:rPr>
        <w:lastRenderedPageBreak/>
        <w:t>乗り降りが楽になります。狭い所へは止められません。身障者用の駐車スペースも空いていることが少ないです。</w:t>
      </w:r>
      <w:r>
        <w:rPr>
          <w:rFonts w:hint="eastAsia"/>
        </w:rPr>
        <w:tab/>
        <w:t>（下肢）</w:t>
      </w:r>
    </w:p>
    <w:p w:rsidR="00C75F0A" w:rsidRPr="009479F6" w:rsidRDefault="00C75F0A" w:rsidP="00C75F0A">
      <w:pPr>
        <w:pStyle w:val="11"/>
        <w:numPr>
          <w:ilvl w:val="0"/>
          <w:numId w:val="59"/>
        </w:numPr>
        <w:tabs>
          <w:tab w:val="right" w:pos="9070"/>
        </w:tabs>
        <w:ind w:leftChars="250" w:left="735" w:hangingChars="100" w:hanging="210"/>
      </w:pPr>
      <w:r>
        <w:rPr>
          <w:rFonts w:hint="eastAsia"/>
        </w:rPr>
        <w:t>障害者マーク駐車場の利用に対するモラルの向上。</w:t>
      </w:r>
      <w:r>
        <w:rPr>
          <w:rFonts w:hint="eastAsia"/>
        </w:rPr>
        <w:tab/>
        <w:t>（下肢）</w:t>
      </w:r>
    </w:p>
    <w:p w:rsidR="00C75F0A" w:rsidRPr="00B27DD8" w:rsidRDefault="00C75F0A" w:rsidP="00C75F0A">
      <w:pPr>
        <w:pStyle w:val="11"/>
        <w:numPr>
          <w:ilvl w:val="0"/>
          <w:numId w:val="59"/>
        </w:numPr>
        <w:tabs>
          <w:tab w:val="right" w:pos="9070"/>
        </w:tabs>
        <w:ind w:leftChars="250" w:left="735" w:hangingChars="100" w:hanging="210"/>
      </w:pPr>
      <w:r>
        <w:rPr>
          <w:rFonts w:hint="eastAsia"/>
        </w:rPr>
        <w:t>もう少しだけ、障害者用の駐車場を増やしてほしいです（特にコンビニなど）。</w:t>
      </w:r>
      <w:r>
        <w:rPr>
          <w:rFonts w:hint="eastAsia"/>
        </w:rPr>
        <w:tab/>
        <w:t>（下肢）</w:t>
      </w:r>
    </w:p>
    <w:p w:rsidR="00FA4262" w:rsidRPr="00FA4262" w:rsidRDefault="00FA4262" w:rsidP="00FA4262">
      <w:pPr>
        <w:pStyle w:val="11"/>
        <w:numPr>
          <w:ilvl w:val="0"/>
          <w:numId w:val="59"/>
        </w:numPr>
        <w:tabs>
          <w:tab w:val="right" w:pos="9070"/>
        </w:tabs>
        <w:ind w:leftChars="250" w:left="735" w:hangingChars="100" w:hanging="210"/>
        <w:rPr>
          <w:szCs w:val="21"/>
        </w:rPr>
      </w:pPr>
      <w:r w:rsidRPr="00FA4262">
        <w:rPr>
          <w:rFonts w:hint="eastAsia"/>
          <w:szCs w:val="21"/>
        </w:rPr>
        <w:t>以前、車いすを利用していた時も、車いすの前にいきなり飛び出して来る人や、車いすを見てもよけてもらえなかったり、健常者の人が障害者用の駐車場を利用しているために、車いすの私が遠くの駐車場を利用しなければならなかったり、もっと障害者に優しい世の中になってほしいものです。</w:t>
      </w:r>
      <w:r w:rsidRPr="00FA4262">
        <w:rPr>
          <w:rFonts w:hint="eastAsia"/>
          <w:szCs w:val="21"/>
        </w:rPr>
        <w:tab/>
        <w:t>（内部）</w:t>
      </w:r>
    </w:p>
    <w:p w:rsidR="006109B6" w:rsidRPr="006109B6" w:rsidRDefault="006109B6" w:rsidP="006109B6">
      <w:pPr>
        <w:pStyle w:val="11"/>
        <w:numPr>
          <w:ilvl w:val="0"/>
          <w:numId w:val="59"/>
        </w:numPr>
        <w:tabs>
          <w:tab w:val="right" w:pos="9070"/>
        </w:tabs>
        <w:ind w:leftChars="250" w:left="735" w:hangingChars="100" w:hanging="210"/>
        <w:rPr>
          <w:szCs w:val="21"/>
        </w:rPr>
      </w:pPr>
      <w:r w:rsidRPr="006109B6">
        <w:rPr>
          <w:rFonts w:hint="eastAsia"/>
          <w:szCs w:val="21"/>
        </w:rPr>
        <w:t>公共施設の駐車場、障害者のマークが車いすだけのところが多く、体の悪い私達はなかなか止められないので、内臓が悪い人達も障害者であることをわかるように、駐車スペースに障害者マークをわかりやすくしてほしいです。</w:t>
      </w:r>
      <w:r w:rsidRPr="006109B6">
        <w:rPr>
          <w:rFonts w:hint="eastAsia"/>
          <w:szCs w:val="21"/>
        </w:rPr>
        <w:tab/>
        <w:t>（内部）</w:t>
      </w:r>
    </w:p>
    <w:p w:rsidR="00C447E8" w:rsidRPr="00C447E8" w:rsidRDefault="00C447E8" w:rsidP="00C447E8">
      <w:pPr>
        <w:pStyle w:val="11"/>
        <w:numPr>
          <w:ilvl w:val="0"/>
          <w:numId w:val="59"/>
        </w:numPr>
        <w:tabs>
          <w:tab w:val="right" w:pos="9070"/>
        </w:tabs>
        <w:ind w:leftChars="250" w:left="735" w:hangingChars="100" w:hanging="210"/>
        <w:rPr>
          <w:szCs w:val="21"/>
        </w:rPr>
      </w:pPr>
      <w:r w:rsidRPr="00C447E8">
        <w:rPr>
          <w:rFonts w:hint="eastAsia"/>
          <w:szCs w:val="21"/>
        </w:rPr>
        <w:t>見た目</w:t>
      </w:r>
      <w:r>
        <w:rPr>
          <w:rFonts w:hint="eastAsia"/>
          <w:szCs w:val="21"/>
        </w:rPr>
        <w:t>では</w:t>
      </w:r>
      <w:r w:rsidRPr="00C447E8">
        <w:rPr>
          <w:rFonts w:hint="eastAsia"/>
          <w:szCs w:val="21"/>
        </w:rPr>
        <w:t>わからないので本当に辛くて苦しい思いをすることが多いです。せめてスーパーの駐車場には優</w:t>
      </w:r>
      <w:r>
        <w:rPr>
          <w:rFonts w:hint="eastAsia"/>
          <w:szCs w:val="21"/>
        </w:rPr>
        <w:t>先的に停められるように</w:t>
      </w:r>
      <w:r w:rsidR="00677408">
        <w:rPr>
          <w:rFonts w:hint="eastAsia"/>
          <w:szCs w:val="21"/>
        </w:rPr>
        <w:t>、</w:t>
      </w:r>
      <w:r>
        <w:rPr>
          <w:rFonts w:hint="eastAsia"/>
          <w:szCs w:val="21"/>
        </w:rPr>
        <w:t>各スーパーに行政から指導して頂けませんか。</w:t>
      </w:r>
      <w:r w:rsidRPr="00C447E8">
        <w:rPr>
          <w:rFonts w:hint="eastAsia"/>
          <w:szCs w:val="21"/>
        </w:rPr>
        <w:tab/>
        <w:t>（内部）</w:t>
      </w:r>
    </w:p>
    <w:p w:rsidR="00540F7A" w:rsidRPr="00540F7A" w:rsidRDefault="00540F7A" w:rsidP="00540F7A">
      <w:pPr>
        <w:pStyle w:val="11"/>
        <w:numPr>
          <w:ilvl w:val="0"/>
          <w:numId w:val="59"/>
        </w:numPr>
        <w:tabs>
          <w:tab w:val="right" w:pos="9070"/>
        </w:tabs>
        <w:ind w:leftChars="250" w:left="735" w:hangingChars="100" w:hanging="210"/>
        <w:rPr>
          <w:szCs w:val="21"/>
        </w:rPr>
      </w:pPr>
      <w:r w:rsidRPr="00540F7A">
        <w:rPr>
          <w:rFonts w:hint="eastAsia"/>
          <w:szCs w:val="21"/>
        </w:rPr>
        <w:t>障害者専用の駐車場に車を停車させるときに、マークがはっきりしていないので、にらみつけられたりして嫌な思いをするときがあります。障害者マークを発行して頂けるとありがたいと思います。</w:t>
      </w:r>
      <w:r w:rsidRPr="00540F7A">
        <w:rPr>
          <w:rFonts w:hint="eastAsia"/>
          <w:szCs w:val="21"/>
        </w:rPr>
        <w:tab/>
        <w:t>（内部）</w:t>
      </w:r>
    </w:p>
    <w:p w:rsidR="00041486" w:rsidRDefault="00041486" w:rsidP="00041486">
      <w:pPr>
        <w:pStyle w:val="11"/>
        <w:numPr>
          <w:ilvl w:val="0"/>
          <w:numId w:val="59"/>
        </w:numPr>
        <w:tabs>
          <w:tab w:val="right" w:pos="9070"/>
        </w:tabs>
        <w:ind w:leftChars="250" w:left="735" w:hangingChars="100" w:hanging="210"/>
      </w:pPr>
      <w:r>
        <w:rPr>
          <w:rFonts w:hint="eastAsia"/>
        </w:rPr>
        <w:t>最近は地下の駐車場が混雑していることも多く、とても困っている。</w:t>
      </w:r>
      <w:r>
        <w:rPr>
          <w:rFonts w:hint="eastAsia"/>
        </w:rPr>
        <w:tab/>
        <w:t>（児童）</w:t>
      </w:r>
    </w:p>
    <w:p w:rsidR="00280640" w:rsidRPr="008E3FD6" w:rsidRDefault="00280640" w:rsidP="006C3FDE"/>
    <w:p w:rsidR="00280640" w:rsidRDefault="00280640" w:rsidP="00922250">
      <w:pPr>
        <w:pStyle w:val="5"/>
        <w:ind w:left="210"/>
      </w:pPr>
      <w:r>
        <w:rPr>
          <w:rFonts w:hint="eastAsia"/>
        </w:rPr>
        <w:t xml:space="preserve">　道路・歩道</w:t>
      </w:r>
    </w:p>
    <w:p w:rsidR="00922250" w:rsidRDefault="00922250" w:rsidP="00922250">
      <w:pPr>
        <w:pStyle w:val="11"/>
        <w:numPr>
          <w:ilvl w:val="0"/>
          <w:numId w:val="59"/>
        </w:numPr>
        <w:tabs>
          <w:tab w:val="right" w:pos="9070"/>
        </w:tabs>
        <w:ind w:leftChars="250" w:left="735" w:hangingChars="100" w:hanging="210"/>
      </w:pPr>
      <w:r>
        <w:rPr>
          <w:rFonts w:hint="eastAsia"/>
        </w:rPr>
        <w:t>交差点</w:t>
      </w:r>
      <w:r w:rsidR="00677408">
        <w:rPr>
          <w:rFonts w:hint="eastAsia"/>
        </w:rPr>
        <w:t>は、</w:t>
      </w:r>
      <w:r>
        <w:rPr>
          <w:rFonts w:hint="eastAsia"/>
        </w:rPr>
        <w:t>音で知らせる</w:t>
      </w:r>
      <w:r w:rsidR="00677408">
        <w:rPr>
          <w:rFonts w:hint="eastAsia"/>
        </w:rPr>
        <w:t>信号機</w:t>
      </w:r>
      <w:r>
        <w:rPr>
          <w:rFonts w:hint="eastAsia"/>
        </w:rPr>
        <w:t>を増やしてほしい。</w:t>
      </w:r>
      <w:r>
        <w:rPr>
          <w:rFonts w:hint="eastAsia"/>
        </w:rPr>
        <w:tab/>
        <w:t>（視覚）</w:t>
      </w:r>
    </w:p>
    <w:p w:rsidR="00922250" w:rsidRPr="00481BB6" w:rsidRDefault="00922250" w:rsidP="00922250">
      <w:pPr>
        <w:pStyle w:val="11"/>
        <w:numPr>
          <w:ilvl w:val="0"/>
          <w:numId w:val="59"/>
        </w:numPr>
        <w:tabs>
          <w:tab w:val="right" w:pos="9070"/>
        </w:tabs>
        <w:ind w:leftChars="250" w:left="735" w:hangingChars="100" w:hanging="210"/>
      </w:pPr>
      <w:r>
        <w:rPr>
          <w:rFonts w:hint="eastAsia"/>
        </w:rPr>
        <w:t>金沢市内は道が狭く、自転車のマナーが悪い。</w:t>
      </w:r>
      <w:r>
        <w:rPr>
          <w:rFonts w:hint="eastAsia"/>
        </w:rPr>
        <w:tab/>
        <w:t>（視覚）</w:t>
      </w:r>
    </w:p>
    <w:p w:rsidR="00922250" w:rsidRPr="00F1564D" w:rsidRDefault="00922250" w:rsidP="00922250">
      <w:pPr>
        <w:pStyle w:val="11"/>
        <w:numPr>
          <w:ilvl w:val="0"/>
          <w:numId w:val="59"/>
        </w:numPr>
        <w:tabs>
          <w:tab w:val="right" w:pos="9070"/>
        </w:tabs>
        <w:ind w:leftChars="250" w:left="735" w:hangingChars="100" w:hanging="210"/>
      </w:pPr>
      <w:r>
        <w:rPr>
          <w:rFonts w:hint="eastAsia"/>
        </w:rPr>
        <w:t>歩行者用信号（横断歩道）がある所には、できるだけ音声をつけてほしい。</w:t>
      </w:r>
      <w:r>
        <w:rPr>
          <w:rFonts w:hint="eastAsia"/>
        </w:rPr>
        <w:tab/>
        <w:t>（視覚）</w:t>
      </w:r>
    </w:p>
    <w:p w:rsidR="000A3C51" w:rsidRPr="00C25280" w:rsidRDefault="000A3C51" w:rsidP="000A3C51">
      <w:pPr>
        <w:pStyle w:val="11"/>
        <w:numPr>
          <w:ilvl w:val="0"/>
          <w:numId w:val="59"/>
        </w:numPr>
        <w:tabs>
          <w:tab w:val="right" w:pos="9070"/>
        </w:tabs>
        <w:ind w:leftChars="250" w:left="735" w:hangingChars="100" w:hanging="210"/>
      </w:pPr>
      <w:r>
        <w:rPr>
          <w:rFonts w:hint="eastAsia"/>
        </w:rPr>
        <w:t>歩行者が安全に歩ける道路の整備。道幅、街灯、段差など。</w:t>
      </w:r>
      <w:r>
        <w:rPr>
          <w:rFonts w:hint="eastAsia"/>
        </w:rPr>
        <w:tab/>
        <w:t>（視覚）</w:t>
      </w:r>
    </w:p>
    <w:p w:rsidR="000A3C51" w:rsidRPr="00D01595" w:rsidRDefault="000A3C51" w:rsidP="000A3C51">
      <w:pPr>
        <w:pStyle w:val="11"/>
        <w:numPr>
          <w:ilvl w:val="0"/>
          <w:numId w:val="59"/>
        </w:numPr>
        <w:tabs>
          <w:tab w:val="right" w:pos="9070"/>
        </w:tabs>
        <w:ind w:leftChars="250" w:left="735" w:hangingChars="100" w:hanging="210"/>
      </w:pPr>
      <w:r>
        <w:rPr>
          <w:rFonts w:hint="eastAsia"/>
        </w:rPr>
        <w:t>ものすごいスピードでギリギリを通る自転車、横断歩道を歩いているのに、ものすごいクラクションを鳴らす車、歩道を走るバイク、いつかこいつらに殺されるなと感じています。</w:t>
      </w:r>
      <w:r>
        <w:rPr>
          <w:rFonts w:hint="eastAsia"/>
        </w:rPr>
        <w:tab/>
        <w:t>（視覚）</w:t>
      </w:r>
    </w:p>
    <w:p w:rsidR="00C54FF6" w:rsidRDefault="00C54FF6" w:rsidP="00C54FF6">
      <w:pPr>
        <w:pStyle w:val="11"/>
        <w:numPr>
          <w:ilvl w:val="0"/>
          <w:numId w:val="59"/>
        </w:numPr>
        <w:tabs>
          <w:tab w:val="right" w:pos="9070"/>
        </w:tabs>
        <w:ind w:leftChars="250" w:left="735" w:hangingChars="100" w:hanging="210"/>
      </w:pPr>
      <w:r>
        <w:rPr>
          <w:rFonts w:hint="eastAsia"/>
        </w:rPr>
        <w:t>車いすで散歩したいが、道がデコボコ、斜めになっていることも。押すのに困難。歩道から車輪が落ちたことも。動かせなくて、どうしようと騒いでいたら、病院近くで看護師さんが助けてくれたので良かった。特に病院近辺は舗装してほしい。</w:t>
      </w:r>
      <w:r>
        <w:rPr>
          <w:rFonts w:hint="eastAsia"/>
        </w:rPr>
        <w:tab/>
        <w:t>（上肢）</w:t>
      </w:r>
    </w:p>
    <w:p w:rsidR="008E3FD6" w:rsidRDefault="008E3FD6" w:rsidP="008E3FD6">
      <w:pPr>
        <w:pStyle w:val="11"/>
        <w:numPr>
          <w:ilvl w:val="0"/>
          <w:numId w:val="59"/>
        </w:numPr>
        <w:tabs>
          <w:tab w:val="right" w:pos="9070"/>
        </w:tabs>
        <w:ind w:leftChars="250" w:left="735" w:hangingChars="100" w:hanging="210"/>
      </w:pPr>
      <w:r>
        <w:rPr>
          <w:rFonts w:hint="eastAsia"/>
        </w:rPr>
        <w:t>道路（歩道）をなるべく平らにしてほしい。</w:t>
      </w:r>
      <w:r>
        <w:rPr>
          <w:rFonts w:hint="eastAsia"/>
        </w:rPr>
        <w:tab/>
        <w:t>（下肢）</w:t>
      </w:r>
    </w:p>
    <w:p w:rsidR="00A81D7D" w:rsidRPr="000879C5" w:rsidRDefault="00A81D7D" w:rsidP="00A81D7D">
      <w:pPr>
        <w:pStyle w:val="11"/>
        <w:numPr>
          <w:ilvl w:val="0"/>
          <w:numId w:val="59"/>
        </w:numPr>
        <w:tabs>
          <w:tab w:val="right" w:pos="9070"/>
        </w:tabs>
        <w:ind w:leftChars="250" w:left="735" w:hangingChars="100" w:hanging="210"/>
      </w:pPr>
      <w:r>
        <w:rPr>
          <w:rFonts w:hint="eastAsia"/>
        </w:rPr>
        <w:lastRenderedPageBreak/>
        <w:t>近所の歩道がガタガタなので、直してほしいです。</w:t>
      </w:r>
      <w:r>
        <w:rPr>
          <w:rFonts w:hint="eastAsia"/>
        </w:rPr>
        <w:tab/>
        <w:t>（体幹）</w:t>
      </w:r>
    </w:p>
    <w:p w:rsidR="00F51CDF" w:rsidRPr="00F51CDF" w:rsidRDefault="00F51CDF" w:rsidP="00F51CDF">
      <w:pPr>
        <w:pStyle w:val="11"/>
        <w:numPr>
          <w:ilvl w:val="0"/>
          <w:numId w:val="59"/>
        </w:numPr>
        <w:tabs>
          <w:tab w:val="right" w:pos="9070"/>
        </w:tabs>
        <w:ind w:leftChars="250" w:left="735" w:hangingChars="100" w:hanging="210"/>
        <w:rPr>
          <w:szCs w:val="21"/>
        </w:rPr>
      </w:pPr>
      <w:r w:rsidRPr="00F51CDF">
        <w:rPr>
          <w:rFonts w:hint="eastAsia"/>
          <w:szCs w:val="21"/>
        </w:rPr>
        <w:t>私自身は外見からはわからない障害で、大抵のことはできます。視力も弱く、暗い道は知っている道でないと歩けません。わかっていても暗くなると道がガタガタだったりすると足を取られて転びそうになることも多いです。歩行者が歩く道も舗装しなおすなどすることも考えていただきたいです。</w:t>
      </w:r>
      <w:r w:rsidRPr="00F51CDF">
        <w:rPr>
          <w:rFonts w:hint="eastAsia"/>
          <w:szCs w:val="21"/>
        </w:rPr>
        <w:tab/>
        <w:t>（内部）</w:t>
      </w:r>
    </w:p>
    <w:p w:rsidR="00280640" w:rsidRDefault="00280640" w:rsidP="006C3FDE"/>
    <w:p w:rsidR="00280640" w:rsidRPr="00280640" w:rsidRDefault="00280640" w:rsidP="00922250">
      <w:pPr>
        <w:pStyle w:val="5"/>
        <w:ind w:left="210"/>
      </w:pPr>
      <w:r>
        <w:rPr>
          <w:rFonts w:hint="eastAsia"/>
        </w:rPr>
        <w:t xml:space="preserve">　トイレ</w:t>
      </w:r>
    </w:p>
    <w:p w:rsidR="00C54FF6" w:rsidRPr="005E339C" w:rsidRDefault="00C54FF6" w:rsidP="00C54FF6">
      <w:pPr>
        <w:pStyle w:val="11"/>
        <w:numPr>
          <w:ilvl w:val="0"/>
          <w:numId w:val="59"/>
        </w:numPr>
        <w:tabs>
          <w:tab w:val="right" w:pos="9070"/>
        </w:tabs>
        <w:ind w:leftChars="250" w:left="735" w:hangingChars="100" w:hanging="210"/>
      </w:pPr>
      <w:r>
        <w:rPr>
          <w:rFonts w:hint="eastAsia"/>
        </w:rPr>
        <w:t>専用トイレ（公衆・店舗）がもう少し増えると助かる。</w:t>
      </w:r>
      <w:r>
        <w:rPr>
          <w:rFonts w:hint="eastAsia"/>
        </w:rPr>
        <w:tab/>
        <w:t>（上肢）</w:t>
      </w:r>
    </w:p>
    <w:p w:rsidR="00D0200A" w:rsidRPr="008A067A" w:rsidRDefault="00D0200A" w:rsidP="00D0200A">
      <w:pPr>
        <w:pStyle w:val="11"/>
        <w:numPr>
          <w:ilvl w:val="0"/>
          <w:numId w:val="59"/>
        </w:numPr>
        <w:tabs>
          <w:tab w:val="right" w:pos="9070"/>
        </w:tabs>
        <w:ind w:leftChars="250" w:left="735" w:hangingChars="100" w:hanging="210"/>
      </w:pPr>
      <w:r>
        <w:rPr>
          <w:rFonts w:hint="eastAsia"/>
        </w:rPr>
        <w:t>最近、障害者用トイレを健常者の若い男女が使用していることが多くて、困ることがあります。もう少し気遣いがほしいと思います。</w:t>
      </w:r>
      <w:r>
        <w:rPr>
          <w:rFonts w:hint="eastAsia"/>
        </w:rPr>
        <w:tab/>
        <w:t>（上肢）</w:t>
      </w:r>
    </w:p>
    <w:p w:rsidR="00B410EB" w:rsidRPr="00DE0AFC" w:rsidRDefault="00B410EB" w:rsidP="00B410EB">
      <w:pPr>
        <w:pStyle w:val="11"/>
        <w:numPr>
          <w:ilvl w:val="0"/>
          <w:numId w:val="59"/>
        </w:numPr>
        <w:tabs>
          <w:tab w:val="right" w:pos="9070"/>
        </w:tabs>
        <w:ind w:leftChars="250" w:left="735" w:hangingChars="100" w:hanging="210"/>
      </w:pPr>
      <w:r>
        <w:rPr>
          <w:rFonts w:hint="eastAsia"/>
        </w:rPr>
        <w:t>宿泊を利用すると、障害者用トイレは進んでいるも、電動ベッドが不足している。特に、金沢市や石川県内が遅れている。長野県・市は、障害者用トイレが素晴らしい。また、旅先には電動ベッドが多くの旅館などで設置されている。金沢市は、トイレやベッドの奨励をしてほしい。</w:t>
      </w:r>
      <w:r>
        <w:rPr>
          <w:rFonts w:hint="eastAsia"/>
        </w:rPr>
        <w:tab/>
        <w:t>（下肢）</w:t>
      </w:r>
    </w:p>
    <w:p w:rsidR="006109B6" w:rsidRPr="006109B6" w:rsidRDefault="006109B6" w:rsidP="006109B6">
      <w:pPr>
        <w:pStyle w:val="11"/>
        <w:numPr>
          <w:ilvl w:val="0"/>
          <w:numId w:val="59"/>
        </w:numPr>
        <w:tabs>
          <w:tab w:val="right" w:pos="9070"/>
        </w:tabs>
        <w:ind w:leftChars="250" w:left="735" w:hangingChars="100" w:hanging="210"/>
        <w:rPr>
          <w:szCs w:val="21"/>
        </w:rPr>
      </w:pPr>
      <w:r w:rsidRPr="006109B6">
        <w:rPr>
          <w:rFonts w:hint="eastAsia"/>
          <w:szCs w:val="21"/>
        </w:rPr>
        <w:t>金沢市役所の中で身体障害者</w:t>
      </w:r>
      <w:r w:rsidRPr="006109B6">
        <w:rPr>
          <w:rFonts w:hint="eastAsia"/>
        </w:rPr>
        <w:t>トイレ</w:t>
      </w:r>
      <w:r w:rsidRPr="006109B6">
        <w:rPr>
          <w:rFonts w:hint="eastAsia"/>
          <w:szCs w:val="21"/>
        </w:rPr>
        <w:t>が設置されている箇所が少ないと思います。わずか２か所、しかも警備室の前と医療保険課の横といったわかりにくい場所。１階の窓口センター入り口付近や２階以上のフロアには１か所も設置されていません。公共施設の代表施設でもある市役所がこのような状況では恥ずかしいと思いませんか？不思議でなりません。ノーマライゼーションプランを策定する以前の問題だと思います。身体障害者が金沢市役所の２階以上のフロアにいたら、わざわざ１階まで降りなければならないのでしょうか</w:t>
      </w:r>
      <w:r>
        <w:rPr>
          <w:rFonts w:hint="eastAsia"/>
          <w:szCs w:val="21"/>
        </w:rPr>
        <w:t>。</w:t>
      </w:r>
      <w:r w:rsidRPr="006109B6">
        <w:rPr>
          <w:rFonts w:hint="eastAsia"/>
          <w:szCs w:val="21"/>
        </w:rPr>
        <w:tab/>
        <w:t>（内部）</w:t>
      </w:r>
    </w:p>
    <w:p w:rsidR="00F51CDF" w:rsidRPr="00F51CDF" w:rsidRDefault="00F51CDF" w:rsidP="00F51CDF">
      <w:pPr>
        <w:pStyle w:val="11"/>
        <w:numPr>
          <w:ilvl w:val="0"/>
          <w:numId w:val="59"/>
        </w:numPr>
        <w:tabs>
          <w:tab w:val="right" w:pos="9070"/>
        </w:tabs>
        <w:ind w:leftChars="250" w:left="735" w:hangingChars="100" w:hanging="210"/>
        <w:rPr>
          <w:szCs w:val="21"/>
        </w:rPr>
      </w:pPr>
      <w:r w:rsidRPr="00F51CDF">
        <w:rPr>
          <w:rFonts w:hint="eastAsia"/>
          <w:szCs w:val="21"/>
        </w:rPr>
        <w:t>私は直腸機能障害なので、外見からはまったく障害であることはわかりません。なので私も隠しています。仕事も友人の付き合い等も普通です。が、所詮障害者であることを自覚させられる時が外出時は多々あります。トイレの設備がまだまだ整っていないです。会社や外出中にはとても困ります。仕方ないのでしょうけど。</w:t>
      </w:r>
      <w:r w:rsidRPr="00F51CDF">
        <w:rPr>
          <w:rFonts w:hint="eastAsia"/>
          <w:szCs w:val="21"/>
        </w:rPr>
        <w:tab/>
        <w:t>（内部）</w:t>
      </w:r>
    </w:p>
    <w:p w:rsidR="004B5156" w:rsidRPr="004B5156" w:rsidRDefault="004B5156" w:rsidP="004B5156">
      <w:pPr>
        <w:pStyle w:val="11"/>
        <w:numPr>
          <w:ilvl w:val="0"/>
          <w:numId w:val="59"/>
        </w:numPr>
        <w:tabs>
          <w:tab w:val="right" w:pos="9070"/>
        </w:tabs>
        <w:ind w:leftChars="250" w:left="735" w:hangingChars="100" w:hanging="210"/>
        <w:rPr>
          <w:szCs w:val="21"/>
        </w:rPr>
      </w:pPr>
      <w:r w:rsidRPr="004B5156">
        <w:rPr>
          <w:rFonts w:hint="eastAsia"/>
          <w:szCs w:val="21"/>
        </w:rPr>
        <w:t>県庁の１Ｆのトイレが男子、女子が離れていて不便である。障害者と介護人が異性の場合、困ることがある。</w:t>
      </w:r>
      <w:r w:rsidRPr="004B5156">
        <w:rPr>
          <w:rFonts w:hint="eastAsia"/>
          <w:szCs w:val="21"/>
        </w:rPr>
        <w:tab/>
        <w:t>（知的）</w:t>
      </w:r>
    </w:p>
    <w:p w:rsidR="00041486" w:rsidRDefault="00041486" w:rsidP="00041486">
      <w:pPr>
        <w:pStyle w:val="11"/>
        <w:numPr>
          <w:ilvl w:val="0"/>
          <w:numId w:val="59"/>
        </w:numPr>
        <w:tabs>
          <w:tab w:val="right" w:pos="9070"/>
        </w:tabs>
        <w:ind w:leftChars="250" w:left="735" w:hangingChars="100" w:hanging="210"/>
      </w:pPr>
      <w:r>
        <w:rPr>
          <w:rFonts w:hint="eastAsia"/>
        </w:rPr>
        <w:t>トイレの時にカテーテルや消毒するためのガーゼ等、物を置く場所が手の届くところに必要です。頼みの綱のペーパーホルダーのすぐ上に手すりが渡してあると物品を置く場所がありません。そこにしか手すりを設置できないようでしたら、せめて動かすことのできるものにしていただけると大変助かります。物品を置く場所は大きくなくても良いのです。</w:t>
      </w:r>
      <w:r>
        <w:rPr>
          <w:rFonts w:hint="eastAsia"/>
        </w:rPr>
        <w:lastRenderedPageBreak/>
        <w:t>切実なお願いです。</w:t>
      </w:r>
      <w:r>
        <w:rPr>
          <w:rFonts w:hint="eastAsia"/>
        </w:rPr>
        <w:tab/>
        <w:t>（児童）</w:t>
      </w:r>
    </w:p>
    <w:p w:rsidR="00E2494F" w:rsidRPr="00E2494F" w:rsidRDefault="00E2494F" w:rsidP="00E2494F">
      <w:pPr>
        <w:pStyle w:val="11"/>
        <w:numPr>
          <w:ilvl w:val="0"/>
          <w:numId w:val="59"/>
        </w:numPr>
        <w:tabs>
          <w:tab w:val="right" w:pos="9070"/>
        </w:tabs>
        <w:ind w:leftChars="250" w:left="735" w:hangingChars="100" w:hanging="210"/>
        <w:rPr>
          <w:rFonts w:cs="ＭＳ 明朝"/>
        </w:rPr>
      </w:pPr>
      <w:r>
        <w:rPr>
          <w:rFonts w:hint="eastAsia"/>
        </w:rPr>
        <w:t>外出時に一番困るのはトイレです。障害者マークのトイレでは、オムツを替えるのが困難です（赤ちゃんや子どもなら</w:t>
      </w:r>
      <w:r w:rsidRPr="00E2494F">
        <w:rPr>
          <w:rFonts w:cs="ＭＳ 明朝" w:hint="eastAsia"/>
        </w:rPr>
        <w:t>できます）。ベッド（ソファー、長椅子）タイプのトイレが最近見かけられるようになってきました。このタイプがもっと増えるといいなと思います。</w:t>
      </w:r>
      <w:r>
        <w:tab/>
      </w:r>
      <w:r>
        <w:rPr>
          <w:rFonts w:hint="eastAsia"/>
        </w:rPr>
        <w:t>（児童）</w:t>
      </w:r>
    </w:p>
    <w:p w:rsidR="007E3EB9" w:rsidRPr="007E3EB9" w:rsidRDefault="007E3EB9" w:rsidP="007E3EB9">
      <w:pPr>
        <w:pStyle w:val="11"/>
        <w:numPr>
          <w:ilvl w:val="0"/>
          <w:numId w:val="59"/>
        </w:numPr>
        <w:tabs>
          <w:tab w:val="right" w:pos="9070"/>
        </w:tabs>
        <w:ind w:leftChars="250" w:left="735" w:hangingChars="100" w:hanging="210"/>
        <w:rPr>
          <w:rFonts w:cs="ＭＳ 明朝"/>
        </w:rPr>
      </w:pPr>
      <w:r w:rsidRPr="007E3EB9">
        <w:rPr>
          <w:rFonts w:cs="ＭＳ 明朝" w:hint="eastAsia"/>
        </w:rPr>
        <w:t>出かけた先でのトイレが一番困っています。多目的トイレでもベッドが小さすぎたり、固かったり、冷たかったりします。大きくてきれいなトイレが増えるといいなと思います。</w:t>
      </w:r>
      <w:r>
        <w:tab/>
      </w:r>
      <w:r>
        <w:rPr>
          <w:rFonts w:hint="eastAsia"/>
        </w:rPr>
        <w:t>（児童）</w:t>
      </w:r>
    </w:p>
    <w:p w:rsidR="00FB1611" w:rsidRPr="00FB1611" w:rsidRDefault="00FB1611" w:rsidP="00FB1611">
      <w:pPr>
        <w:pStyle w:val="11"/>
        <w:numPr>
          <w:ilvl w:val="0"/>
          <w:numId w:val="59"/>
        </w:numPr>
        <w:tabs>
          <w:tab w:val="right" w:pos="9070"/>
        </w:tabs>
        <w:ind w:leftChars="250" w:left="735" w:hangingChars="100" w:hanging="210"/>
        <w:rPr>
          <w:rFonts w:cs="ＭＳ 明朝"/>
        </w:rPr>
      </w:pPr>
      <w:r w:rsidRPr="00FB1611">
        <w:rPr>
          <w:rFonts w:cs="ＭＳ 明朝" w:hint="eastAsia"/>
        </w:rPr>
        <w:t>外出先のオムツ交換台が小さい。今はギリギリ乗っているが、これから先どうすればいいのか。</w:t>
      </w:r>
      <w:r>
        <w:tab/>
      </w:r>
      <w:r>
        <w:rPr>
          <w:rFonts w:hint="eastAsia"/>
        </w:rPr>
        <w:t>（児童）</w:t>
      </w:r>
    </w:p>
    <w:p w:rsidR="00BD238B" w:rsidRPr="00D0200A" w:rsidRDefault="00BD238B" w:rsidP="00BD238B"/>
    <w:p w:rsidR="00BD238B" w:rsidRDefault="00BD238B" w:rsidP="00BD238B"/>
    <w:p w:rsidR="00BD238B" w:rsidRPr="00EA01E7" w:rsidRDefault="00BD238B" w:rsidP="00BD238B">
      <w:pPr>
        <w:pStyle w:val="3"/>
        <w:numPr>
          <w:ilvl w:val="0"/>
          <w:numId w:val="52"/>
        </w:numPr>
        <w:spacing w:after="133"/>
        <w:ind w:left="63"/>
      </w:pPr>
      <w:r>
        <w:rPr>
          <w:rFonts w:hint="eastAsia"/>
          <w:noProof/>
        </w:rPr>
        <mc:AlternateContent>
          <mc:Choice Requires="wps">
            <w:drawing>
              <wp:anchor distT="0" distB="0" distL="114300" distR="114300" simplePos="0" relativeHeight="252589056" behindDoc="0" locked="0" layoutInCell="1" allowOverlap="1" wp14:anchorId="37353AC2" wp14:editId="101BE3DF">
                <wp:simplePos x="0" y="0"/>
                <wp:positionH relativeFrom="column">
                  <wp:posOffset>17780</wp:posOffset>
                </wp:positionH>
                <wp:positionV relativeFrom="paragraph">
                  <wp:posOffset>21590</wp:posOffset>
                </wp:positionV>
                <wp:extent cx="277495" cy="292100"/>
                <wp:effectExtent l="8255" t="12065" r="9525" b="10160"/>
                <wp:wrapNone/>
                <wp:docPr id="103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S0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GMe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R2fS0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88032" behindDoc="1" locked="0" layoutInCell="1" allowOverlap="1" wp14:anchorId="190188C1" wp14:editId="6AE80411">
                <wp:simplePos x="0" y="0"/>
                <wp:positionH relativeFrom="column">
                  <wp:posOffset>0</wp:posOffset>
                </wp:positionH>
                <wp:positionV relativeFrom="paragraph">
                  <wp:posOffset>21590</wp:posOffset>
                </wp:positionV>
                <wp:extent cx="262890" cy="262890"/>
                <wp:effectExtent l="9525" t="12065" r="13335" b="10795"/>
                <wp:wrapNone/>
                <wp:docPr id="103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DW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C&#10;19DW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90080" behindDoc="0" locked="0" layoutInCell="1" allowOverlap="1" wp14:anchorId="61F0E39B" wp14:editId="71588CA5">
                <wp:simplePos x="0" y="0"/>
                <wp:positionH relativeFrom="column">
                  <wp:posOffset>345440</wp:posOffset>
                </wp:positionH>
                <wp:positionV relativeFrom="paragraph">
                  <wp:posOffset>284480</wp:posOffset>
                </wp:positionV>
                <wp:extent cx="5400675" cy="0"/>
                <wp:effectExtent l="12065" t="8255" r="6985" b="10795"/>
                <wp:wrapNone/>
                <wp:docPr id="104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01" o:spid="_x0000_s1026" type="#_x0000_t32" style="position:absolute;left:0;text-align:left;margin-left:27.2pt;margin-top:22.4pt;width:425.2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0l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xB70l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ヘルプマーク・ＨＥＬＰカード</w:t>
      </w:r>
    </w:p>
    <w:p w:rsidR="00BD238B" w:rsidRPr="00264527" w:rsidRDefault="00BD238B" w:rsidP="00BD238B">
      <w:pPr>
        <w:pStyle w:val="11"/>
        <w:numPr>
          <w:ilvl w:val="0"/>
          <w:numId w:val="59"/>
        </w:numPr>
        <w:tabs>
          <w:tab w:val="right" w:pos="9070"/>
        </w:tabs>
        <w:ind w:leftChars="150" w:left="525" w:hangingChars="100" w:hanging="210"/>
      </w:pPr>
      <w:r>
        <w:rPr>
          <w:rFonts w:hint="eastAsia"/>
        </w:rPr>
        <w:t>ヘルプマークが金沢市でももらえるようになってうれしいです。ぜひ取りに行きたいです。アンケートで知って良かったです。</w:t>
      </w:r>
      <w:r>
        <w:rPr>
          <w:rFonts w:hint="eastAsia"/>
        </w:rPr>
        <w:tab/>
        <w:t>（聴覚）</w:t>
      </w:r>
    </w:p>
    <w:p w:rsidR="00BD238B" w:rsidRPr="00DA3EEB" w:rsidRDefault="00BD238B" w:rsidP="00BD238B">
      <w:pPr>
        <w:pStyle w:val="11"/>
        <w:numPr>
          <w:ilvl w:val="0"/>
          <w:numId w:val="59"/>
        </w:numPr>
        <w:tabs>
          <w:tab w:val="right" w:pos="9070"/>
        </w:tabs>
        <w:ind w:leftChars="150" w:left="525" w:hangingChars="100" w:hanging="210"/>
      </w:pPr>
      <w:r>
        <w:rPr>
          <w:rFonts w:hint="eastAsia"/>
        </w:rPr>
        <w:t>重度ではなく、見た目ではわかりづらい。わかってもらえなかったので、今年ヘルプマークのキーホルダーを手に入れたので助かってます。できれば、車に貼れるマークも作ってもらえればうれしいです。</w:t>
      </w:r>
      <w:r>
        <w:rPr>
          <w:rFonts w:hint="eastAsia"/>
        </w:rPr>
        <w:tab/>
        <w:t>（上肢）</w:t>
      </w:r>
    </w:p>
    <w:p w:rsidR="00BD238B" w:rsidRPr="00816743" w:rsidRDefault="00BD238B" w:rsidP="00BD238B">
      <w:pPr>
        <w:pStyle w:val="11"/>
        <w:numPr>
          <w:ilvl w:val="0"/>
          <w:numId w:val="59"/>
        </w:numPr>
        <w:tabs>
          <w:tab w:val="right" w:pos="9070"/>
        </w:tabs>
        <w:ind w:leftChars="150" w:left="525" w:hangingChars="100" w:hanging="210"/>
        <w:rPr>
          <w:szCs w:val="21"/>
        </w:rPr>
      </w:pPr>
      <w:r w:rsidRPr="00816743">
        <w:rPr>
          <w:rFonts w:hint="eastAsia"/>
          <w:szCs w:val="21"/>
        </w:rPr>
        <w:t>ＨＥＬＰカードは、作成が誰で誰を対象に作成したのか知らないが、内容や言葉使いが稚拙（ひらがなや、内容）。大人の私が持つ気にはなれなかった。用紙に金沢市独自と書いてあったように思うが（記憶が曖昧。違っていたらすみません。）、正直、予算の無駄だし、どうせ作成するなら、全国（無理ならせめて県内）統一の形にした方が意味があると思う（病院に緊急搬送時にも役立つように連絡先だけでなく血液型や病名、病院名、アレルギー、服薬情報等）。切り取ってカードケースを独自で用意するように書いてあったが、それも普及を妨げる一因になっていると思う。</w:t>
      </w:r>
      <w:r w:rsidRPr="00816743">
        <w:rPr>
          <w:rFonts w:hint="eastAsia"/>
          <w:szCs w:val="21"/>
        </w:rPr>
        <w:tab/>
        <w:t>（内部）</w:t>
      </w:r>
    </w:p>
    <w:p w:rsidR="00BD238B" w:rsidRPr="00816743" w:rsidRDefault="00BD238B" w:rsidP="00BD238B">
      <w:pPr>
        <w:pStyle w:val="11"/>
        <w:numPr>
          <w:ilvl w:val="0"/>
          <w:numId w:val="59"/>
        </w:numPr>
        <w:tabs>
          <w:tab w:val="right" w:pos="9070"/>
        </w:tabs>
        <w:ind w:leftChars="150" w:left="525" w:hangingChars="100" w:hanging="210"/>
        <w:rPr>
          <w:szCs w:val="21"/>
        </w:rPr>
      </w:pPr>
      <w:r w:rsidRPr="00816743">
        <w:rPr>
          <w:rFonts w:hint="eastAsia"/>
          <w:szCs w:val="21"/>
        </w:rPr>
        <w:t>ヘルプマークは、導入が東京（全国）に比べ遅すぎる。３年位前に存在を知って、市・県に電話等で問い合わせていたが、「予算がつかない」「要望を聞いておく」との回答にとどまり、今年になりようやく予算化。47都道府県の中でも導入、最後の方になったのではないでしょうか。これだけを買いに東京に出かけたり、東京在住の友人にもらいに行ってもらおうかと思いました（東京都営地下鉄駅で配布のようなので）。県内では中能登町で開始し、それがニュースになったり、個人の方が県に訴えて石川県の予算がついたと昨年末に新聞記事を見</w:t>
      </w:r>
      <w:r w:rsidRPr="00816743">
        <w:rPr>
          <w:rFonts w:hint="eastAsia"/>
          <w:szCs w:val="21"/>
        </w:rPr>
        <w:lastRenderedPageBreak/>
        <w:t>たが、正直、１～２千万円程度の事業規模（記憶が曖昧なので正確な数字は忘れました。億単位ではなかった記憶はありますが、違っていたらすみません）の割には取り組みも遅いし、福祉担当者の意識も薄いと思いましたし、能登の小さな一町レベルが行うなら、金沢市が優先し単独で行い、県に対し、イニシアチブを取ってもよかったのでは、と思う（結果としては統一形式で正解だとは思いますが）。現物を交付してもらったものの、正直、使っていない。使用したのは県外の病院を受診するため、列車・バス</w:t>
      </w:r>
      <w:r>
        <w:rPr>
          <w:rFonts w:hint="eastAsia"/>
          <w:szCs w:val="21"/>
        </w:rPr>
        <w:t>に</w:t>
      </w:r>
      <w:r w:rsidRPr="00816743">
        <w:rPr>
          <w:rFonts w:hint="eastAsia"/>
          <w:szCs w:val="21"/>
        </w:rPr>
        <w:t>乗らざるを得なかったからで、自宅で車で移動する際にはあまり意味を持っていない。カードの材質は、直ぐに切れそうな素材であり、また、名前や連絡先・特記事項等を書いて貼るシールは、水に濡れるとボロボロになりそうであり、また、直ぐに剥がれそうであり、改善の必要がある。マーク自体の知名度や認識度が低く、実際に私が金沢市内で使用しているケースを見たのは病院内のみである。交付を管理してほしい。自動車の車いすマークがカー用品店や100円ショップで売られ、元気な方から『錦の御旗』代わりに使われ、障害者用駐車場を使用されているケースが度々見られるが、同様のことが起きないようしてほしい。ＨＥＬＰカードとヘルプマークがバラバラに作成・運用されているのが問題だと思う。言葉では上手く表現できないが、旅行カバンやスーツケース、ゴルフバッグのタグのような感じで、しっかりとした防水性の素材でヘルプマークを作成。片面からＨＥＬＰカードの内容を記入し差し込み、内容確認できるように透明なケースで覆う。このようなものを作成すれば、予算も様式も統一できるし、緊急時の情報も伝達性が高くなると思う。私は普段持ち歩く手帳やスマートフォンの中に情報を入れてあるが、仮に意識を失ったりしたら他人が情報を探すのに時間がかかることは明白である。導入されれば使用すると思う。</w:t>
      </w:r>
      <w:r w:rsidRPr="00816743">
        <w:rPr>
          <w:rFonts w:hint="eastAsia"/>
          <w:szCs w:val="21"/>
        </w:rPr>
        <w:tab/>
        <w:t>（内部）</w:t>
      </w:r>
    </w:p>
    <w:p w:rsidR="00BD238B" w:rsidRDefault="00BD238B" w:rsidP="00BD238B">
      <w:pPr>
        <w:pStyle w:val="11"/>
        <w:numPr>
          <w:ilvl w:val="0"/>
          <w:numId w:val="59"/>
        </w:numPr>
        <w:tabs>
          <w:tab w:val="right" w:pos="9070"/>
        </w:tabs>
        <w:ind w:leftChars="150" w:left="525" w:hangingChars="100" w:hanging="210"/>
      </w:pPr>
      <w:r>
        <w:rPr>
          <w:rFonts w:hint="eastAsia"/>
        </w:rPr>
        <w:t>ＨＥＬＰカードやマークは</w:t>
      </w:r>
      <w:r w:rsidRPr="00041486">
        <w:rPr>
          <w:rFonts w:hint="eastAsia"/>
          <w:szCs w:val="21"/>
        </w:rPr>
        <w:t>数年前市</w:t>
      </w:r>
      <w:r>
        <w:rPr>
          <w:rFonts w:hint="eastAsia"/>
        </w:rPr>
        <w:t>に問い合わせたが、石川県には「ない」と言うのみ。対応が残念だった。他県から取り寄せて使っています。</w:t>
      </w:r>
      <w:r>
        <w:rPr>
          <w:rFonts w:hint="eastAsia"/>
        </w:rPr>
        <w:tab/>
        <w:t>（児童）</w:t>
      </w:r>
    </w:p>
    <w:p w:rsidR="00BD238B" w:rsidRDefault="00BD238B" w:rsidP="00BD238B">
      <w:pPr>
        <w:pStyle w:val="11"/>
        <w:numPr>
          <w:ilvl w:val="0"/>
          <w:numId w:val="59"/>
        </w:numPr>
        <w:tabs>
          <w:tab w:val="right" w:pos="9070"/>
        </w:tabs>
        <w:ind w:leftChars="150" w:left="525" w:hangingChars="100" w:hanging="210"/>
      </w:pPr>
      <w:r>
        <w:rPr>
          <w:rFonts w:hint="eastAsia"/>
        </w:rPr>
        <w:t>ＨＥＬＰマークみんな知っていますか。もっと知らせてほしい。</w:t>
      </w:r>
      <w:r>
        <w:rPr>
          <w:rFonts w:hint="eastAsia"/>
        </w:rPr>
        <w:tab/>
        <w:t>（児童）</w:t>
      </w:r>
    </w:p>
    <w:p w:rsidR="00522545" w:rsidRPr="00D0200A" w:rsidRDefault="00522545" w:rsidP="006C3FDE"/>
    <w:p w:rsidR="00E86302" w:rsidRDefault="00E86302" w:rsidP="006C3FDE"/>
    <w:p w:rsidR="00E86302" w:rsidRPr="00EA01E7" w:rsidRDefault="00E86302" w:rsidP="00E86302">
      <w:pPr>
        <w:pStyle w:val="3"/>
        <w:numPr>
          <w:ilvl w:val="0"/>
          <w:numId w:val="52"/>
        </w:numPr>
        <w:spacing w:after="133"/>
        <w:ind w:left="63"/>
      </w:pPr>
      <w:r>
        <w:rPr>
          <w:rFonts w:hint="eastAsia"/>
          <w:noProof/>
        </w:rPr>
        <mc:AlternateContent>
          <mc:Choice Requires="wps">
            <w:drawing>
              <wp:anchor distT="0" distB="0" distL="114300" distR="114300" simplePos="0" relativeHeight="252554240" behindDoc="0" locked="0" layoutInCell="1" allowOverlap="1" wp14:anchorId="2A7F00A7" wp14:editId="6548C947">
                <wp:simplePos x="0" y="0"/>
                <wp:positionH relativeFrom="column">
                  <wp:posOffset>17780</wp:posOffset>
                </wp:positionH>
                <wp:positionV relativeFrom="paragraph">
                  <wp:posOffset>21590</wp:posOffset>
                </wp:positionV>
                <wp:extent cx="277495" cy="292100"/>
                <wp:effectExtent l="8255" t="12065" r="9525" b="10160"/>
                <wp:wrapNone/>
                <wp:docPr id="1541"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I8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oW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N8NI8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53216" behindDoc="1" locked="0" layoutInCell="1" allowOverlap="1" wp14:anchorId="345E94FE" wp14:editId="2B8692D7">
                <wp:simplePos x="0" y="0"/>
                <wp:positionH relativeFrom="column">
                  <wp:posOffset>0</wp:posOffset>
                </wp:positionH>
                <wp:positionV relativeFrom="paragraph">
                  <wp:posOffset>21590</wp:posOffset>
                </wp:positionV>
                <wp:extent cx="262890" cy="262890"/>
                <wp:effectExtent l="9525" t="12065" r="13335" b="10795"/>
                <wp:wrapNone/>
                <wp:docPr id="1542"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kZ9wm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555264" behindDoc="0" locked="0" layoutInCell="1" allowOverlap="1" wp14:anchorId="64BC0F48" wp14:editId="1DA31A72">
                <wp:simplePos x="0" y="0"/>
                <wp:positionH relativeFrom="column">
                  <wp:posOffset>345440</wp:posOffset>
                </wp:positionH>
                <wp:positionV relativeFrom="paragraph">
                  <wp:posOffset>284480</wp:posOffset>
                </wp:positionV>
                <wp:extent cx="5400675" cy="0"/>
                <wp:effectExtent l="12065" t="8255" r="6985" b="10795"/>
                <wp:wrapNone/>
                <wp:docPr id="154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X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Pn5+X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C54FF6" w:rsidRDefault="00C54FF6" w:rsidP="00C54FF6">
      <w:pPr>
        <w:pStyle w:val="11"/>
        <w:numPr>
          <w:ilvl w:val="0"/>
          <w:numId w:val="59"/>
        </w:numPr>
        <w:tabs>
          <w:tab w:val="right" w:pos="9070"/>
        </w:tabs>
        <w:ind w:leftChars="150" w:left="525" w:hangingChars="100" w:hanging="210"/>
      </w:pPr>
      <w:r>
        <w:rPr>
          <w:rFonts w:hint="eastAsia"/>
        </w:rPr>
        <w:t>自分で車の運転はできるが、交通の激しい所へは行けない。</w:t>
      </w:r>
      <w:r>
        <w:rPr>
          <w:rFonts w:hint="eastAsia"/>
        </w:rPr>
        <w:tab/>
        <w:t>（上肢）</w:t>
      </w:r>
    </w:p>
    <w:p w:rsidR="0055366B" w:rsidRPr="00D32541" w:rsidRDefault="0055366B" w:rsidP="00D0200A">
      <w:pPr>
        <w:pStyle w:val="11"/>
        <w:numPr>
          <w:ilvl w:val="0"/>
          <w:numId w:val="59"/>
        </w:numPr>
        <w:tabs>
          <w:tab w:val="right" w:pos="9070"/>
        </w:tabs>
        <w:ind w:leftChars="150" w:left="525" w:hangingChars="100" w:hanging="210"/>
      </w:pPr>
      <w:r>
        <w:rPr>
          <w:rFonts w:hint="eastAsia"/>
        </w:rPr>
        <w:t>上肢障害も車の取得や改造の補助をつけてほしい。上下で差をつけるのが理解できない。障害も災害と同じく明日は我が身です。</w:t>
      </w:r>
      <w:r w:rsidR="00D0200A">
        <w:rPr>
          <w:rFonts w:hint="eastAsia"/>
        </w:rPr>
        <w:tab/>
        <w:t>（上肢）</w:t>
      </w:r>
    </w:p>
    <w:p w:rsidR="00A81D7D" w:rsidRPr="00916D2A" w:rsidRDefault="00A81D7D" w:rsidP="00A81D7D">
      <w:pPr>
        <w:pStyle w:val="11"/>
        <w:numPr>
          <w:ilvl w:val="0"/>
          <w:numId w:val="59"/>
        </w:numPr>
        <w:tabs>
          <w:tab w:val="right" w:pos="9070"/>
        </w:tabs>
        <w:ind w:leftChars="150" w:left="525" w:hangingChars="100" w:hanging="210"/>
      </w:pPr>
      <w:r>
        <w:rPr>
          <w:rFonts w:hint="eastAsia"/>
        </w:rPr>
        <w:t>キャッシュレス制度も、ポイント還元等、障害者には理解しがたく、不利な制度となっている。</w:t>
      </w:r>
      <w:r>
        <w:rPr>
          <w:rFonts w:hint="eastAsia"/>
        </w:rPr>
        <w:tab/>
        <w:t>（体幹）</w:t>
      </w:r>
    </w:p>
    <w:p w:rsidR="00607951" w:rsidRDefault="006109B6" w:rsidP="006109B6">
      <w:pPr>
        <w:pStyle w:val="11"/>
        <w:numPr>
          <w:ilvl w:val="0"/>
          <w:numId w:val="59"/>
        </w:numPr>
        <w:tabs>
          <w:tab w:val="right" w:pos="9070"/>
        </w:tabs>
        <w:ind w:leftChars="150" w:left="525" w:hangingChars="100" w:hanging="210"/>
        <w:rPr>
          <w:szCs w:val="21"/>
        </w:rPr>
      </w:pPr>
      <w:r w:rsidRPr="006109B6">
        <w:rPr>
          <w:rFonts w:hint="eastAsia"/>
          <w:szCs w:val="21"/>
        </w:rPr>
        <w:lastRenderedPageBreak/>
        <w:t>国・県・市などが発行する公的な障害者マーク（ステッカー）を作ってほしい。車に貼る車いすマークを健常者が貼っている。手軽に買えるし、障害者のフリをして車を止める。</w:t>
      </w:r>
    </w:p>
    <w:p w:rsidR="006109B6" w:rsidRPr="006109B6" w:rsidRDefault="006109B6" w:rsidP="00607951">
      <w:pPr>
        <w:pStyle w:val="11"/>
        <w:numPr>
          <w:ilvl w:val="0"/>
          <w:numId w:val="0"/>
        </w:numPr>
        <w:tabs>
          <w:tab w:val="right" w:pos="9070"/>
        </w:tabs>
        <w:ind w:left="525"/>
        <w:rPr>
          <w:szCs w:val="21"/>
        </w:rPr>
      </w:pPr>
      <w:r w:rsidRPr="006109B6">
        <w:rPr>
          <w:rFonts w:hint="eastAsia"/>
          <w:szCs w:val="21"/>
        </w:rPr>
        <w:tab/>
        <w:t>（内部）</w:t>
      </w:r>
    </w:p>
    <w:p w:rsidR="004C1C10" w:rsidRPr="004C1C10" w:rsidRDefault="004C1C10" w:rsidP="004C1C10">
      <w:pPr>
        <w:pStyle w:val="11"/>
        <w:numPr>
          <w:ilvl w:val="0"/>
          <w:numId w:val="59"/>
        </w:numPr>
        <w:tabs>
          <w:tab w:val="right" w:pos="9070"/>
        </w:tabs>
        <w:ind w:leftChars="150" w:left="525" w:hangingChars="100" w:hanging="210"/>
        <w:rPr>
          <w:szCs w:val="21"/>
        </w:rPr>
      </w:pPr>
      <w:r w:rsidRPr="004C1C10">
        <w:rPr>
          <w:rFonts w:hint="eastAsia"/>
          <w:szCs w:val="21"/>
        </w:rPr>
        <w:t>外出する時は周りを不愉快にさせないよう身ぎれいにして出かけます。それでも迷惑そうな顔をさせることが多く、外出はなるべく控えています。</w:t>
      </w:r>
      <w:r w:rsidRPr="004C1C10">
        <w:rPr>
          <w:rFonts w:hint="eastAsia"/>
          <w:szCs w:val="21"/>
        </w:rPr>
        <w:tab/>
        <w:t>（知的）</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周りの人にこちらが障害者であることがわかるワッペンを作ってほしい。</w:t>
      </w:r>
      <w:r w:rsidRPr="00700C76">
        <w:rPr>
          <w:rFonts w:hint="eastAsia"/>
          <w:szCs w:val="21"/>
        </w:rPr>
        <w:tab/>
        <w:t>（精神）</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駐輪場にも、</w:t>
      </w:r>
      <w:r w:rsidRPr="00CD619A">
        <w:rPr>
          <w:rFonts w:hint="eastAsia"/>
          <w:szCs w:val="21"/>
        </w:rPr>
        <w:t>おもいやり</w:t>
      </w:r>
      <w:r w:rsidRPr="00CD619A">
        <w:rPr>
          <w:rFonts w:cs="ＭＳ 明朝" w:hint="eastAsia"/>
        </w:rPr>
        <w:t>、障害者スペースを早く設けてほしい。</w:t>
      </w:r>
      <w:r>
        <w:tab/>
      </w:r>
      <w:r>
        <w:rPr>
          <w:rFonts w:hint="eastAsia"/>
        </w:rPr>
        <w:t>（児童）</w:t>
      </w:r>
    </w:p>
    <w:p w:rsidR="00E86302" w:rsidRPr="0055366B" w:rsidRDefault="00E86302" w:rsidP="0018530A"/>
    <w:p w:rsidR="00F67C95" w:rsidRDefault="00F67C95" w:rsidP="0018530A"/>
    <w:p w:rsidR="00F67C95" w:rsidRDefault="00F67C95" w:rsidP="00F67C95">
      <w:pPr>
        <w:pStyle w:val="12"/>
        <w:ind w:leftChars="1450" w:left="3045" w:rightChars="1450" w:right="3045"/>
      </w:pPr>
      <w:r>
        <w:rPr>
          <w:rFonts w:hint="eastAsia"/>
        </w:rPr>
        <w:t>Ⅸ</w:t>
      </w:r>
      <w:r w:rsidRPr="00821726">
        <w:rPr>
          <w:rFonts w:hint="eastAsia"/>
        </w:rPr>
        <w:t xml:space="preserve">　</w:t>
      </w:r>
      <w:r>
        <w:rPr>
          <w:rFonts w:hint="eastAsia"/>
        </w:rPr>
        <w:t>すこやかに暮らす</w:t>
      </w:r>
    </w:p>
    <w:p w:rsidR="00F67C95" w:rsidRPr="00821726" w:rsidRDefault="00F67C95" w:rsidP="00F67C95">
      <w:pPr>
        <w:spacing w:line="200" w:lineRule="exact"/>
        <w:ind w:leftChars="150" w:left="315"/>
        <w:rPr>
          <w:b/>
          <w:sz w:val="28"/>
          <w:szCs w:val="28"/>
        </w:rPr>
      </w:pPr>
    </w:p>
    <w:p w:rsidR="00F67C95" w:rsidRPr="00EA01E7" w:rsidRDefault="00F67C95" w:rsidP="00B26678">
      <w:pPr>
        <w:pStyle w:val="3"/>
        <w:numPr>
          <w:ilvl w:val="0"/>
          <w:numId w:val="76"/>
        </w:numPr>
        <w:spacing w:after="133"/>
        <w:ind w:left="63"/>
      </w:pPr>
      <w:r>
        <w:rPr>
          <w:rFonts w:hint="eastAsia"/>
          <w:noProof/>
        </w:rPr>
        <mc:AlternateContent>
          <mc:Choice Requires="wps">
            <w:drawing>
              <wp:anchor distT="0" distB="0" distL="114300" distR="114300" simplePos="0" relativeHeight="252488704" behindDoc="0" locked="0" layoutInCell="1" allowOverlap="1" wp14:anchorId="41C42F96" wp14:editId="1E625281">
                <wp:simplePos x="0" y="0"/>
                <wp:positionH relativeFrom="column">
                  <wp:posOffset>17780</wp:posOffset>
                </wp:positionH>
                <wp:positionV relativeFrom="paragraph">
                  <wp:posOffset>21590</wp:posOffset>
                </wp:positionV>
                <wp:extent cx="277495" cy="292100"/>
                <wp:effectExtent l="13335" t="6350" r="13970" b="6350"/>
                <wp:wrapNone/>
                <wp:docPr id="1493" name="角丸四角形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93" o:spid="_x0000_s1026" style="position:absolute;left:0;text-align:left;margin-left:1.4pt;margin-top:1.7pt;width:21.85pt;height:23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" filled="f" strokeweight=".5pt"/>
            </w:pict>
          </mc:Fallback>
        </mc:AlternateContent>
      </w:r>
      <w:r>
        <w:rPr>
          <w:rFonts w:hint="eastAsia"/>
          <w:noProof/>
        </w:rPr>
        <mc:AlternateContent>
          <mc:Choice Requires="wps">
            <w:drawing>
              <wp:anchor distT="0" distB="0" distL="114300" distR="114300" simplePos="0" relativeHeight="252487680" behindDoc="1" locked="0" layoutInCell="1" allowOverlap="1" wp14:anchorId="3D03DD81" wp14:editId="58557202">
                <wp:simplePos x="0" y="0"/>
                <wp:positionH relativeFrom="column">
                  <wp:posOffset>0</wp:posOffset>
                </wp:positionH>
                <wp:positionV relativeFrom="paragraph">
                  <wp:posOffset>21590</wp:posOffset>
                </wp:positionV>
                <wp:extent cx="262890" cy="262890"/>
                <wp:effectExtent l="5080" t="6350" r="8255" b="6985"/>
                <wp:wrapNone/>
                <wp:docPr id="1494" name="角丸四角形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94" o:spid="_x0000_s1026" style="position:absolute;left:0;text-align:left;margin-left:0;margin-top:1.7pt;width:20.7pt;height:20.7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" fillcolor="black" strokeweight=".5pt"/>
            </w:pict>
          </mc:Fallback>
        </mc:AlternateContent>
      </w:r>
      <w:r>
        <w:rPr>
          <w:rFonts w:hint="eastAsia"/>
          <w:noProof/>
        </w:rPr>
        <mc:AlternateContent>
          <mc:Choice Requires="wps">
            <w:drawing>
              <wp:anchor distT="0" distB="0" distL="114300" distR="114300" simplePos="0" relativeHeight="252489728" behindDoc="0" locked="0" layoutInCell="1" allowOverlap="1" wp14:anchorId="61038FE4" wp14:editId="60B3FD83">
                <wp:simplePos x="0" y="0"/>
                <wp:positionH relativeFrom="column">
                  <wp:posOffset>345440</wp:posOffset>
                </wp:positionH>
                <wp:positionV relativeFrom="paragraph">
                  <wp:posOffset>284480</wp:posOffset>
                </wp:positionV>
                <wp:extent cx="5400675" cy="0"/>
                <wp:effectExtent l="7620" t="12065" r="11430" b="6985"/>
                <wp:wrapNone/>
                <wp:docPr id="1495" name="直線矢印コネクタ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95" o:spid="_x0000_s1026" type="#_x0000_t32" style="position:absolute;left:0;text-align:left;margin-left:27.2pt;margin-top:22.4pt;width:425.25pt;height: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" strokeweight=".5pt"/>
            </w:pict>
          </mc:Fallback>
        </mc:AlternateContent>
      </w:r>
      <w:r>
        <w:rPr>
          <w:rFonts w:hint="eastAsia"/>
        </w:rPr>
        <w:t xml:space="preserve">　</w:t>
      </w:r>
      <w:r w:rsidR="00DE1192">
        <w:rPr>
          <w:rFonts w:hint="eastAsia"/>
        </w:rPr>
        <w:t>医療・医療機関</w:t>
      </w:r>
    </w:p>
    <w:p w:rsidR="00E81D55" w:rsidRPr="0099741A" w:rsidRDefault="00E81D55" w:rsidP="00E81D55">
      <w:pPr>
        <w:pStyle w:val="11"/>
        <w:numPr>
          <w:ilvl w:val="0"/>
          <w:numId w:val="59"/>
        </w:numPr>
        <w:tabs>
          <w:tab w:val="right" w:pos="9070"/>
        </w:tabs>
        <w:ind w:leftChars="150" w:left="525" w:hangingChars="100" w:hanging="210"/>
      </w:pPr>
      <w:r>
        <w:rPr>
          <w:rFonts w:hint="eastAsia"/>
        </w:rPr>
        <w:t>もう入院してしまったが、現在若く、これから先が心配。親も死去して、兄弟も年をとり、今後本人が心配。病院でどうなっていくのか家族としても心配です。</w:t>
      </w:r>
      <w:r>
        <w:rPr>
          <w:rFonts w:hint="eastAsia"/>
        </w:rPr>
        <w:tab/>
        <w:t>（視覚）</w:t>
      </w:r>
    </w:p>
    <w:p w:rsidR="002E475E" w:rsidRPr="00301F8C" w:rsidRDefault="002E475E" w:rsidP="002E475E">
      <w:pPr>
        <w:pStyle w:val="11"/>
        <w:numPr>
          <w:ilvl w:val="0"/>
          <w:numId w:val="59"/>
        </w:numPr>
        <w:tabs>
          <w:tab w:val="right" w:pos="9070"/>
        </w:tabs>
        <w:ind w:leftChars="150" w:left="525" w:hangingChars="100" w:hanging="210"/>
      </w:pPr>
      <w:r>
        <w:rPr>
          <w:rFonts w:hint="eastAsia"/>
        </w:rPr>
        <w:t>完全に聴こえない方と違って、聴こえにくい程度だと、とても中途半端な立場で困っています。医療にもなかなか大変です。先生もパソコンに向かったままの問診も多く、そしてマスクをされたらまったくコミュニケーションはとれないです。筆談などされる先生もいない社会は、障害のある者にとっては生きづらいです。何とか弱者にも普通に暮らせる世の中にしてください。心からの願いです。</w:t>
      </w:r>
      <w:r>
        <w:rPr>
          <w:rFonts w:hint="eastAsia"/>
        </w:rPr>
        <w:tab/>
        <w:t>（聴覚）</w:t>
      </w:r>
    </w:p>
    <w:p w:rsidR="00B410EB" w:rsidRPr="005428F0" w:rsidRDefault="00B410EB" w:rsidP="00B410EB">
      <w:pPr>
        <w:pStyle w:val="11"/>
        <w:numPr>
          <w:ilvl w:val="0"/>
          <w:numId w:val="59"/>
        </w:numPr>
        <w:tabs>
          <w:tab w:val="right" w:pos="9070"/>
        </w:tabs>
        <w:ind w:leftChars="150" w:left="525" w:hangingChars="100" w:hanging="210"/>
      </w:pPr>
      <w:r>
        <w:rPr>
          <w:rFonts w:hint="eastAsia"/>
        </w:rPr>
        <w:t>障害者手帳をなくした時、近くの病院で診断書を求めたところ、どの病院でも断られました。理由はかかった病院がいいということでしたが、40年以上前のことで引っ越しもしていてかなり遠く、保健所でどの病院でも良いと言われたことを伝えても断られました。もっと簡単に手続きできたらいいと思います。</w:t>
      </w:r>
      <w:r>
        <w:rPr>
          <w:rFonts w:hint="eastAsia"/>
        </w:rPr>
        <w:tab/>
        <w:t>（下肢）</w:t>
      </w:r>
    </w:p>
    <w:p w:rsidR="004C1C10" w:rsidRPr="004C1C10" w:rsidRDefault="004C1C10" w:rsidP="004C1C10">
      <w:pPr>
        <w:pStyle w:val="11"/>
        <w:numPr>
          <w:ilvl w:val="0"/>
          <w:numId w:val="59"/>
        </w:numPr>
        <w:tabs>
          <w:tab w:val="right" w:pos="9070"/>
        </w:tabs>
        <w:ind w:leftChars="150" w:left="525" w:hangingChars="100" w:hanging="210"/>
        <w:rPr>
          <w:szCs w:val="21"/>
        </w:rPr>
      </w:pPr>
      <w:r w:rsidRPr="004C1C10">
        <w:rPr>
          <w:rFonts w:hint="eastAsia"/>
          <w:szCs w:val="21"/>
        </w:rPr>
        <w:t>子どもは医療センターで診察を受けていますが、市からの医療の用紙が来た時に、担当の先生が「けんま</w:t>
      </w:r>
      <w:r w:rsidR="008F496D">
        <w:rPr>
          <w:rFonts w:hint="eastAsia"/>
          <w:szCs w:val="21"/>
        </w:rPr>
        <w:t>く」で、こんなもの書けないと何日も連絡して来なく困ったことがあり</w:t>
      </w:r>
      <w:r w:rsidRPr="004C1C10">
        <w:rPr>
          <w:rFonts w:hint="eastAsia"/>
          <w:szCs w:val="21"/>
        </w:rPr>
        <w:t>、先生を変えて頂いたのですが、その先生も難しい先生です。いつも３</w:t>
      </w:r>
      <w:r w:rsidR="008F496D">
        <w:rPr>
          <w:rFonts w:hint="eastAsia"/>
          <w:szCs w:val="21"/>
        </w:rPr>
        <w:t>か月</w:t>
      </w:r>
      <w:r w:rsidRPr="004C1C10">
        <w:rPr>
          <w:rFonts w:hint="eastAsia"/>
          <w:szCs w:val="21"/>
        </w:rPr>
        <w:t>に一度行くのですが、自分の思いが話せない。</w:t>
      </w:r>
      <w:r w:rsidRPr="004C1C10">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調子が悪いので、なかなか歯の治療ができず、虫歯だらけで困っています。</w:t>
      </w:r>
      <w:r w:rsidRPr="008D0C47">
        <w:rPr>
          <w:rFonts w:hint="eastAsia"/>
          <w:szCs w:val="21"/>
        </w:rPr>
        <w:tab/>
        <w:t>（知的）</w:t>
      </w:r>
    </w:p>
    <w:p w:rsidR="00041486" w:rsidRDefault="00041486" w:rsidP="00041486">
      <w:pPr>
        <w:pStyle w:val="11"/>
        <w:numPr>
          <w:ilvl w:val="0"/>
          <w:numId w:val="59"/>
        </w:numPr>
        <w:tabs>
          <w:tab w:val="right" w:pos="9070"/>
        </w:tabs>
        <w:ind w:leftChars="150" w:left="525" w:hangingChars="100" w:hanging="210"/>
      </w:pPr>
      <w:r>
        <w:rPr>
          <w:rFonts w:hint="eastAsia"/>
        </w:rPr>
        <w:t>障害児が気軽に受診できる病院があるとうれしい。</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自傷と他害があり緊急時入院させたが、小児に対応した病院がなく大人と同じ閉鎖病棟に入れるしかなく辛い思いをした。早急に何とかしてほしい。</w:t>
      </w: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lastRenderedPageBreak/>
        <w:t>小学校（就学）受入れ時の医療看護の幅を広げてほしい（スムーズな流れ、時間がかかる）。</w:t>
      </w:r>
      <w:r>
        <w:rPr>
          <w:rFonts w:hint="eastAsia"/>
        </w:rPr>
        <w:tab/>
        <w:t>（児童）</w:t>
      </w:r>
    </w:p>
    <w:p w:rsidR="00F76EFA" w:rsidRPr="00F76EFA" w:rsidRDefault="00F76EFA" w:rsidP="00F76EFA">
      <w:pPr>
        <w:pStyle w:val="11"/>
        <w:numPr>
          <w:ilvl w:val="0"/>
          <w:numId w:val="59"/>
        </w:numPr>
        <w:tabs>
          <w:tab w:val="right" w:pos="9070"/>
        </w:tabs>
        <w:ind w:leftChars="150" w:left="525" w:hangingChars="100" w:hanging="210"/>
        <w:rPr>
          <w:rFonts w:cs="ＭＳ 明朝"/>
        </w:rPr>
      </w:pPr>
      <w:r w:rsidRPr="00F76EFA">
        <w:rPr>
          <w:rFonts w:cs="ＭＳ 明朝" w:hint="eastAsia"/>
        </w:rPr>
        <w:t>病院の待ち時間の配慮（大きい医科大や県中、医療</w:t>
      </w:r>
      <w:r w:rsidRPr="00F76EFA">
        <w:rPr>
          <w:rFonts w:hint="eastAsia"/>
        </w:rPr>
        <w:t>センター</w:t>
      </w:r>
      <w:r w:rsidRPr="00F76EFA">
        <w:rPr>
          <w:rFonts w:cs="ＭＳ 明朝" w:hint="eastAsia"/>
        </w:rPr>
        <w:t>など）をしてほしい。長くて待ってるだけでも大変。</w:t>
      </w:r>
      <w:r>
        <w:tab/>
      </w:r>
      <w:r>
        <w:rPr>
          <w:rFonts w:hint="eastAsia"/>
        </w:rPr>
        <w:t>（児童）</w:t>
      </w:r>
    </w:p>
    <w:p w:rsidR="00F67C95" w:rsidRPr="00E81D55" w:rsidRDefault="00F67C95" w:rsidP="008E52FC"/>
    <w:p w:rsidR="00DE1192" w:rsidRDefault="00DE1192" w:rsidP="008E52FC"/>
    <w:p w:rsidR="00DE1192" w:rsidRPr="00EA01E7" w:rsidRDefault="00DE1192" w:rsidP="00DE1192">
      <w:pPr>
        <w:pStyle w:val="3"/>
        <w:numPr>
          <w:ilvl w:val="0"/>
          <w:numId w:val="11"/>
        </w:numPr>
        <w:spacing w:after="133"/>
        <w:ind w:left="63"/>
      </w:pPr>
      <w:r>
        <w:rPr>
          <w:rFonts w:hint="eastAsia"/>
          <w:noProof/>
        </w:rPr>
        <mc:AlternateContent>
          <mc:Choice Requires="wps">
            <w:drawing>
              <wp:anchor distT="0" distB="0" distL="114300" distR="114300" simplePos="0" relativeHeight="252492800" behindDoc="0" locked="0" layoutInCell="1" allowOverlap="1" wp14:anchorId="26721424" wp14:editId="017B651A">
                <wp:simplePos x="0" y="0"/>
                <wp:positionH relativeFrom="column">
                  <wp:posOffset>17780</wp:posOffset>
                </wp:positionH>
                <wp:positionV relativeFrom="paragraph">
                  <wp:posOffset>21590</wp:posOffset>
                </wp:positionV>
                <wp:extent cx="277495" cy="292100"/>
                <wp:effectExtent l="8255" t="12065" r="9525" b="10160"/>
                <wp:wrapNone/>
                <wp:docPr id="149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Jq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3wWJq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91776" behindDoc="1" locked="0" layoutInCell="1" allowOverlap="1" wp14:anchorId="75E23683" wp14:editId="025235E8">
                <wp:simplePos x="0" y="0"/>
                <wp:positionH relativeFrom="column">
                  <wp:posOffset>0</wp:posOffset>
                </wp:positionH>
                <wp:positionV relativeFrom="paragraph">
                  <wp:posOffset>21590</wp:posOffset>
                </wp:positionV>
                <wp:extent cx="262890" cy="262890"/>
                <wp:effectExtent l="9525" t="12065" r="13335" b="10795"/>
                <wp:wrapNone/>
                <wp:docPr id="1497"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" fillcolor="black" strokeweight=".5pt"/>
            </w:pict>
          </mc:Fallback>
        </mc:AlternateContent>
      </w:r>
      <w:r>
        <w:rPr>
          <w:rFonts w:hint="eastAsia"/>
          <w:noProof/>
        </w:rPr>
        <mc:AlternateContent>
          <mc:Choice Requires="wps">
            <w:drawing>
              <wp:anchor distT="0" distB="0" distL="114300" distR="114300" simplePos="0" relativeHeight="252493824" behindDoc="0" locked="0" layoutInCell="1" allowOverlap="1" wp14:anchorId="26EABCF4" wp14:editId="165FB4E9">
                <wp:simplePos x="0" y="0"/>
                <wp:positionH relativeFrom="column">
                  <wp:posOffset>345440</wp:posOffset>
                </wp:positionH>
                <wp:positionV relativeFrom="paragraph">
                  <wp:posOffset>284480</wp:posOffset>
                </wp:positionV>
                <wp:extent cx="5400675" cy="0"/>
                <wp:effectExtent l="12065" t="8255" r="6985" b="10795"/>
                <wp:wrapNone/>
                <wp:docPr id="1498"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am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CZpam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リハビリ訓練</w:t>
      </w:r>
    </w:p>
    <w:p w:rsidR="0044132D" w:rsidRPr="00864C83" w:rsidRDefault="0044132D" w:rsidP="0044132D">
      <w:pPr>
        <w:pStyle w:val="11"/>
        <w:numPr>
          <w:ilvl w:val="0"/>
          <w:numId w:val="59"/>
        </w:numPr>
        <w:tabs>
          <w:tab w:val="right" w:pos="9070"/>
        </w:tabs>
        <w:ind w:leftChars="150" w:left="525" w:hangingChars="100" w:hanging="210"/>
      </w:pPr>
      <w:r>
        <w:rPr>
          <w:rFonts w:hint="eastAsia"/>
        </w:rPr>
        <w:t>発病から現在まで病院です。障害が重く、右マヒ、失語症もあり、施設入所を考えています。日々リハビリに励んでいますが、病院内のソーシャルワーカーからは、気管切開の入所は厳しいと言われました。家族としては、リハビリはやるだけ効果があるように見えるので、できるだけリハビリのできる施設を希望しているのですが、難しいのでしょうか。まだ若いだけにつらいです。</w:t>
      </w:r>
      <w:r>
        <w:rPr>
          <w:rFonts w:hint="eastAsia"/>
        </w:rPr>
        <w:tab/>
        <w:t>（上肢）</w:t>
      </w:r>
    </w:p>
    <w:p w:rsidR="00C54FF6" w:rsidRPr="001D7F69" w:rsidRDefault="00C54FF6" w:rsidP="00C54FF6">
      <w:pPr>
        <w:pStyle w:val="11"/>
        <w:numPr>
          <w:ilvl w:val="0"/>
          <w:numId w:val="59"/>
        </w:numPr>
        <w:tabs>
          <w:tab w:val="right" w:pos="9070"/>
        </w:tabs>
        <w:ind w:leftChars="150" w:left="525" w:hangingChars="100" w:hanging="210"/>
      </w:pPr>
      <w:r>
        <w:rPr>
          <w:rFonts w:hint="eastAsia"/>
        </w:rPr>
        <w:t>身体が治りたいだけです。</w:t>
      </w:r>
      <w:r>
        <w:rPr>
          <w:rFonts w:hint="eastAsia"/>
        </w:rPr>
        <w:tab/>
        <w:t>（上肢）</w:t>
      </w:r>
    </w:p>
    <w:p w:rsidR="00155DD9" w:rsidRDefault="00155DD9" w:rsidP="00155DD9">
      <w:pPr>
        <w:pStyle w:val="11"/>
        <w:numPr>
          <w:ilvl w:val="0"/>
          <w:numId w:val="59"/>
        </w:numPr>
        <w:tabs>
          <w:tab w:val="right" w:pos="9070"/>
        </w:tabs>
        <w:ind w:leftChars="150" w:left="525" w:hangingChars="100" w:hanging="210"/>
      </w:pPr>
      <w:r>
        <w:rPr>
          <w:rFonts w:hint="eastAsia"/>
        </w:rPr>
        <w:t>自立訓練施設の充実：現在、むつみ体育館や健康スタジオがあるが、むつみ体育館のスペースは、倉庫を改修したあたかも「障害者の施設あります」といった後付けの空間で、空調設備も悪く、訓練施設の器具も老朽化や壊れている物が大半である。事故や病気で障害を負う人は、これからも増加すると思われるので、そういう人たちが通っている各々の施設から退去（期限満了）した後も利用できる障害者をメインとした公共訓練施設の増設又は建設をお願いしたい。むつみ体育館の老朽化等の器具については、早急に対処をお願いしたい。</w:t>
      </w:r>
    </w:p>
    <w:p w:rsidR="00155DD9" w:rsidRDefault="00155DD9" w:rsidP="00155DD9">
      <w:pPr>
        <w:pStyle w:val="11"/>
        <w:numPr>
          <w:ilvl w:val="0"/>
          <w:numId w:val="0"/>
        </w:numPr>
        <w:tabs>
          <w:tab w:val="right" w:pos="9070"/>
        </w:tabs>
        <w:ind w:left="525"/>
      </w:pPr>
      <w:r>
        <w:rPr>
          <w:rFonts w:hint="eastAsia"/>
        </w:rPr>
        <w:tab/>
        <w:t>（下肢）</w:t>
      </w:r>
    </w:p>
    <w:p w:rsidR="00A81D7D" w:rsidRPr="0062067E" w:rsidRDefault="00A81D7D" w:rsidP="00A81D7D">
      <w:pPr>
        <w:pStyle w:val="11"/>
        <w:numPr>
          <w:ilvl w:val="0"/>
          <w:numId w:val="59"/>
        </w:numPr>
        <w:tabs>
          <w:tab w:val="right" w:pos="9070"/>
        </w:tabs>
        <w:ind w:leftChars="150" w:left="525" w:hangingChars="100" w:hanging="210"/>
      </w:pPr>
      <w:r>
        <w:rPr>
          <w:rFonts w:hint="eastAsia"/>
        </w:rPr>
        <w:t>訪問リハビリを利用できる日数を増やし（現在週３日まで）、通所リハビリを利用する時間を増やす（現在１日20分）。リハビリで早く自立したいのに、リハビリ対応病院も含めて、時間・日数の制限が多いので、改善してほしい。</w:t>
      </w:r>
      <w:r>
        <w:rPr>
          <w:rFonts w:hint="eastAsia"/>
        </w:rPr>
        <w:tab/>
        <w:t>（体幹）</w:t>
      </w:r>
    </w:p>
    <w:p w:rsidR="0007157D" w:rsidRDefault="0007157D" w:rsidP="0007157D">
      <w:pPr>
        <w:pStyle w:val="11"/>
        <w:numPr>
          <w:ilvl w:val="0"/>
          <w:numId w:val="59"/>
        </w:numPr>
        <w:tabs>
          <w:tab w:val="right" w:pos="9070"/>
        </w:tabs>
        <w:ind w:leftChars="150" w:left="525" w:hangingChars="100" w:hanging="210"/>
      </w:pPr>
      <w:r>
        <w:rPr>
          <w:rFonts w:hint="eastAsia"/>
        </w:rPr>
        <w:t>就学前までの訓練ではなく、小学校入学してからも通える療育施設の充実を求めます。就学前まででは不可能です。継続が大切なのでより充実した療育を子どもたちに与えてください。土台づくりの一番基本となる大事な時期ですので、将来自立につなげるためにも一日も早く訓練の場、そしてそれを補うエキスパートな人材をよろしくお願いします。</w:t>
      </w:r>
      <w:r>
        <w:tab/>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まだ言葉が出ないのですが</w:t>
      </w:r>
      <w:r>
        <w:rPr>
          <w:rFonts w:cs="ＭＳ 明朝" w:hint="eastAsia"/>
        </w:rPr>
        <w:t>、</w:t>
      </w:r>
      <w:r w:rsidRPr="001A06BD">
        <w:rPr>
          <w:rFonts w:cs="ＭＳ 明朝" w:hint="eastAsia"/>
        </w:rPr>
        <w:t>療育（</w:t>
      </w:r>
      <w:r w:rsidRPr="001A06BD">
        <w:rPr>
          <w:rFonts w:hint="eastAsia"/>
        </w:rPr>
        <w:t>リハビリ</w:t>
      </w:r>
      <w:r w:rsidRPr="001A06BD">
        <w:rPr>
          <w:rFonts w:cs="ＭＳ 明朝" w:hint="eastAsia"/>
        </w:rPr>
        <w:t>）が年長で終わる予定です。引き続き専門の先生に指導していただく機会（放課後デイなどで）があるとうれしいです。</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中３の息子です。構音障害の疑いがあります。良くなる可能性があるのなら、治療やリハビリテーションに通いたいです。学校の放課後、学生が通いやすいリハビリテーションありま</w:t>
      </w:r>
      <w:r w:rsidRPr="00FB1611">
        <w:rPr>
          <w:rFonts w:cs="ＭＳ 明朝" w:hint="eastAsia"/>
        </w:rPr>
        <w:lastRenderedPageBreak/>
        <w:t>せんか。ありましたら、発声の練習や口周りの筋肉の運動を行ってほしいです。</w:t>
      </w:r>
      <w:r>
        <w:tab/>
      </w:r>
      <w:r>
        <w:rPr>
          <w:rFonts w:hint="eastAsia"/>
        </w:rPr>
        <w:t>（児童）</w:t>
      </w:r>
    </w:p>
    <w:p w:rsidR="00DE1192" w:rsidRDefault="00DE1192" w:rsidP="00CB2859">
      <w:pPr>
        <w:spacing w:line="440" w:lineRule="exact"/>
      </w:pPr>
    </w:p>
    <w:p w:rsidR="008E52FC" w:rsidRDefault="008E52FC" w:rsidP="008E52FC"/>
    <w:p w:rsidR="00DE1192" w:rsidRPr="00EA01E7" w:rsidRDefault="00DE1192" w:rsidP="00DE1192">
      <w:pPr>
        <w:pStyle w:val="3"/>
        <w:numPr>
          <w:ilvl w:val="0"/>
          <w:numId w:val="11"/>
        </w:numPr>
        <w:spacing w:after="133"/>
        <w:ind w:left="63"/>
      </w:pPr>
      <w:r>
        <w:rPr>
          <w:rFonts w:hint="eastAsia"/>
          <w:noProof/>
        </w:rPr>
        <mc:AlternateContent>
          <mc:Choice Requires="wps">
            <w:drawing>
              <wp:anchor distT="0" distB="0" distL="114300" distR="114300" simplePos="0" relativeHeight="252500992" behindDoc="0" locked="0" layoutInCell="1" allowOverlap="1" wp14:anchorId="26721424" wp14:editId="017B651A">
                <wp:simplePos x="0" y="0"/>
                <wp:positionH relativeFrom="column">
                  <wp:posOffset>17780</wp:posOffset>
                </wp:positionH>
                <wp:positionV relativeFrom="paragraph">
                  <wp:posOffset>21590</wp:posOffset>
                </wp:positionV>
                <wp:extent cx="277495" cy="292100"/>
                <wp:effectExtent l="8255" t="12065" r="9525" b="10160"/>
                <wp:wrapNone/>
                <wp:docPr id="150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pY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5mtpY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499968" behindDoc="1" locked="0" layoutInCell="1" allowOverlap="1" wp14:anchorId="75E23683" wp14:editId="025235E8">
                <wp:simplePos x="0" y="0"/>
                <wp:positionH relativeFrom="column">
                  <wp:posOffset>0</wp:posOffset>
                </wp:positionH>
                <wp:positionV relativeFrom="paragraph">
                  <wp:posOffset>21590</wp:posOffset>
                </wp:positionV>
                <wp:extent cx="262890" cy="262890"/>
                <wp:effectExtent l="9525" t="12065" r="13335" b="10795"/>
                <wp:wrapNone/>
                <wp:docPr id="150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On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v&#10;fKOn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02016" behindDoc="0" locked="0" layoutInCell="1" allowOverlap="1" wp14:anchorId="26EABCF4" wp14:editId="165FB4E9">
                <wp:simplePos x="0" y="0"/>
                <wp:positionH relativeFrom="column">
                  <wp:posOffset>345440</wp:posOffset>
                </wp:positionH>
                <wp:positionV relativeFrom="paragraph">
                  <wp:posOffset>284480</wp:posOffset>
                </wp:positionV>
                <wp:extent cx="5400675" cy="0"/>
                <wp:effectExtent l="12065" t="8255" r="6985" b="10795"/>
                <wp:wrapNone/>
                <wp:docPr id="150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DH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AXPbDH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医療費負担・助成</w:t>
      </w:r>
    </w:p>
    <w:p w:rsidR="00781F53" w:rsidRPr="007B542C" w:rsidRDefault="00781F53" w:rsidP="00781F53">
      <w:pPr>
        <w:pStyle w:val="11"/>
        <w:numPr>
          <w:ilvl w:val="0"/>
          <w:numId w:val="59"/>
        </w:numPr>
        <w:tabs>
          <w:tab w:val="right" w:pos="9070"/>
        </w:tabs>
        <w:ind w:leftChars="150" w:left="525" w:hangingChars="100" w:hanging="210"/>
      </w:pPr>
      <w:r>
        <w:rPr>
          <w:rFonts w:hint="eastAsia"/>
        </w:rPr>
        <w:t>難病指定の人の医療費も身体障害のように控除してほしい。</w:t>
      </w:r>
      <w:r>
        <w:rPr>
          <w:rFonts w:hint="eastAsia"/>
        </w:rPr>
        <w:tab/>
        <w:t>（視覚）</w:t>
      </w:r>
    </w:p>
    <w:p w:rsidR="00C54FF6" w:rsidRPr="005834D0" w:rsidRDefault="00C54FF6" w:rsidP="00C54FF6">
      <w:pPr>
        <w:pStyle w:val="11"/>
        <w:numPr>
          <w:ilvl w:val="0"/>
          <w:numId w:val="59"/>
        </w:numPr>
        <w:tabs>
          <w:tab w:val="right" w:pos="9070"/>
        </w:tabs>
        <w:ind w:leftChars="150" w:left="525" w:hangingChars="100" w:hanging="210"/>
      </w:pPr>
      <w:r>
        <w:rPr>
          <w:rFonts w:hint="eastAsia"/>
        </w:rPr>
        <w:t>年収による医療費助成金の制限をなくしてほしい。</w:t>
      </w:r>
      <w:r>
        <w:rPr>
          <w:rFonts w:hint="eastAsia"/>
        </w:rPr>
        <w:tab/>
        <w:t>（上肢）</w:t>
      </w:r>
    </w:p>
    <w:p w:rsidR="0055366B" w:rsidRDefault="0055366B" w:rsidP="0055366B">
      <w:pPr>
        <w:pStyle w:val="11"/>
        <w:numPr>
          <w:ilvl w:val="0"/>
          <w:numId w:val="59"/>
        </w:numPr>
        <w:tabs>
          <w:tab w:val="right" w:pos="9070"/>
        </w:tabs>
        <w:ind w:leftChars="150" w:left="525" w:hangingChars="100" w:hanging="210"/>
      </w:pPr>
      <w:r>
        <w:rPr>
          <w:rFonts w:hint="eastAsia"/>
        </w:rPr>
        <w:t>障害者こそインフルエンザ接種の補助がほしい。</w:t>
      </w:r>
      <w:r>
        <w:rPr>
          <w:rFonts w:hint="eastAsia"/>
        </w:rPr>
        <w:tab/>
        <w:t>（上肢）</w:t>
      </w:r>
    </w:p>
    <w:p w:rsidR="00D0200A" w:rsidRDefault="00D0200A" w:rsidP="00D0200A">
      <w:pPr>
        <w:pStyle w:val="11"/>
        <w:numPr>
          <w:ilvl w:val="0"/>
          <w:numId w:val="59"/>
        </w:numPr>
        <w:tabs>
          <w:tab w:val="right" w:pos="9070"/>
        </w:tabs>
        <w:ind w:leftChars="150" w:left="525" w:hangingChars="100" w:hanging="210"/>
      </w:pPr>
      <w:r>
        <w:rPr>
          <w:rFonts w:hint="eastAsia"/>
        </w:rPr>
        <w:t>高額療養費の申請において、後で戻ってくるが、経済的に厳しい人も多く、病院の清算等にその場で引いた状態での請求にしてほしい（輪島市でしています）。</w:t>
      </w:r>
      <w:r>
        <w:rPr>
          <w:rFonts w:hint="eastAsia"/>
        </w:rPr>
        <w:tab/>
        <w:t>（上肢）</w:t>
      </w:r>
    </w:p>
    <w:p w:rsidR="00EA3500" w:rsidRDefault="00EA3500" w:rsidP="00EA3500">
      <w:pPr>
        <w:pStyle w:val="11"/>
        <w:numPr>
          <w:ilvl w:val="0"/>
          <w:numId w:val="59"/>
        </w:numPr>
        <w:tabs>
          <w:tab w:val="right" w:pos="9070"/>
        </w:tabs>
        <w:ind w:leftChars="150" w:left="525" w:hangingChars="100" w:hanging="210"/>
      </w:pPr>
      <w:r>
        <w:rPr>
          <w:rFonts w:hint="eastAsia"/>
        </w:rPr>
        <w:t>月１で健診に行ってます。診察代もばかにならない。高額医療も入院と外来は別で、外来の金額にはなかなか届かない。診察代が安くなればいい。駐車場代もかかる。</w:t>
      </w:r>
      <w:r>
        <w:rPr>
          <w:rFonts w:hint="eastAsia"/>
        </w:rPr>
        <w:tab/>
        <w:t>（下肢）</w:t>
      </w:r>
    </w:p>
    <w:p w:rsidR="00B410EB" w:rsidRPr="00074D96" w:rsidRDefault="00B410EB" w:rsidP="00B410EB">
      <w:pPr>
        <w:pStyle w:val="11"/>
        <w:numPr>
          <w:ilvl w:val="0"/>
          <w:numId w:val="59"/>
        </w:numPr>
        <w:tabs>
          <w:tab w:val="right" w:pos="9070"/>
        </w:tabs>
        <w:ind w:leftChars="150" w:left="525" w:hangingChars="100" w:hanging="210"/>
      </w:pPr>
      <w:r>
        <w:rPr>
          <w:rFonts w:hint="eastAsia"/>
        </w:rPr>
        <w:t>65歳になると障害者医療費受給者証の送付がなくなり、自身で関係機関へ申請をしに行かなくてはならないことについて、体が不自由なのにわざわざ申請手続きに出向いて行くのは大変不便です。制度の見直しを考えていただきたい。</w:t>
      </w:r>
      <w:r>
        <w:rPr>
          <w:rFonts w:hint="eastAsia"/>
        </w:rPr>
        <w:tab/>
        <w:t>（下肢）</w:t>
      </w:r>
    </w:p>
    <w:p w:rsidR="006109B6" w:rsidRPr="006109B6" w:rsidRDefault="006109B6" w:rsidP="006109B6">
      <w:pPr>
        <w:pStyle w:val="11"/>
        <w:numPr>
          <w:ilvl w:val="0"/>
          <w:numId w:val="59"/>
        </w:numPr>
        <w:tabs>
          <w:tab w:val="right" w:pos="9070"/>
        </w:tabs>
        <w:ind w:leftChars="150" w:left="525" w:hangingChars="100" w:hanging="210"/>
        <w:rPr>
          <w:szCs w:val="21"/>
        </w:rPr>
      </w:pPr>
      <w:r w:rsidRPr="006109B6">
        <w:rPr>
          <w:rFonts w:hint="eastAsia"/>
          <w:szCs w:val="21"/>
        </w:rPr>
        <w:t>毎月の医療費の支援もしてほしいです。障害の程度は低くても医療費が多額で生活が苦しいです。</w:t>
      </w:r>
      <w:r w:rsidRPr="006109B6">
        <w:rPr>
          <w:rFonts w:hint="eastAsia"/>
          <w:szCs w:val="21"/>
        </w:rPr>
        <w:tab/>
        <w:t>（内部）</w:t>
      </w:r>
    </w:p>
    <w:p w:rsidR="00674B4B" w:rsidRPr="00674B4B" w:rsidRDefault="00674B4B" w:rsidP="00674B4B">
      <w:pPr>
        <w:pStyle w:val="11"/>
        <w:numPr>
          <w:ilvl w:val="0"/>
          <w:numId w:val="59"/>
        </w:numPr>
        <w:tabs>
          <w:tab w:val="right" w:pos="9070"/>
        </w:tabs>
        <w:ind w:leftChars="150" w:left="525" w:hangingChars="100" w:hanging="210"/>
        <w:rPr>
          <w:szCs w:val="21"/>
        </w:rPr>
      </w:pPr>
      <w:r w:rsidRPr="00674B4B">
        <w:rPr>
          <w:rFonts w:hint="eastAsia"/>
          <w:szCs w:val="21"/>
        </w:rPr>
        <w:t>現在の障害等級（呼吸器障害３級）となり、医療費の助成があり、様々な検査も金額の心配なく受けれ、大変助かっている。一方で、病気退職後に健康保険組合に加入させて頂いている妻の会社の健康保険組合や医療費助成の原資となって頂いている納税者の方々には大変心苦しい思いを持っている。福祉の大前提である「相互扶助」の概念は理解しているつもりではあるが、後ろめたさはある。</w:t>
      </w:r>
      <w:r w:rsidRPr="00674B4B">
        <w:rPr>
          <w:rFonts w:hint="eastAsia"/>
          <w:szCs w:val="21"/>
        </w:rPr>
        <w:tab/>
        <w:t>（内部）</w:t>
      </w:r>
    </w:p>
    <w:p w:rsidR="00E108FC" w:rsidRDefault="00E108FC" w:rsidP="00E108FC">
      <w:pPr>
        <w:pStyle w:val="11"/>
        <w:numPr>
          <w:ilvl w:val="0"/>
          <w:numId w:val="59"/>
        </w:numPr>
        <w:tabs>
          <w:tab w:val="right" w:pos="9070"/>
        </w:tabs>
        <w:ind w:leftChars="150" w:left="525" w:hangingChars="100" w:hanging="210"/>
      </w:pPr>
      <w:r>
        <w:rPr>
          <w:rFonts w:hint="eastAsia"/>
        </w:rPr>
        <w:t>医療費の無料化（療育手帳Ｂ）をぜひお願いしたい。他の地域は無料なのに、同じ石川県でどうして差があるのか。同じ税金を納めているのにおかしいのでは。早急に取り組んで頂きたい。</w:t>
      </w:r>
      <w:r>
        <w:rPr>
          <w:rFonts w:hint="eastAsia"/>
        </w:rPr>
        <w:tab/>
        <w:t>（児童）</w:t>
      </w:r>
    </w:p>
    <w:p w:rsidR="00E2494F" w:rsidRDefault="00E2494F" w:rsidP="00E2494F">
      <w:pPr>
        <w:pStyle w:val="11"/>
        <w:numPr>
          <w:ilvl w:val="0"/>
          <w:numId w:val="59"/>
        </w:numPr>
        <w:tabs>
          <w:tab w:val="right" w:pos="9070"/>
        </w:tabs>
        <w:ind w:leftChars="150" w:left="525" w:hangingChars="100" w:hanging="210"/>
      </w:pPr>
      <w:r>
        <w:rPr>
          <w:rFonts w:hint="eastAsia"/>
        </w:rPr>
        <w:t>年齢制限なくすべての障害者に対して医療費、補装具の全面支援をしてほしい。</w:t>
      </w:r>
      <w:r>
        <w:tab/>
      </w:r>
      <w:r>
        <w:rPr>
          <w:rFonts w:hint="eastAsia"/>
        </w:rPr>
        <w:t>（児童）</w:t>
      </w:r>
    </w:p>
    <w:p w:rsidR="00DE1192" w:rsidRPr="00B410EB" w:rsidRDefault="00DE1192" w:rsidP="00CB2859">
      <w:pPr>
        <w:spacing w:line="440" w:lineRule="exact"/>
      </w:pPr>
    </w:p>
    <w:p w:rsidR="00DE1192" w:rsidRDefault="00DE1192" w:rsidP="0072045E"/>
    <w:p w:rsidR="00DE1192" w:rsidRPr="00EA01E7" w:rsidRDefault="00DE1192" w:rsidP="00DE1192">
      <w:pPr>
        <w:pStyle w:val="3"/>
        <w:numPr>
          <w:ilvl w:val="0"/>
          <w:numId w:val="11"/>
        </w:numPr>
        <w:spacing w:after="133"/>
        <w:ind w:left="63"/>
      </w:pPr>
      <w:r>
        <w:rPr>
          <w:rFonts w:hint="eastAsia"/>
          <w:noProof/>
        </w:rPr>
        <mc:AlternateContent>
          <mc:Choice Requires="wps">
            <w:drawing>
              <wp:anchor distT="0" distB="0" distL="114300" distR="114300" simplePos="0" relativeHeight="252505088" behindDoc="0" locked="0" layoutInCell="1" allowOverlap="1" wp14:anchorId="26721424" wp14:editId="017B651A">
                <wp:simplePos x="0" y="0"/>
                <wp:positionH relativeFrom="column">
                  <wp:posOffset>17780</wp:posOffset>
                </wp:positionH>
                <wp:positionV relativeFrom="paragraph">
                  <wp:posOffset>21590</wp:posOffset>
                </wp:positionV>
                <wp:extent cx="277495" cy="292100"/>
                <wp:effectExtent l="8255" t="12065" r="9525" b="10160"/>
                <wp:wrapNone/>
                <wp:docPr id="150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V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dc/RV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04064" behindDoc="1" locked="0" layoutInCell="1" allowOverlap="1" wp14:anchorId="75E23683" wp14:editId="025235E8">
                <wp:simplePos x="0" y="0"/>
                <wp:positionH relativeFrom="column">
                  <wp:posOffset>0</wp:posOffset>
                </wp:positionH>
                <wp:positionV relativeFrom="paragraph">
                  <wp:posOffset>21590</wp:posOffset>
                </wp:positionV>
                <wp:extent cx="262890" cy="262890"/>
                <wp:effectExtent l="9525" t="12065" r="13335" b="10795"/>
                <wp:wrapNone/>
                <wp:docPr id="150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1e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l&#10;gW1e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06112" behindDoc="0" locked="0" layoutInCell="1" allowOverlap="1" wp14:anchorId="26EABCF4" wp14:editId="165FB4E9">
                <wp:simplePos x="0" y="0"/>
                <wp:positionH relativeFrom="column">
                  <wp:posOffset>345440</wp:posOffset>
                </wp:positionH>
                <wp:positionV relativeFrom="paragraph">
                  <wp:posOffset>284480</wp:posOffset>
                </wp:positionV>
                <wp:extent cx="5400675" cy="0"/>
                <wp:effectExtent l="12065" t="8255" r="6985" b="10795"/>
                <wp:wrapNone/>
                <wp:docPr id="150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DDkc47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781F53" w:rsidRDefault="00781F53" w:rsidP="00781F53">
      <w:pPr>
        <w:pStyle w:val="11"/>
        <w:numPr>
          <w:ilvl w:val="0"/>
          <w:numId w:val="59"/>
        </w:numPr>
        <w:tabs>
          <w:tab w:val="right" w:pos="9070"/>
        </w:tabs>
        <w:ind w:leftChars="150" w:left="525" w:hangingChars="100" w:hanging="210"/>
      </w:pPr>
      <w:r>
        <w:rPr>
          <w:rFonts w:hint="eastAsia"/>
        </w:rPr>
        <w:t>中途で視覚障害者になりました。６年前には、医療機関から情報文化センターへつながる仕組みがなく、何の情報も対策も考えられず、仕事を辞めて、盲学校に行きました。昨年からスマートサイトが立ち上がりましたが、まだまだ十分とは思えません。市の方からもそのシ</w:t>
      </w:r>
      <w:r>
        <w:rPr>
          <w:rFonts w:hint="eastAsia"/>
        </w:rPr>
        <w:lastRenderedPageBreak/>
        <w:t>ステムがうまく動くように働きかけしてほしいです。</w:t>
      </w:r>
      <w:r>
        <w:rPr>
          <w:rFonts w:hint="eastAsia"/>
        </w:rPr>
        <w:tab/>
        <w:t>（視覚）</w:t>
      </w:r>
    </w:p>
    <w:p w:rsidR="00DF68CB" w:rsidRDefault="00DF68CB" w:rsidP="00DF68CB">
      <w:pPr>
        <w:pStyle w:val="11"/>
        <w:numPr>
          <w:ilvl w:val="0"/>
          <w:numId w:val="59"/>
        </w:numPr>
        <w:tabs>
          <w:tab w:val="right" w:pos="9070"/>
        </w:tabs>
        <w:ind w:leftChars="150" w:left="525" w:hangingChars="100" w:hanging="210"/>
      </w:pPr>
      <w:r>
        <w:rPr>
          <w:rFonts w:hint="eastAsia"/>
        </w:rPr>
        <w:t>少しでも人の手をわずらわせない、自立して生活したい人もいるので（そのため自分でいろいろ工夫して生きている）、そういう人をサポートするような、誰にとっても合理的な社会の仕組みを研究してほしい。</w:t>
      </w:r>
      <w:r>
        <w:rPr>
          <w:rFonts w:hint="eastAsia"/>
        </w:rPr>
        <w:tab/>
        <w:t>（聴覚）</w:t>
      </w:r>
    </w:p>
    <w:p w:rsidR="00155DD9" w:rsidRDefault="00155DD9" w:rsidP="00155DD9">
      <w:pPr>
        <w:pStyle w:val="11"/>
        <w:numPr>
          <w:ilvl w:val="0"/>
          <w:numId w:val="59"/>
        </w:numPr>
        <w:tabs>
          <w:tab w:val="right" w:pos="9070"/>
        </w:tabs>
        <w:ind w:leftChars="150" w:left="525" w:hangingChars="100" w:hanging="210"/>
      </w:pPr>
      <w:r>
        <w:rPr>
          <w:rFonts w:hint="eastAsia"/>
        </w:rPr>
        <w:t>以前は、障害者は特別なもののように扱われてきたが、今の時代、誰もが自分や家族が事故や病気で障害を負うリスクが高くなっている。市民の皆さんがそうなるかもしれないということを広く知ってもらうことも大切であり、もしそうなった場合の「心」、メンタル面のサポート体制も重要になってくると思います。</w:t>
      </w:r>
      <w:r>
        <w:rPr>
          <w:rFonts w:hint="eastAsia"/>
        </w:rPr>
        <w:tab/>
        <w:t>（下肢）</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統合失調症がなおる薬を開発してほしい。</w:t>
      </w:r>
      <w:r w:rsidRPr="004E33AE">
        <w:rPr>
          <w:rFonts w:hint="eastAsia"/>
          <w:szCs w:val="21"/>
        </w:rPr>
        <w:tab/>
        <w:t>（精神）</w:t>
      </w:r>
    </w:p>
    <w:p w:rsidR="00C35B37" w:rsidRDefault="00C35B37" w:rsidP="00C35B37">
      <w:pPr>
        <w:pStyle w:val="11"/>
        <w:numPr>
          <w:ilvl w:val="0"/>
          <w:numId w:val="59"/>
        </w:numPr>
        <w:tabs>
          <w:tab w:val="right" w:pos="9070"/>
        </w:tabs>
        <w:ind w:leftChars="150" w:left="525" w:hangingChars="100" w:hanging="210"/>
        <w:rPr>
          <w:szCs w:val="21"/>
        </w:rPr>
      </w:pPr>
      <w:r>
        <w:rPr>
          <w:rFonts w:hint="eastAsia"/>
          <w:szCs w:val="21"/>
        </w:rPr>
        <w:t>病気に負けない「生きがい」を</w:t>
      </w:r>
      <w:r w:rsidRPr="00700C76">
        <w:rPr>
          <w:rFonts w:hint="eastAsia"/>
        </w:rPr>
        <w:t>持ちたい</w:t>
      </w:r>
      <w:r>
        <w:rPr>
          <w:rFonts w:hint="eastAsia"/>
          <w:szCs w:val="21"/>
        </w:rPr>
        <w:t>。自分なりの「社会貢献」を実行したい</w:t>
      </w:r>
      <w:r w:rsidRPr="00C35B37">
        <w:rPr>
          <w:rFonts w:hint="eastAsia"/>
          <w:spacing w:val="40"/>
          <w:szCs w:val="21"/>
        </w:rPr>
        <w:t>。</w:t>
      </w:r>
      <w:r>
        <w:rPr>
          <w:rFonts w:hint="eastAsia"/>
          <w:szCs w:val="21"/>
        </w:rPr>
        <w:t>（精神）</w:t>
      </w:r>
    </w:p>
    <w:p w:rsidR="00041486" w:rsidRDefault="00041486" w:rsidP="00041486">
      <w:pPr>
        <w:pStyle w:val="11"/>
        <w:numPr>
          <w:ilvl w:val="0"/>
          <w:numId w:val="59"/>
        </w:numPr>
        <w:tabs>
          <w:tab w:val="right" w:pos="9070"/>
        </w:tabs>
        <w:ind w:leftChars="150" w:left="525" w:hangingChars="100" w:hanging="210"/>
      </w:pPr>
      <w:r>
        <w:rPr>
          <w:rFonts w:hint="eastAsia"/>
        </w:rPr>
        <w:t>３歳半健診や1歳半健診で引っかかった場合は、幼児相談室ではなく、障害の子に慣れた先生に相談したいです。幼児相談室は人によって障害児対応の仕方にバラつきがあります。</w:t>
      </w:r>
    </w:p>
    <w:p w:rsidR="00041486" w:rsidRDefault="00041486" w:rsidP="00041486">
      <w:pPr>
        <w:pStyle w:val="11"/>
        <w:numPr>
          <w:ilvl w:val="0"/>
          <w:numId w:val="0"/>
        </w:numPr>
        <w:tabs>
          <w:tab w:val="right" w:pos="9070"/>
        </w:tabs>
        <w:ind w:left="525"/>
      </w:pP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就学前までは療育に通えるが、就学するとそこで終わりではなく、成人まで一貫して医療と合わせて支援してくれるシステムを作ってほしい。できるだけ同じ機関（人）が持続してサポートすることで支援を受ける人にどこの病院に行ったらいいのか、どこに相談に行ったらいいのか迷わないようなガイドラインを作ってほしい（長い期間見ていくことで何が効果的なのか、成果もわかると思う）。</w:t>
      </w:r>
      <w:r>
        <w:rPr>
          <w:rFonts w:hint="eastAsia"/>
        </w:rPr>
        <w:tab/>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処方せん薬局の在庫を増やしてほしい。たいてい、てんかん薬が不足で、待ち時間が長かったり後日になったりする。</w:t>
      </w:r>
      <w:r>
        <w:tab/>
      </w:r>
      <w:r>
        <w:rPr>
          <w:rFonts w:hint="eastAsia"/>
        </w:rPr>
        <w:t>（児童）</w:t>
      </w:r>
    </w:p>
    <w:p w:rsidR="00DE1192" w:rsidRPr="00155DD9" w:rsidRDefault="00DE1192" w:rsidP="0072045E"/>
    <w:p w:rsidR="00DC75AB" w:rsidRDefault="00DC75AB" w:rsidP="0072045E"/>
    <w:p w:rsidR="00DC75AB" w:rsidRDefault="00DC75AB" w:rsidP="00DC75AB">
      <w:pPr>
        <w:pStyle w:val="12"/>
        <w:ind w:leftChars="1700" w:left="3570" w:rightChars="1700" w:right="3570"/>
      </w:pPr>
      <w:r>
        <w:rPr>
          <w:rFonts w:hint="eastAsia"/>
        </w:rPr>
        <w:t>Ⅹ</w:t>
      </w:r>
      <w:r w:rsidRPr="00821726">
        <w:rPr>
          <w:rFonts w:hint="eastAsia"/>
        </w:rPr>
        <w:t xml:space="preserve">　</w:t>
      </w:r>
      <w:r>
        <w:rPr>
          <w:rFonts w:hint="eastAsia"/>
        </w:rPr>
        <w:t>知　　る</w:t>
      </w:r>
    </w:p>
    <w:p w:rsidR="00DC75AB" w:rsidRPr="00821726" w:rsidRDefault="00DC75AB" w:rsidP="00DC75AB">
      <w:pPr>
        <w:spacing w:line="200" w:lineRule="exact"/>
        <w:ind w:leftChars="150" w:left="315"/>
        <w:rPr>
          <w:b/>
          <w:sz w:val="28"/>
          <w:szCs w:val="28"/>
        </w:rPr>
      </w:pPr>
    </w:p>
    <w:p w:rsidR="00DC75AB" w:rsidRPr="00EA01E7" w:rsidRDefault="00DC75AB" w:rsidP="00B26678">
      <w:pPr>
        <w:pStyle w:val="3"/>
        <w:numPr>
          <w:ilvl w:val="0"/>
          <w:numId w:val="77"/>
        </w:numPr>
        <w:spacing w:after="133"/>
        <w:ind w:left="63"/>
      </w:pPr>
      <w:r>
        <w:rPr>
          <w:rFonts w:hint="eastAsia"/>
          <w:noProof/>
        </w:rPr>
        <mc:AlternateContent>
          <mc:Choice Requires="wps">
            <w:drawing>
              <wp:anchor distT="0" distB="0" distL="114300" distR="114300" simplePos="0" relativeHeight="252509184" behindDoc="0" locked="0" layoutInCell="1" allowOverlap="1" wp14:anchorId="772EFFA8" wp14:editId="6112B781">
                <wp:simplePos x="0" y="0"/>
                <wp:positionH relativeFrom="column">
                  <wp:posOffset>17780</wp:posOffset>
                </wp:positionH>
                <wp:positionV relativeFrom="paragraph">
                  <wp:posOffset>21590</wp:posOffset>
                </wp:positionV>
                <wp:extent cx="277495" cy="292100"/>
                <wp:effectExtent l="8255" t="12065" r="9525" b="10160"/>
                <wp:wrapNone/>
                <wp:docPr id="1508"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LC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3q0LC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08160" behindDoc="1" locked="0" layoutInCell="1" allowOverlap="1" wp14:anchorId="2616CA39" wp14:editId="5358B7EF">
                <wp:simplePos x="0" y="0"/>
                <wp:positionH relativeFrom="column">
                  <wp:posOffset>0</wp:posOffset>
                </wp:positionH>
                <wp:positionV relativeFrom="paragraph">
                  <wp:posOffset>21590</wp:posOffset>
                </wp:positionV>
                <wp:extent cx="262890" cy="262890"/>
                <wp:effectExtent l="9525" t="12065" r="13335" b="10795"/>
                <wp:wrapNone/>
                <wp:docPr id="1509"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P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6&#10;gU+P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10208" behindDoc="0" locked="0" layoutInCell="1" allowOverlap="1" wp14:anchorId="0D9533C1" wp14:editId="2FEF241E">
                <wp:simplePos x="0" y="0"/>
                <wp:positionH relativeFrom="column">
                  <wp:posOffset>345440</wp:posOffset>
                </wp:positionH>
                <wp:positionV relativeFrom="paragraph">
                  <wp:posOffset>284480</wp:posOffset>
                </wp:positionV>
                <wp:extent cx="5400675" cy="0"/>
                <wp:effectExtent l="12065" t="8255" r="6985" b="10795"/>
                <wp:wrapNone/>
                <wp:docPr id="151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5jVYz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自立支援サービス</w:t>
      </w:r>
    </w:p>
    <w:p w:rsidR="00781F53" w:rsidRPr="0092266D" w:rsidRDefault="00781F53" w:rsidP="00781F53">
      <w:pPr>
        <w:pStyle w:val="11"/>
        <w:numPr>
          <w:ilvl w:val="0"/>
          <w:numId w:val="59"/>
        </w:numPr>
        <w:tabs>
          <w:tab w:val="right" w:pos="9070"/>
        </w:tabs>
        <w:ind w:leftChars="150" w:left="525" w:hangingChars="100" w:hanging="210"/>
      </w:pPr>
      <w:r>
        <w:rPr>
          <w:rFonts w:hint="eastAsia"/>
        </w:rPr>
        <w:t>視覚障害に対する支援（生活、就労、リハビリ、教育どれも）がまだまだ知られておらず、研究が必要ではないかと感じる。全国的に変わっていってほしいと思います。</w:t>
      </w:r>
      <w:r>
        <w:rPr>
          <w:rFonts w:hint="eastAsia"/>
        </w:rPr>
        <w:tab/>
        <w:t>（視覚）</w:t>
      </w:r>
    </w:p>
    <w:p w:rsidR="00743284" w:rsidRPr="005A7E34" w:rsidRDefault="00743284" w:rsidP="00743284">
      <w:pPr>
        <w:pStyle w:val="11"/>
        <w:numPr>
          <w:ilvl w:val="0"/>
          <w:numId w:val="59"/>
        </w:numPr>
        <w:tabs>
          <w:tab w:val="right" w:pos="9070"/>
        </w:tabs>
        <w:ind w:leftChars="150" w:left="525" w:hangingChars="100" w:hanging="210"/>
      </w:pPr>
      <w:r>
        <w:rPr>
          <w:rFonts w:hint="eastAsia"/>
        </w:rPr>
        <w:t>国、県、市など行政による障害者への福祉や制度、サービスについての情報が得られにくい（どのようなものがあるのかわからない）。内容が複雑でわかりにくい。また、手続きも複雑で、時間が数か月かかったり、書類も多く、窓口の担当者も多くの場合不親切であり、改善してほしい。</w:t>
      </w:r>
      <w:r>
        <w:rPr>
          <w:rFonts w:hint="eastAsia"/>
        </w:rPr>
        <w:tab/>
        <w:t>（視覚）</w:t>
      </w:r>
    </w:p>
    <w:p w:rsidR="00155DD9" w:rsidRPr="00EE6F0D" w:rsidRDefault="00155DD9" w:rsidP="00155DD9">
      <w:pPr>
        <w:pStyle w:val="11"/>
        <w:numPr>
          <w:ilvl w:val="0"/>
          <w:numId w:val="59"/>
        </w:numPr>
        <w:tabs>
          <w:tab w:val="right" w:pos="9070"/>
        </w:tabs>
        <w:ind w:leftChars="150" w:left="525" w:hangingChars="100" w:hanging="210"/>
      </w:pPr>
      <w:r>
        <w:rPr>
          <w:rFonts w:hint="eastAsia"/>
        </w:rPr>
        <w:lastRenderedPageBreak/>
        <w:t>東京都文京区では毎年、金沢市の「障害がある方の便利帳」に相当する冊子の最新版が送られてきていました。冊子の送付は無理でも、最新版があることの案内は障害者にできるのではありませんか。</w:t>
      </w:r>
      <w:r>
        <w:rPr>
          <w:rFonts w:hint="eastAsia"/>
        </w:rPr>
        <w:tab/>
        <w:t>（下肢）</w:t>
      </w:r>
    </w:p>
    <w:p w:rsidR="00C75F0A" w:rsidRDefault="00C75F0A" w:rsidP="00C75F0A">
      <w:pPr>
        <w:pStyle w:val="11"/>
        <w:numPr>
          <w:ilvl w:val="0"/>
          <w:numId w:val="59"/>
        </w:numPr>
        <w:tabs>
          <w:tab w:val="right" w:pos="9070"/>
        </w:tabs>
        <w:ind w:leftChars="150" w:left="525" w:hangingChars="100" w:hanging="210"/>
      </w:pPr>
      <w:r>
        <w:rPr>
          <w:rFonts w:hint="eastAsia"/>
        </w:rPr>
        <w:t>今は必要ないが、障害者向けの補助器具の写真入りの説明パンフレット（カタログ等）の提供や、それらを購入またはレンタルする時の料金や問い合わせ先のお知らせ（情報）があればよいと思う。</w:t>
      </w:r>
      <w:r>
        <w:rPr>
          <w:rFonts w:hint="eastAsia"/>
        </w:rPr>
        <w:tab/>
        <w:t>（下肢）</w:t>
      </w:r>
    </w:p>
    <w:p w:rsidR="00540F7A" w:rsidRPr="00540F7A" w:rsidRDefault="00540F7A" w:rsidP="00540F7A">
      <w:pPr>
        <w:pStyle w:val="11"/>
        <w:numPr>
          <w:ilvl w:val="0"/>
          <w:numId w:val="59"/>
        </w:numPr>
        <w:tabs>
          <w:tab w:val="right" w:pos="9070"/>
        </w:tabs>
        <w:ind w:leftChars="150" w:left="525" w:hangingChars="100" w:hanging="210"/>
        <w:rPr>
          <w:szCs w:val="21"/>
        </w:rPr>
      </w:pPr>
      <w:r w:rsidRPr="00540F7A">
        <w:rPr>
          <w:rFonts w:hint="eastAsia"/>
          <w:szCs w:val="21"/>
        </w:rPr>
        <w:t>身体障害１級ですが、定期的に病院に通院し、内服・検査するぐらいなので、日常生活は自分ででき、就職もしています。今のところは、援助を必要とすることは、ほとんどありません。でも、これから、年をとった時は、助けを借りることもあるだろうし、サービス制度を分かりやすくしてもらえるとうれしいです。</w:t>
      </w:r>
      <w:r w:rsidRPr="00540F7A">
        <w:rPr>
          <w:rFonts w:hint="eastAsia"/>
          <w:szCs w:val="21"/>
        </w:rPr>
        <w:tab/>
        <w:t>（内部）</w:t>
      </w:r>
    </w:p>
    <w:p w:rsidR="00BB5B58" w:rsidRPr="00BB5B58" w:rsidRDefault="00BB5B58" w:rsidP="00BB5B58">
      <w:pPr>
        <w:pStyle w:val="11"/>
        <w:numPr>
          <w:ilvl w:val="0"/>
          <w:numId w:val="59"/>
        </w:numPr>
        <w:tabs>
          <w:tab w:val="right" w:pos="9070"/>
        </w:tabs>
        <w:ind w:leftChars="150" w:left="525" w:hangingChars="100" w:hanging="210"/>
        <w:rPr>
          <w:szCs w:val="21"/>
        </w:rPr>
      </w:pPr>
      <w:r w:rsidRPr="00BB5B58">
        <w:rPr>
          <w:rFonts w:hint="eastAsia"/>
          <w:szCs w:val="21"/>
        </w:rPr>
        <w:t>身体・知的・精神に障害がある方の便利帳を見たが、こういうものが発行されていることを知らなかった。療育手帳等の申請（更新）もしているので、こういう便利帳があるということを障害者の親等に知らせてほしい。何処へ行ったらもらえるのかも知らない。</w:t>
      </w:r>
      <w:r>
        <w:rPr>
          <w:rFonts w:hint="eastAsia"/>
          <w:szCs w:val="21"/>
        </w:rPr>
        <w:tab/>
        <w:t>（知的）</w:t>
      </w:r>
    </w:p>
    <w:p w:rsidR="00CF5A0F" w:rsidRPr="00CF5A0F" w:rsidRDefault="00CF5A0F" w:rsidP="00CF5A0F">
      <w:pPr>
        <w:pStyle w:val="11"/>
        <w:numPr>
          <w:ilvl w:val="0"/>
          <w:numId w:val="59"/>
        </w:numPr>
        <w:tabs>
          <w:tab w:val="right" w:pos="9070"/>
        </w:tabs>
        <w:ind w:leftChars="150" w:left="525" w:hangingChars="100" w:hanging="210"/>
        <w:rPr>
          <w:szCs w:val="21"/>
        </w:rPr>
      </w:pPr>
      <w:r w:rsidRPr="00CF5A0F">
        <w:rPr>
          <w:rFonts w:hint="eastAsia"/>
          <w:szCs w:val="21"/>
        </w:rPr>
        <w:t>親も年ですので、親が管理できなくなった後、財産のこと、お金の使い方、地域とのかかわり、文書類、病気等色々あるので、制度のあることはわかりましたがどのように利用するといいのかはっきりわかりません。</w:t>
      </w:r>
      <w:r w:rsidRPr="00CF5A0F">
        <w:rPr>
          <w:rFonts w:hint="eastAsia"/>
          <w:szCs w:val="21"/>
        </w:rPr>
        <w:tab/>
        <w:t>（知的）</w:t>
      </w:r>
    </w:p>
    <w:p w:rsidR="00AD3F67" w:rsidRPr="0042451B" w:rsidRDefault="00AD3F67" w:rsidP="00AD3F67">
      <w:pPr>
        <w:pStyle w:val="11"/>
        <w:numPr>
          <w:ilvl w:val="0"/>
          <w:numId w:val="59"/>
        </w:numPr>
        <w:tabs>
          <w:tab w:val="right" w:pos="9070"/>
        </w:tabs>
        <w:ind w:leftChars="150" w:left="525" w:hangingChars="100" w:hanging="210"/>
        <w:rPr>
          <w:szCs w:val="21"/>
        </w:rPr>
      </w:pPr>
      <w:r w:rsidRPr="0042451B">
        <w:rPr>
          <w:rFonts w:hint="eastAsia"/>
          <w:szCs w:val="21"/>
        </w:rPr>
        <w:t>明確な基準がほしい。インターネットはやっていないので新聞などでいろいろ知りたい。親亡き後、どこへ電話して、どこへ行けばグループホームに入れるのか知りたい。手続きなども詳しく知りたい。</w:t>
      </w:r>
      <w:r w:rsidRPr="0042451B">
        <w:rPr>
          <w:rFonts w:hint="eastAsia"/>
          <w:szCs w:val="21"/>
        </w:rPr>
        <w:tab/>
        <w:t>（知的）</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障害制度について全然知らない。</w:t>
      </w:r>
      <w:r w:rsidRPr="00700C76">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障害があるため、何年も生活が苦しく、毎日悩み、日々送っています。もっと相談できるところなどわかるように配布などしてほしい。</w:t>
      </w:r>
      <w:r w:rsidRPr="00700C76">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障害者福祉に関する情報を発信するメール</w:t>
      </w:r>
      <w:r w:rsidRPr="00041486">
        <w:rPr>
          <w:rFonts w:hint="eastAsia"/>
          <w:szCs w:val="21"/>
        </w:rPr>
        <w:t>配信</w:t>
      </w:r>
      <w:r>
        <w:rPr>
          <w:rFonts w:hint="eastAsia"/>
        </w:rPr>
        <w:t>などあると良いと思います。情報がほぼ何も届いていません。</w:t>
      </w:r>
      <w:r>
        <w:rPr>
          <w:rFonts w:hint="eastAsia"/>
        </w:rPr>
        <w:tab/>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受けられるサービスを</w:t>
      </w:r>
      <w:r w:rsidRPr="007E3EB9">
        <w:rPr>
          <w:rFonts w:hint="eastAsia"/>
        </w:rPr>
        <w:t>わかりやすく</w:t>
      </w:r>
      <w:r w:rsidRPr="007E3EB9">
        <w:rPr>
          <w:rFonts w:cs="ＭＳ 明朝" w:hint="eastAsia"/>
        </w:rPr>
        <w:t>教えてほしい。</w:t>
      </w:r>
      <w:r>
        <w:tab/>
      </w:r>
      <w:r>
        <w:rPr>
          <w:rFonts w:hint="eastAsia"/>
        </w:rPr>
        <w:t>（児童）</w:t>
      </w:r>
    </w:p>
    <w:p w:rsidR="00DC75AB" w:rsidRDefault="00DC75AB" w:rsidP="0072045E"/>
    <w:p w:rsidR="0072045E" w:rsidRDefault="0072045E" w:rsidP="0072045E"/>
    <w:p w:rsidR="00DC75AB" w:rsidRPr="00EA01E7" w:rsidRDefault="00DC75AB" w:rsidP="00DC75AB">
      <w:pPr>
        <w:pStyle w:val="3"/>
        <w:numPr>
          <w:ilvl w:val="0"/>
          <w:numId w:val="11"/>
        </w:numPr>
        <w:spacing w:after="133"/>
        <w:ind w:left="63"/>
      </w:pPr>
      <w:r>
        <w:rPr>
          <w:rFonts w:hint="eastAsia"/>
          <w:noProof/>
        </w:rPr>
        <mc:AlternateContent>
          <mc:Choice Requires="wps">
            <w:drawing>
              <wp:anchor distT="0" distB="0" distL="114300" distR="114300" simplePos="0" relativeHeight="252513280" behindDoc="0" locked="0" layoutInCell="1" allowOverlap="1" wp14:anchorId="738D18A3" wp14:editId="06F70D12">
                <wp:simplePos x="0" y="0"/>
                <wp:positionH relativeFrom="column">
                  <wp:posOffset>17780</wp:posOffset>
                </wp:positionH>
                <wp:positionV relativeFrom="paragraph">
                  <wp:posOffset>21590</wp:posOffset>
                </wp:positionV>
                <wp:extent cx="277495" cy="292100"/>
                <wp:effectExtent l="8255" t="12065" r="9525" b="10160"/>
                <wp:wrapNone/>
                <wp:docPr id="1511"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C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oa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Oy/EC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12256" behindDoc="1" locked="0" layoutInCell="1" allowOverlap="1" wp14:anchorId="4EBD1593" wp14:editId="46F17E6C">
                <wp:simplePos x="0" y="0"/>
                <wp:positionH relativeFrom="column">
                  <wp:posOffset>0</wp:posOffset>
                </wp:positionH>
                <wp:positionV relativeFrom="paragraph">
                  <wp:posOffset>21590</wp:posOffset>
                </wp:positionV>
                <wp:extent cx="262890" cy="262890"/>
                <wp:effectExtent l="9525" t="12065" r="13335" b="10795"/>
                <wp:wrapNone/>
                <wp:docPr id="1512"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BS&#10;O+SW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14304" behindDoc="0" locked="0" layoutInCell="1" allowOverlap="1" wp14:anchorId="398BBCCB" wp14:editId="40D67D21">
                <wp:simplePos x="0" y="0"/>
                <wp:positionH relativeFrom="column">
                  <wp:posOffset>345440</wp:posOffset>
                </wp:positionH>
                <wp:positionV relativeFrom="paragraph">
                  <wp:posOffset>284480</wp:posOffset>
                </wp:positionV>
                <wp:extent cx="5400675" cy="0"/>
                <wp:effectExtent l="12065" t="8255" r="6985" b="10795"/>
                <wp:wrapNone/>
                <wp:docPr id="1513"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jP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tISjP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w:t>
      </w:r>
      <w:r w:rsidR="00AD3F67">
        <w:rPr>
          <w:rFonts w:hint="eastAsia"/>
        </w:rPr>
        <w:t>情報バリアの解消</w:t>
      </w:r>
    </w:p>
    <w:p w:rsidR="00AD3F67" w:rsidRDefault="00AD3F67" w:rsidP="00AD3F67">
      <w:pPr>
        <w:pStyle w:val="11"/>
        <w:numPr>
          <w:ilvl w:val="0"/>
          <w:numId w:val="59"/>
        </w:numPr>
        <w:tabs>
          <w:tab w:val="right" w:pos="9070"/>
        </w:tabs>
        <w:ind w:leftChars="150" w:left="525" w:hangingChars="100" w:hanging="210"/>
      </w:pPr>
      <w:r>
        <w:rPr>
          <w:rFonts w:hint="eastAsia"/>
        </w:rPr>
        <w:t>テレビで字幕が日本語で表記されるが、速いので読み取れない。吹き替えでニュース等がされた方が、障害者だけでなく高齢者にとっても良いと思う。特にＮＨＫは料金を取っているのだからやってほしい。</w:t>
      </w:r>
      <w:r>
        <w:rPr>
          <w:rFonts w:hint="eastAsia"/>
        </w:rPr>
        <w:tab/>
        <w:t>（視覚）</w:t>
      </w:r>
    </w:p>
    <w:p w:rsidR="00AD3F67" w:rsidRPr="00E30979" w:rsidRDefault="00AD3F67" w:rsidP="00BE68D1">
      <w:pPr>
        <w:pStyle w:val="11"/>
        <w:numPr>
          <w:ilvl w:val="0"/>
          <w:numId w:val="59"/>
        </w:numPr>
        <w:tabs>
          <w:tab w:val="right" w:pos="9070"/>
        </w:tabs>
        <w:spacing w:line="440" w:lineRule="exact"/>
        <w:ind w:leftChars="150" w:left="525" w:hangingChars="100" w:hanging="210"/>
      </w:pPr>
      <w:r>
        <w:rPr>
          <w:rFonts w:hint="eastAsia"/>
        </w:rPr>
        <w:lastRenderedPageBreak/>
        <w:t>看板や活字の文字の大きさを大きく見やすくしてほしい。</w:t>
      </w:r>
      <w:r>
        <w:rPr>
          <w:rFonts w:hint="eastAsia"/>
        </w:rPr>
        <w:tab/>
        <w:t>（視覚）</w:t>
      </w:r>
    </w:p>
    <w:p w:rsidR="00AD3F67" w:rsidRPr="00790E7B" w:rsidRDefault="00AD3F67" w:rsidP="00BE68D1">
      <w:pPr>
        <w:pStyle w:val="11"/>
        <w:numPr>
          <w:ilvl w:val="0"/>
          <w:numId w:val="59"/>
        </w:numPr>
        <w:tabs>
          <w:tab w:val="right" w:pos="9070"/>
        </w:tabs>
        <w:spacing w:line="440" w:lineRule="exact"/>
        <w:ind w:leftChars="150" w:left="525" w:hangingChars="100" w:hanging="210"/>
      </w:pPr>
      <w:r>
        <w:rPr>
          <w:rFonts w:hint="eastAsia"/>
        </w:rPr>
        <w:t>情報のバリアを解消してほしい。特に、地方のテレビに字幕をつけてほしい。公共施設にモニターがある時は必ず字幕をつけてほしい。</w:t>
      </w:r>
      <w:r>
        <w:rPr>
          <w:rFonts w:hint="eastAsia"/>
        </w:rPr>
        <w:tab/>
        <w:t>（聴覚）</w:t>
      </w:r>
    </w:p>
    <w:p w:rsidR="00AD3F67" w:rsidRPr="00FF43AE" w:rsidRDefault="00AD3F67" w:rsidP="00BE68D1">
      <w:pPr>
        <w:pStyle w:val="11"/>
        <w:numPr>
          <w:ilvl w:val="0"/>
          <w:numId w:val="59"/>
        </w:numPr>
        <w:tabs>
          <w:tab w:val="right" w:pos="9070"/>
        </w:tabs>
        <w:spacing w:line="440" w:lineRule="exact"/>
        <w:ind w:leftChars="150" w:left="525" w:hangingChars="100" w:hanging="210"/>
      </w:pPr>
      <w:r>
        <w:rPr>
          <w:rFonts w:hint="eastAsia"/>
        </w:rPr>
        <w:t>聴覚障害があるが、手話はわからないので（日頃使う場面もない）、文字情報の方が役に立ちます。選挙時のＮＨＫの各党の公約の放送など、手話がついていますが、文字で出してほしいです。</w:t>
      </w:r>
      <w:r>
        <w:rPr>
          <w:rFonts w:hint="eastAsia"/>
        </w:rPr>
        <w:tab/>
        <w:t>（聴覚）</w:t>
      </w:r>
    </w:p>
    <w:p w:rsidR="00C35B37" w:rsidRPr="00340173" w:rsidRDefault="00C35B37" w:rsidP="00BE68D1">
      <w:pPr>
        <w:pStyle w:val="11"/>
        <w:numPr>
          <w:ilvl w:val="0"/>
          <w:numId w:val="59"/>
        </w:numPr>
        <w:tabs>
          <w:tab w:val="right" w:pos="9070"/>
        </w:tabs>
        <w:spacing w:line="440" w:lineRule="exact"/>
        <w:ind w:leftChars="150" w:left="525" w:hangingChars="100" w:hanging="210"/>
      </w:pPr>
      <w:r>
        <w:rPr>
          <w:rFonts w:hint="eastAsia"/>
        </w:rPr>
        <w:t>テレビの字幕の位置や大きさを調整できるように、メーカーに要望してほしい。スポーツ番組で真ん中に字幕が表示されると、プレーが見えない。</w:t>
      </w:r>
      <w:r>
        <w:rPr>
          <w:rFonts w:hint="eastAsia"/>
        </w:rPr>
        <w:tab/>
        <w:t>（聴覚）</w:t>
      </w:r>
    </w:p>
    <w:p w:rsidR="00DC75AB" w:rsidRDefault="00DC75AB" w:rsidP="00BE68D1">
      <w:pPr>
        <w:spacing w:line="240" w:lineRule="exact"/>
      </w:pPr>
    </w:p>
    <w:p w:rsidR="0072045E" w:rsidRDefault="0072045E" w:rsidP="0072045E"/>
    <w:p w:rsidR="00DC75AB" w:rsidRPr="00EA01E7" w:rsidRDefault="00DC75AB" w:rsidP="00BE68D1">
      <w:pPr>
        <w:pStyle w:val="3"/>
        <w:numPr>
          <w:ilvl w:val="0"/>
          <w:numId w:val="11"/>
        </w:numPr>
        <w:spacing w:afterLines="20" w:after="89"/>
        <w:ind w:left="63"/>
      </w:pPr>
      <w:r>
        <w:rPr>
          <w:rFonts w:hint="eastAsia"/>
          <w:noProof/>
        </w:rPr>
        <mc:AlternateContent>
          <mc:Choice Requires="wps">
            <w:drawing>
              <wp:anchor distT="0" distB="0" distL="114300" distR="114300" simplePos="0" relativeHeight="252517376" behindDoc="0" locked="0" layoutInCell="1" allowOverlap="1" wp14:anchorId="3E5BBC2D" wp14:editId="604ED86C">
                <wp:simplePos x="0" y="0"/>
                <wp:positionH relativeFrom="column">
                  <wp:posOffset>17780</wp:posOffset>
                </wp:positionH>
                <wp:positionV relativeFrom="paragraph">
                  <wp:posOffset>21590</wp:posOffset>
                </wp:positionV>
                <wp:extent cx="277495" cy="292100"/>
                <wp:effectExtent l="8255" t="12065" r="9525" b="10160"/>
                <wp:wrapNone/>
                <wp:docPr id="1514"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1P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ka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p071P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16352" behindDoc="1" locked="0" layoutInCell="1" allowOverlap="1" wp14:anchorId="4BD18B6A" wp14:editId="40DE35BA">
                <wp:simplePos x="0" y="0"/>
                <wp:positionH relativeFrom="column">
                  <wp:posOffset>0</wp:posOffset>
                </wp:positionH>
                <wp:positionV relativeFrom="paragraph">
                  <wp:posOffset>21590</wp:posOffset>
                </wp:positionV>
                <wp:extent cx="262890" cy="262890"/>
                <wp:effectExtent l="9525" t="12065" r="13335" b="10795"/>
                <wp:wrapNone/>
                <wp:docPr id="1515"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xn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J&#10;Xxxn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18400" behindDoc="0" locked="0" layoutInCell="1" allowOverlap="1" wp14:anchorId="27C000B5" wp14:editId="0BE7D4F5">
                <wp:simplePos x="0" y="0"/>
                <wp:positionH relativeFrom="column">
                  <wp:posOffset>345440</wp:posOffset>
                </wp:positionH>
                <wp:positionV relativeFrom="paragraph">
                  <wp:posOffset>284480</wp:posOffset>
                </wp:positionV>
                <wp:extent cx="5400675" cy="0"/>
                <wp:effectExtent l="12065" t="8255" r="6985" b="10795"/>
                <wp:wrapNone/>
                <wp:docPr id="1516"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Q0toQ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その他</w:t>
      </w:r>
    </w:p>
    <w:p w:rsidR="00263D87" w:rsidRPr="001A0659" w:rsidRDefault="00263D87" w:rsidP="00BE68D1">
      <w:pPr>
        <w:pStyle w:val="11"/>
        <w:numPr>
          <w:ilvl w:val="0"/>
          <w:numId w:val="59"/>
        </w:numPr>
        <w:tabs>
          <w:tab w:val="right" w:pos="9070"/>
        </w:tabs>
        <w:spacing w:line="440" w:lineRule="exact"/>
        <w:ind w:leftChars="150" w:left="525" w:hangingChars="100" w:hanging="210"/>
      </w:pPr>
      <w:r>
        <w:rPr>
          <w:rFonts w:hint="eastAsia"/>
        </w:rPr>
        <w:t>台風、大雨注意報などＦＡＸで送られてくるようだが、ＦＡＸよりスマホのメールで知らせてくれると助かります。「金沢ぼうさいドットコム」（金沢市のホームページで見て、初めて知りました）があるようですが、外からの緊急放送と同じ内容で送られてくるのでしょうか。</w:t>
      </w:r>
      <w:r>
        <w:rPr>
          <w:rFonts w:hint="eastAsia"/>
        </w:rPr>
        <w:tab/>
        <w:t>（聴覚）</w:t>
      </w:r>
    </w:p>
    <w:p w:rsidR="003B46F4" w:rsidRDefault="003B46F4" w:rsidP="00BE68D1">
      <w:pPr>
        <w:pStyle w:val="11"/>
        <w:numPr>
          <w:ilvl w:val="0"/>
          <w:numId w:val="59"/>
        </w:numPr>
        <w:tabs>
          <w:tab w:val="right" w:pos="9070"/>
        </w:tabs>
        <w:spacing w:line="440" w:lineRule="exact"/>
        <w:ind w:leftChars="150" w:left="525" w:hangingChars="100" w:hanging="210"/>
      </w:pPr>
      <w:r>
        <w:rPr>
          <w:rFonts w:hint="eastAsia"/>
        </w:rPr>
        <w:t>障害者に対する情報が少ない。</w:t>
      </w:r>
      <w:r>
        <w:rPr>
          <w:rFonts w:hint="eastAsia"/>
        </w:rPr>
        <w:tab/>
        <w:t>（言語）</w:t>
      </w:r>
    </w:p>
    <w:p w:rsidR="00C54FF6" w:rsidRPr="00077B08" w:rsidRDefault="00C54FF6" w:rsidP="00BE68D1">
      <w:pPr>
        <w:pStyle w:val="11"/>
        <w:numPr>
          <w:ilvl w:val="0"/>
          <w:numId w:val="59"/>
        </w:numPr>
        <w:tabs>
          <w:tab w:val="right" w:pos="9070"/>
        </w:tabs>
        <w:spacing w:line="440" w:lineRule="exact"/>
        <w:ind w:leftChars="150" w:left="525" w:hangingChars="100" w:hanging="210"/>
      </w:pPr>
      <w:r>
        <w:rPr>
          <w:rFonts w:hint="eastAsia"/>
        </w:rPr>
        <w:t>市民の集いなどあったとしても知るすべがありません。どこでいつ行われるか知りたいです。</w:t>
      </w:r>
      <w:r>
        <w:rPr>
          <w:rFonts w:hint="eastAsia"/>
        </w:rPr>
        <w:tab/>
        <w:t>（上肢）</w:t>
      </w:r>
    </w:p>
    <w:p w:rsidR="005578FB" w:rsidRPr="00E0791F" w:rsidRDefault="005578FB" w:rsidP="00BE68D1">
      <w:pPr>
        <w:pStyle w:val="11"/>
        <w:numPr>
          <w:ilvl w:val="0"/>
          <w:numId w:val="59"/>
        </w:numPr>
        <w:tabs>
          <w:tab w:val="right" w:pos="9070"/>
        </w:tabs>
        <w:spacing w:line="440" w:lineRule="exact"/>
        <w:ind w:leftChars="150" w:left="525" w:hangingChars="100" w:hanging="210"/>
      </w:pPr>
      <w:r>
        <w:rPr>
          <w:rFonts w:hint="eastAsia"/>
        </w:rPr>
        <w:t>このアンケートで知らない言葉があり、市でもいろいろな企画があることを知りました。定期的に何があるのか通知があればうれしいです。</w:t>
      </w:r>
      <w:r>
        <w:rPr>
          <w:rFonts w:hint="eastAsia"/>
        </w:rPr>
        <w:tab/>
        <w:t>（上肢）</w:t>
      </w:r>
    </w:p>
    <w:p w:rsidR="00AD3F67" w:rsidRPr="00C403FC" w:rsidRDefault="00AD3F67" w:rsidP="00BE68D1">
      <w:pPr>
        <w:pStyle w:val="11"/>
        <w:numPr>
          <w:ilvl w:val="0"/>
          <w:numId w:val="59"/>
        </w:numPr>
        <w:tabs>
          <w:tab w:val="right" w:pos="9070"/>
        </w:tabs>
        <w:spacing w:line="440" w:lineRule="exact"/>
        <w:ind w:leftChars="150" w:left="525" w:hangingChars="100" w:hanging="210"/>
      </w:pPr>
      <w:r>
        <w:rPr>
          <w:rFonts w:hint="eastAsia"/>
        </w:rPr>
        <w:t>障害者の情報がうまく伝わってこない。</w:t>
      </w:r>
      <w:r>
        <w:rPr>
          <w:rFonts w:hint="eastAsia"/>
        </w:rPr>
        <w:tab/>
        <w:t>（上肢）</w:t>
      </w:r>
    </w:p>
    <w:p w:rsidR="00FA4262" w:rsidRPr="00FA4262" w:rsidRDefault="00FA4262" w:rsidP="00BE68D1">
      <w:pPr>
        <w:pStyle w:val="11"/>
        <w:numPr>
          <w:ilvl w:val="0"/>
          <w:numId w:val="59"/>
        </w:numPr>
        <w:tabs>
          <w:tab w:val="right" w:pos="9070"/>
        </w:tabs>
        <w:spacing w:line="440" w:lineRule="exact"/>
        <w:ind w:leftChars="150" w:left="525" w:hangingChars="100" w:hanging="210"/>
        <w:rPr>
          <w:szCs w:val="21"/>
        </w:rPr>
      </w:pPr>
      <w:r w:rsidRPr="00FA4262">
        <w:rPr>
          <w:rFonts w:hint="eastAsia"/>
          <w:szCs w:val="21"/>
        </w:rPr>
        <w:t>市障害者非常勤職員の求人応募を新聞で拝見しましたが、今回のアンケートのように情報がいただけると助かります。南部に住んでいますのでハローワークが遠いです。</w:t>
      </w:r>
      <w:r w:rsidRPr="00FA4262">
        <w:rPr>
          <w:rFonts w:hint="eastAsia"/>
          <w:szCs w:val="21"/>
        </w:rPr>
        <w:tab/>
        <w:t>（内部）</w:t>
      </w:r>
    </w:p>
    <w:p w:rsidR="00674B4B" w:rsidRPr="00674B4B" w:rsidRDefault="00674B4B" w:rsidP="00BE68D1">
      <w:pPr>
        <w:pStyle w:val="11"/>
        <w:numPr>
          <w:ilvl w:val="0"/>
          <w:numId w:val="59"/>
        </w:numPr>
        <w:tabs>
          <w:tab w:val="right" w:pos="9070"/>
        </w:tabs>
        <w:spacing w:line="440" w:lineRule="exact"/>
        <w:ind w:leftChars="150" w:left="525" w:hangingChars="100" w:hanging="210"/>
        <w:rPr>
          <w:szCs w:val="21"/>
        </w:rPr>
      </w:pPr>
      <w:r w:rsidRPr="00674B4B">
        <w:rPr>
          <w:rFonts w:hint="eastAsia"/>
          <w:szCs w:val="21"/>
        </w:rPr>
        <w:t>障害者マーク・マタニティーマーク等、様々なマークがありすぎて、正直、障害内容が理解できていない。またピクトグラムも一見して何を意味するかわからないものがあり、マークの見直しや統一的なものの作成、国民に対する啓発が必要と思われる。</w:t>
      </w:r>
      <w:r w:rsidRPr="00674B4B">
        <w:rPr>
          <w:rFonts w:hint="eastAsia"/>
          <w:szCs w:val="21"/>
        </w:rPr>
        <w:tab/>
        <w:t>（内部）</w:t>
      </w:r>
    </w:p>
    <w:p w:rsidR="00BD2A50" w:rsidRPr="00BD2A50" w:rsidRDefault="00BD2A50" w:rsidP="00BE68D1">
      <w:pPr>
        <w:pStyle w:val="11"/>
        <w:numPr>
          <w:ilvl w:val="0"/>
          <w:numId w:val="59"/>
        </w:numPr>
        <w:tabs>
          <w:tab w:val="right" w:pos="9070"/>
        </w:tabs>
        <w:spacing w:line="440" w:lineRule="exact"/>
        <w:ind w:leftChars="150" w:left="525" w:hangingChars="100" w:hanging="210"/>
        <w:rPr>
          <w:szCs w:val="21"/>
        </w:rPr>
      </w:pPr>
      <w:r w:rsidRPr="00BD2A50">
        <w:rPr>
          <w:rFonts w:hint="eastAsia"/>
          <w:szCs w:val="21"/>
        </w:rPr>
        <w:t>長い間通院してきましたが、たまたま知り合った人から障害者認定を受けると医療費の自己負担が減ったり、その他の特典があると聞くまで、そのような制度があることを知りませんでした。健康福祉センターで障害者手帳の申請中に障害年金を受け取っているかと聞かれて、初めてそのような制度があることを知りました。誰もが制度を知っているわけではありません。医療機関を中心に障害のある人に直接福祉の制度を知らせるようにできないでしょうか。</w:t>
      </w:r>
      <w:r w:rsidRPr="00BD2A50">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lastRenderedPageBreak/>
        <w:t>いろいろ開催しているみたいですが、情報が入ってこない。それでは全く意味がないので、目立つように情報を流してほしい。</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利用できる制度をもれなく知りたい。</w:t>
      </w: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t>普段介助をする側の人の話を聞きに行きたいですが、本人もいるのでその場におもむくことができません。多分周りもそんな人が多いかもしれません。</w:t>
      </w:r>
      <w:r>
        <w:rPr>
          <w:rFonts w:hint="eastAsia"/>
        </w:rPr>
        <w:tab/>
        <w:t>（児童）</w:t>
      </w:r>
    </w:p>
    <w:p w:rsidR="00CE0BB6" w:rsidRDefault="00CE0BB6" w:rsidP="00CE0BB6">
      <w:pPr>
        <w:pStyle w:val="11"/>
        <w:numPr>
          <w:ilvl w:val="0"/>
          <w:numId w:val="59"/>
        </w:numPr>
        <w:tabs>
          <w:tab w:val="right" w:pos="9070"/>
        </w:tabs>
        <w:ind w:leftChars="150" w:left="525" w:hangingChars="100" w:hanging="210"/>
      </w:pPr>
      <w:r>
        <w:rPr>
          <w:rFonts w:hint="eastAsia"/>
        </w:rPr>
        <w:t>障害者の兄弟は、どのように接すると良いかについてYouTubeなどで情報発信していただければありがたいです。</w:t>
      </w:r>
      <w:r>
        <w:tab/>
      </w:r>
      <w:r>
        <w:rPr>
          <w:rFonts w:hint="eastAsia"/>
        </w:rPr>
        <w:t>（児童）</w:t>
      </w:r>
    </w:p>
    <w:p w:rsidR="00DD340E" w:rsidRDefault="00DD340E" w:rsidP="00DD340E">
      <w:pPr>
        <w:pStyle w:val="11"/>
        <w:numPr>
          <w:ilvl w:val="0"/>
          <w:numId w:val="59"/>
        </w:numPr>
        <w:tabs>
          <w:tab w:val="right" w:pos="9070"/>
        </w:tabs>
        <w:ind w:leftChars="150" w:left="525" w:hangingChars="100" w:hanging="210"/>
      </w:pPr>
      <w:r>
        <w:rPr>
          <w:rFonts w:hint="eastAsia"/>
        </w:rPr>
        <w:t>本当に困っている、大変というときに受けられるサービスや窓口をわかりやすくしてほしい。いざ困ったというときに手続きや二度手間で後から書類提出等事前にわかりそうなものに時間がとられる。</w:t>
      </w:r>
      <w:r>
        <w:tab/>
      </w:r>
      <w:r>
        <w:rPr>
          <w:rFonts w:hint="eastAsia"/>
        </w:rPr>
        <w:t>（児童）</w:t>
      </w:r>
    </w:p>
    <w:p w:rsidR="00DD340E" w:rsidRDefault="00DD340E" w:rsidP="00DD340E">
      <w:pPr>
        <w:pStyle w:val="11"/>
        <w:numPr>
          <w:ilvl w:val="0"/>
          <w:numId w:val="59"/>
        </w:numPr>
        <w:tabs>
          <w:tab w:val="right" w:pos="9070"/>
        </w:tabs>
        <w:ind w:leftChars="150" w:left="525" w:hangingChars="100" w:hanging="210"/>
      </w:pPr>
      <w:r>
        <w:rPr>
          <w:rFonts w:hint="eastAsia"/>
        </w:rPr>
        <w:t>成長に合わせてどのような申請や手続きがあるかをわかりやすくしてほしい（サービス利用、年金のこと等）。</w:t>
      </w:r>
      <w:r>
        <w:tab/>
      </w:r>
      <w:r>
        <w:rPr>
          <w:rFonts w:hint="eastAsia"/>
        </w:rPr>
        <w:t>（児童）</w:t>
      </w:r>
    </w:p>
    <w:p w:rsidR="00E2494F" w:rsidRPr="00E2494F" w:rsidRDefault="00E2494F" w:rsidP="00F76EFA">
      <w:pPr>
        <w:pStyle w:val="11"/>
        <w:numPr>
          <w:ilvl w:val="0"/>
          <w:numId w:val="59"/>
        </w:numPr>
        <w:tabs>
          <w:tab w:val="right" w:pos="9070"/>
        </w:tabs>
        <w:ind w:leftChars="150" w:left="525" w:hangingChars="100" w:hanging="210"/>
        <w:rPr>
          <w:rFonts w:cs="ＭＳ 明朝"/>
        </w:rPr>
      </w:pPr>
      <w:r w:rsidRPr="00E2494F">
        <w:rPr>
          <w:rFonts w:cs="ＭＳ 明朝" w:hint="eastAsia"/>
        </w:rPr>
        <w:t>障害者に対しての活動がさまざまな団体に分かれているので、どれをどう利用していいのかわかっていない。子どもの支援計画を１、２年後の目標ではなく</w:t>
      </w:r>
      <w:r w:rsidR="00AD3F67">
        <w:rPr>
          <w:rFonts w:cs="ＭＳ 明朝" w:hint="eastAsia"/>
        </w:rPr>
        <w:t>、</w:t>
      </w:r>
      <w:r w:rsidRPr="00E2494F">
        <w:rPr>
          <w:rFonts w:cs="ＭＳ 明朝" w:hint="eastAsia"/>
        </w:rPr>
        <w:t>一生を通して相談、提案してもらえると安心して過ごせるかなと（就労の幅や生活保護まで幅広く）、何を身につけさせるべきか今後の生活に変化がでると思います。</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手帳取得についてや施設のこと、イベント、学習会、その他「知りたい」と思うことのほとんどは、まわりの保護者から情報を得ることが多い。支援団体の活動や給付金のことなどは、手帳を取るまでは何も知らなかった。どこにどのように聞けば良いかもわからず、もやもやと日々すごしている。もっと情報が行き渡るようになってほしいし、窓口を明確にしてほしい。</w:t>
      </w:r>
      <w:r>
        <w:tab/>
      </w:r>
      <w:r>
        <w:rPr>
          <w:rFonts w:hint="eastAsia"/>
        </w:rPr>
        <w:t>（児童）</w:t>
      </w:r>
    </w:p>
    <w:p w:rsidR="00DC75AB" w:rsidRPr="005578FB" w:rsidRDefault="00DC75AB" w:rsidP="0072045E"/>
    <w:p w:rsidR="00DC75AB" w:rsidRDefault="00DC75AB" w:rsidP="0072045E"/>
    <w:p w:rsidR="00DC75AB" w:rsidRDefault="00DC75AB" w:rsidP="00DC75AB">
      <w:pPr>
        <w:pStyle w:val="12"/>
        <w:ind w:leftChars="1700" w:left="3570" w:rightChars="1700" w:right="3570"/>
      </w:pPr>
      <w:r>
        <w:rPr>
          <w:rFonts w:hint="eastAsia"/>
        </w:rPr>
        <w:t>Ⅺ</w:t>
      </w:r>
      <w:r w:rsidRPr="00821726">
        <w:rPr>
          <w:rFonts w:hint="eastAsia"/>
        </w:rPr>
        <w:t xml:space="preserve">　</w:t>
      </w:r>
      <w:r>
        <w:rPr>
          <w:rFonts w:hint="eastAsia"/>
        </w:rPr>
        <w:t>参加する</w:t>
      </w:r>
    </w:p>
    <w:p w:rsidR="00DC75AB" w:rsidRPr="00821726" w:rsidRDefault="00DC75AB" w:rsidP="00DC75AB">
      <w:pPr>
        <w:spacing w:line="200" w:lineRule="exact"/>
        <w:ind w:leftChars="150" w:left="315"/>
        <w:rPr>
          <w:b/>
          <w:sz w:val="28"/>
          <w:szCs w:val="28"/>
        </w:rPr>
      </w:pPr>
    </w:p>
    <w:p w:rsidR="00DC75AB" w:rsidRPr="00EA01E7" w:rsidRDefault="00DC75AB" w:rsidP="00B26678">
      <w:pPr>
        <w:pStyle w:val="3"/>
        <w:numPr>
          <w:ilvl w:val="0"/>
          <w:numId w:val="78"/>
        </w:numPr>
        <w:spacing w:after="133"/>
        <w:ind w:left="63"/>
      </w:pPr>
      <w:r>
        <w:rPr>
          <w:rFonts w:hint="eastAsia"/>
          <w:noProof/>
        </w:rPr>
        <mc:AlternateContent>
          <mc:Choice Requires="wps">
            <w:drawing>
              <wp:anchor distT="0" distB="0" distL="114300" distR="114300" simplePos="0" relativeHeight="252521472" behindDoc="0" locked="0" layoutInCell="1" allowOverlap="1" wp14:anchorId="25253905" wp14:editId="20093ABA">
                <wp:simplePos x="0" y="0"/>
                <wp:positionH relativeFrom="column">
                  <wp:posOffset>17780</wp:posOffset>
                </wp:positionH>
                <wp:positionV relativeFrom="paragraph">
                  <wp:posOffset>21590</wp:posOffset>
                </wp:positionV>
                <wp:extent cx="277495" cy="292100"/>
                <wp:effectExtent l="8255" t="12065" r="9525" b="10160"/>
                <wp:wrapNone/>
                <wp:docPr id="1517"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bC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EsaUSN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L2VbC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20448" behindDoc="1" locked="0" layoutInCell="1" allowOverlap="1" wp14:anchorId="1D1EB71B" wp14:editId="3E634FDD">
                <wp:simplePos x="0" y="0"/>
                <wp:positionH relativeFrom="column">
                  <wp:posOffset>0</wp:posOffset>
                </wp:positionH>
                <wp:positionV relativeFrom="paragraph">
                  <wp:posOffset>21590</wp:posOffset>
                </wp:positionV>
                <wp:extent cx="262890" cy="262890"/>
                <wp:effectExtent l="9525" t="12065" r="13335" b="10795"/>
                <wp:wrapNone/>
                <wp:docPr id="1518"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i+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H&#10;xgi+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22496" behindDoc="0" locked="0" layoutInCell="1" allowOverlap="1" wp14:anchorId="02FBAEF3" wp14:editId="0C7355B4">
                <wp:simplePos x="0" y="0"/>
                <wp:positionH relativeFrom="column">
                  <wp:posOffset>345440</wp:posOffset>
                </wp:positionH>
                <wp:positionV relativeFrom="paragraph">
                  <wp:posOffset>284480</wp:posOffset>
                </wp:positionV>
                <wp:extent cx="5400675" cy="0"/>
                <wp:effectExtent l="12065" t="8255" r="6985" b="10795"/>
                <wp:wrapNone/>
                <wp:docPr id="151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Wwby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政治・行政参加の保障</w:t>
      </w:r>
    </w:p>
    <w:p w:rsidR="00C54FF6" w:rsidRPr="008706E5" w:rsidRDefault="00C54FF6" w:rsidP="00C54FF6">
      <w:pPr>
        <w:pStyle w:val="11"/>
        <w:numPr>
          <w:ilvl w:val="0"/>
          <w:numId w:val="59"/>
        </w:numPr>
        <w:tabs>
          <w:tab w:val="right" w:pos="9070"/>
        </w:tabs>
        <w:ind w:leftChars="150" w:left="525" w:hangingChars="100" w:hanging="210"/>
      </w:pPr>
      <w:r>
        <w:rPr>
          <w:rFonts w:hint="eastAsia"/>
        </w:rPr>
        <w:t>言語障害があるので、市民フォーラム等には出にくい。</w:t>
      </w:r>
      <w:r>
        <w:rPr>
          <w:rFonts w:hint="eastAsia"/>
        </w:rPr>
        <w:tab/>
        <w:t>（上肢）</w:t>
      </w:r>
    </w:p>
    <w:p w:rsidR="00DD54B6" w:rsidRPr="004B50A3" w:rsidRDefault="00DD54B6" w:rsidP="00DD54B6">
      <w:pPr>
        <w:pStyle w:val="11"/>
        <w:numPr>
          <w:ilvl w:val="0"/>
          <w:numId w:val="59"/>
        </w:numPr>
        <w:tabs>
          <w:tab w:val="right" w:pos="9070"/>
        </w:tabs>
        <w:ind w:leftChars="150" w:left="525" w:hangingChars="100" w:hanging="210"/>
      </w:pPr>
      <w:r>
        <w:rPr>
          <w:rFonts w:hint="eastAsia"/>
        </w:rPr>
        <w:t>フォーラム内容が生かされていない。誰のためのフォーラムか理解できない。</w:t>
      </w:r>
      <w:r>
        <w:rPr>
          <w:rFonts w:hint="eastAsia"/>
        </w:rPr>
        <w:tab/>
        <w:t>（上肢）</w:t>
      </w:r>
    </w:p>
    <w:p w:rsidR="00D0200A" w:rsidRPr="00FF1D88" w:rsidRDefault="00D0200A" w:rsidP="00D0200A">
      <w:pPr>
        <w:pStyle w:val="11"/>
        <w:numPr>
          <w:ilvl w:val="0"/>
          <w:numId w:val="59"/>
        </w:numPr>
        <w:tabs>
          <w:tab w:val="right" w:pos="9070"/>
        </w:tabs>
        <w:ind w:leftChars="150" w:left="525" w:hangingChars="100" w:hanging="210"/>
      </w:pPr>
      <w:r>
        <w:rPr>
          <w:rFonts w:hint="eastAsia"/>
        </w:rPr>
        <w:t>市民フォーラムは、ほとんどの人が健常者の受講だから、ちょっと参加しにくいと感じる時（テーマ）があります。でも仕方ないのかも。</w:t>
      </w:r>
      <w:r>
        <w:rPr>
          <w:rFonts w:hint="eastAsia"/>
        </w:rPr>
        <w:tab/>
        <w:t>（上肢）</w:t>
      </w:r>
    </w:p>
    <w:p w:rsidR="00D0200A" w:rsidRPr="00A34FF3" w:rsidRDefault="00D0200A" w:rsidP="00D0200A">
      <w:pPr>
        <w:pStyle w:val="11"/>
        <w:numPr>
          <w:ilvl w:val="0"/>
          <w:numId w:val="59"/>
        </w:numPr>
        <w:tabs>
          <w:tab w:val="right" w:pos="9070"/>
        </w:tabs>
        <w:ind w:leftChars="150" w:left="525" w:hangingChars="100" w:hanging="210"/>
      </w:pPr>
      <w:r>
        <w:rPr>
          <w:rFonts w:hint="eastAsia"/>
        </w:rPr>
        <w:t>市民フォーラムは聞いたことがあるけど、どんな所かわからない。</w:t>
      </w:r>
      <w:r>
        <w:rPr>
          <w:rFonts w:hint="eastAsia"/>
        </w:rPr>
        <w:tab/>
        <w:t>（上肢）</w:t>
      </w:r>
    </w:p>
    <w:p w:rsidR="00D0200A" w:rsidRPr="002F3DA9" w:rsidRDefault="00D0200A" w:rsidP="00D0200A">
      <w:pPr>
        <w:pStyle w:val="11"/>
        <w:numPr>
          <w:ilvl w:val="0"/>
          <w:numId w:val="59"/>
        </w:numPr>
        <w:tabs>
          <w:tab w:val="right" w:pos="9070"/>
        </w:tabs>
        <w:ind w:leftChars="150" w:left="525" w:hangingChars="100" w:hanging="210"/>
      </w:pPr>
      <w:r>
        <w:rPr>
          <w:rFonts w:hint="eastAsia"/>
        </w:rPr>
        <w:lastRenderedPageBreak/>
        <w:t>市民フォーラムがあるのなら、今度参加したいです。自分がいろいろ手をかけてくれた人たちのように、今度は自分ができることはしてあげたい。生きがいがほしい。</w:t>
      </w:r>
      <w:r>
        <w:rPr>
          <w:rFonts w:hint="eastAsia"/>
        </w:rPr>
        <w:tab/>
        <w:t>（上肢）</w:t>
      </w:r>
    </w:p>
    <w:p w:rsidR="00B410EB" w:rsidRPr="00C065B0" w:rsidRDefault="00B410EB" w:rsidP="00B410EB">
      <w:pPr>
        <w:pStyle w:val="11"/>
        <w:numPr>
          <w:ilvl w:val="0"/>
          <w:numId w:val="59"/>
        </w:numPr>
        <w:tabs>
          <w:tab w:val="right" w:pos="9070"/>
        </w:tabs>
        <w:ind w:leftChars="150" w:left="525" w:hangingChars="100" w:hanging="210"/>
      </w:pPr>
      <w:r>
        <w:rPr>
          <w:rFonts w:hint="eastAsia"/>
        </w:rPr>
        <w:t>市民フォーラムは、何でお知らせをしていますか。新聞を購読していないため、その情報源はどのように知ることができますか。</w:t>
      </w:r>
      <w:r>
        <w:rPr>
          <w:rFonts w:hint="eastAsia"/>
        </w:rPr>
        <w:tab/>
        <w:t>（下肢）</w:t>
      </w:r>
    </w:p>
    <w:p w:rsidR="00A81D7D" w:rsidRPr="007365C6" w:rsidRDefault="00A81D7D" w:rsidP="00A81D7D">
      <w:pPr>
        <w:pStyle w:val="11"/>
        <w:numPr>
          <w:ilvl w:val="0"/>
          <w:numId w:val="59"/>
        </w:numPr>
        <w:tabs>
          <w:tab w:val="right" w:pos="9070"/>
        </w:tabs>
        <w:ind w:leftChars="150" w:left="525" w:hangingChars="100" w:hanging="210"/>
      </w:pPr>
      <w:r>
        <w:rPr>
          <w:rFonts w:hint="eastAsia"/>
        </w:rPr>
        <w:t>よくわからないので、市民フォーラムの案内を出してください。</w:t>
      </w:r>
      <w:r>
        <w:rPr>
          <w:rFonts w:hint="eastAsia"/>
        </w:rPr>
        <w:tab/>
        <w:t>（体幹）</w:t>
      </w:r>
    </w:p>
    <w:p w:rsidR="00A81D7D" w:rsidRDefault="00A81D7D" w:rsidP="00A81D7D">
      <w:pPr>
        <w:pStyle w:val="11"/>
        <w:numPr>
          <w:ilvl w:val="0"/>
          <w:numId w:val="59"/>
        </w:numPr>
        <w:tabs>
          <w:tab w:val="right" w:pos="9070"/>
        </w:tabs>
        <w:ind w:leftChars="150" w:left="525" w:hangingChars="100" w:hanging="210"/>
      </w:pPr>
      <w:r>
        <w:rPr>
          <w:rFonts w:hint="eastAsia"/>
        </w:rPr>
        <w:t>（市民フォーラムについて）ほとんど届いていない。おそらく、障害者にも一般人にも</w:t>
      </w:r>
    </w:p>
    <w:p w:rsidR="00A81D7D" w:rsidRPr="00FF1C6B" w:rsidRDefault="00A81D7D" w:rsidP="00A81D7D">
      <w:pPr>
        <w:pStyle w:val="11"/>
        <w:numPr>
          <w:ilvl w:val="0"/>
          <w:numId w:val="0"/>
        </w:numPr>
        <w:tabs>
          <w:tab w:val="right" w:pos="9070"/>
        </w:tabs>
        <w:ind w:left="525"/>
      </w:pPr>
      <w:r>
        <w:rPr>
          <w:rFonts w:hint="eastAsia"/>
        </w:rPr>
        <w:tab/>
        <w:t>（体幹）</w:t>
      </w:r>
    </w:p>
    <w:p w:rsidR="00C447E8" w:rsidRPr="00693EDE" w:rsidRDefault="00C447E8" w:rsidP="00C447E8">
      <w:pPr>
        <w:pStyle w:val="11"/>
        <w:numPr>
          <w:ilvl w:val="0"/>
          <w:numId w:val="59"/>
        </w:numPr>
        <w:tabs>
          <w:tab w:val="right" w:pos="9070"/>
        </w:tabs>
        <w:ind w:leftChars="150" w:left="525" w:hangingChars="100" w:hanging="210"/>
        <w:rPr>
          <w:szCs w:val="21"/>
        </w:rPr>
      </w:pPr>
      <w:r>
        <w:rPr>
          <w:rFonts w:hint="eastAsia"/>
          <w:szCs w:val="21"/>
        </w:rPr>
        <w:t>市民フォーラム等の情報をもっとテレビ、</w:t>
      </w:r>
      <w:r w:rsidRPr="00C447E8">
        <w:rPr>
          <w:rFonts w:hint="eastAsia"/>
        </w:rPr>
        <w:t>ラジオ</w:t>
      </w:r>
      <w:r>
        <w:rPr>
          <w:rFonts w:hint="eastAsia"/>
          <w:szCs w:val="21"/>
        </w:rPr>
        <w:t>等で伝えてほしい。</w:t>
      </w:r>
      <w:r>
        <w:rPr>
          <w:rFonts w:hint="eastAsia"/>
          <w:szCs w:val="21"/>
        </w:rPr>
        <w:tab/>
        <w:t>（内部）</w:t>
      </w:r>
    </w:p>
    <w:p w:rsidR="0018530A" w:rsidRPr="004C1C10" w:rsidRDefault="0018530A" w:rsidP="0018530A">
      <w:pPr>
        <w:pStyle w:val="11"/>
        <w:numPr>
          <w:ilvl w:val="0"/>
          <w:numId w:val="59"/>
        </w:numPr>
        <w:tabs>
          <w:tab w:val="right" w:pos="9070"/>
        </w:tabs>
        <w:ind w:leftChars="150" w:left="525" w:hangingChars="100" w:hanging="210"/>
        <w:rPr>
          <w:szCs w:val="21"/>
        </w:rPr>
      </w:pPr>
      <w:r w:rsidRPr="004C1C10">
        <w:rPr>
          <w:rFonts w:hint="eastAsia"/>
          <w:szCs w:val="21"/>
        </w:rPr>
        <w:t>市民フォーラムのＰＲをもっとして</w:t>
      </w:r>
      <w:r w:rsidRPr="004C1C10">
        <w:rPr>
          <w:rFonts w:hint="eastAsia"/>
        </w:rPr>
        <w:t>ほしい</w:t>
      </w:r>
      <w:r w:rsidRPr="004C1C10">
        <w:rPr>
          <w:rFonts w:hint="eastAsia"/>
          <w:szCs w:val="21"/>
        </w:rPr>
        <w:t>。知らなかったのでお願いします。</w:t>
      </w:r>
      <w:r w:rsidRPr="004C1C10">
        <w:rPr>
          <w:rFonts w:hint="eastAsia"/>
          <w:szCs w:val="21"/>
        </w:rPr>
        <w:tab/>
        <w:t>（知的）</w:t>
      </w:r>
    </w:p>
    <w:p w:rsidR="0042451B" w:rsidRPr="0042451B" w:rsidRDefault="0042451B" w:rsidP="0042451B">
      <w:pPr>
        <w:pStyle w:val="11"/>
        <w:numPr>
          <w:ilvl w:val="0"/>
          <w:numId w:val="59"/>
        </w:numPr>
        <w:tabs>
          <w:tab w:val="right" w:pos="9070"/>
        </w:tabs>
        <w:ind w:leftChars="150" w:left="525" w:hangingChars="100" w:hanging="210"/>
        <w:rPr>
          <w:szCs w:val="21"/>
        </w:rPr>
      </w:pPr>
      <w:r w:rsidRPr="0042451B">
        <w:rPr>
          <w:rFonts w:hint="eastAsia"/>
          <w:szCs w:val="21"/>
        </w:rPr>
        <w:t>市民フォーラム情報はどこに掲載されているのでしょうか。新聞を取っていなかったり、違う新聞を取っているとわからないのですが。</w:t>
      </w:r>
      <w:r w:rsidRPr="0042451B">
        <w:rPr>
          <w:rFonts w:hint="eastAsia"/>
          <w:szCs w:val="21"/>
        </w:rPr>
        <w:tab/>
        <w:t>（知的）</w:t>
      </w:r>
    </w:p>
    <w:p w:rsidR="00B63860" w:rsidRDefault="00B63860" w:rsidP="00B63860">
      <w:pPr>
        <w:pStyle w:val="11"/>
        <w:numPr>
          <w:ilvl w:val="0"/>
          <w:numId w:val="59"/>
        </w:numPr>
        <w:tabs>
          <w:tab w:val="right" w:pos="9070"/>
        </w:tabs>
        <w:ind w:leftChars="150" w:left="525" w:hangingChars="100" w:hanging="210"/>
      </w:pPr>
      <w:r>
        <w:rPr>
          <w:rFonts w:hint="eastAsia"/>
        </w:rPr>
        <w:t>障害者雇用の水増しをして</w:t>
      </w:r>
      <w:r w:rsidRPr="00B63860">
        <w:rPr>
          <w:rFonts w:hint="eastAsia"/>
          <w:szCs w:val="21"/>
        </w:rPr>
        <w:t>いた</w:t>
      </w:r>
      <w:r>
        <w:rPr>
          <w:rFonts w:hint="eastAsia"/>
        </w:rPr>
        <w:t>行政に、いくら現状を伝えたところで…。</w:t>
      </w:r>
      <w:r>
        <w:rPr>
          <w:rFonts w:hint="eastAsia"/>
        </w:rPr>
        <w:tab/>
        <w:t>（児童）</w:t>
      </w:r>
    </w:p>
    <w:p w:rsidR="00DD340E" w:rsidRDefault="00DD340E" w:rsidP="00DD340E">
      <w:pPr>
        <w:pStyle w:val="11"/>
        <w:numPr>
          <w:ilvl w:val="0"/>
          <w:numId w:val="59"/>
        </w:numPr>
        <w:tabs>
          <w:tab w:val="right" w:pos="9070"/>
        </w:tabs>
        <w:ind w:leftChars="150" w:left="525" w:hangingChars="100" w:hanging="210"/>
      </w:pPr>
      <w:r>
        <w:rPr>
          <w:rFonts w:hint="eastAsia"/>
        </w:rPr>
        <w:t>数年前に市民フォーラムの案内があり出席したことがあるが、最近は全く案内がないので出席できない。どのように周知しているのか。不満である。</w:t>
      </w:r>
      <w:r>
        <w:tab/>
      </w:r>
      <w:r>
        <w:rPr>
          <w:rFonts w:hint="eastAsia"/>
        </w:rPr>
        <w:t>（児童）</w:t>
      </w:r>
    </w:p>
    <w:p w:rsidR="00DC75AB" w:rsidRDefault="00DC75AB" w:rsidP="0072045E"/>
    <w:p w:rsidR="0072045E" w:rsidRDefault="0072045E" w:rsidP="0072045E"/>
    <w:p w:rsidR="00DC75AB" w:rsidRPr="00EA01E7" w:rsidRDefault="00DC75AB" w:rsidP="00DC75AB">
      <w:pPr>
        <w:pStyle w:val="3"/>
        <w:numPr>
          <w:ilvl w:val="0"/>
          <w:numId w:val="11"/>
        </w:numPr>
        <w:spacing w:after="133"/>
        <w:ind w:left="63"/>
      </w:pPr>
      <w:r>
        <w:rPr>
          <w:rFonts w:hint="eastAsia"/>
          <w:noProof/>
        </w:rPr>
        <mc:AlternateContent>
          <mc:Choice Requires="wps">
            <w:drawing>
              <wp:anchor distT="0" distB="0" distL="114300" distR="114300" simplePos="0" relativeHeight="252525568" behindDoc="0" locked="0" layoutInCell="1" allowOverlap="1" wp14:anchorId="33620906" wp14:editId="5301052B">
                <wp:simplePos x="0" y="0"/>
                <wp:positionH relativeFrom="column">
                  <wp:posOffset>17780</wp:posOffset>
                </wp:positionH>
                <wp:positionV relativeFrom="paragraph">
                  <wp:posOffset>21590</wp:posOffset>
                </wp:positionV>
                <wp:extent cx="277495" cy="292100"/>
                <wp:effectExtent l="8255" t="12065" r="9525" b="10160"/>
                <wp:wrapNone/>
                <wp:docPr id="1520"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BR20ls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24544" behindDoc="1" locked="0" layoutInCell="1" allowOverlap="1" wp14:anchorId="6930223A" wp14:editId="769E0294">
                <wp:simplePos x="0" y="0"/>
                <wp:positionH relativeFrom="column">
                  <wp:posOffset>0</wp:posOffset>
                </wp:positionH>
                <wp:positionV relativeFrom="paragraph">
                  <wp:posOffset>21590</wp:posOffset>
                </wp:positionV>
                <wp:extent cx="262890" cy="262890"/>
                <wp:effectExtent l="9525" t="12065" r="13335" b="10795"/>
                <wp:wrapNone/>
                <wp:docPr id="152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V&#10;8y3F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26592" behindDoc="0" locked="0" layoutInCell="1" allowOverlap="1" wp14:anchorId="26D5DD1B" wp14:editId="75901984">
                <wp:simplePos x="0" y="0"/>
                <wp:positionH relativeFrom="column">
                  <wp:posOffset>345440</wp:posOffset>
                </wp:positionH>
                <wp:positionV relativeFrom="paragraph">
                  <wp:posOffset>284480</wp:posOffset>
                </wp:positionV>
                <wp:extent cx="5400675" cy="0"/>
                <wp:effectExtent l="12065" t="8255" r="6985" b="10795"/>
                <wp:wrapNone/>
                <wp:docPr id="152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Aa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ALUAa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アンケート</w:t>
      </w:r>
    </w:p>
    <w:p w:rsidR="00781F53" w:rsidRPr="00F90FEE" w:rsidRDefault="00781F53" w:rsidP="00781F53">
      <w:pPr>
        <w:pStyle w:val="11"/>
        <w:numPr>
          <w:ilvl w:val="0"/>
          <w:numId w:val="59"/>
        </w:numPr>
        <w:tabs>
          <w:tab w:val="right" w:pos="9070"/>
        </w:tabs>
        <w:ind w:leftChars="150" w:left="525" w:hangingChars="100" w:hanging="210"/>
      </w:pPr>
      <w:r>
        <w:rPr>
          <w:rFonts w:hint="eastAsia"/>
        </w:rPr>
        <w:t>「視覚」障害者あての書類の別紙の方は、ゴシック体の読みやすい文書なのに、このアンケートの選択肢の部分は、なぜ明朝体なのか。読むのに苦労した。</w:t>
      </w:r>
      <w:r>
        <w:rPr>
          <w:rFonts w:hint="eastAsia"/>
        </w:rPr>
        <w:tab/>
        <w:t>（視覚）</w:t>
      </w:r>
    </w:p>
    <w:p w:rsidR="00C54FF6" w:rsidRDefault="00C54FF6" w:rsidP="00C54FF6">
      <w:pPr>
        <w:pStyle w:val="11"/>
        <w:numPr>
          <w:ilvl w:val="0"/>
          <w:numId w:val="59"/>
        </w:numPr>
        <w:tabs>
          <w:tab w:val="right" w:pos="9070"/>
        </w:tabs>
        <w:ind w:leftChars="150" w:left="525" w:hangingChars="100" w:hanging="210"/>
      </w:pPr>
      <w:r>
        <w:rPr>
          <w:rFonts w:hint="eastAsia"/>
        </w:rPr>
        <w:t>アンケートを読むのに疲れる。</w:t>
      </w:r>
      <w:r>
        <w:rPr>
          <w:rFonts w:hint="eastAsia"/>
        </w:rPr>
        <w:tab/>
        <w:t>（上肢）</w:t>
      </w:r>
    </w:p>
    <w:p w:rsidR="00C54FF6" w:rsidRPr="00950585" w:rsidRDefault="00C54FF6" w:rsidP="00C54FF6">
      <w:pPr>
        <w:pStyle w:val="11"/>
        <w:numPr>
          <w:ilvl w:val="0"/>
          <w:numId w:val="59"/>
        </w:numPr>
        <w:tabs>
          <w:tab w:val="right" w:pos="9070"/>
        </w:tabs>
        <w:ind w:leftChars="150" w:left="525" w:hangingChars="100" w:hanging="210"/>
      </w:pPr>
      <w:r>
        <w:rPr>
          <w:rFonts w:hint="eastAsia"/>
        </w:rPr>
        <w:t>きわめて答えにくいアンケートでした。もう少しフローチャートなど使い、答えやすければ良いと思います。このような不完全なアンケートでどの程度の分析ができるか不明です。ほとんどないのでは？税金の無駄遣いをなさらぬようにいたしましょう。</w:t>
      </w:r>
      <w:r>
        <w:rPr>
          <w:rFonts w:hint="eastAsia"/>
        </w:rPr>
        <w:tab/>
        <w:t>（上肢）</w:t>
      </w:r>
    </w:p>
    <w:p w:rsidR="00B60321" w:rsidRPr="00AD3F67" w:rsidRDefault="00B60321" w:rsidP="00B60321">
      <w:pPr>
        <w:pStyle w:val="11"/>
        <w:numPr>
          <w:ilvl w:val="0"/>
          <w:numId w:val="59"/>
        </w:numPr>
        <w:tabs>
          <w:tab w:val="right" w:pos="9070"/>
        </w:tabs>
        <w:ind w:leftChars="150" w:left="525" w:hangingChars="100" w:hanging="210"/>
      </w:pPr>
      <w:r w:rsidRPr="00AD3F67">
        <w:rPr>
          <w:rFonts w:hint="eastAsia"/>
        </w:rPr>
        <w:t>本人、首より下がマヒのため動けず、質問の趣旨とは合わない答かもしれません</w:t>
      </w:r>
      <w:r w:rsidRPr="00AD3F67">
        <w:rPr>
          <w:rFonts w:hint="eastAsia"/>
          <w:spacing w:val="40"/>
        </w:rPr>
        <w:t>。</w:t>
      </w:r>
      <w:r w:rsidRPr="00AD3F67">
        <w:rPr>
          <w:rFonts w:hint="eastAsia"/>
        </w:rPr>
        <w:t>（上肢）</w:t>
      </w:r>
    </w:p>
    <w:p w:rsidR="00D0200A" w:rsidRPr="00405AC6" w:rsidRDefault="00D0200A" w:rsidP="00D0200A">
      <w:pPr>
        <w:pStyle w:val="11"/>
        <w:numPr>
          <w:ilvl w:val="0"/>
          <w:numId w:val="59"/>
        </w:numPr>
        <w:tabs>
          <w:tab w:val="right" w:pos="9070"/>
        </w:tabs>
        <w:ind w:leftChars="150" w:left="525" w:hangingChars="100" w:hanging="210"/>
      </w:pPr>
      <w:r>
        <w:rPr>
          <w:rFonts w:hint="eastAsia"/>
        </w:rPr>
        <w:t>医療及び福祉系の資格を持ち、普通に働いている状況では、答えにくい質問が多い。特殊なケースだと思われるので、参考にしないことを望みます。</w:t>
      </w:r>
      <w:r>
        <w:rPr>
          <w:rFonts w:hint="eastAsia"/>
        </w:rPr>
        <w:tab/>
        <w:t>（上肢）</w:t>
      </w:r>
    </w:p>
    <w:p w:rsidR="00A41335" w:rsidRDefault="00A41335" w:rsidP="00A41335">
      <w:pPr>
        <w:pStyle w:val="11"/>
        <w:numPr>
          <w:ilvl w:val="0"/>
          <w:numId w:val="59"/>
        </w:numPr>
        <w:tabs>
          <w:tab w:val="right" w:pos="9070"/>
        </w:tabs>
        <w:ind w:leftChars="150" w:left="525" w:hangingChars="100" w:hanging="210"/>
      </w:pPr>
      <w:r>
        <w:rPr>
          <w:rFonts w:hint="eastAsia"/>
        </w:rPr>
        <w:t>歩行にある程度の困難はあるものの一般企業に勤務していますし、日常生活にも支障を感じていません。このアンケートで想定されている対象者とは若干異なるのではないかという印象を受けました。</w:t>
      </w:r>
      <w:r>
        <w:rPr>
          <w:rFonts w:hint="eastAsia"/>
        </w:rPr>
        <w:tab/>
        <w:t>（下肢）</w:t>
      </w:r>
    </w:p>
    <w:p w:rsidR="00B01B8D" w:rsidRPr="00DE663F" w:rsidRDefault="00B01B8D" w:rsidP="00B01B8D">
      <w:pPr>
        <w:pStyle w:val="11"/>
        <w:numPr>
          <w:ilvl w:val="0"/>
          <w:numId w:val="59"/>
        </w:numPr>
        <w:tabs>
          <w:tab w:val="right" w:pos="9070"/>
        </w:tabs>
        <w:ind w:leftChars="150" w:left="525" w:hangingChars="100" w:hanging="210"/>
      </w:pPr>
      <w:r>
        <w:rPr>
          <w:rFonts w:hint="eastAsia"/>
        </w:rPr>
        <w:t>この調査の結果、パソコンやスマートフォンがないので、何か新聞か回覧板（町内）かで教えていただければとお願いいたします。</w:t>
      </w:r>
      <w:r>
        <w:rPr>
          <w:rFonts w:hint="eastAsia"/>
        </w:rPr>
        <w:tab/>
        <w:t>（体幹）</w:t>
      </w:r>
    </w:p>
    <w:p w:rsidR="00A81D7D" w:rsidRPr="003000E9" w:rsidRDefault="00A81D7D" w:rsidP="00A81D7D">
      <w:pPr>
        <w:pStyle w:val="11"/>
        <w:numPr>
          <w:ilvl w:val="0"/>
          <w:numId w:val="59"/>
        </w:numPr>
        <w:tabs>
          <w:tab w:val="right" w:pos="9070"/>
        </w:tabs>
        <w:ind w:leftChars="150" w:left="525" w:hangingChars="100" w:hanging="210"/>
      </w:pPr>
      <w:r>
        <w:rPr>
          <w:rFonts w:hint="eastAsia"/>
        </w:rPr>
        <w:lastRenderedPageBreak/>
        <w:t>入院中で、車いすの生活をしております。今のところ、字も書けないので、母親が代筆しました。息子と考えも多少違っていると思いますが、よろしくお願いいたします。</w:t>
      </w:r>
      <w:r>
        <w:rPr>
          <w:rFonts w:hint="eastAsia"/>
        </w:rPr>
        <w:tab/>
        <w:t>（体幹）</w:t>
      </w:r>
    </w:p>
    <w:p w:rsidR="00A81D7D" w:rsidRDefault="00A81D7D" w:rsidP="00A81D7D">
      <w:pPr>
        <w:pStyle w:val="11"/>
        <w:numPr>
          <w:ilvl w:val="0"/>
          <w:numId w:val="59"/>
        </w:numPr>
        <w:tabs>
          <w:tab w:val="right" w:pos="9070"/>
        </w:tabs>
        <w:ind w:leftChars="150" w:left="525" w:hangingChars="100" w:hanging="210"/>
      </w:pPr>
      <w:r>
        <w:rPr>
          <w:rFonts w:hint="eastAsia"/>
        </w:rPr>
        <w:t>アンケート内容をもう少し細かくしてほしい。重度障害者にはあまり当てはまらない。</w:t>
      </w:r>
    </w:p>
    <w:p w:rsidR="00A81D7D" w:rsidRPr="00602E65" w:rsidRDefault="00A81D7D" w:rsidP="00A81D7D">
      <w:pPr>
        <w:pStyle w:val="11"/>
        <w:numPr>
          <w:ilvl w:val="0"/>
          <w:numId w:val="0"/>
        </w:numPr>
        <w:tabs>
          <w:tab w:val="right" w:pos="9070"/>
        </w:tabs>
        <w:ind w:left="525"/>
      </w:pPr>
      <w:r>
        <w:rPr>
          <w:rFonts w:hint="eastAsia"/>
        </w:rPr>
        <w:tab/>
        <w:t>（体幹）</w:t>
      </w:r>
    </w:p>
    <w:p w:rsidR="007E4E2F" w:rsidRPr="00693EDE" w:rsidRDefault="007E4E2F" w:rsidP="007E4E2F">
      <w:pPr>
        <w:pStyle w:val="11"/>
        <w:numPr>
          <w:ilvl w:val="0"/>
          <w:numId w:val="59"/>
        </w:numPr>
        <w:tabs>
          <w:tab w:val="right" w:pos="9070"/>
        </w:tabs>
        <w:ind w:leftChars="150" w:left="525" w:hangingChars="100" w:hanging="210"/>
        <w:rPr>
          <w:szCs w:val="21"/>
        </w:rPr>
      </w:pPr>
      <w:r>
        <w:rPr>
          <w:rFonts w:hint="eastAsia"/>
          <w:szCs w:val="21"/>
        </w:rPr>
        <w:t>このようなアンケートを取る費用（人的含む）があれば、実際の福祉の現場に支援を行って汗を流すことをしたらどうですか？</w:t>
      </w:r>
      <w:r>
        <w:rPr>
          <w:rFonts w:hint="eastAsia"/>
          <w:szCs w:val="21"/>
        </w:rPr>
        <w:tab/>
        <w:t>（内部）</w:t>
      </w:r>
    </w:p>
    <w:p w:rsidR="006109B6" w:rsidRPr="009E58E9" w:rsidRDefault="006109B6" w:rsidP="009E58E9">
      <w:pPr>
        <w:pStyle w:val="11"/>
        <w:numPr>
          <w:ilvl w:val="0"/>
          <w:numId w:val="59"/>
        </w:numPr>
        <w:tabs>
          <w:tab w:val="right" w:pos="9070"/>
        </w:tabs>
        <w:ind w:leftChars="150" w:left="525" w:hangingChars="100" w:hanging="210"/>
        <w:rPr>
          <w:szCs w:val="21"/>
        </w:rPr>
      </w:pPr>
      <w:r w:rsidRPr="009E58E9">
        <w:rPr>
          <w:rFonts w:hint="eastAsia"/>
          <w:szCs w:val="21"/>
        </w:rPr>
        <w:t>私は４級ですが、娘は内部障害の１級と療育のＡです。私の立場で答えましたが、複雑な思いです。娘にはつきっきりの介護が必要で、経済的な面や災害時や各種相談等、世帯丸ごと受け止める視点や調査する項目もあってもよいのかと思いました。</w:t>
      </w:r>
      <w:r w:rsidRPr="009E58E9">
        <w:rPr>
          <w:rFonts w:hint="eastAsia"/>
          <w:szCs w:val="21"/>
        </w:rPr>
        <w:tab/>
        <w:t>（内部）</w:t>
      </w:r>
    </w:p>
    <w:p w:rsidR="00F51CDF" w:rsidRPr="00F51CDF" w:rsidRDefault="00F51CDF" w:rsidP="00F51CDF">
      <w:pPr>
        <w:pStyle w:val="11"/>
        <w:numPr>
          <w:ilvl w:val="0"/>
          <w:numId w:val="59"/>
        </w:numPr>
        <w:tabs>
          <w:tab w:val="right" w:pos="9070"/>
        </w:tabs>
        <w:ind w:leftChars="150" w:left="525" w:hangingChars="100" w:hanging="210"/>
        <w:rPr>
          <w:szCs w:val="21"/>
        </w:rPr>
      </w:pPr>
      <w:r w:rsidRPr="00F51CDF">
        <w:rPr>
          <w:rFonts w:hint="eastAsia"/>
          <w:szCs w:val="21"/>
        </w:rPr>
        <w:t>本調査は内部障害者を対象としているようであるが、括りが広すぎるし、障害者となった経緯、心身状態、学歴・職歴等、各々の要望や背景が違い過ぎることから、関係各部署の悩みがあり、100％の対応は難しいと思う。</w:t>
      </w:r>
      <w:r w:rsidRPr="00F51CDF">
        <w:rPr>
          <w:rFonts w:hint="eastAsia"/>
          <w:szCs w:val="21"/>
        </w:rPr>
        <w:tab/>
        <w:t>（内部）</w:t>
      </w:r>
    </w:p>
    <w:p w:rsidR="00DA6C28" w:rsidRPr="00DA6C28" w:rsidRDefault="00DA6C28" w:rsidP="00DA6C28">
      <w:pPr>
        <w:pStyle w:val="11"/>
        <w:numPr>
          <w:ilvl w:val="0"/>
          <w:numId w:val="59"/>
        </w:numPr>
        <w:tabs>
          <w:tab w:val="right" w:pos="9070"/>
        </w:tabs>
        <w:ind w:leftChars="150" w:left="525" w:hangingChars="100" w:hanging="210"/>
        <w:rPr>
          <w:szCs w:val="21"/>
        </w:rPr>
      </w:pPr>
      <w:r w:rsidRPr="00DA6C28">
        <w:rPr>
          <w:rFonts w:hint="eastAsia"/>
          <w:szCs w:val="21"/>
        </w:rPr>
        <w:t>本人が質問の内容がほとんど理解できないので、母親が感じたり、思ったことが答えに多くあります。</w:t>
      </w:r>
      <w:r w:rsidRPr="00DA6C28">
        <w:rPr>
          <w:rFonts w:hint="eastAsia"/>
          <w:szCs w:val="21"/>
        </w:rPr>
        <w:tab/>
        <w:t>（知的）</w:t>
      </w:r>
    </w:p>
    <w:p w:rsidR="008F496D" w:rsidRPr="009E58E9" w:rsidRDefault="008F496D" w:rsidP="009E58E9">
      <w:pPr>
        <w:pStyle w:val="11"/>
        <w:numPr>
          <w:ilvl w:val="0"/>
          <w:numId w:val="59"/>
        </w:numPr>
        <w:tabs>
          <w:tab w:val="right" w:pos="9070"/>
        </w:tabs>
        <w:ind w:leftChars="150" w:left="525" w:hangingChars="100" w:hanging="210"/>
        <w:rPr>
          <w:szCs w:val="21"/>
        </w:rPr>
      </w:pPr>
      <w:r w:rsidRPr="009E58E9">
        <w:rPr>
          <w:rFonts w:hint="eastAsia"/>
          <w:szCs w:val="21"/>
        </w:rPr>
        <w:t>娘は知的障害です。このようなアンケートを理解ができないので書きようがなく、親の意見も入っています。あまり意味がないのでは。親や家族宛の方がいいと思います。</w:t>
      </w:r>
      <w:r w:rsidRPr="009E58E9">
        <w:rPr>
          <w:rFonts w:hint="eastAsia"/>
          <w:szCs w:val="21"/>
        </w:rPr>
        <w:tab/>
        <w:t>（知的）</w:t>
      </w:r>
    </w:p>
    <w:p w:rsidR="0042451B" w:rsidRDefault="0042451B" w:rsidP="0042451B">
      <w:pPr>
        <w:pStyle w:val="11"/>
        <w:numPr>
          <w:ilvl w:val="0"/>
          <w:numId w:val="59"/>
        </w:numPr>
        <w:tabs>
          <w:tab w:val="right" w:pos="9070"/>
        </w:tabs>
        <w:ind w:leftChars="150" w:left="525" w:hangingChars="100" w:hanging="210"/>
        <w:rPr>
          <w:szCs w:val="21"/>
        </w:rPr>
      </w:pPr>
      <w:r>
        <w:rPr>
          <w:rFonts w:hint="eastAsia"/>
          <w:szCs w:val="21"/>
        </w:rPr>
        <w:t>アンケートを書いたけど、意味がわからない</w:t>
      </w:r>
      <w:r w:rsidR="009E58E9">
        <w:rPr>
          <w:rFonts w:hint="eastAsia"/>
          <w:szCs w:val="21"/>
        </w:rPr>
        <w:t>言葉</w:t>
      </w:r>
      <w:r>
        <w:rPr>
          <w:rFonts w:hint="eastAsia"/>
          <w:szCs w:val="21"/>
        </w:rPr>
        <w:t>がありました。</w:t>
      </w:r>
      <w:r>
        <w:rPr>
          <w:rFonts w:hint="eastAsia"/>
          <w:szCs w:val="21"/>
        </w:rPr>
        <w:tab/>
        <w:t>（知的）</w:t>
      </w:r>
    </w:p>
    <w:p w:rsidR="0042451B" w:rsidRDefault="0042451B" w:rsidP="0042451B">
      <w:pPr>
        <w:pStyle w:val="11"/>
        <w:numPr>
          <w:ilvl w:val="0"/>
          <w:numId w:val="59"/>
        </w:numPr>
        <w:tabs>
          <w:tab w:val="right" w:pos="9070"/>
        </w:tabs>
        <w:ind w:leftChars="150" w:left="525" w:hangingChars="100" w:hanging="210"/>
        <w:rPr>
          <w:szCs w:val="21"/>
        </w:rPr>
      </w:pPr>
      <w:r>
        <w:rPr>
          <w:rFonts w:hint="eastAsia"/>
          <w:szCs w:val="21"/>
        </w:rPr>
        <w:t>知的障害の人達にはとても理解しづらい文の書き方でした。</w:t>
      </w:r>
      <w:r>
        <w:rPr>
          <w:rFonts w:hint="eastAsia"/>
          <w:szCs w:val="21"/>
        </w:rPr>
        <w:tab/>
        <w:t>（知的）</w:t>
      </w:r>
    </w:p>
    <w:p w:rsidR="0042451B" w:rsidRDefault="0042451B" w:rsidP="0042451B">
      <w:pPr>
        <w:pStyle w:val="11"/>
        <w:numPr>
          <w:ilvl w:val="0"/>
          <w:numId w:val="59"/>
        </w:numPr>
        <w:tabs>
          <w:tab w:val="right" w:pos="9070"/>
        </w:tabs>
        <w:ind w:leftChars="150" w:left="525" w:hangingChars="100" w:hanging="210"/>
        <w:rPr>
          <w:szCs w:val="21"/>
        </w:rPr>
      </w:pPr>
      <w:r>
        <w:rPr>
          <w:rFonts w:hint="eastAsia"/>
          <w:szCs w:val="21"/>
        </w:rPr>
        <w:t>二度とこんなアンケートは書きたくない。毎日辛いのにますます辛くなる。必要な情報だけ送って下さい。市役所に無駄が多すぎると思いませんか。本当に障害者のことを理解していないから親が読んでも辛くなるような内容が多かった。もう少し配慮のある言葉でお願いしますね。やはり「同じ立場」にならないとわからないのかな。親はいつも疲れています。</w:t>
      </w:r>
    </w:p>
    <w:p w:rsidR="0042451B" w:rsidRPr="00693EDE" w:rsidRDefault="0042451B" w:rsidP="0042451B">
      <w:pPr>
        <w:pStyle w:val="11"/>
        <w:numPr>
          <w:ilvl w:val="0"/>
          <w:numId w:val="0"/>
        </w:numPr>
        <w:tabs>
          <w:tab w:val="right" w:pos="9070"/>
        </w:tabs>
        <w:ind w:left="525"/>
        <w:rPr>
          <w:szCs w:val="21"/>
        </w:rPr>
      </w:pPr>
      <w:r>
        <w:rPr>
          <w:rFonts w:hint="eastAsia"/>
          <w:szCs w:val="21"/>
        </w:rPr>
        <w:tab/>
        <w:t>（知的）</w:t>
      </w:r>
    </w:p>
    <w:p w:rsidR="008D0C47" w:rsidRPr="00693EDE" w:rsidRDefault="008D0C47" w:rsidP="008D0C47">
      <w:pPr>
        <w:pStyle w:val="11"/>
        <w:numPr>
          <w:ilvl w:val="0"/>
          <w:numId w:val="59"/>
        </w:numPr>
        <w:tabs>
          <w:tab w:val="right" w:pos="9070"/>
        </w:tabs>
        <w:ind w:leftChars="150" w:left="525" w:hangingChars="100" w:hanging="210"/>
        <w:rPr>
          <w:szCs w:val="21"/>
        </w:rPr>
      </w:pPr>
      <w:r>
        <w:rPr>
          <w:rFonts w:hint="eastAsia"/>
          <w:szCs w:val="21"/>
        </w:rPr>
        <w:t>知らないことだらけだったけど、たくさん知ることができて、とにかくありがたいと思っています。</w:t>
      </w:r>
      <w:r>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このアンケートの質問の内容が難しすぎて、本人に説明するのが大変でした。たぶん理解できていないところがあると思いますが、本人の意見を書いたつもりです。</w:t>
      </w:r>
      <w:r w:rsidRPr="008D0C47">
        <w:rPr>
          <w:rFonts w:hint="eastAsia"/>
          <w:szCs w:val="21"/>
        </w:rPr>
        <w:tab/>
        <w:t>（知的）</w:t>
      </w:r>
    </w:p>
    <w:p w:rsidR="00CF5A0F" w:rsidRPr="00CF5A0F" w:rsidRDefault="00CF5A0F" w:rsidP="00CF5A0F">
      <w:pPr>
        <w:pStyle w:val="11"/>
        <w:numPr>
          <w:ilvl w:val="0"/>
          <w:numId w:val="59"/>
        </w:numPr>
        <w:tabs>
          <w:tab w:val="right" w:pos="9070"/>
        </w:tabs>
        <w:ind w:leftChars="150" w:left="525" w:hangingChars="100" w:hanging="210"/>
        <w:rPr>
          <w:szCs w:val="21"/>
        </w:rPr>
      </w:pPr>
      <w:r w:rsidRPr="00CF5A0F">
        <w:rPr>
          <w:rFonts w:hint="eastAsia"/>
          <w:szCs w:val="21"/>
        </w:rPr>
        <w:t>息子と一緒に考え、息子が記入したのですが、あてはまらなかったり、わからなかったり、書き誤ったりして、あまり上手にできませんでした。</w:t>
      </w:r>
      <w:r w:rsidRPr="00CF5A0F">
        <w:rPr>
          <w:rFonts w:hint="eastAsia"/>
          <w:szCs w:val="21"/>
        </w:rPr>
        <w:tab/>
        <w:t>（知的）</w:t>
      </w:r>
    </w:p>
    <w:p w:rsidR="004E33AE" w:rsidRPr="004E33AE" w:rsidRDefault="004E33AE" w:rsidP="004E33AE">
      <w:pPr>
        <w:pStyle w:val="11"/>
        <w:numPr>
          <w:ilvl w:val="0"/>
          <w:numId w:val="59"/>
        </w:numPr>
        <w:tabs>
          <w:tab w:val="right" w:pos="9070"/>
        </w:tabs>
        <w:ind w:leftChars="150" w:left="525" w:hangingChars="100" w:hanging="210"/>
        <w:rPr>
          <w:szCs w:val="21"/>
        </w:rPr>
      </w:pPr>
      <w:r w:rsidRPr="004E33AE">
        <w:rPr>
          <w:rFonts w:hint="eastAsia"/>
          <w:szCs w:val="21"/>
        </w:rPr>
        <w:t>このアンケートは“今”の時点のものです。今は寛解状態です。そうでなくなった時は違う回答になると思います。</w:t>
      </w:r>
      <w:r w:rsidRPr="004E33AE">
        <w:rPr>
          <w:rFonts w:hint="eastAsia"/>
          <w:szCs w:val="21"/>
        </w:rPr>
        <w:tab/>
        <w:t>（精神）</w:t>
      </w:r>
    </w:p>
    <w:p w:rsidR="00C61F16" w:rsidRPr="00C61F16" w:rsidRDefault="00C61F16" w:rsidP="00C61F16">
      <w:pPr>
        <w:pStyle w:val="11"/>
        <w:numPr>
          <w:ilvl w:val="0"/>
          <w:numId w:val="59"/>
        </w:numPr>
        <w:tabs>
          <w:tab w:val="right" w:pos="9070"/>
        </w:tabs>
        <w:ind w:leftChars="150" w:left="525" w:hangingChars="100" w:hanging="210"/>
        <w:rPr>
          <w:szCs w:val="21"/>
        </w:rPr>
      </w:pPr>
      <w:r w:rsidRPr="00C61F16">
        <w:rPr>
          <w:rFonts w:hint="eastAsia"/>
          <w:szCs w:val="21"/>
        </w:rPr>
        <w:lastRenderedPageBreak/>
        <w:t>この情報を集める主旨が理解できない。偏見を感じる。</w:t>
      </w:r>
      <w:r w:rsidRPr="00C61F16">
        <w:rPr>
          <w:rFonts w:hint="eastAsia"/>
          <w:szCs w:val="21"/>
        </w:rPr>
        <w:tab/>
        <w:t>（精神）</w:t>
      </w:r>
    </w:p>
    <w:p w:rsidR="00C61F16" w:rsidRDefault="00C61F16" w:rsidP="00C61F16">
      <w:pPr>
        <w:pStyle w:val="11"/>
        <w:numPr>
          <w:ilvl w:val="0"/>
          <w:numId w:val="59"/>
        </w:numPr>
        <w:tabs>
          <w:tab w:val="right" w:pos="9070"/>
        </w:tabs>
        <w:ind w:leftChars="150" w:left="525" w:hangingChars="100" w:hanging="210"/>
        <w:rPr>
          <w:szCs w:val="21"/>
        </w:rPr>
      </w:pPr>
      <w:r w:rsidRPr="00C61F16">
        <w:rPr>
          <w:rFonts w:hint="eastAsia"/>
          <w:szCs w:val="21"/>
        </w:rPr>
        <w:t>形ばかりのアンケートになることなく、市民フォーラムや市議会で議題として議論して頂きたいと考えます。そしてこのアンケート結果を私達、障害家族にも郵送してほしいです（ホームページでも可）。</w:t>
      </w:r>
      <w:r w:rsidRPr="00C61F16">
        <w:rPr>
          <w:rFonts w:hint="eastAsia"/>
          <w:szCs w:val="21"/>
        </w:rPr>
        <w:tab/>
        <w:t>（精神）</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このようなアンケートをして下さって、障害者にとってありがたいです。</w:t>
      </w:r>
      <w:r w:rsidRPr="00635147">
        <w:rPr>
          <w:rFonts w:hint="eastAsia"/>
          <w:szCs w:val="21"/>
        </w:rPr>
        <w:tab/>
        <w:t>（精神）</w:t>
      </w:r>
    </w:p>
    <w:p w:rsidR="00635147" w:rsidRPr="00635147" w:rsidRDefault="00635147" w:rsidP="00635147">
      <w:pPr>
        <w:pStyle w:val="11"/>
        <w:numPr>
          <w:ilvl w:val="0"/>
          <w:numId w:val="59"/>
        </w:numPr>
        <w:tabs>
          <w:tab w:val="right" w:pos="9070"/>
        </w:tabs>
        <w:ind w:leftChars="150" w:left="525" w:hangingChars="100" w:hanging="210"/>
        <w:rPr>
          <w:szCs w:val="21"/>
        </w:rPr>
      </w:pPr>
      <w:r w:rsidRPr="00635147">
        <w:rPr>
          <w:rFonts w:hint="eastAsia"/>
          <w:szCs w:val="21"/>
        </w:rPr>
        <w:t>多趣味であり、薬をきちんと服用しているので心配はなく、積極的な行動力があります。私は躁病であり、冗舌になると、自身をよくわかっているので、心が抑えて抑えてと指示を出してくれるのです。この病気は長いので薬さえきちんと服用すれば大丈夫と心得ています。こちらこそありがとうございます。金沢が大好きです。今後ともよろしくお願い申し上げます。</w:t>
      </w:r>
      <w:r w:rsidRPr="00635147">
        <w:rPr>
          <w:rFonts w:hint="eastAsia"/>
          <w:szCs w:val="21"/>
        </w:rPr>
        <w:tab/>
        <w:t>（精神）</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若年性認知症で12～13年経過、現在他の病気も併発し、特養に入居、完全介護、</w:t>
      </w:r>
      <w:r>
        <w:rPr>
          <w:rFonts w:hint="eastAsia"/>
          <w:szCs w:val="21"/>
        </w:rPr>
        <w:t>意思</w:t>
      </w:r>
      <w:r w:rsidRPr="005023C4">
        <w:rPr>
          <w:rFonts w:hint="eastAsia"/>
          <w:szCs w:val="21"/>
        </w:rPr>
        <w:t>表示できず。このようなアンケート、初めて書いたように思います。</w:t>
      </w:r>
      <w:r w:rsidRPr="005023C4">
        <w:rPr>
          <w:rFonts w:hint="eastAsia"/>
          <w:szCs w:val="21"/>
        </w:rPr>
        <w:tab/>
        <w:t>（精神）</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このようなアンケートを実施して下さり感謝します。ありがとうございます。</w:t>
      </w:r>
      <w:r w:rsidRPr="005023C4">
        <w:rPr>
          <w:rFonts w:hint="eastAsia"/>
          <w:szCs w:val="21"/>
        </w:rPr>
        <w:tab/>
        <w:t>（精神）</w:t>
      </w:r>
    </w:p>
    <w:p w:rsidR="00E0298E" w:rsidRPr="00E0298E" w:rsidRDefault="00E0298E" w:rsidP="00E0298E">
      <w:pPr>
        <w:pStyle w:val="11"/>
        <w:numPr>
          <w:ilvl w:val="0"/>
          <w:numId w:val="59"/>
        </w:numPr>
        <w:tabs>
          <w:tab w:val="right" w:pos="9070"/>
        </w:tabs>
        <w:ind w:leftChars="150" w:left="525" w:hangingChars="100" w:hanging="210"/>
        <w:rPr>
          <w:szCs w:val="21"/>
        </w:rPr>
      </w:pPr>
      <w:r w:rsidRPr="00E0298E">
        <w:rPr>
          <w:rFonts w:hint="eastAsia"/>
          <w:szCs w:val="21"/>
        </w:rPr>
        <w:t>目を通していただきありがとうございました。</w:t>
      </w:r>
      <w:r w:rsidRPr="00E0298E">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考えるのが苦手なため、たくさん考えさせられ、疲れてしまいました。</w:t>
      </w:r>
      <w:r w:rsidRPr="00700C76">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アンケートの内容</w:t>
      </w:r>
      <w:r w:rsidR="000E561A">
        <w:rPr>
          <w:rFonts w:hint="eastAsia"/>
          <w:szCs w:val="21"/>
        </w:rPr>
        <w:t>は、</w:t>
      </w:r>
      <w:r w:rsidRPr="00700C76">
        <w:rPr>
          <w:rFonts w:hint="eastAsia"/>
          <w:szCs w:val="21"/>
        </w:rPr>
        <w:t>少し理解できないことがありました。</w:t>
      </w:r>
      <w:r w:rsidRPr="00700C76">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このアンケート</w:t>
      </w:r>
      <w:r w:rsidR="000E561A">
        <w:rPr>
          <w:rFonts w:hint="eastAsia"/>
          <w:szCs w:val="21"/>
        </w:rPr>
        <w:t>は、</w:t>
      </w:r>
      <w:r w:rsidRPr="00700C76">
        <w:rPr>
          <w:rFonts w:hint="eastAsia"/>
          <w:szCs w:val="21"/>
        </w:rPr>
        <w:t>障害者と精神障害者、高齢者と若年者、障害の程度を考えず問が作られている。まったく無駄な事務だと思われます。</w:t>
      </w:r>
      <w:r w:rsidRPr="00700C76">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このアンケートは大変でした。病気に対する周りの人達の理解がほしい。返信封筒の下の番号とバーコードが少し気になります。（母）</w:t>
      </w:r>
      <w:r w:rsidRPr="00700C76">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市でこのようなアンケートをするのは良いと</w:t>
      </w:r>
      <w:r w:rsidRPr="00041486">
        <w:rPr>
          <w:rFonts w:hint="eastAsia"/>
          <w:szCs w:val="21"/>
        </w:rPr>
        <w:t>思います</w:t>
      </w:r>
      <w:r>
        <w:rPr>
          <w:rFonts w:hint="eastAsia"/>
        </w:rPr>
        <w:t>が、県とも手を組んでほしいと思います。就学中のケアは良くなったと思いますが、18歳以降の制度に不安を感じます。</w:t>
      </w:r>
      <w:r>
        <w:rPr>
          <w:rFonts w:hint="eastAsia"/>
        </w:rPr>
        <w:tab/>
        <w:t>（児童）</w:t>
      </w:r>
    </w:p>
    <w:p w:rsidR="004D0F16" w:rsidRDefault="004D0F16" w:rsidP="004D0F16">
      <w:pPr>
        <w:pStyle w:val="11"/>
        <w:numPr>
          <w:ilvl w:val="0"/>
          <w:numId w:val="59"/>
        </w:numPr>
        <w:tabs>
          <w:tab w:val="right" w:pos="9070"/>
        </w:tabs>
        <w:ind w:leftChars="150" w:left="525" w:hangingChars="100" w:hanging="210"/>
      </w:pPr>
      <w:r>
        <w:rPr>
          <w:rFonts w:hint="eastAsia"/>
        </w:rPr>
        <w:t>障害者全体を対象としてアンケートを行っているそうだが、障害の区分ごとのアンケートを作った方がいいと思う。対象者に対してあまりにも質問内容が大雑把すぎる。もっと本人の障害の内容・状況に合わせた質問をしてほしい。</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この結果の公表をホームページなどで、いつ発表するのか周知徹底してほしい。</w:t>
      </w:r>
      <w:r>
        <w:rPr>
          <w:rFonts w:hint="eastAsia"/>
        </w:rPr>
        <w:tab/>
        <w:t>（児童）</w:t>
      </w:r>
    </w:p>
    <w:p w:rsidR="00117637" w:rsidRDefault="00117637" w:rsidP="00117637">
      <w:pPr>
        <w:pStyle w:val="11"/>
        <w:numPr>
          <w:ilvl w:val="0"/>
          <w:numId w:val="59"/>
        </w:numPr>
        <w:tabs>
          <w:tab w:val="right" w:pos="9070"/>
        </w:tabs>
        <w:ind w:leftChars="150" w:left="525" w:hangingChars="100" w:hanging="210"/>
      </w:pPr>
      <w:r>
        <w:rPr>
          <w:rFonts w:hint="eastAsia"/>
        </w:rPr>
        <w:t>アンケートを記入するにあたり、本人（７歳）の気持ちと親の気持ちの両方が重なってしまいました。</w:t>
      </w:r>
      <w:r>
        <w:rPr>
          <w:rFonts w:hint="eastAsia"/>
        </w:rPr>
        <w:tab/>
        <w:t>（児童）</w:t>
      </w:r>
    </w:p>
    <w:p w:rsidR="00F76EFA" w:rsidRPr="00F76EFA" w:rsidRDefault="00F76EFA" w:rsidP="00F76EFA">
      <w:pPr>
        <w:pStyle w:val="11"/>
        <w:numPr>
          <w:ilvl w:val="0"/>
          <w:numId w:val="59"/>
        </w:numPr>
        <w:tabs>
          <w:tab w:val="right" w:pos="9070"/>
        </w:tabs>
        <w:ind w:leftChars="150" w:left="525" w:hangingChars="100" w:hanging="210"/>
        <w:rPr>
          <w:rFonts w:cs="ＭＳ 明朝"/>
        </w:rPr>
      </w:pPr>
      <w:r w:rsidRPr="00F76EFA">
        <w:rPr>
          <w:rFonts w:cs="ＭＳ 明朝" w:hint="eastAsia"/>
        </w:rPr>
        <w:t>小さすぎる子どもへの調査は難しいので</w:t>
      </w:r>
      <w:r>
        <w:rPr>
          <w:rFonts w:cs="ＭＳ 明朝" w:hint="eastAsia"/>
        </w:rPr>
        <w:t>、</w:t>
      </w:r>
      <w:r w:rsidRPr="00F76EFA">
        <w:rPr>
          <w:rFonts w:cs="ＭＳ 明朝" w:hint="eastAsia"/>
        </w:rPr>
        <w:t>もう少し大きな（小学生以上とか）子を対象としてはどうですか。「金沢」という街がインクルージョンに取り組むこと、実りある活動を行うことは大変意味もあり、影響力も大きいと思いますので、今後ますます取り組みが進むこ</w:t>
      </w:r>
      <w:r w:rsidRPr="00F76EFA">
        <w:rPr>
          <w:rFonts w:cs="ＭＳ 明朝" w:hint="eastAsia"/>
        </w:rPr>
        <w:lastRenderedPageBreak/>
        <w:t>とを期待しています。皆様にご面倒をおかけしますが何卒よろしくお願いします</w:t>
      </w:r>
      <w:r w:rsidRPr="00F76EFA">
        <w:rPr>
          <w:rFonts w:cs="ＭＳ 明朝" w:hint="eastAsia"/>
          <w:spacing w:val="40"/>
        </w:rPr>
        <w:t>。</w:t>
      </w:r>
      <w:r>
        <w:rPr>
          <w:rFonts w:hint="eastAsia"/>
        </w:rPr>
        <w:t>（児童）</w:t>
      </w:r>
    </w:p>
    <w:p w:rsidR="001A06BD" w:rsidRP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本人は何もわかりません。そういう場合は親への問として答えればいいのかなと思いつつ、代筆となると答えが変わってくるので</w:t>
      </w:r>
      <w:r w:rsidR="000E561A">
        <w:rPr>
          <w:rFonts w:cs="ＭＳ 明朝" w:hint="eastAsia"/>
        </w:rPr>
        <w:t>、</w:t>
      </w:r>
      <w:r w:rsidRPr="001A06BD">
        <w:rPr>
          <w:rFonts w:cs="ＭＳ 明朝" w:hint="eastAsia"/>
        </w:rPr>
        <w:t>どっちで記入すればいいのかわからなくなりました。</w:t>
      </w:r>
      <w:r>
        <w:tab/>
      </w:r>
      <w:r>
        <w:rPr>
          <w:rFonts w:hint="eastAsia"/>
        </w:rPr>
        <w:t>（児童）</w:t>
      </w:r>
    </w:p>
    <w:p w:rsidR="001A06BD" w:rsidRDefault="001A06BD" w:rsidP="001A06BD">
      <w:pPr>
        <w:pStyle w:val="11"/>
        <w:numPr>
          <w:ilvl w:val="0"/>
          <w:numId w:val="59"/>
        </w:numPr>
        <w:tabs>
          <w:tab w:val="right" w:pos="9070"/>
        </w:tabs>
        <w:ind w:leftChars="150" w:left="525" w:hangingChars="100" w:hanging="210"/>
        <w:rPr>
          <w:rFonts w:cs="ＭＳ 明朝"/>
        </w:rPr>
      </w:pPr>
      <w:r w:rsidRPr="001A06BD">
        <w:rPr>
          <w:rFonts w:cs="ＭＳ 明朝" w:hint="eastAsia"/>
        </w:rPr>
        <w:t>アンケートを行い</w:t>
      </w:r>
      <w:r>
        <w:rPr>
          <w:rFonts w:cs="ＭＳ 明朝" w:hint="eastAsia"/>
        </w:rPr>
        <w:t>、</w:t>
      </w:r>
      <w:r w:rsidRPr="001A06BD">
        <w:rPr>
          <w:rFonts w:cs="ＭＳ 明朝" w:hint="eastAsia"/>
        </w:rPr>
        <w:t>私たちの話を聞いていただける機会があることをとてもありがたく思います。またこれからもよろしくお願いします。通っている施設への支援もお願いします。</w:t>
      </w:r>
    </w:p>
    <w:p w:rsidR="001A06BD" w:rsidRPr="001A06BD" w:rsidRDefault="001A06BD" w:rsidP="001A06BD">
      <w:pPr>
        <w:pStyle w:val="11"/>
        <w:numPr>
          <w:ilvl w:val="0"/>
          <w:numId w:val="0"/>
        </w:numPr>
        <w:tabs>
          <w:tab w:val="right" w:pos="9070"/>
        </w:tabs>
        <w:ind w:left="525"/>
        <w:rPr>
          <w:rFonts w:cs="ＭＳ 明朝"/>
        </w:rPr>
      </w:pPr>
      <w:r>
        <w:tab/>
      </w:r>
      <w:r>
        <w:rPr>
          <w:rFonts w:hint="eastAsia"/>
        </w:rPr>
        <w:t>（児童）</w:t>
      </w:r>
    </w:p>
    <w:p w:rsidR="00CD619A" w:rsidRDefault="00CD619A" w:rsidP="00CD619A">
      <w:pPr>
        <w:pStyle w:val="11"/>
        <w:numPr>
          <w:ilvl w:val="0"/>
          <w:numId w:val="59"/>
        </w:numPr>
        <w:tabs>
          <w:tab w:val="right" w:pos="9070"/>
        </w:tabs>
        <w:ind w:leftChars="150" w:left="525" w:hangingChars="100" w:hanging="210"/>
        <w:rPr>
          <w:rFonts w:cs="ＭＳ 明朝"/>
        </w:rPr>
      </w:pPr>
      <w:r>
        <w:rPr>
          <w:rFonts w:cs="ＭＳ 明朝" w:hint="eastAsia"/>
        </w:rPr>
        <w:t>本人では答えるのが難しい質問だったように思いますが…。（５歳）</w:t>
      </w:r>
      <w:r>
        <w:tab/>
      </w:r>
      <w:r>
        <w:rPr>
          <w:rFonts w:hint="eastAsia"/>
        </w:rPr>
        <w:t>（児童）</w:t>
      </w:r>
    </w:p>
    <w:p w:rsidR="00DC75AB" w:rsidRPr="00635147" w:rsidRDefault="00DC75AB" w:rsidP="0072045E"/>
    <w:p w:rsidR="00F80944" w:rsidRDefault="00F80944" w:rsidP="0072045E"/>
    <w:p w:rsidR="00F80944" w:rsidRDefault="00F80944" w:rsidP="00F80944">
      <w:pPr>
        <w:pStyle w:val="12"/>
        <w:ind w:leftChars="1700" w:left="3570" w:rightChars="1700" w:right="3570"/>
      </w:pPr>
      <w:r>
        <w:rPr>
          <w:rFonts w:hint="eastAsia"/>
        </w:rPr>
        <w:t>Ⅻ</w:t>
      </w:r>
      <w:r w:rsidRPr="00821726">
        <w:rPr>
          <w:rFonts w:hint="eastAsia"/>
        </w:rPr>
        <w:t xml:space="preserve">　</w:t>
      </w:r>
      <w:r>
        <w:rPr>
          <w:rFonts w:hint="eastAsia"/>
        </w:rPr>
        <w:t>使　　う</w:t>
      </w:r>
    </w:p>
    <w:p w:rsidR="00F80944" w:rsidRPr="00821726" w:rsidRDefault="00F80944" w:rsidP="00F80944">
      <w:pPr>
        <w:spacing w:line="200" w:lineRule="exact"/>
        <w:ind w:leftChars="150" w:left="315"/>
        <w:rPr>
          <w:b/>
          <w:sz w:val="28"/>
          <w:szCs w:val="28"/>
        </w:rPr>
      </w:pPr>
    </w:p>
    <w:p w:rsidR="00F80944" w:rsidRPr="00EA01E7" w:rsidRDefault="00F80944" w:rsidP="00B26678">
      <w:pPr>
        <w:pStyle w:val="3"/>
        <w:numPr>
          <w:ilvl w:val="0"/>
          <w:numId w:val="79"/>
        </w:numPr>
        <w:spacing w:after="133"/>
        <w:ind w:left="63"/>
      </w:pPr>
      <w:r>
        <w:rPr>
          <w:rFonts w:hint="eastAsia"/>
          <w:noProof/>
        </w:rPr>
        <mc:AlternateContent>
          <mc:Choice Requires="wps">
            <w:drawing>
              <wp:anchor distT="0" distB="0" distL="114300" distR="114300" simplePos="0" relativeHeight="252537856" behindDoc="0" locked="0" layoutInCell="1" allowOverlap="1" wp14:anchorId="3B178919" wp14:editId="10F3499E">
                <wp:simplePos x="0" y="0"/>
                <wp:positionH relativeFrom="column">
                  <wp:posOffset>17780</wp:posOffset>
                </wp:positionH>
                <wp:positionV relativeFrom="paragraph">
                  <wp:posOffset>21590</wp:posOffset>
                </wp:positionV>
                <wp:extent cx="277495" cy="292100"/>
                <wp:effectExtent l="13335" t="12065" r="13970" b="10160"/>
                <wp:wrapNone/>
                <wp:docPr id="1529" name="角丸四角形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29" o:spid="_x0000_s1026" style="position:absolute;left:0;text-align:left;margin-left:1.4pt;margin-top:1.7pt;width:21.85pt;height:23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" filled="f" strokeweight=".5pt"/>
            </w:pict>
          </mc:Fallback>
        </mc:AlternateContent>
      </w:r>
      <w:r>
        <w:rPr>
          <w:rFonts w:hint="eastAsia"/>
          <w:noProof/>
        </w:rPr>
        <mc:AlternateContent>
          <mc:Choice Requires="wps">
            <w:drawing>
              <wp:anchor distT="0" distB="0" distL="114300" distR="114300" simplePos="0" relativeHeight="252536832" behindDoc="1" locked="0" layoutInCell="1" allowOverlap="1" wp14:anchorId="605BFB74" wp14:editId="43CA6ECD">
                <wp:simplePos x="0" y="0"/>
                <wp:positionH relativeFrom="column">
                  <wp:posOffset>0</wp:posOffset>
                </wp:positionH>
                <wp:positionV relativeFrom="paragraph">
                  <wp:posOffset>21590</wp:posOffset>
                </wp:positionV>
                <wp:extent cx="262890" cy="262890"/>
                <wp:effectExtent l="5080" t="12065" r="8255" b="10795"/>
                <wp:wrapNone/>
                <wp:docPr id="1530" name="角丸四角形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30" o:spid="_x0000_s1026" style="position:absolute;left:0;text-align:left;margin-left:0;margin-top:1.7pt;width:20.7pt;height:20.7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" fillcolor="black" strokeweight=".5pt"/>
            </w:pict>
          </mc:Fallback>
        </mc:AlternateContent>
      </w:r>
      <w:r>
        <w:rPr>
          <w:rFonts w:hint="eastAsia"/>
          <w:noProof/>
        </w:rPr>
        <mc:AlternateContent>
          <mc:Choice Requires="wps">
            <w:drawing>
              <wp:anchor distT="0" distB="0" distL="114300" distR="114300" simplePos="0" relativeHeight="252538880" behindDoc="0" locked="0" layoutInCell="1" allowOverlap="1" wp14:anchorId="48098A42" wp14:editId="3109F360">
                <wp:simplePos x="0" y="0"/>
                <wp:positionH relativeFrom="column">
                  <wp:posOffset>345440</wp:posOffset>
                </wp:positionH>
                <wp:positionV relativeFrom="paragraph">
                  <wp:posOffset>284480</wp:posOffset>
                </wp:positionV>
                <wp:extent cx="5400675" cy="0"/>
                <wp:effectExtent l="7620" t="8255" r="11430" b="10795"/>
                <wp:wrapNone/>
                <wp:docPr id="1531" name="直線矢印コネクタ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531" o:spid="_x0000_s1026" type="#_x0000_t32" style="position:absolute;left:0;text-align:left;margin-left:27.2pt;margin-top:22.4pt;width:425.25pt;height:0;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" strokeweight=".5pt"/>
            </w:pict>
          </mc:Fallback>
        </mc:AlternateContent>
      </w:r>
      <w:r>
        <w:rPr>
          <w:rFonts w:hint="eastAsia"/>
        </w:rPr>
        <w:t xml:space="preserve">　相　談</w:t>
      </w:r>
    </w:p>
    <w:p w:rsidR="00781F53" w:rsidRPr="00FE4309" w:rsidRDefault="00781F53" w:rsidP="00781F53">
      <w:pPr>
        <w:pStyle w:val="11"/>
        <w:numPr>
          <w:ilvl w:val="0"/>
          <w:numId w:val="59"/>
        </w:numPr>
        <w:tabs>
          <w:tab w:val="right" w:pos="9070"/>
        </w:tabs>
        <w:ind w:leftChars="150" w:left="525" w:hangingChars="100" w:hanging="210"/>
      </w:pPr>
      <w:r>
        <w:rPr>
          <w:rFonts w:hint="eastAsia"/>
        </w:rPr>
        <w:t>市は、就労といっても福祉的な就労しか施策がなく、一般就労、障害者の雇用は県だと思うのですが、市の窓口に相談に行った場合、そのケースが望む相談や訓練の所にしっかりつないでほしいです。石川県には視覚障害者の生活訓練も少なく、就労の訓練校、センターはありません。市だけでは対処できないのは当然です。せめて正しい情報を市民に提供していただけるようお願いします。</w:t>
      </w:r>
      <w:r>
        <w:rPr>
          <w:rFonts w:hint="eastAsia"/>
        </w:rPr>
        <w:tab/>
        <w:t>（視覚）</w:t>
      </w:r>
    </w:p>
    <w:p w:rsidR="00C54FF6" w:rsidRDefault="00C54FF6" w:rsidP="00C54FF6">
      <w:pPr>
        <w:pStyle w:val="11"/>
        <w:numPr>
          <w:ilvl w:val="0"/>
          <w:numId w:val="59"/>
        </w:numPr>
        <w:tabs>
          <w:tab w:val="right" w:pos="9070"/>
        </w:tabs>
        <w:ind w:leftChars="150" w:left="525" w:hangingChars="100" w:hanging="210"/>
      </w:pPr>
      <w:r>
        <w:rPr>
          <w:rFonts w:hint="eastAsia"/>
        </w:rPr>
        <w:t>相談相手の職員が話しづらい。</w:t>
      </w:r>
      <w:r>
        <w:rPr>
          <w:rFonts w:hint="eastAsia"/>
        </w:rPr>
        <w:tab/>
        <w:t>（上肢）</w:t>
      </w:r>
    </w:p>
    <w:p w:rsidR="00DD54B6" w:rsidRPr="00C96D8D" w:rsidRDefault="00DD54B6" w:rsidP="00DD54B6">
      <w:pPr>
        <w:pStyle w:val="11"/>
        <w:numPr>
          <w:ilvl w:val="0"/>
          <w:numId w:val="59"/>
        </w:numPr>
        <w:tabs>
          <w:tab w:val="right" w:pos="9070"/>
        </w:tabs>
        <w:ind w:leftChars="150" w:left="525" w:hangingChars="100" w:hanging="210"/>
      </w:pPr>
      <w:r>
        <w:rPr>
          <w:rFonts w:hint="eastAsia"/>
        </w:rPr>
        <w:t>障害福祉課の担当の方がよく代わるので、相談したくても、なかなか信頼関係を築くまでにはいきません。</w:t>
      </w:r>
      <w:r>
        <w:rPr>
          <w:rFonts w:hint="eastAsia"/>
        </w:rPr>
        <w:tab/>
        <w:t>（上肢）</w:t>
      </w:r>
    </w:p>
    <w:p w:rsidR="00A95AB9" w:rsidRPr="00CB1877" w:rsidRDefault="00A95AB9" w:rsidP="00A95AB9">
      <w:pPr>
        <w:pStyle w:val="11"/>
        <w:numPr>
          <w:ilvl w:val="0"/>
          <w:numId w:val="59"/>
        </w:numPr>
        <w:tabs>
          <w:tab w:val="right" w:pos="9070"/>
        </w:tabs>
        <w:ind w:leftChars="150" w:left="525" w:hangingChars="100" w:hanging="210"/>
      </w:pPr>
      <w:r>
        <w:rPr>
          <w:rFonts w:hint="eastAsia"/>
        </w:rPr>
        <w:t>相談しやすい所をつくってほしい。業務時間中相談しづらいので、仕事時間外に相談できる所があると助かる。</w:t>
      </w:r>
      <w:r>
        <w:rPr>
          <w:rFonts w:hint="eastAsia"/>
        </w:rPr>
        <w:tab/>
        <w:t>（下肢）</w:t>
      </w:r>
    </w:p>
    <w:p w:rsidR="00A81D7D" w:rsidRPr="00924808" w:rsidRDefault="00A81D7D" w:rsidP="00A81D7D">
      <w:pPr>
        <w:pStyle w:val="11"/>
        <w:numPr>
          <w:ilvl w:val="0"/>
          <w:numId w:val="59"/>
        </w:numPr>
        <w:tabs>
          <w:tab w:val="right" w:pos="9070"/>
        </w:tabs>
        <w:ind w:leftChars="150" w:left="525" w:hangingChars="100" w:hanging="210"/>
      </w:pPr>
      <w:r>
        <w:rPr>
          <w:rFonts w:hint="eastAsia"/>
        </w:rPr>
        <w:t>県には精神障害者等の相談する所があるが、市ではないので、市で気軽に相談できる窓口を開設してほしい。カウンセラーが少ない。開業医等に聞くと、カウンセラーはいるが、胡散臭いので紹介はできないとのこと。</w:t>
      </w:r>
      <w:r>
        <w:rPr>
          <w:rFonts w:hint="eastAsia"/>
        </w:rPr>
        <w:tab/>
        <w:t>（体幹）</w:t>
      </w:r>
    </w:p>
    <w:p w:rsidR="00A81D7D" w:rsidRPr="00CF700D" w:rsidRDefault="00A81D7D" w:rsidP="00A81D7D">
      <w:pPr>
        <w:pStyle w:val="11"/>
        <w:numPr>
          <w:ilvl w:val="0"/>
          <w:numId w:val="59"/>
        </w:numPr>
        <w:tabs>
          <w:tab w:val="right" w:pos="9070"/>
        </w:tabs>
        <w:ind w:leftChars="150" w:left="525" w:hangingChars="100" w:hanging="210"/>
      </w:pPr>
      <w:r>
        <w:rPr>
          <w:rFonts w:hint="eastAsia"/>
        </w:rPr>
        <w:t>ほとんどの人を助けていない。障害はケースバイケースであり、市役所は申請されない限り助けることはないと思っている。</w:t>
      </w:r>
      <w:r>
        <w:rPr>
          <w:rFonts w:hint="eastAsia"/>
        </w:rPr>
        <w:tab/>
        <w:t>（体幹）</w:t>
      </w:r>
    </w:p>
    <w:p w:rsidR="00674B4B" w:rsidRPr="00540F7A" w:rsidRDefault="00674B4B" w:rsidP="00540F7A">
      <w:pPr>
        <w:pStyle w:val="11"/>
        <w:numPr>
          <w:ilvl w:val="0"/>
          <w:numId w:val="59"/>
        </w:numPr>
        <w:tabs>
          <w:tab w:val="right" w:pos="9070"/>
        </w:tabs>
        <w:ind w:leftChars="150" w:left="525" w:hangingChars="100" w:hanging="210"/>
      </w:pPr>
      <w:r w:rsidRPr="00540F7A">
        <w:rPr>
          <w:rFonts w:hint="eastAsia"/>
        </w:rPr>
        <w:t>身体もそれなりに動くが、今後年齢と共に動かなくなるため、ひとり暮らしの場合、どこに聞けばいいのか等、住居、介助等の窓口を理解していません。</w:t>
      </w:r>
      <w:r w:rsidRPr="00540F7A">
        <w:rPr>
          <w:rFonts w:hint="eastAsia"/>
        </w:rPr>
        <w:tab/>
        <w:t>（内部）</w:t>
      </w:r>
    </w:p>
    <w:p w:rsidR="00674B4B" w:rsidRPr="00540F7A" w:rsidRDefault="00674B4B" w:rsidP="00540F7A">
      <w:pPr>
        <w:pStyle w:val="11"/>
        <w:numPr>
          <w:ilvl w:val="0"/>
          <w:numId w:val="59"/>
        </w:numPr>
        <w:tabs>
          <w:tab w:val="right" w:pos="9070"/>
        </w:tabs>
        <w:ind w:leftChars="150" w:left="525" w:hangingChars="100" w:hanging="210"/>
      </w:pPr>
      <w:r w:rsidRPr="00540F7A">
        <w:rPr>
          <w:rFonts w:hint="eastAsia"/>
        </w:rPr>
        <w:t>現在は生活に困ってはいないが、高齢になり日常生活に支障が出たとき、何をどうすればよ</w:t>
      </w:r>
      <w:r w:rsidRPr="00540F7A">
        <w:rPr>
          <w:rFonts w:hint="eastAsia"/>
        </w:rPr>
        <w:lastRenderedPageBreak/>
        <w:t>いのかがわからない。支援を求めようにも「何がわからないのかがわからない」という状態であることが不安。</w:t>
      </w:r>
      <w:r w:rsidRPr="00540F7A">
        <w:rPr>
          <w:rFonts w:hint="eastAsia"/>
        </w:rPr>
        <w:tab/>
        <w:t>（内部）</w:t>
      </w:r>
    </w:p>
    <w:p w:rsidR="00041486" w:rsidRDefault="00041486" w:rsidP="004D0F16">
      <w:pPr>
        <w:pStyle w:val="11"/>
        <w:numPr>
          <w:ilvl w:val="0"/>
          <w:numId w:val="59"/>
        </w:numPr>
        <w:tabs>
          <w:tab w:val="right" w:pos="9070"/>
        </w:tabs>
        <w:ind w:leftChars="150" w:left="525" w:hangingChars="100" w:hanging="210"/>
      </w:pPr>
      <w:r>
        <w:rPr>
          <w:rFonts w:hint="eastAsia"/>
        </w:rPr>
        <w:t>何のために生きているのか、私がいなくなった後が心配。そんな相談は誰にもできません。</w:t>
      </w: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t>相談支援員の数が足りていない。</w:t>
      </w:r>
      <w:r>
        <w:rPr>
          <w:rFonts w:hint="eastAsia"/>
        </w:rPr>
        <w:tab/>
        <w:t>（児童）</w:t>
      </w:r>
    </w:p>
    <w:p w:rsidR="00CE0BB6" w:rsidRDefault="00CE0BB6" w:rsidP="00CE0BB6">
      <w:pPr>
        <w:pStyle w:val="11"/>
        <w:numPr>
          <w:ilvl w:val="0"/>
          <w:numId w:val="59"/>
        </w:numPr>
        <w:tabs>
          <w:tab w:val="right" w:pos="9070"/>
        </w:tabs>
        <w:ind w:leftChars="150" w:left="525" w:hangingChars="100" w:hanging="210"/>
      </w:pPr>
      <w:r>
        <w:rPr>
          <w:rFonts w:hint="eastAsia"/>
        </w:rPr>
        <w:t>先に親がいなくなるので、誰かの手を借りてでも自立できるようにしていきたいと思っているが、高校卒業後、学校もデイも守ってもらえなくなり、支援も少ないのではないかと不安に思っている。就労後どういった支援を受けられるのかが、いまいちよく伝わってこないので、もっと紹介してほしい。一度情報がほしくて市役所に行ったが、たらいまわしにされ苦い経験をした。でも、こういったアンケートで思いを伝えられることは、とてもありがたく思っています。</w:t>
      </w:r>
      <w:r>
        <w:tab/>
      </w:r>
      <w:r>
        <w:rPr>
          <w:rFonts w:hint="eastAsia"/>
        </w:rPr>
        <w:t>（児童）</w:t>
      </w:r>
    </w:p>
    <w:p w:rsidR="00E511C0" w:rsidRDefault="00E511C0" w:rsidP="00E511C0">
      <w:pPr>
        <w:pStyle w:val="11"/>
        <w:numPr>
          <w:ilvl w:val="0"/>
          <w:numId w:val="59"/>
        </w:numPr>
        <w:tabs>
          <w:tab w:val="right" w:pos="9070"/>
        </w:tabs>
        <w:ind w:leftChars="150" w:left="525" w:hangingChars="100" w:hanging="210"/>
      </w:pPr>
      <w:r>
        <w:rPr>
          <w:rFonts w:hint="eastAsia"/>
        </w:rPr>
        <w:t>障害福祉課の担当の方に利用したい施設を相談すると</w:t>
      </w:r>
      <w:r w:rsidR="00A965B0">
        <w:rPr>
          <w:rFonts w:hint="eastAsia"/>
        </w:rPr>
        <w:t>、</w:t>
      </w:r>
      <w:r>
        <w:rPr>
          <w:rFonts w:hint="eastAsia"/>
        </w:rPr>
        <w:t>一覧表を渡</w:t>
      </w:r>
      <w:r w:rsidR="00A965B0">
        <w:rPr>
          <w:rFonts w:hint="eastAsia"/>
        </w:rPr>
        <w:t>される</w:t>
      </w:r>
      <w:r>
        <w:rPr>
          <w:rFonts w:hint="eastAsia"/>
        </w:rPr>
        <w:t>が、うちの子どもに合ったところはどこなのか全くわかっていない。職員の知識がなさすぎて</w:t>
      </w:r>
      <w:r w:rsidR="00A965B0">
        <w:rPr>
          <w:rFonts w:hint="eastAsia"/>
        </w:rPr>
        <w:t>、</w:t>
      </w:r>
      <w:r>
        <w:rPr>
          <w:rFonts w:hint="eastAsia"/>
        </w:rPr>
        <w:t>何を聞いても的を得ない返事ばかり。うちは知的障害なのに身体障害の施設を紹介されたこともあった。なんでもわかる人や相談先がない。</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ケアマネジャーのように何かあればその人に相談すると決まっているとうれしいです。</w:t>
      </w:r>
    </w:p>
    <w:p w:rsidR="00AB2FCE" w:rsidRDefault="00AB2FCE" w:rsidP="00AB2FCE">
      <w:pPr>
        <w:pStyle w:val="11"/>
        <w:numPr>
          <w:ilvl w:val="0"/>
          <w:numId w:val="0"/>
        </w:numPr>
        <w:tabs>
          <w:tab w:val="right" w:pos="9070"/>
        </w:tabs>
        <w:ind w:left="525"/>
      </w:pP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卒業後の生活、余暇、自立への支援を考えていきたいと思っているので、話を聞ける場や相談できる人を紹介してほしい。</w:t>
      </w:r>
      <w:r>
        <w:tab/>
      </w:r>
      <w:r>
        <w:rPr>
          <w:rFonts w:hint="eastAsia"/>
        </w:rPr>
        <w:t>（児童）</w:t>
      </w:r>
    </w:p>
    <w:p w:rsidR="00AD3F67" w:rsidRDefault="00AD3F67" w:rsidP="00AD3F67">
      <w:pPr>
        <w:pStyle w:val="11"/>
        <w:numPr>
          <w:ilvl w:val="0"/>
          <w:numId w:val="59"/>
        </w:numPr>
        <w:tabs>
          <w:tab w:val="right" w:pos="9070"/>
        </w:tabs>
        <w:ind w:leftChars="150" w:left="525" w:hangingChars="100" w:hanging="210"/>
      </w:pPr>
      <w:r>
        <w:rPr>
          <w:rFonts w:hint="eastAsia"/>
        </w:rPr>
        <w:t>進学の件や日常受けるべきサービス等の情報をもっとわかりやすく提供していただきたいです。どんなところに相談していいのか（障害福祉課と教育委員会の連携がうまくいっていない等）障害者自立支援施設の情報や困ったときの相談先など不安なことばかりでした。息子は毎日楽しく学校へ行っていますが、障害がわかるまでどんなところに相談すればよいのかずっと不安でした（親の立場として）。</w:t>
      </w:r>
      <w:r>
        <w:tab/>
      </w:r>
      <w:r>
        <w:rPr>
          <w:rFonts w:hint="eastAsia"/>
        </w:rPr>
        <w:t>（児童）</w:t>
      </w:r>
    </w:p>
    <w:p w:rsidR="00F80944" w:rsidRPr="00DD54B6" w:rsidRDefault="00F80944" w:rsidP="0072045E"/>
    <w:p w:rsidR="00F80944" w:rsidRDefault="00F80944" w:rsidP="0072045E"/>
    <w:p w:rsidR="00F80944" w:rsidRPr="00EA01E7" w:rsidRDefault="00F80944" w:rsidP="00F80944">
      <w:pPr>
        <w:pStyle w:val="3"/>
        <w:numPr>
          <w:ilvl w:val="0"/>
          <w:numId w:val="11"/>
        </w:numPr>
        <w:spacing w:after="133"/>
        <w:ind w:left="63"/>
      </w:pPr>
      <w:r>
        <w:rPr>
          <w:rFonts w:hint="eastAsia"/>
          <w:noProof/>
        </w:rPr>
        <mc:AlternateContent>
          <mc:Choice Requires="wps">
            <w:drawing>
              <wp:anchor distT="0" distB="0" distL="114300" distR="114300" simplePos="0" relativeHeight="252541952" behindDoc="0" locked="0" layoutInCell="1" allowOverlap="1" wp14:anchorId="2E63FE13" wp14:editId="4D16E9AE">
                <wp:simplePos x="0" y="0"/>
                <wp:positionH relativeFrom="column">
                  <wp:posOffset>17780</wp:posOffset>
                </wp:positionH>
                <wp:positionV relativeFrom="paragraph">
                  <wp:posOffset>21590</wp:posOffset>
                </wp:positionV>
                <wp:extent cx="277495" cy="292100"/>
                <wp:effectExtent l="8255" t="12065" r="9525" b="10160"/>
                <wp:wrapNone/>
                <wp:docPr id="153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DHcev7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40928" behindDoc="1" locked="0" layoutInCell="1" allowOverlap="1" wp14:anchorId="030F9CB2" wp14:editId="08FAFC09">
                <wp:simplePos x="0" y="0"/>
                <wp:positionH relativeFrom="column">
                  <wp:posOffset>0</wp:posOffset>
                </wp:positionH>
                <wp:positionV relativeFrom="paragraph">
                  <wp:posOffset>21590</wp:posOffset>
                </wp:positionV>
                <wp:extent cx="262890" cy="262890"/>
                <wp:effectExtent l="9525" t="12065" r="13335" b="10795"/>
                <wp:wrapNone/>
                <wp:docPr id="1533"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8V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QYD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WTIchoGDxnA06YNhL082lydM&#10;5wCVUQ9qwe3St0NqV1u5LeGlBKPVJrRmIUN9kV/LqjNgRmAE3TwLQ+jSRq8/U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CR&#10;4v8V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42976" behindDoc="0" locked="0" layoutInCell="1" allowOverlap="1" wp14:anchorId="1FA38E8F" wp14:editId="60A0D1A4">
                <wp:simplePos x="0" y="0"/>
                <wp:positionH relativeFrom="column">
                  <wp:posOffset>345440</wp:posOffset>
                </wp:positionH>
                <wp:positionV relativeFrom="paragraph">
                  <wp:posOffset>284480</wp:posOffset>
                </wp:positionV>
                <wp:extent cx="5400675" cy="0"/>
                <wp:effectExtent l="12065" t="8255" r="6985" b="10795"/>
                <wp:wrapNone/>
                <wp:docPr id="1534"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2VfJG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窓口の対応</w:t>
      </w:r>
    </w:p>
    <w:p w:rsidR="00263D87" w:rsidRDefault="00263D87" w:rsidP="00263D87">
      <w:pPr>
        <w:pStyle w:val="11"/>
        <w:numPr>
          <w:ilvl w:val="0"/>
          <w:numId w:val="59"/>
        </w:numPr>
        <w:tabs>
          <w:tab w:val="right" w:pos="9070"/>
        </w:tabs>
        <w:ind w:leftChars="150" w:left="525" w:hangingChars="100" w:hanging="210"/>
      </w:pPr>
      <w:r>
        <w:rPr>
          <w:rFonts w:hint="eastAsia"/>
        </w:rPr>
        <w:t>音声認識アプリ（ＵＤトークなど）を窓口などで活用してもらいたい。</w:t>
      </w:r>
      <w:r>
        <w:rPr>
          <w:rFonts w:hint="eastAsia"/>
        </w:rPr>
        <w:tab/>
        <w:t>（聴覚）</w:t>
      </w:r>
    </w:p>
    <w:p w:rsidR="00263D87" w:rsidRPr="00FF1D28" w:rsidRDefault="00263D87" w:rsidP="00263D87">
      <w:pPr>
        <w:pStyle w:val="11"/>
        <w:numPr>
          <w:ilvl w:val="0"/>
          <w:numId w:val="59"/>
        </w:numPr>
        <w:tabs>
          <w:tab w:val="right" w:pos="9070"/>
        </w:tabs>
        <w:ind w:leftChars="150" w:left="525" w:hangingChars="100" w:hanging="210"/>
      </w:pPr>
      <w:r>
        <w:rPr>
          <w:rFonts w:hint="eastAsia"/>
        </w:rPr>
        <w:t>市民のための、障害者のための仕事を意識して仕事をしてください。</w:t>
      </w:r>
      <w:r>
        <w:rPr>
          <w:rFonts w:hint="eastAsia"/>
        </w:rPr>
        <w:tab/>
        <w:t>（聴覚）</w:t>
      </w:r>
    </w:p>
    <w:p w:rsidR="00B35FFF" w:rsidRPr="009B1084" w:rsidRDefault="00B35FFF" w:rsidP="00B35FFF">
      <w:pPr>
        <w:pStyle w:val="11"/>
        <w:numPr>
          <w:ilvl w:val="0"/>
          <w:numId w:val="59"/>
        </w:numPr>
        <w:tabs>
          <w:tab w:val="right" w:pos="9070"/>
        </w:tabs>
        <w:ind w:leftChars="150" w:left="525" w:hangingChars="100" w:hanging="210"/>
      </w:pPr>
      <w:r>
        <w:rPr>
          <w:rFonts w:hint="eastAsia"/>
        </w:rPr>
        <w:t>携帯会社と連携して、ＬＩＮＥ等、気軽に相談でき、書き込める形の窓口を設置してほしいです。</w:t>
      </w:r>
      <w:r>
        <w:rPr>
          <w:rFonts w:hint="eastAsia"/>
        </w:rPr>
        <w:tab/>
        <w:t>（上肢）</w:t>
      </w:r>
    </w:p>
    <w:p w:rsidR="00DD54B6" w:rsidRPr="00FA25D5" w:rsidRDefault="00DD54B6" w:rsidP="00DD54B6">
      <w:pPr>
        <w:pStyle w:val="11"/>
        <w:numPr>
          <w:ilvl w:val="0"/>
          <w:numId w:val="59"/>
        </w:numPr>
        <w:tabs>
          <w:tab w:val="right" w:pos="9070"/>
        </w:tabs>
        <w:ind w:leftChars="150" w:left="525" w:hangingChars="100" w:hanging="210"/>
      </w:pPr>
      <w:r>
        <w:rPr>
          <w:rFonts w:hint="eastAsia"/>
        </w:rPr>
        <w:lastRenderedPageBreak/>
        <w:t>役所の方、上から目線で話すのやめて！</w:t>
      </w:r>
      <w:r>
        <w:rPr>
          <w:rFonts w:hint="eastAsia"/>
        </w:rPr>
        <w:tab/>
        <w:t>（上肢）</w:t>
      </w:r>
    </w:p>
    <w:p w:rsidR="00D0200A" w:rsidRDefault="00D0200A" w:rsidP="00D0200A">
      <w:pPr>
        <w:pStyle w:val="11"/>
        <w:numPr>
          <w:ilvl w:val="0"/>
          <w:numId w:val="59"/>
        </w:numPr>
        <w:tabs>
          <w:tab w:val="right" w:pos="9070"/>
        </w:tabs>
        <w:ind w:leftChars="150" w:left="525" w:hangingChars="100" w:hanging="210"/>
      </w:pPr>
      <w:r>
        <w:rPr>
          <w:rFonts w:hint="eastAsia"/>
        </w:rPr>
        <w:t>土曜日も市役所を利用できるようにしてほしい。書類の提出が難しい。</w:t>
      </w:r>
      <w:r>
        <w:rPr>
          <w:rFonts w:hint="eastAsia"/>
        </w:rPr>
        <w:tab/>
        <w:t>（上肢）</w:t>
      </w:r>
    </w:p>
    <w:p w:rsidR="00EA3500" w:rsidRPr="00387CB2" w:rsidRDefault="00EA3500" w:rsidP="00EA3500">
      <w:pPr>
        <w:pStyle w:val="11"/>
        <w:numPr>
          <w:ilvl w:val="0"/>
          <w:numId w:val="59"/>
        </w:numPr>
        <w:tabs>
          <w:tab w:val="right" w:pos="9070"/>
        </w:tabs>
        <w:ind w:leftChars="150" w:left="525" w:hangingChars="100" w:hanging="210"/>
      </w:pPr>
      <w:r>
        <w:rPr>
          <w:rFonts w:hint="eastAsia"/>
        </w:rPr>
        <w:t>通常時は何でも言えます。何かあった時、特に公務員に無視されるのが一番つらい。我々は確かに一人では生きられません。動物だと普通に死んでいきます。我々も死んでいくのが本当かもしれません。世の中優しい人もいます。でも、公務員は前例がない、わからない、あなただけじゃないと話さえ聞かない。打開策を考えようともしない。本当に冷たいのは公務員です。うさぎの顔をした狼ですね。</w:t>
      </w:r>
      <w:r>
        <w:rPr>
          <w:rFonts w:hint="eastAsia"/>
        </w:rPr>
        <w:tab/>
        <w:t>（下肢）</w:t>
      </w:r>
    </w:p>
    <w:p w:rsidR="00A41335" w:rsidRDefault="00A41335" w:rsidP="00A41335">
      <w:pPr>
        <w:pStyle w:val="11"/>
        <w:numPr>
          <w:ilvl w:val="0"/>
          <w:numId w:val="59"/>
        </w:numPr>
        <w:tabs>
          <w:tab w:val="right" w:pos="9070"/>
        </w:tabs>
        <w:ind w:leftChars="150" w:left="525" w:hangingChars="100" w:hanging="210"/>
      </w:pPr>
      <w:r>
        <w:rPr>
          <w:rFonts w:hint="eastAsia"/>
        </w:rPr>
        <w:t>障害窓口で、「だめです」「無理です」「できません」の一言で門前払いで冷たい。だったら、「あなたは、こういう制度がありますよ」と教えてほしいです。こちらは何も知らないし、わからないから窓口まで行って聞いているのに、冷たい。</w:t>
      </w:r>
      <w:r>
        <w:rPr>
          <w:rFonts w:hint="eastAsia"/>
        </w:rPr>
        <w:tab/>
        <w:t>（下肢）</w:t>
      </w:r>
    </w:p>
    <w:p w:rsidR="00A81D7D" w:rsidRPr="00DE657A" w:rsidRDefault="00A81D7D" w:rsidP="00A81D7D">
      <w:pPr>
        <w:pStyle w:val="11"/>
        <w:numPr>
          <w:ilvl w:val="0"/>
          <w:numId w:val="59"/>
        </w:numPr>
        <w:tabs>
          <w:tab w:val="right" w:pos="9070"/>
        </w:tabs>
        <w:ind w:leftChars="150" w:left="525" w:hangingChars="100" w:hanging="210"/>
      </w:pPr>
      <w:r>
        <w:rPr>
          <w:rFonts w:hint="eastAsia"/>
        </w:rPr>
        <w:t>石川県、金沢市、他市町の福祉課職員の障害者へのサービスと言いながらの差別発言にはびっくりの毎日です。コンプライアンスもなく、県、市、町、郡の意識のなさがびっくりでした。</w:t>
      </w:r>
      <w:r>
        <w:rPr>
          <w:rFonts w:hint="eastAsia"/>
        </w:rPr>
        <w:tab/>
        <w:t>（体幹）</w:t>
      </w:r>
    </w:p>
    <w:p w:rsidR="00A81D7D" w:rsidRPr="00A72E76" w:rsidRDefault="00A81D7D" w:rsidP="00A81D7D">
      <w:pPr>
        <w:pStyle w:val="11"/>
        <w:numPr>
          <w:ilvl w:val="0"/>
          <w:numId w:val="59"/>
        </w:numPr>
        <w:tabs>
          <w:tab w:val="right" w:pos="9070"/>
        </w:tabs>
        <w:ind w:leftChars="150" w:left="525" w:hangingChars="100" w:hanging="210"/>
      </w:pPr>
      <w:r>
        <w:rPr>
          <w:rFonts w:hint="eastAsia"/>
        </w:rPr>
        <w:t>福祉課の方が障害についてもっと理解を深めてほしい。四肢体幹機能障害を知らない人がいたので困った。</w:t>
      </w:r>
      <w:r>
        <w:rPr>
          <w:rFonts w:hint="eastAsia"/>
        </w:rPr>
        <w:tab/>
        <w:t>（体幹）</w:t>
      </w:r>
    </w:p>
    <w:p w:rsidR="006109B6" w:rsidRPr="006109B6" w:rsidRDefault="006109B6" w:rsidP="006109B6">
      <w:pPr>
        <w:pStyle w:val="11"/>
        <w:numPr>
          <w:ilvl w:val="0"/>
          <w:numId w:val="59"/>
        </w:numPr>
        <w:tabs>
          <w:tab w:val="right" w:pos="9070"/>
        </w:tabs>
        <w:ind w:leftChars="150" w:left="525" w:hangingChars="100" w:hanging="210"/>
        <w:rPr>
          <w:szCs w:val="21"/>
        </w:rPr>
      </w:pPr>
      <w:r w:rsidRPr="006109B6">
        <w:rPr>
          <w:rFonts w:hint="eastAsia"/>
          <w:szCs w:val="21"/>
        </w:rPr>
        <w:t>保険に入れないのでローン等が組みにくい。どうしても利息が割高のショッピングローン等を利用するしかない。役所が保証人になるなどの制度があるとよいと思います。ちなみにフラット35など団信がいらないと言っていますが</w:t>
      </w:r>
      <w:r>
        <w:rPr>
          <w:rFonts w:hint="eastAsia"/>
          <w:szCs w:val="21"/>
        </w:rPr>
        <w:t>、</w:t>
      </w:r>
      <w:r w:rsidRPr="006109B6">
        <w:rPr>
          <w:rFonts w:hint="eastAsia"/>
          <w:szCs w:val="21"/>
        </w:rPr>
        <w:t>審査は通りません。</w:t>
      </w:r>
      <w:r w:rsidRPr="006109B6">
        <w:rPr>
          <w:rFonts w:hint="eastAsia"/>
          <w:szCs w:val="21"/>
        </w:rPr>
        <w:tab/>
        <w:t>（内部）</w:t>
      </w:r>
    </w:p>
    <w:p w:rsidR="00540F7A" w:rsidRPr="00540F7A" w:rsidRDefault="00540F7A" w:rsidP="00540F7A">
      <w:pPr>
        <w:pStyle w:val="11"/>
        <w:numPr>
          <w:ilvl w:val="0"/>
          <w:numId w:val="59"/>
        </w:numPr>
        <w:tabs>
          <w:tab w:val="right" w:pos="9070"/>
        </w:tabs>
        <w:ind w:leftChars="150" w:left="525" w:hangingChars="100" w:hanging="210"/>
        <w:rPr>
          <w:szCs w:val="21"/>
        </w:rPr>
      </w:pPr>
      <w:r w:rsidRPr="00540F7A">
        <w:rPr>
          <w:rFonts w:hint="eastAsia"/>
          <w:szCs w:val="21"/>
        </w:rPr>
        <w:t>市役所本庁の中で、あちらこちらの窓口をまわるのが大変です。せめて行った窓口の方の手続きに不備がないことを望みます。</w:t>
      </w:r>
      <w:r w:rsidRPr="00540F7A">
        <w:rPr>
          <w:rFonts w:hint="eastAsia"/>
          <w:szCs w:val="21"/>
        </w:rPr>
        <w:tab/>
        <w:t>（内部）</w:t>
      </w:r>
    </w:p>
    <w:p w:rsidR="003E6125" w:rsidRPr="003E6125" w:rsidRDefault="003E6125" w:rsidP="003E6125">
      <w:pPr>
        <w:pStyle w:val="11"/>
        <w:numPr>
          <w:ilvl w:val="0"/>
          <w:numId w:val="59"/>
        </w:numPr>
        <w:tabs>
          <w:tab w:val="right" w:pos="9070"/>
        </w:tabs>
        <w:ind w:leftChars="150" w:left="525" w:hangingChars="100" w:hanging="210"/>
        <w:rPr>
          <w:szCs w:val="21"/>
        </w:rPr>
      </w:pPr>
      <w:r w:rsidRPr="003E6125">
        <w:rPr>
          <w:rFonts w:hint="eastAsia"/>
          <w:szCs w:val="21"/>
        </w:rPr>
        <w:t>役所の人がもう少し優しい心で見てほしい。</w:t>
      </w:r>
      <w:r w:rsidRPr="003E6125">
        <w:rPr>
          <w:rFonts w:hint="eastAsia"/>
          <w:szCs w:val="21"/>
        </w:rPr>
        <w:tab/>
        <w:t>（知的）</w:t>
      </w:r>
    </w:p>
    <w:p w:rsidR="008D0C47" w:rsidRPr="008D0C47" w:rsidRDefault="008D0C47" w:rsidP="008D0C47">
      <w:pPr>
        <w:pStyle w:val="11"/>
        <w:numPr>
          <w:ilvl w:val="0"/>
          <w:numId w:val="59"/>
        </w:numPr>
        <w:tabs>
          <w:tab w:val="right" w:pos="9070"/>
        </w:tabs>
        <w:ind w:leftChars="150" w:left="525" w:hangingChars="100" w:hanging="210"/>
        <w:rPr>
          <w:szCs w:val="21"/>
        </w:rPr>
      </w:pPr>
      <w:r w:rsidRPr="008D0C47">
        <w:rPr>
          <w:rFonts w:hint="eastAsia"/>
          <w:szCs w:val="21"/>
        </w:rPr>
        <w:t>言葉に配慮してほしい職員さんがいる。</w:t>
      </w:r>
      <w:r w:rsidRPr="008D0C47">
        <w:rPr>
          <w:rFonts w:hint="eastAsia"/>
          <w:szCs w:val="21"/>
        </w:rPr>
        <w:tab/>
        <w:t>（知的）</w:t>
      </w:r>
    </w:p>
    <w:p w:rsidR="005023C4" w:rsidRPr="005023C4" w:rsidRDefault="005023C4" w:rsidP="005023C4">
      <w:pPr>
        <w:pStyle w:val="11"/>
        <w:numPr>
          <w:ilvl w:val="0"/>
          <w:numId w:val="59"/>
        </w:numPr>
        <w:tabs>
          <w:tab w:val="right" w:pos="9070"/>
        </w:tabs>
        <w:ind w:leftChars="150" w:left="525" w:hangingChars="100" w:hanging="210"/>
        <w:rPr>
          <w:szCs w:val="21"/>
        </w:rPr>
      </w:pPr>
      <w:r w:rsidRPr="005023C4">
        <w:rPr>
          <w:rFonts w:hint="eastAsia"/>
          <w:szCs w:val="21"/>
        </w:rPr>
        <w:t>当の本人が一番辛かっただろうと思いますが、その都度介助してきました。医療介護負担は大変なものです。税制も含め、きめ細かいアドバイスができる窓口、人材を育てて下さい。</w:t>
      </w:r>
      <w:r w:rsidRPr="005023C4">
        <w:rPr>
          <w:rFonts w:hint="eastAsia"/>
          <w:szCs w:val="21"/>
        </w:rPr>
        <w:tab/>
        <w:t>（精神）</w:t>
      </w:r>
    </w:p>
    <w:p w:rsid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障害者手帳と資料を頂いたので</w:t>
      </w:r>
      <w:r w:rsidR="003439C6">
        <w:rPr>
          <w:rFonts w:hint="eastAsia"/>
          <w:szCs w:val="21"/>
        </w:rPr>
        <w:t>すが、</w:t>
      </w:r>
      <w:r w:rsidRPr="00700C76">
        <w:rPr>
          <w:rFonts w:hint="eastAsia"/>
          <w:szCs w:val="21"/>
        </w:rPr>
        <w:t>手続きやサービスについてわからないことがありました。何番か忘れましたが、窓口で聞こうとすると「それはここではありません」「違います」「それは何番です」等々とてもハキハキした対応でした。恐ろしくて何も聞かずに帰りました。あのような対応をされると、あなたはいったい誰のおかげで給料をもらっているのかと言いたくなります。窓口対応の勉強して下さい。あんなこわいところは行きたくありません。</w:t>
      </w:r>
    </w:p>
    <w:p w:rsidR="00700C76" w:rsidRPr="00700C76" w:rsidRDefault="00700C76" w:rsidP="00700C76">
      <w:pPr>
        <w:pStyle w:val="11"/>
        <w:numPr>
          <w:ilvl w:val="0"/>
          <w:numId w:val="0"/>
        </w:numPr>
        <w:tabs>
          <w:tab w:val="right" w:pos="9070"/>
        </w:tabs>
        <w:ind w:left="525"/>
        <w:rPr>
          <w:szCs w:val="21"/>
        </w:rPr>
      </w:pPr>
      <w:r w:rsidRPr="00700C76">
        <w:rPr>
          <w:rFonts w:hint="eastAsia"/>
          <w:szCs w:val="21"/>
        </w:rPr>
        <w:tab/>
        <w:t>（精神）</w:t>
      </w:r>
    </w:p>
    <w:p w:rsidR="00700C76" w:rsidRDefault="00700C76" w:rsidP="00700C76">
      <w:pPr>
        <w:pStyle w:val="11"/>
        <w:numPr>
          <w:ilvl w:val="0"/>
          <w:numId w:val="59"/>
        </w:numPr>
        <w:tabs>
          <w:tab w:val="right" w:pos="9070"/>
        </w:tabs>
        <w:ind w:leftChars="150" w:left="525" w:hangingChars="100" w:hanging="210"/>
        <w:rPr>
          <w:szCs w:val="21"/>
        </w:rPr>
      </w:pPr>
      <w:r>
        <w:rPr>
          <w:rFonts w:hint="eastAsia"/>
          <w:szCs w:val="21"/>
        </w:rPr>
        <w:lastRenderedPageBreak/>
        <w:t>金沢市役所の方、“長寿福祉課”の方、本人を精神病という先入観で見ているのか、母だけ、片方だけの話を聞き、あげくＤＶと決めつけられ心外である。私は以前保育士を25年間もしていて「母をいきなり殴ったりしません」ということをよくお考え下さい。怒りがこみ上げます。悪いのは母ということ…。</w:t>
      </w:r>
      <w:r>
        <w:rPr>
          <w:rFonts w:hint="eastAsia"/>
          <w:szCs w:val="21"/>
        </w:rPr>
        <w:tab/>
        <w:t>（精神）</w:t>
      </w:r>
    </w:p>
    <w:p w:rsidR="00A965B0" w:rsidRDefault="00A965B0" w:rsidP="00A965B0">
      <w:pPr>
        <w:pStyle w:val="11"/>
        <w:numPr>
          <w:ilvl w:val="0"/>
          <w:numId w:val="59"/>
        </w:numPr>
        <w:tabs>
          <w:tab w:val="right" w:pos="9070"/>
        </w:tabs>
        <w:ind w:leftChars="150" w:left="525" w:hangingChars="100" w:hanging="210"/>
      </w:pPr>
      <w:r>
        <w:rPr>
          <w:rFonts w:hint="eastAsia"/>
        </w:rPr>
        <w:t>私が病院に手術入院した月に</w:t>
      </w:r>
      <w:r w:rsidRPr="00A965B0">
        <w:rPr>
          <w:rFonts w:hint="eastAsia"/>
          <w:szCs w:val="21"/>
        </w:rPr>
        <w:t>ショートステイ</w:t>
      </w:r>
      <w:r>
        <w:rPr>
          <w:rFonts w:hint="eastAsia"/>
        </w:rPr>
        <w:t>を増やす手続きが必要でした。月の半ばに退院したのに「今月中に市役所で必ず手続きを」と言われた（月末まで残り10日以内でした）。まだ体も回復していないのに直接来いというのはひどい。３か月くらい猶予をもたせたらどうですか。家族も平日には行けませんよ。もっと書類手続きの期限を臨機応変にできないのでしょうか。</w:t>
      </w:r>
      <w:r>
        <w:tab/>
      </w:r>
      <w:r>
        <w:rPr>
          <w:rFonts w:hint="eastAsia"/>
        </w:rPr>
        <w:t>（児童）</w:t>
      </w:r>
    </w:p>
    <w:p w:rsidR="00DD340E" w:rsidRDefault="00DD340E" w:rsidP="00DD340E">
      <w:pPr>
        <w:pStyle w:val="11"/>
        <w:numPr>
          <w:ilvl w:val="0"/>
          <w:numId w:val="59"/>
        </w:numPr>
        <w:tabs>
          <w:tab w:val="right" w:pos="9070"/>
        </w:tabs>
        <w:ind w:leftChars="150" w:left="525" w:hangingChars="100" w:hanging="210"/>
      </w:pPr>
      <w:r>
        <w:rPr>
          <w:rFonts w:hint="eastAsia"/>
        </w:rPr>
        <w:t>まず色々なことを相談しに市役所の相談窓口に行っても、職員の方が内容を理解していないなぁと思う。答もあやふやにごまかされることがある。手続きも違うことを言われたり、書類も違うものを渡されたりということが多々ある。どこに相談したら正確な答えが返ってくるのだろう。</w:t>
      </w: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市の窓口の人は知識を深めてほしい。わからない人は</w:t>
      </w:r>
      <w:r w:rsidRPr="007E3EB9">
        <w:rPr>
          <w:rFonts w:hint="eastAsia"/>
        </w:rPr>
        <w:t>対応</w:t>
      </w:r>
      <w:r w:rsidRPr="007E3EB9">
        <w:rPr>
          <w:rFonts w:cs="ＭＳ 明朝" w:hint="eastAsia"/>
        </w:rPr>
        <w:t>しないでほしい。</w:t>
      </w:r>
      <w:r>
        <w:tab/>
      </w:r>
      <w:r>
        <w:rPr>
          <w:rFonts w:hint="eastAsia"/>
        </w:rPr>
        <w:t>（児童）</w:t>
      </w:r>
    </w:p>
    <w:p w:rsidR="00CD619A" w:rsidRPr="00CD619A" w:rsidRDefault="00CD619A" w:rsidP="00CD619A">
      <w:pPr>
        <w:pStyle w:val="11"/>
        <w:numPr>
          <w:ilvl w:val="0"/>
          <w:numId w:val="59"/>
        </w:numPr>
        <w:tabs>
          <w:tab w:val="right" w:pos="9070"/>
        </w:tabs>
        <w:ind w:leftChars="150" w:left="525" w:hangingChars="100" w:hanging="210"/>
        <w:rPr>
          <w:rFonts w:cs="ＭＳ 明朝"/>
        </w:rPr>
      </w:pPr>
      <w:r w:rsidRPr="00CD619A">
        <w:rPr>
          <w:rFonts w:cs="ＭＳ 明朝" w:hint="eastAsia"/>
        </w:rPr>
        <w:t>障害福祉課の窓口に行った時に、対応してくださった方の対応は最悪でした。上から目線の横暴な態度、詳しい説明もしてもらえず、「ここに書いてあるので読んでください」と言われるだけでした。障害福祉に係る職員は淡々と業務をこなして給料をもらえればいいと思っている人ではなく、相談に乗り、もう少し相談者に知識（行政、受けられるサービス等）を教えてくれる等、親身になっては言いませんが、もう少し丁寧に対応してくれる方を配置してください。</w:t>
      </w:r>
      <w:r>
        <w:tab/>
      </w:r>
      <w:r>
        <w:rPr>
          <w:rFonts w:hint="eastAsia"/>
        </w:rPr>
        <w:t>（児童）</w:t>
      </w:r>
    </w:p>
    <w:p w:rsidR="00F80944" w:rsidRPr="00DD54B6" w:rsidRDefault="00F80944" w:rsidP="0072045E"/>
    <w:p w:rsidR="00F80944" w:rsidRDefault="00F80944" w:rsidP="0072045E"/>
    <w:p w:rsidR="00F80944" w:rsidRPr="00EA01E7" w:rsidRDefault="00F80944" w:rsidP="00F80944">
      <w:pPr>
        <w:pStyle w:val="3"/>
        <w:numPr>
          <w:ilvl w:val="0"/>
          <w:numId w:val="11"/>
        </w:numPr>
        <w:spacing w:after="133"/>
        <w:ind w:left="63"/>
      </w:pPr>
      <w:r>
        <w:rPr>
          <w:rFonts w:hint="eastAsia"/>
          <w:noProof/>
        </w:rPr>
        <mc:AlternateContent>
          <mc:Choice Requires="wps">
            <w:drawing>
              <wp:anchor distT="0" distB="0" distL="114300" distR="114300" simplePos="0" relativeHeight="252546048" behindDoc="0" locked="0" layoutInCell="1" allowOverlap="1" wp14:anchorId="2E63FE13" wp14:editId="4D16E9AE">
                <wp:simplePos x="0" y="0"/>
                <wp:positionH relativeFrom="column">
                  <wp:posOffset>17780</wp:posOffset>
                </wp:positionH>
                <wp:positionV relativeFrom="paragraph">
                  <wp:posOffset>21590</wp:posOffset>
                </wp:positionV>
                <wp:extent cx="277495" cy="292100"/>
                <wp:effectExtent l="8255" t="12065" r="9525" b="10160"/>
                <wp:wrapNone/>
                <wp:docPr id="153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2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CjmMX2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45024" behindDoc="1" locked="0" layoutInCell="1" allowOverlap="1" wp14:anchorId="030F9CB2" wp14:editId="08FAFC09">
                <wp:simplePos x="0" y="0"/>
                <wp:positionH relativeFrom="column">
                  <wp:posOffset>0</wp:posOffset>
                </wp:positionH>
                <wp:positionV relativeFrom="paragraph">
                  <wp:posOffset>21590</wp:posOffset>
                </wp:positionV>
                <wp:extent cx="262890" cy="262890"/>
                <wp:effectExtent l="9525" t="12065" r="13335" b="10795"/>
                <wp:wrapNone/>
                <wp:docPr id="1536"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Hs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QZj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WTIchoGDxnA06YNhL082lydM&#10;5wCVUQ9qwe3St0NqV1u5LeGlBKPVJrRmIUN9kV/LqjNgRmAE3TwLQ+jSRq8/U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Ab&#10;HzHs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47072" behindDoc="0" locked="0" layoutInCell="1" allowOverlap="1" wp14:anchorId="1FA38E8F" wp14:editId="60A0D1A4">
                <wp:simplePos x="0" y="0"/>
                <wp:positionH relativeFrom="column">
                  <wp:posOffset>345440</wp:posOffset>
                </wp:positionH>
                <wp:positionV relativeFrom="paragraph">
                  <wp:posOffset>284480</wp:posOffset>
                </wp:positionV>
                <wp:extent cx="5400675" cy="0"/>
                <wp:effectExtent l="12065" t="8255" r="6985" b="10795"/>
                <wp:wrapNone/>
                <wp:docPr id="1537"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Ci+Yy6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障害</w:t>
      </w:r>
      <w:r w:rsidR="005662B9">
        <w:rPr>
          <w:rFonts w:hint="eastAsia"/>
        </w:rPr>
        <w:t>支援</w:t>
      </w:r>
      <w:r>
        <w:rPr>
          <w:rFonts w:hint="eastAsia"/>
        </w:rPr>
        <w:t>区分・障害者手帳・障害等級</w:t>
      </w:r>
    </w:p>
    <w:p w:rsidR="00B246AB" w:rsidRPr="00CB49F6" w:rsidRDefault="00B246AB" w:rsidP="00B246AB">
      <w:pPr>
        <w:pStyle w:val="11"/>
        <w:numPr>
          <w:ilvl w:val="0"/>
          <w:numId w:val="59"/>
        </w:numPr>
        <w:tabs>
          <w:tab w:val="right" w:pos="9070"/>
        </w:tabs>
        <w:ind w:leftChars="150" w:left="525" w:hangingChars="100" w:hanging="210"/>
      </w:pPr>
      <w:r>
        <w:rPr>
          <w:rFonts w:hint="eastAsia"/>
        </w:rPr>
        <w:t>障害者手帳のカード化を進めてほしい。</w:t>
      </w:r>
      <w:r>
        <w:rPr>
          <w:rFonts w:hint="eastAsia"/>
        </w:rPr>
        <w:tab/>
        <w:t>（聴覚２件）</w:t>
      </w:r>
    </w:p>
    <w:p w:rsidR="00781F53" w:rsidRPr="00FC6603" w:rsidRDefault="00781F53" w:rsidP="00781F53">
      <w:pPr>
        <w:pStyle w:val="11"/>
        <w:numPr>
          <w:ilvl w:val="0"/>
          <w:numId w:val="59"/>
        </w:numPr>
        <w:tabs>
          <w:tab w:val="right" w:pos="9070"/>
        </w:tabs>
        <w:ind w:leftChars="150" w:left="525" w:hangingChars="100" w:hanging="210"/>
      </w:pPr>
      <w:r>
        <w:rPr>
          <w:rFonts w:hint="eastAsia"/>
        </w:rPr>
        <w:t>本年９月に認定されたばかりです。頼りにしています。今後もよろしくお願いいたします。</w:t>
      </w:r>
      <w:r>
        <w:rPr>
          <w:rFonts w:hint="eastAsia"/>
        </w:rPr>
        <w:tab/>
        <w:t>（視覚）</w:t>
      </w:r>
    </w:p>
    <w:p w:rsidR="00922250" w:rsidRPr="00126D3C" w:rsidRDefault="00922250" w:rsidP="00922250">
      <w:pPr>
        <w:pStyle w:val="11"/>
        <w:numPr>
          <w:ilvl w:val="0"/>
          <w:numId w:val="59"/>
        </w:numPr>
        <w:tabs>
          <w:tab w:val="right" w:pos="9070"/>
        </w:tabs>
        <w:ind w:leftChars="150" w:left="525" w:hangingChars="100" w:hanging="210"/>
      </w:pPr>
      <w:r>
        <w:rPr>
          <w:rFonts w:hint="eastAsia"/>
        </w:rPr>
        <w:t>カードタイプの障害者手帳を導入してほしい。</w:t>
      </w:r>
      <w:r>
        <w:rPr>
          <w:rFonts w:hint="eastAsia"/>
        </w:rPr>
        <w:tab/>
        <w:t>（視覚）</w:t>
      </w:r>
    </w:p>
    <w:p w:rsidR="003B46F4" w:rsidRPr="00DF5C4B" w:rsidRDefault="003B46F4" w:rsidP="003B46F4">
      <w:pPr>
        <w:pStyle w:val="11"/>
        <w:numPr>
          <w:ilvl w:val="0"/>
          <w:numId w:val="59"/>
        </w:numPr>
        <w:tabs>
          <w:tab w:val="right" w:pos="9070"/>
        </w:tabs>
        <w:ind w:leftChars="150" w:left="525" w:hangingChars="100" w:hanging="210"/>
      </w:pPr>
      <w:r>
        <w:rPr>
          <w:rFonts w:hint="eastAsia"/>
        </w:rPr>
        <w:t>顎骨壊死して、左下顎を除去して言語不明瞭で４級と判断されているが、私自身は食事もまともに摂れないのに、不満を感じている。肉、魚、固形物を摂れないのです。</w:t>
      </w:r>
      <w:r>
        <w:rPr>
          <w:rFonts w:hint="eastAsia"/>
        </w:rPr>
        <w:tab/>
        <w:t>（言語）</w:t>
      </w:r>
    </w:p>
    <w:p w:rsidR="003B46F4" w:rsidRPr="00CC52E7" w:rsidRDefault="003B46F4" w:rsidP="00B246AB">
      <w:pPr>
        <w:pStyle w:val="11"/>
        <w:numPr>
          <w:ilvl w:val="0"/>
          <w:numId w:val="59"/>
        </w:numPr>
        <w:tabs>
          <w:tab w:val="right" w:pos="9070"/>
        </w:tabs>
        <w:ind w:leftChars="150" w:left="525" w:hangingChars="100" w:hanging="210"/>
      </w:pPr>
      <w:r>
        <w:rPr>
          <w:rFonts w:hint="eastAsia"/>
        </w:rPr>
        <w:t>失語症の理解がない。私も病気する前は知らなかったですから。見た目は普通。でも中身は、言葉、聞く、読む、書く、会話ができない。つらい、孤独、わかってくれない。がんばって</w:t>
      </w:r>
      <w:r>
        <w:rPr>
          <w:rFonts w:hint="eastAsia"/>
        </w:rPr>
        <w:lastRenderedPageBreak/>
        <w:t>しゃべっても、外国人？と言われてしまう。人としゃべるのが怖い。でも一人は嫌だ。うつになってしまった。会話ができないのに</w:t>
      </w:r>
      <w:r w:rsidR="00B246AB">
        <w:rPr>
          <w:rFonts w:hint="eastAsia"/>
        </w:rPr>
        <w:t>何で</w:t>
      </w:r>
      <w:r>
        <w:rPr>
          <w:rFonts w:hint="eastAsia"/>
        </w:rPr>
        <w:t>４級なんだろう。電話もできない。</w:t>
      </w:r>
      <w:r>
        <w:rPr>
          <w:rFonts w:hint="eastAsia"/>
        </w:rPr>
        <w:tab/>
        <w:t>（言語）</w:t>
      </w:r>
    </w:p>
    <w:p w:rsidR="00180D29" w:rsidRDefault="00180D29" w:rsidP="00B35FFF">
      <w:pPr>
        <w:pStyle w:val="11"/>
        <w:numPr>
          <w:ilvl w:val="0"/>
          <w:numId w:val="59"/>
        </w:numPr>
        <w:tabs>
          <w:tab w:val="right" w:pos="9070"/>
        </w:tabs>
        <w:ind w:leftChars="150" w:left="525" w:hangingChars="100" w:hanging="210"/>
      </w:pPr>
      <w:r>
        <w:rPr>
          <w:rFonts w:hint="eastAsia"/>
        </w:rPr>
        <w:t>手帳とは別に、障害者カードを作成、等級ごとに１月に１回ポイントを配布し、お金の代わりに使えると便利だと思います。それと、そのカードを使うと割引きになると、なお便利です。</w:t>
      </w:r>
      <w:r w:rsidR="00B35FFF">
        <w:rPr>
          <w:rFonts w:hint="eastAsia"/>
        </w:rPr>
        <w:tab/>
        <w:t>（上肢）</w:t>
      </w:r>
    </w:p>
    <w:p w:rsidR="00A81D7D" w:rsidRPr="00290535" w:rsidRDefault="00A81D7D" w:rsidP="00A81D7D">
      <w:pPr>
        <w:pStyle w:val="11"/>
        <w:numPr>
          <w:ilvl w:val="0"/>
          <w:numId w:val="59"/>
        </w:numPr>
        <w:tabs>
          <w:tab w:val="right" w:pos="9070"/>
        </w:tabs>
        <w:ind w:leftChars="150" w:left="525" w:hangingChars="100" w:hanging="210"/>
      </w:pPr>
      <w:r>
        <w:rPr>
          <w:rFonts w:hint="eastAsia"/>
        </w:rPr>
        <w:t>障害の状態が固定されているのに、毎年同様の書類提出は大変である。</w:t>
      </w:r>
      <w:r>
        <w:rPr>
          <w:rFonts w:hint="eastAsia"/>
        </w:rPr>
        <w:tab/>
        <w:t>（体幹）</w:t>
      </w:r>
    </w:p>
    <w:p w:rsidR="007E4E2F" w:rsidRPr="007E4E2F" w:rsidRDefault="007E4E2F" w:rsidP="007E4E2F">
      <w:pPr>
        <w:pStyle w:val="11"/>
        <w:numPr>
          <w:ilvl w:val="0"/>
          <w:numId w:val="59"/>
        </w:numPr>
        <w:tabs>
          <w:tab w:val="right" w:pos="9070"/>
        </w:tabs>
        <w:ind w:leftChars="150" w:left="525" w:hangingChars="100" w:hanging="210"/>
        <w:rPr>
          <w:szCs w:val="21"/>
        </w:rPr>
      </w:pPr>
      <w:r w:rsidRPr="007E4E2F">
        <w:rPr>
          <w:rFonts w:hint="eastAsia"/>
          <w:szCs w:val="21"/>
        </w:rPr>
        <w:t>身体障害者手帳の発行がとても迅速であった。大変親切にご対応いただきありがとうございました。</w:t>
      </w:r>
      <w:r w:rsidRPr="007E4E2F">
        <w:rPr>
          <w:rFonts w:hint="eastAsia"/>
          <w:szCs w:val="21"/>
        </w:rPr>
        <w:tab/>
        <w:t>（内部）</w:t>
      </w:r>
    </w:p>
    <w:p w:rsidR="00674B4B" w:rsidRPr="00674B4B" w:rsidRDefault="00674B4B" w:rsidP="00674B4B">
      <w:pPr>
        <w:pStyle w:val="11"/>
        <w:numPr>
          <w:ilvl w:val="0"/>
          <w:numId w:val="59"/>
        </w:numPr>
        <w:tabs>
          <w:tab w:val="right" w:pos="9070"/>
        </w:tabs>
        <w:ind w:leftChars="150" w:left="525" w:hangingChars="100" w:hanging="210"/>
        <w:rPr>
          <w:szCs w:val="21"/>
        </w:rPr>
      </w:pPr>
      <w:r w:rsidRPr="00674B4B">
        <w:rPr>
          <w:rFonts w:hint="eastAsia"/>
          <w:szCs w:val="21"/>
        </w:rPr>
        <w:t>自身が障害者となった事実を認めたくなかったため、障害認定のタイミングを遅らせてしまった。結果として毎月、検査や投薬等で多額の出費（２～30千円／月、薬の種類や治療内容によっては更に多額）があり、家計に大変な負担となっていた。むしろ、入院し、高額療養費の対象となった方が安く上がっていた。</w:t>
      </w:r>
      <w:r w:rsidRPr="00674B4B">
        <w:rPr>
          <w:rFonts w:hint="eastAsia"/>
          <w:szCs w:val="21"/>
        </w:rPr>
        <w:tab/>
        <w:t>（内部）</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私は厳密に言えば、“発達障害”のカテゴリに当てはまるもので</w:t>
      </w:r>
      <w:r>
        <w:rPr>
          <w:rFonts w:hint="eastAsia"/>
          <w:szCs w:val="21"/>
        </w:rPr>
        <w:t>す。</w:t>
      </w:r>
      <w:r w:rsidRPr="00700C76">
        <w:rPr>
          <w:rFonts w:hint="eastAsia"/>
          <w:szCs w:val="21"/>
        </w:rPr>
        <w:t>“精神”の方と区別</w:t>
      </w:r>
      <w:r>
        <w:rPr>
          <w:rFonts w:hint="eastAsia"/>
          <w:szCs w:val="21"/>
        </w:rPr>
        <w:t>す</w:t>
      </w:r>
      <w:r w:rsidRPr="00700C76">
        <w:rPr>
          <w:rFonts w:hint="eastAsia"/>
          <w:szCs w:val="21"/>
        </w:rPr>
        <w:t>るために、そして本質的な意味で我々を証明するために“発達障害手帳”を定義して頂きますよう、お願い申し上げます。</w:t>
      </w:r>
      <w:r w:rsidRPr="00700C76">
        <w:rPr>
          <w:rFonts w:hint="eastAsia"/>
          <w:szCs w:val="21"/>
        </w:rPr>
        <w:tab/>
        <w:t>（精神）</w:t>
      </w:r>
    </w:p>
    <w:p w:rsidR="00700C76" w:rsidRPr="00700C76" w:rsidRDefault="00700C76" w:rsidP="00700C76">
      <w:pPr>
        <w:pStyle w:val="11"/>
        <w:numPr>
          <w:ilvl w:val="0"/>
          <w:numId w:val="59"/>
        </w:numPr>
        <w:tabs>
          <w:tab w:val="right" w:pos="9070"/>
        </w:tabs>
        <w:ind w:leftChars="150" w:left="525" w:hangingChars="100" w:hanging="210"/>
        <w:rPr>
          <w:szCs w:val="21"/>
        </w:rPr>
      </w:pPr>
      <w:r w:rsidRPr="00700C76">
        <w:rPr>
          <w:rFonts w:hint="eastAsia"/>
          <w:szCs w:val="21"/>
        </w:rPr>
        <w:t>不公平なので、精神障害手帳の等級の見直しをしてほしい。</w:t>
      </w:r>
      <w:r w:rsidRPr="00700C76">
        <w:rPr>
          <w:rFonts w:hint="eastAsia"/>
          <w:szCs w:val="21"/>
        </w:rPr>
        <w:tab/>
        <w:t>（精神）</w:t>
      </w:r>
    </w:p>
    <w:p w:rsidR="00CE0BB6" w:rsidRDefault="00CE0BB6" w:rsidP="00CE0BB6">
      <w:pPr>
        <w:pStyle w:val="11"/>
        <w:numPr>
          <w:ilvl w:val="0"/>
          <w:numId w:val="59"/>
        </w:numPr>
        <w:tabs>
          <w:tab w:val="right" w:pos="9070"/>
        </w:tabs>
        <w:ind w:leftChars="150" w:left="525" w:hangingChars="100" w:hanging="210"/>
      </w:pPr>
      <w:r>
        <w:rPr>
          <w:rFonts w:hint="eastAsia"/>
        </w:rPr>
        <w:t>療育手帳を使えばいろいろとサービスはありますが、持っている本人に自覚がなく、何のサービスが受けられるのか、対象は障害者なのにわかりにくい。</w:t>
      </w:r>
      <w:r>
        <w:tab/>
      </w:r>
      <w:r>
        <w:rPr>
          <w:rFonts w:hint="eastAsia"/>
        </w:rPr>
        <w:t>（児童）</w:t>
      </w:r>
    </w:p>
    <w:p w:rsidR="00F76EFA" w:rsidRPr="00F76EFA" w:rsidRDefault="00F76EFA" w:rsidP="00F76EFA">
      <w:pPr>
        <w:pStyle w:val="11"/>
        <w:numPr>
          <w:ilvl w:val="0"/>
          <w:numId w:val="59"/>
        </w:numPr>
        <w:tabs>
          <w:tab w:val="right" w:pos="9070"/>
        </w:tabs>
        <w:ind w:leftChars="150" w:left="525" w:hangingChars="100" w:hanging="210"/>
        <w:rPr>
          <w:rFonts w:cs="ＭＳ 明朝"/>
        </w:rPr>
      </w:pPr>
      <w:r w:rsidRPr="00F76EFA">
        <w:rPr>
          <w:rFonts w:cs="ＭＳ 明朝" w:hint="eastAsia"/>
        </w:rPr>
        <w:t>手帳をＡ</w:t>
      </w:r>
      <w:r>
        <w:rPr>
          <w:rFonts w:cs="ＭＳ 明朝" w:hint="eastAsia"/>
        </w:rPr>
        <w:t>・</w:t>
      </w:r>
      <w:r w:rsidRPr="00F76EFA">
        <w:rPr>
          <w:rFonts w:cs="ＭＳ 明朝" w:hint="eastAsia"/>
        </w:rPr>
        <w:t>Ｂで分けることで</w:t>
      </w:r>
      <w:r w:rsidRPr="00F76EFA">
        <w:rPr>
          <w:rFonts w:hint="eastAsia"/>
        </w:rPr>
        <w:t>助成金</w:t>
      </w:r>
      <w:r w:rsidRPr="00F76EFA">
        <w:rPr>
          <w:rFonts w:cs="ＭＳ 明朝" w:hint="eastAsia"/>
        </w:rPr>
        <w:t>の額が違うことも</w:t>
      </w:r>
      <w:r>
        <w:rPr>
          <w:rFonts w:cs="ＭＳ 明朝" w:hint="eastAsia"/>
        </w:rPr>
        <w:t>、</w:t>
      </w:r>
      <w:r w:rsidRPr="00F76EFA">
        <w:rPr>
          <w:rFonts w:cs="ＭＳ 明朝" w:hint="eastAsia"/>
        </w:rPr>
        <w:t>石川県内で判断する人が違っていて、特に金沢市は厳しすぎる。</w:t>
      </w:r>
      <w:r>
        <w:tab/>
      </w:r>
      <w:r>
        <w:rPr>
          <w:rFonts w:hint="eastAsia"/>
        </w:rPr>
        <w:t>（児童）</w:t>
      </w:r>
    </w:p>
    <w:p w:rsidR="00785C51" w:rsidRPr="00785C51" w:rsidRDefault="00785C51" w:rsidP="00785C51">
      <w:pPr>
        <w:pStyle w:val="11"/>
        <w:numPr>
          <w:ilvl w:val="0"/>
          <w:numId w:val="59"/>
        </w:numPr>
        <w:tabs>
          <w:tab w:val="right" w:pos="9070"/>
        </w:tabs>
        <w:ind w:leftChars="150" w:left="525" w:hangingChars="100" w:hanging="210"/>
        <w:rPr>
          <w:rFonts w:cs="ＭＳ 明朝"/>
        </w:rPr>
      </w:pPr>
      <w:r w:rsidRPr="00785C51">
        <w:rPr>
          <w:rFonts w:cs="ＭＳ 明朝" w:hint="eastAsia"/>
        </w:rPr>
        <w:t>最近は、アスペルガーなど知的に問題のない方はテレビ番組などで紹介されることが多くなってきました。発信する力もある人たちです。そして、彼らが、知的に障害のある療育手帳のＢを取得していたりします。彼らは車の運転をすることや普通の学校にも行けます。どうして同じサービスを受けられるのかわかりません。もっと細かく分けてほしいです。金沢市はアスペルガーの会など力を入れているようですが、私にとってはそれより先にすることがあると思います。</w:t>
      </w: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１級の子だけでなく（手厚いのがうらやましい）、２級や３級にやさしい社会にしてほしい。</w:t>
      </w:r>
      <w:r>
        <w:tab/>
      </w:r>
      <w:r>
        <w:rPr>
          <w:rFonts w:hint="eastAsia"/>
        </w:rPr>
        <w:t>（児童）</w:t>
      </w:r>
    </w:p>
    <w:p w:rsidR="00F80944" w:rsidRDefault="00F80944" w:rsidP="002D30B1"/>
    <w:p w:rsidR="00BE68D1" w:rsidRPr="00785C51" w:rsidRDefault="00BE68D1" w:rsidP="002D30B1"/>
    <w:p w:rsidR="00F80944" w:rsidRDefault="00F80944" w:rsidP="002D30B1"/>
    <w:p w:rsidR="00F80944" w:rsidRPr="00EA01E7" w:rsidRDefault="00F80944" w:rsidP="00F80944">
      <w:pPr>
        <w:pStyle w:val="3"/>
        <w:numPr>
          <w:ilvl w:val="0"/>
          <w:numId w:val="11"/>
        </w:numPr>
        <w:spacing w:after="133"/>
        <w:ind w:left="63"/>
      </w:pPr>
      <w:r>
        <w:rPr>
          <w:rFonts w:hint="eastAsia"/>
          <w:noProof/>
        </w:rPr>
        <w:lastRenderedPageBreak/>
        <mc:AlternateContent>
          <mc:Choice Requires="wps">
            <w:drawing>
              <wp:anchor distT="0" distB="0" distL="114300" distR="114300" simplePos="0" relativeHeight="252550144" behindDoc="0" locked="0" layoutInCell="1" allowOverlap="1" wp14:anchorId="2E63FE13" wp14:editId="4D16E9AE">
                <wp:simplePos x="0" y="0"/>
                <wp:positionH relativeFrom="column">
                  <wp:posOffset>17780</wp:posOffset>
                </wp:positionH>
                <wp:positionV relativeFrom="paragraph">
                  <wp:posOffset>21590</wp:posOffset>
                </wp:positionV>
                <wp:extent cx="277495" cy="292100"/>
                <wp:effectExtent l="8255" t="12065" r="9525" b="10160"/>
                <wp:wrapNone/>
                <wp:docPr id="1538"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9210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left:0;text-align:left;margin-left:1.4pt;margin-top:1.7pt;width:21.85pt;height:2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" filled="f" strokeweight=".5pt"/>
            </w:pict>
          </mc:Fallback>
        </mc:AlternateContent>
      </w:r>
      <w:r>
        <w:rPr>
          <w:rFonts w:hint="eastAsia"/>
          <w:noProof/>
        </w:rPr>
        <mc:AlternateContent>
          <mc:Choice Requires="wps">
            <w:drawing>
              <wp:anchor distT="0" distB="0" distL="114300" distR="114300" simplePos="0" relativeHeight="252549120" behindDoc="1" locked="0" layoutInCell="1" allowOverlap="1" wp14:anchorId="030F9CB2" wp14:editId="08FAFC09">
                <wp:simplePos x="0" y="0"/>
                <wp:positionH relativeFrom="column">
                  <wp:posOffset>0</wp:posOffset>
                </wp:positionH>
                <wp:positionV relativeFrom="paragraph">
                  <wp:posOffset>21590</wp:posOffset>
                </wp:positionV>
                <wp:extent cx="262890" cy="262890"/>
                <wp:effectExtent l="9525" t="12065" r="13335" b="10795"/>
                <wp:wrapNone/>
                <wp:docPr id="1539"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oundRect">
                          <a:avLst>
                            <a:gd name="adj" fmla="val 16667"/>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6" style="position:absolute;left:0;text-align:left;margin-left:0;margin-top:1.7pt;width:20.7pt;height:20.7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" fillcolor="black" strokeweight=".5pt"/>
            </w:pict>
          </mc:Fallback>
        </mc:AlternateContent>
      </w:r>
      <w:r>
        <w:rPr>
          <w:rFonts w:hint="eastAsia"/>
          <w:noProof/>
        </w:rPr>
        <mc:AlternateContent>
          <mc:Choice Requires="wps">
            <w:drawing>
              <wp:anchor distT="0" distB="0" distL="114300" distR="114300" simplePos="0" relativeHeight="252551168" behindDoc="0" locked="0" layoutInCell="1" allowOverlap="1" wp14:anchorId="1FA38E8F" wp14:editId="60A0D1A4">
                <wp:simplePos x="0" y="0"/>
                <wp:positionH relativeFrom="column">
                  <wp:posOffset>345440</wp:posOffset>
                </wp:positionH>
                <wp:positionV relativeFrom="paragraph">
                  <wp:posOffset>284480</wp:posOffset>
                </wp:positionV>
                <wp:extent cx="5400675" cy="0"/>
                <wp:effectExtent l="12065" t="8255" r="6985" b="10795"/>
                <wp:wrapNone/>
                <wp:docPr id="1540"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1" o:spid="_x0000_s1026" type="#_x0000_t32" style="position:absolute;left:0;text-align:left;margin-left:27.2pt;margin-top:22.4pt;width:425.25pt;height:0;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" strokeweight=".5pt"/>
            </w:pict>
          </mc:Fallback>
        </mc:AlternateContent>
      </w:r>
      <w:r>
        <w:rPr>
          <w:rFonts w:hint="eastAsia"/>
        </w:rPr>
        <w:t xml:space="preserve">　手続きの簡素化</w:t>
      </w:r>
    </w:p>
    <w:p w:rsidR="00781F53" w:rsidRDefault="00781F53" w:rsidP="00781F53">
      <w:pPr>
        <w:pStyle w:val="11"/>
        <w:numPr>
          <w:ilvl w:val="0"/>
          <w:numId w:val="59"/>
        </w:numPr>
        <w:tabs>
          <w:tab w:val="right" w:pos="9070"/>
        </w:tabs>
        <w:ind w:leftChars="150" w:left="525" w:hangingChars="100" w:hanging="210"/>
      </w:pPr>
      <w:r>
        <w:rPr>
          <w:rFonts w:hint="eastAsia"/>
        </w:rPr>
        <w:t>福祉サービスを提供するまでの時間が他の自治体より圧倒的に遅い。</w:t>
      </w:r>
      <w:r w:rsidR="00125C6A">
        <w:rPr>
          <w:rFonts w:hint="eastAsia"/>
        </w:rPr>
        <w:tab/>
        <w:t>（視覚）</w:t>
      </w:r>
    </w:p>
    <w:p w:rsidR="000A3C51" w:rsidRPr="00987A68" w:rsidRDefault="000A3C51" w:rsidP="000A3C51">
      <w:pPr>
        <w:pStyle w:val="11"/>
        <w:numPr>
          <w:ilvl w:val="0"/>
          <w:numId w:val="59"/>
        </w:numPr>
        <w:tabs>
          <w:tab w:val="right" w:pos="9070"/>
        </w:tabs>
        <w:ind w:leftChars="150" w:left="525" w:hangingChars="100" w:hanging="210"/>
      </w:pPr>
      <w:r>
        <w:rPr>
          <w:rFonts w:hint="eastAsia"/>
        </w:rPr>
        <w:t>特定医療費（指定難病）受給者証の継続の手続きが難しく、家から遠い市役所まで行かなければならない。目が悪いから、せめて近くの市役所市民センターで手続きができたら助かります。１年に１回のことで、いろいろな手続きがややこしくて、困っています。もっと楽なわかりやすい手続きで、近くの市役所だったら、すごく助かります。何とかならないですか。</w:t>
      </w:r>
      <w:r w:rsidRPr="000A3C51">
        <w:rPr>
          <w:rFonts w:hint="eastAsia"/>
        </w:rPr>
        <w:t xml:space="preserve"> </w:t>
      </w:r>
      <w:r>
        <w:rPr>
          <w:rFonts w:hint="eastAsia"/>
        </w:rPr>
        <w:tab/>
        <w:t>（視覚）</w:t>
      </w:r>
    </w:p>
    <w:p w:rsidR="00373B56" w:rsidRPr="00015DEE" w:rsidRDefault="00373B56" w:rsidP="00373B56">
      <w:pPr>
        <w:pStyle w:val="11"/>
        <w:numPr>
          <w:ilvl w:val="0"/>
          <w:numId w:val="59"/>
        </w:numPr>
        <w:tabs>
          <w:tab w:val="right" w:pos="9070"/>
        </w:tabs>
        <w:ind w:leftChars="150" w:left="525" w:hangingChars="100" w:hanging="210"/>
      </w:pPr>
      <w:r>
        <w:rPr>
          <w:rFonts w:hint="eastAsia"/>
        </w:rPr>
        <w:t>試験を受ける時等…会議などと言われて、１か月～１か月半かかるなど言われると、受けたくてもできないな無理だ！と思って申請できないことがあるので、もっと速やかにして、安心して受けられるようにしてほしい。</w:t>
      </w:r>
      <w:r>
        <w:rPr>
          <w:rFonts w:hint="eastAsia"/>
        </w:rPr>
        <w:tab/>
        <w:t>（視覚）</w:t>
      </w:r>
    </w:p>
    <w:p w:rsidR="00C447E8" w:rsidRPr="00C447E8" w:rsidRDefault="00C447E8" w:rsidP="00C447E8">
      <w:pPr>
        <w:pStyle w:val="11"/>
        <w:numPr>
          <w:ilvl w:val="0"/>
          <w:numId w:val="59"/>
        </w:numPr>
        <w:tabs>
          <w:tab w:val="right" w:pos="9070"/>
        </w:tabs>
        <w:ind w:leftChars="150" w:left="525" w:hangingChars="100" w:hanging="210"/>
        <w:rPr>
          <w:szCs w:val="21"/>
        </w:rPr>
      </w:pPr>
      <w:r w:rsidRPr="00C447E8">
        <w:rPr>
          <w:rFonts w:hint="eastAsia"/>
          <w:szCs w:val="21"/>
        </w:rPr>
        <w:t>更新の際に提出する病院の診断書等の文書費が高額なので、ご検討頂けないでしょうか。特に障害年金の手続きには複数の病院での書類が必要となり、金額も１万円を超えます。更に認定されずに再度になると、経済的にも申請が難しくなります。</w:t>
      </w:r>
      <w:r w:rsidRPr="00C447E8">
        <w:rPr>
          <w:rFonts w:hint="eastAsia"/>
          <w:szCs w:val="21"/>
        </w:rPr>
        <w:tab/>
        <w:t>（内部）</w:t>
      </w:r>
    </w:p>
    <w:p w:rsidR="00EC61F3" w:rsidRPr="00EC61F3" w:rsidRDefault="00EC61F3" w:rsidP="00EC61F3">
      <w:pPr>
        <w:pStyle w:val="11"/>
        <w:numPr>
          <w:ilvl w:val="0"/>
          <w:numId w:val="59"/>
        </w:numPr>
        <w:tabs>
          <w:tab w:val="right" w:pos="9070"/>
        </w:tabs>
        <w:ind w:leftChars="150" w:left="525" w:hangingChars="100" w:hanging="210"/>
        <w:rPr>
          <w:szCs w:val="21"/>
        </w:rPr>
      </w:pPr>
      <w:r w:rsidRPr="00EC61F3">
        <w:rPr>
          <w:rFonts w:hint="eastAsia"/>
          <w:szCs w:val="21"/>
        </w:rPr>
        <w:t>相談窓口の一本化と手続きの簡素化を図ってほしい。時間がかかるし、そもそも、どの機関が何を担当しているか、わからない。それぞれの連携も悪いし、場所もバラバラ。（仕事…ハローワーク、年金…年金事務所、税金・健康保険…市役所、税務署、県税事務所、障害認定や福祉助成等…市役所、生活相談…社会福祉協議会）</w:t>
      </w:r>
      <w:r w:rsidRPr="00EC61F3">
        <w:rPr>
          <w:rFonts w:hint="eastAsia"/>
          <w:szCs w:val="21"/>
        </w:rPr>
        <w:tab/>
        <w:t>（内部）</w:t>
      </w:r>
    </w:p>
    <w:p w:rsidR="00D325A5" w:rsidRPr="00D325A5" w:rsidRDefault="00D325A5" w:rsidP="00D325A5">
      <w:pPr>
        <w:pStyle w:val="11"/>
        <w:numPr>
          <w:ilvl w:val="0"/>
          <w:numId w:val="59"/>
        </w:numPr>
        <w:tabs>
          <w:tab w:val="right" w:pos="9070"/>
        </w:tabs>
        <w:ind w:leftChars="150" w:left="525" w:hangingChars="100" w:hanging="210"/>
        <w:rPr>
          <w:szCs w:val="21"/>
        </w:rPr>
      </w:pPr>
      <w:r w:rsidRPr="00D325A5">
        <w:rPr>
          <w:rFonts w:hint="eastAsia"/>
          <w:szCs w:val="21"/>
        </w:rPr>
        <w:t>書類の手続きが大変で、確定している状態に対しては期間を長くしてほしい。</w:t>
      </w:r>
      <w:r w:rsidRPr="00D325A5">
        <w:rPr>
          <w:rFonts w:hint="eastAsia"/>
          <w:szCs w:val="21"/>
        </w:rPr>
        <w:tab/>
        <w:t>（精神）</w:t>
      </w:r>
    </w:p>
    <w:p w:rsidR="00041486" w:rsidRDefault="00041486" w:rsidP="00041486">
      <w:pPr>
        <w:pStyle w:val="11"/>
        <w:numPr>
          <w:ilvl w:val="0"/>
          <w:numId w:val="59"/>
        </w:numPr>
        <w:tabs>
          <w:tab w:val="right" w:pos="9070"/>
        </w:tabs>
        <w:ind w:leftChars="150" w:left="525" w:hangingChars="100" w:hanging="210"/>
      </w:pPr>
      <w:r>
        <w:rPr>
          <w:rFonts w:hint="eastAsia"/>
        </w:rPr>
        <w:t>障害者がいるからなかなか</w:t>
      </w:r>
      <w:r w:rsidRPr="00041486">
        <w:rPr>
          <w:rFonts w:hint="eastAsia"/>
          <w:szCs w:val="21"/>
        </w:rPr>
        <w:t>外出</w:t>
      </w:r>
      <w:r>
        <w:rPr>
          <w:rFonts w:hint="eastAsia"/>
        </w:rPr>
        <w:t>できないのに書類の提出に市役所に出向くことが春から夏にかけて多い。なるべく同じ時期にしてくれれば１度にすむのにと思う。</w:t>
      </w:r>
      <w:r>
        <w:rPr>
          <w:rFonts w:hint="eastAsia"/>
        </w:rPr>
        <w:tab/>
        <w:t>（児童）</w:t>
      </w:r>
    </w:p>
    <w:p w:rsidR="00041486" w:rsidRDefault="00041486" w:rsidP="00041486">
      <w:pPr>
        <w:pStyle w:val="11"/>
        <w:numPr>
          <w:ilvl w:val="0"/>
          <w:numId w:val="59"/>
        </w:numPr>
        <w:tabs>
          <w:tab w:val="right" w:pos="9070"/>
        </w:tabs>
        <w:ind w:leftChars="150" w:left="525" w:hangingChars="100" w:hanging="210"/>
      </w:pPr>
      <w:r>
        <w:rPr>
          <w:rFonts w:hint="eastAsia"/>
        </w:rPr>
        <w:t>市役所に提出する書類等をもう少し簡潔にしてほしい。何枚も書類を書いたり、正しく書類を書けたか判らないので、結局、何度も市役所に行かなければならない。</w:t>
      </w:r>
      <w:r>
        <w:rPr>
          <w:rFonts w:hint="eastAsia"/>
        </w:rPr>
        <w:tab/>
        <w:t>（児童）</w:t>
      </w:r>
    </w:p>
    <w:p w:rsidR="00B63860" w:rsidRDefault="00B63860" w:rsidP="00B63860">
      <w:pPr>
        <w:pStyle w:val="11"/>
        <w:numPr>
          <w:ilvl w:val="0"/>
          <w:numId w:val="59"/>
        </w:numPr>
        <w:tabs>
          <w:tab w:val="right" w:pos="9070"/>
        </w:tabs>
        <w:ind w:leftChars="150" w:left="525" w:hangingChars="100" w:hanging="210"/>
      </w:pPr>
      <w:r>
        <w:rPr>
          <w:rFonts w:hint="eastAsia"/>
        </w:rPr>
        <w:t>とにかく制度が分かりづらい。市役所に連絡しても、窓口に行っても、スムーズに処理されない。金沢市が悪いのではなく、制度が複雑なので“利用させてもらえるコト”がわからない。市でさえわからないことは、我々では本当にわからず、せっかく良いサービス・制度があっても、もったいない。</w:t>
      </w:r>
      <w:r>
        <w:rPr>
          <w:rFonts w:hint="eastAsia"/>
        </w:rPr>
        <w:tab/>
        <w:t>（児童）</w:t>
      </w:r>
    </w:p>
    <w:p w:rsidR="00E108FC" w:rsidRDefault="00E108FC" w:rsidP="00E108FC">
      <w:pPr>
        <w:pStyle w:val="11"/>
        <w:numPr>
          <w:ilvl w:val="0"/>
          <w:numId w:val="59"/>
        </w:numPr>
        <w:tabs>
          <w:tab w:val="right" w:pos="9070"/>
        </w:tabs>
        <w:ind w:leftChars="150" w:left="525" w:hangingChars="100" w:hanging="210"/>
      </w:pPr>
      <w:r>
        <w:rPr>
          <w:rFonts w:hint="eastAsia"/>
        </w:rPr>
        <w:t>放課後等デイサービスに関する書類が多すぎる。春、夏、冬と毎回同じ書類を提出しなくても日数を増やしてほしい。</w:t>
      </w:r>
      <w:r>
        <w:rPr>
          <w:rFonts w:hint="eastAsia"/>
        </w:rPr>
        <w:tab/>
        <w:t>（児童）</w:t>
      </w:r>
    </w:p>
    <w:p w:rsidR="0007157D" w:rsidRDefault="0007157D" w:rsidP="0007157D">
      <w:pPr>
        <w:pStyle w:val="11"/>
        <w:numPr>
          <w:ilvl w:val="0"/>
          <w:numId w:val="59"/>
        </w:numPr>
        <w:tabs>
          <w:tab w:val="right" w:pos="9070"/>
        </w:tabs>
        <w:ind w:leftChars="150" w:left="525" w:hangingChars="100" w:hanging="210"/>
      </w:pPr>
      <w:r>
        <w:rPr>
          <w:rFonts w:hint="eastAsia"/>
        </w:rPr>
        <w:t>「高額障害福祉サービス等給付費給付のお知らせ」「高額障害児（通所・入所）給付費給付のお知らせ」の送付が遅いので、３年前の処理を今している状況。もっと早く給付してほしい。また、一覧表があるのに、各月２枚のお知らせ用紙を今回は20枚も記入しなければなら</w:t>
      </w:r>
      <w:r>
        <w:rPr>
          <w:rFonts w:hint="eastAsia"/>
        </w:rPr>
        <w:lastRenderedPageBreak/>
        <w:t>ない。今まで何回も申し入れているが一向に改善されない。</w:t>
      </w:r>
      <w:r>
        <w:tab/>
      </w:r>
      <w:r>
        <w:rPr>
          <w:rFonts w:hint="eastAsia"/>
        </w:rPr>
        <w:t>（児童）</w:t>
      </w:r>
    </w:p>
    <w:p w:rsidR="0007157D" w:rsidRDefault="0007157D" w:rsidP="0007157D">
      <w:pPr>
        <w:pStyle w:val="11"/>
        <w:numPr>
          <w:ilvl w:val="0"/>
          <w:numId w:val="59"/>
        </w:numPr>
        <w:tabs>
          <w:tab w:val="right" w:pos="9070"/>
        </w:tabs>
        <w:ind w:leftChars="150" w:left="525" w:hangingChars="100" w:hanging="210"/>
      </w:pPr>
      <w:r>
        <w:rPr>
          <w:rFonts w:hint="eastAsia"/>
        </w:rPr>
        <w:t>自分たちが探して相談窓口に行かないと何も始まらない。海外での支援にあるように、障害をもって生まれたということがわかった時点からの一貫した支援体制作りを行ってほしい。ひとつの窓口で必要なすべての情報が得られ、また必要な支援につながるようにすれば保護者の不安を減らし、私たち自身も将来を展望することができ、自分たちにできることも見つけやすくなると思う。</w:t>
      </w:r>
      <w:r>
        <w:tab/>
      </w:r>
      <w:r>
        <w:rPr>
          <w:rFonts w:hint="eastAsia"/>
        </w:rPr>
        <w:t>（児童）</w:t>
      </w:r>
    </w:p>
    <w:p w:rsidR="00AB2FCE" w:rsidRDefault="00AB2FCE" w:rsidP="00AB2FCE">
      <w:pPr>
        <w:pStyle w:val="11"/>
        <w:numPr>
          <w:ilvl w:val="0"/>
          <w:numId w:val="59"/>
        </w:numPr>
        <w:tabs>
          <w:tab w:val="right" w:pos="9070"/>
        </w:tabs>
        <w:ind w:leftChars="150" w:left="525" w:hangingChars="100" w:hanging="210"/>
      </w:pPr>
      <w:r>
        <w:rPr>
          <w:rFonts w:hint="eastAsia"/>
        </w:rPr>
        <w:t>手当などもらえるのはありがたいです。手続きなどは他部門でなく一括してできると嬉しいです。</w:t>
      </w:r>
      <w:r>
        <w:tab/>
      </w:r>
      <w:r>
        <w:rPr>
          <w:rFonts w:hint="eastAsia"/>
        </w:rPr>
        <w:t>（児童）</w:t>
      </w:r>
    </w:p>
    <w:p w:rsidR="007E3EB9" w:rsidRPr="007E3EB9" w:rsidRDefault="007E3EB9" w:rsidP="007E3EB9">
      <w:pPr>
        <w:pStyle w:val="11"/>
        <w:numPr>
          <w:ilvl w:val="0"/>
          <w:numId w:val="59"/>
        </w:numPr>
        <w:tabs>
          <w:tab w:val="right" w:pos="9070"/>
        </w:tabs>
        <w:ind w:leftChars="150" w:left="525" w:hangingChars="100" w:hanging="210"/>
        <w:rPr>
          <w:rFonts w:cs="ＭＳ 明朝"/>
        </w:rPr>
      </w:pPr>
      <w:r w:rsidRPr="007E3EB9">
        <w:rPr>
          <w:rFonts w:cs="ＭＳ 明朝" w:hint="eastAsia"/>
        </w:rPr>
        <w:t>福祉サービスの書類、もっと短時間で書ける物にしてほしい。毎年提出するので、毎年変わらない所は印刷してほしい。ハンコだけ押せばいいとか、すべてにおいて健常者より時間を取られるので、時短できる方法を考えてほしい。書類の記入も大変です。</w:t>
      </w:r>
      <w:r>
        <w:tab/>
      </w:r>
      <w:r>
        <w:rPr>
          <w:rFonts w:hint="eastAsia"/>
        </w:rPr>
        <w:t>（児童）</w:t>
      </w:r>
    </w:p>
    <w:p w:rsidR="00FB1611" w:rsidRPr="00FB1611" w:rsidRDefault="00FB1611" w:rsidP="00FB1611">
      <w:pPr>
        <w:pStyle w:val="11"/>
        <w:numPr>
          <w:ilvl w:val="0"/>
          <w:numId w:val="59"/>
        </w:numPr>
        <w:tabs>
          <w:tab w:val="right" w:pos="9070"/>
        </w:tabs>
        <w:ind w:leftChars="150" w:left="525" w:hangingChars="100" w:hanging="210"/>
        <w:rPr>
          <w:rFonts w:cs="ＭＳ 明朝"/>
        </w:rPr>
      </w:pPr>
      <w:r w:rsidRPr="00FB1611">
        <w:rPr>
          <w:rFonts w:cs="ＭＳ 明朝" w:hint="eastAsia"/>
        </w:rPr>
        <w:t>年に何度か市に提出する書類が毎年のことなのに、記入法、添付するものがややこしい（子どもの申請だが配偶者とは、なし、なのか、母（申請者の妻）なのかとか、昨年の受給者証を返すのも何色のどんなものかわからない時がある。自分（母）もそういう傾向があるのかもしれない。記入例はついているが、（自閉児の母）とか何色のとか書いてくれるとわかりやすいと思う。</w:t>
      </w:r>
      <w:r>
        <w:tab/>
      </w:r>
      <w:r>
        <w:rPr>
          <w:rFonts w:hint="eastAsia"/>
        </w:rPr>
        <w:t>（児童）</w:t>
      </w:r>
    </w:p>
    <w:p w:rsidR="00F80944" w:rsidRPr="00EB25CB" w:rsidRDefault="00F80944" w:rsidP="00F72095">
      <w:pPr>
        <w:spacing w:line="240" w:lineRule="exact"/>
      </w:pPr>
    </w:p>
    <w:p w:rsidR="00F80944" w:rsidRDefault="00F80944" w:rsidP="002D30B1"/>
    <w:p w:rsidR="00F80944" w:rsidRDefault="00F80944" w:rsidP="00F72095">
      <w:pPr>
        <w:pStyle w:val="12"/>
        <w:spacing w:afterLines="30" w:after="133"/>
        <w:ind w:leftChars="1700" w:left="3570" w:rightChars="1700" w:right="3570"/>
      </w:pPr>
      <w:r w:rsidRPr="009C4141">
        <w:rPr>
          <w:rFonts w:hint="eastAsia"/>
          <w:spacing w:val="-40"/>
          <w:w w:val="66"/>
        </w:rPr>
        <w:t>ⅩⅢ</w:t>
      </w:r>
      <w:r w:rsidRPr="00821726">
        <w:rPr>
          <w:rFonts w:hint="eastAsia"/>
        </w:rPr>
        <w:t xml:space="preserve">　</w:t>
      </w:r>
      <w:r>
        <w:rPr>
          <w:rFonts w:hint="eastAsia"/>
        </w:rPr>
        <w:t>そ の 他</w:t>
      </w:r>
    </w:p>
    <w:p w:rsidR="00F80944" w:rsidRPr="00821726" w:rsidRDefault="00F80944" w:rsidP="00F80944">
      <w:pPr>
        <w:spacing w:line="200" w:lineRule="exact"/>
        <w:ind w:leftChars="150" w:left="315"/>
        <w:rPr>
          <w:b/>
          <w:sz w:val="28"/>
          <w:szCs w:val="28"/>
        </w:rPr>
      </w:pPr>
    </w:p>
    <w:p w:rsidR="00781F53" w:rsidRPr="00E20363" w:rsidRDefault="00781F53" w:rsidP="00781F53">
      <w:pPr>
        <w:pStyle w:val="11"/>
        <w:numPr>
          <w:ilvl w:val="0"/>
          <w:numId w:val="59"/>
        </w:numPr>
        <w:tabs>
          <w:tab w:val="right" w:pos="9070"/>
        </w:tabs>
        <w:ind w:left="210" w:hangingChars="100" w:hanging="210"/>
      </w:pPr>
      <w:r>
        <w:rPr>
          <w:rFonts w:hint="eastAsia"/>
        </w:rPr>
        <w:t>書いても何も変わらない。</w:t>
      </w:r>
      <w:r>
        <w:rPr>
          <w:rFonts w:hint="eastAsia"/>
        </w:rPr>
        <w:tab/>
        <w:t>（視覚）</w:t>
      </w:r>
    </w:p>
    <w:p w:rsidR="007B2637" w:rsidRPr="0039061E" w:rsidRDefault="007B2637" w:rsidP="007B2637">
      <w:pPr>
        <w:pStyle w:val="11"/>
        <w:numPr>
          <w:ilvl w:val="0"/>
          <w:numId w:val="59"/>
        </w:numPr>
        <w:tabs>
          <w:tab w:val="right" w:pos="9070"/>
        </w:tabs>
        <w:ind w:left="210" w:hangingChars="100" w:hanging="210"/>
      </w:pPr>
      <w:r>
        <w:rPr>
          <w:rFonts w:hint="eastAsia"/>
        </w:rPr>
        <w:t>大変だと思いますが、少しでも現状より良くなるよう、よろしくお願いします。</w:t>
      </w:r>
      <w:r>
        <w:rPr>
          <w:rFonts w:hint="eastAsia"/>
        </w:rPr>
        <w:tab/>
        <w:t>（視覚）</w:t>
      </w:r>
    </w:p>
    <w:p w:rsidR="00373B56" w:rsidRPr="0014588D" w:rsidRDefault="00373B56" w:rsidP="00373B56">
      <w:pPr>
        <w:pStyle w:val="11"/>
        <w:numPr>
          <w:ilvl w:val="0"/>
          <w:numId w:val="59"/>
        </w:numPr>
        <w:tabs>
          <w:tab w:val="right" w:pos="9070"/>
        </w:tabs>
        <w:ind w:left="210" w:hangingChars="100" w:hanging="210"/>
      </w:pPr>
      <w:r>
        <w:rPr>
          <w:rFonts w:hint="eastAsia"/>
        </w:rPr>
        <w:t>いつもありがとうございます。今後も障害のある人たちが住みやすい社会になれば良いと思います。このような働きがあることがとてもうれしく思います。</w:t>
      </w:r>
      <w:r>
        <w:rPr>
          <w:rFonts w:hint="eastAsia"/>
        </w:rPr>
        <w:tab/>
        <w:t>（視覚）</w:t>
      </w:r>
    </w:p>
    <w:p w:rsidR="00D0200A" w:rsidRPr="000151D2" w:rsidRDefault="00D0200A" w:rsidP="00D0200A">
      <w:pPr>
        <w:pStyle w:val="11"/>
        <w:numPr>
          <w:ilvl w:val="0"/>
          <w:numId w:val="59"/>
        </w:numPr>
        <w:tabs>
          <w:tab w:val="right" w:pos="9070"/>
        </w:tabs>
        <w:ind w:left="210" w:hangingChars="100" w:hanging="210"/>
      </w:pPr>
      <w:r>
        <w:rPr>
          <w:rFonts w:hint="eastAsia"/>
        </w:rPr>
        <w:t>いろいろ気遣っていただきありがとうございます。今後とも生活しやすいようによろしくお願いします。</w:t>
      </w:r>
      <w:r>
        <w:rPr>
          <w:rFonts w:hint="eastAsia"/>
        </w:rPr>
        <w:tab/>
        <w:t>（上肢）</w:t>
      </w:r>
    </w:p>
    <w:p w:rsidR="00B410EB" w:rsidRPr="00804F9A" w:rsidRDefault="00B410EB" w:rsidP="00B410EB">
      <w:pPr>
        <w:pStyle w:val="11"/>
        <w:numPr>
          <w:ilvl w:val="0"/>
          <w:numId w:val="59"/>
        </w:numPr>
        <w:tabs>
          <w:tab w:val="right" w:pos="9070"/>
        </w:tabs>
        <w:ind w:left="210" w:hangingChars="100" w:hanging="210"/>
      </w:pPr>
      <w:r>
        <w:rPr>
          <w:rFonts w:hint="eastAsia"/>
        </w:rPr>
        <w:t>国は、弱者に対する福祉予算を減少する方向にあります。その中で、地方行政はどうあるべきか、非常に厳しい状況であることは間違いありません。しかし、地域の暮らしを支える地方の福祉行政こそ、弱者目線であってほしいと強く望みます。</w:t>
      </w:r>
      <w:r>
        <w:rPr>
          <w:rFonts w:hint="eastAsia"/>
        </w:rPr>
        <w:tab/>
        <w:t>（下肢）</w:t>
      </w:r>
    </w:p>
    <w:p w:rsidR="00C75F0A" w:rsidRPr="00CB0DCB" w:rsidRDefault="00C75F0A" w:rsidP="00C75F0A">
      <w:pPr>
        <w:pStyle w:val="11"/>
        <w:numPr>
          <w:ilvl w:val="0"/>
          <w:numId w:val="59"/>
        </w:numPr>
        <w:tabs>
          <w:tab w:val="right" w:pos="9070"/>
        </w:tabs>
        <w:ind w:left="210" w:hangingChars="100" w:hanging="210"/>
      </w:pPr>
      <w:r>
        <w:rPr>
          <w:rFonts w:hint="eastAsia"/>
        </w:rPr>
        <w:t>市役所は本当に良くなったと感じます。最近少しだけ昔に戻ってしまったような気がしますが、今の行政サービスに求められるものが高すぎるからだと思います。本当にありがとうございます。市民として金沢市役所は好きです。</w:t>
      </w:r>
      <w:r>
        <w:rPr>
          <w:rFonts w:hint="eastAsia"/>
        </w:rPr>
        <w:tab/>
        <w:t>（下肢）</w:t>
      </w:r>
    </w:p>
    <w:p w:rsidR="00C75F0A" w:rsidRPr="00857941" w:rsidRDefault="00C75F0A" w:rsidP="00C75F0A">
      <w:pPr>
        <w:pStyle w:val="11"/>
        <w:numPr>
          <w:ilvl w:val="0"/>
          <w:numId w:val="59"/>
        </w:numPr>
        <w:tabs>
          <w:tab w:val="right" w:pos="9070"/>
        </w:tabs>
        <w:ind w:left="210" w:hangingChars="100" w:hanging="210"/>
      </w:pPr>
      <w:r>
        <w:rPr>
          <w:rFonts w:hint="eastAsia"/>
        </w:rPr>
        <w:lastRenderedPageBreak/>
        <w:t>私と夫は２級と１級の障害者です。不自由な所はお互い助け合って暮らしています。おかげさまで今は幸せな生活です。これからもよろしくお願いいたします。</w:t>
      </w:r>
      <w:r>
        <w:rPr>
          <w:rFonts w:hint="eastAsia"/>
        </w:rPr>
        <w:tab/>
        <w:t>（下肢）</w:t>
      </w:r>
    </w:p>
    <w:p w:rsidR="00C75F0A" w:rsidRPr="00F314A7" w:rsidRDefault="00C75F0A" w:rsidP="00C75F0A">
      <w:pPr>
        <w:pStyle w:val="11"/>
        <w:numPr>
          <w:ilvl w:val="0"/>
          <w:numId w:val="59"/>
        </w:numPr>
        <w:tabs>
          <w:tab w:val="right" w:pos="9070"/>
        </w:tabs>
        <w:ind w:left="210" w:hangingChars="100" w:hanging="210"/>
      </w:pPr>
      <w:r>
        <w:rPr>
          <w:rFonts w:hint="eastAsia"/>
        </w:rPr>
        <w:t>今のところ日常生活は何とか過ごせています。孫の世話で大変です。膝がつけないので、着替えやおむつ交換はテーブルやベッドの上でしています。畳の生活は無理なので、こたつに入れなくて冬は大変です。</w:t>
      </w:r>
      <w:r>
        <w:rPr>
          <w:rFonts w:hint="eastAsia"/>
        </w:rPr>
        <w:tab/>
        <w:t>（下肢）</w:t>
      </w:r>
    </w:p>
    <w:p w:rsidR="00A41335" w:rsidRPr="00063601" w:rsidRDefault="00A41335" w:rsidP="00A41335">
      <w:pPr>
        <w:pStyle w:val="11"/>
        <w:numPr>
          <w:ilvl w:val="0"/>
          <w:numId w:val="59"/>
        </w:numPr>
        <w:tabs>
          <w:tab w:val="right" w:pos="9070"/>
        </w:tabs>
        <w:ind w:left="210" w:hangingChars="100" w:hanging="210"/>
      </w:pPr>
      <w:r>
        <w:rPr>
          <w:rFonts w:hint="eastAsia"/>
        </w:rPr>
        <w:t>金沢市は他と比べても、とても暮らしやすいと思います。</w:t>
      </w:r>
      <w:r>
        <w:rPr>
          <w:rFonts w:hint="eastAsia"/>
        </w:rPr>
        <w:tab/>
        <w:t>（下肢）</w:t>
      </w:r>
    </w:p>
    <w:p w:rsidR="00D7617F" w:rsidRPr="002D7BBA" w:rsidRDefault="00D7617F" w:rsidP="00D7617F">
      <w:pPr>
        <w:pStyle w:val="11"/>
        <w:numPr>
          <w:ilvl w:val="0"/>
          <w:numId w:val="59"/>
        </w:numPr>
        <w:tabs>
          <w:tab w:val="right" w:pos="9070"/>
        </w:tabs>
        <w:ind w:left="210" w:hangingChars="100" w:hanging="210"/>
      </w:pPr>
      <w:r>
        <w:rPr>
          <w:rFonts w:hint="eastAsia"/>
        </w:rPr>
        <w:t>現在の生活環境は恵まれていると今は思っています。</w:t>
      </w:r>
      <w:r>
        <w:rPr>
          <w:rFonts w:hint="eastAsia"/>
        </w:rPr>
        <w:tab/>
        <w:t>（体幹）</w:t>
      </w:r>
    </w:p>
    <w:p w:rsidR="00D7617F" w:rsidRPr="00763B39" w:rsidRDefault="00D7617F" w:rsidP="00D7617F">
      <w:pPr>
        <w:pStyle w:val="11"/>
        <w:numPr>
          <w:ilvl w:val="0"/>
          <w:numId w:val="59"/>
        </w:numPr>
        <w:tabs>
          <w:tab w:val="right" w:pos="9070"/>
        </w:tabs>
        <w:ind w:left="210" w:hangingChars="100" w:hanging="210"/>
      </w:pPr>
      <w:r>
        <w:rPr>
          <w:rFonts w:hint="eastAsia"/>
        </w:rPr>
        <w:t>今の生活にある程度満足しています。</w:t>
      </w:r>
      <w:r>
        <w:rPr>
          <w:rFonts w:hint="eastAsia"/>
        </w:rPr>
        <w:tab/>
        <w:t>（体幹）</w:t>
      </w:r>
    </w:p>
    <w:p w:rsidR="007E4E2F" w:rsidRPr="007E4E2F" w:rsidRDefault="007E4E2F" w:rsidP="007E4E2F">
      <w:pPr>
        <w:pStyle w:val="11"/>
        <w:numPr>
          <w:ilvl w:val="0"/>
          <w:numId w:val="59"/>
        </w:numPr>
        <w:tabs>
          <w:tab w:val="right" w:pos="9070"/>
        </w:tabs>
        <w:ind w:left="210" w:hangingChars="100" w:hanging="210"/>
      </w:pPr>
      <w:r w:rsidRPr="007E4E2F">
        <w:rPr>
          <w:rFonts w:hint="eastAsia"/>
        </w:rPr>
        <w:t>今は自立してやっているが、今後加齢による影響は確実に出てくる。その時のことが不安、心配。私は今まで障害を前面に出さずにがんばってきました。これも限界が来る時期は必ず来ます。</w:t>
      </w:r>
      <w:r w:rsidRPr="007E4E2F">
        <w:rPr>
          <w:rFonts w:hint="eastAsia"/>
        </w:rPr>
        <w:tab/>
        <w:t>（内部）</w:t>
      </w:r>
    </w:p>
    <w:p w:rsidR="007E4E2F" w:rsidRPr="007E4E2F" w:rsidRDefault="007E4E2F" w:rsidP="007E4E2F">
      <w:pPr>
        <w:pStyle w:val="11"/>
        <w:numPr>
          <w:ilvl w:val="0"/>
          <w:numId w:val="59"/>
        </w:numPr>
        <w:tabs>
          <w:tab w:val="right" w:pos="9070"/>
        </w:tabs>
        <w:ind w:left="210" w:hangingChars="100" w:hanging="210"/>
      </w:pPr>
      <w:r w:rsidRPr="007E4E2F">
        <w:rPr>
          <w:rFonts w:hint="eastAsia"/>
        </w:rPr>
        <w:t>障害者の方がもっと国や自治体に感謝すべきだと思う。福祉を受けられるのが当たり前と思うな。</w:t>
      </w:r>
      <w:r w:rsidRPr="007E4E2F">
        <w:rPr>
          <w:rFonts w:hint="eastAsia"/>
        </w:rPr>
        <w:tab/>
        <w:t>（内部）</w:t>
      </w:r>
    </w:p>
    <w:p w:rsidR="007E4E2F" w:rsidRPr="007E4E2F" w:rsidRDefault="007E4E2F" w:rsidP="007E4E2F">
      <w:pPr>
        <w:pStyle w:val="11"/>
        <w:numPr>
          <w:ilvl w:val="0"/>
          <w:numId w:val="59"/>
        </w:numPr>
        <w:tabs>
          <w:tab w:val="right" w:pos="9070"/>
        </w:tabs>
        <w:ind w:left="210" w:hangingChars="100" w:hanging="210"/>
      </w:pPr>
      <w:r w:rsidRPr="007E4E2F">
        <w:rPr>
          <w:rFonts w:hint="eastAsia"/>
        </w:rPr>
        <w:t>いつもありがとうございます。現在のところ快適に生活できております。今後どんなことで不自由を経験するかわかりませんが、助けが必要なとき、お力添え頂けると嬉しいです。よろしくお願いします。</w:t>
      </w:r>
      <w:r w:rsidRPr="007E4E2F">
        <w:rPr>
          <w:rFonts w:hint="eastAsia"/>
        </w:rPr>
        <w:tab/>
        <w:t>（内部）</w:t>
      </w:r>
    </w:p>
    <w:p w:rsidR="006109B6" w:rsidRPr="006109B6" w:rsidRDefault="006109B6" w:rsidP="006109B6">
      <w:pPr>
        <w:pStyle w:val="11"/>
        <w:numPr>
          <w:ilvl w:val="0"/>
          <w:numId w:val="59"/>
        </w:numPr>
        <w:tabs>
          <w:tab w:val="right" w:pos="9070"/>
        </w:tabs>
        <w:ind w:left="210" w:hangingChars="100" w:hanging="210"/>
        <w:rPr>
          <w:szCs w:val="21"/>
        </w:rPr>
      </w:pPr>
      <w:r w:rsidRPr="006109B6">
        <w:rPr>
          <w:rFonts w:hint="eastAsia"/>
          <w:szCs w:val="21"/>
        </w:rPr>
        <w:t>自分でできることは自分でやっていますが、</w:t>
      </w:r>
      <w:r w:rsidRPr="006109B6">
        <w:rPr>
          <w:rFonts w:hint="eastAsia"/>
        </w:rPr>
        <w:t>加齢</w:t>
      </w:r>
      <w:r>
        <w:rPr>
          <w:rFonts w:hint="eastAsia"/>
          <w:szCs w:val="21"/>
        </w:rPr>
        <w:t>による</w:t>
      </w:r>
      <w:r w:rsidRPr="006109B6">
        <w:rPr>
          <w:rFonts w:hint="eastAsia"/>
          <w:szCs w:val="21"/>
        </w:rPr>
        <w:t>限界が来ると思います。そのとき誰に頼るかだと思います。</w:t>
      </w:r>
      <w:r w:rsidRPr="006109B6">
        <w:rPr>
          <w:rFonts w:hint="eastAsia"/>
          <w:szCs w:val="21"/>
        </w:rPr>
        <w:tab/>
        <w:t>（内部）</w:t>
      </w:r>
    </w:p>
    <w:p w:rsidR="00540F7A" w:rsidRPr="00540F7A" w:rsidRDefault="00540F7A" w:rsidP="00540F7A">
      <w:pPr>
        <w:pStyle w:val="11"/>
        <w:numPr>
          <w:ilvl w:val="0"/>
          <w:numId w:val="59"/>
        </w:numPr>
        <w:tabs>
          <w:tab w:val="right" w:pos="9070"/>
        </w:tabs>
        <w:ind w:left="210" w:hangingChars="100" w:hanging="210"/>
        <w:rPr>
          <w:szCs w:val="21"/>
        </w:rPr>
      </w:pPr>
      <w:r w:rsidRPr="00540F7A">
        <w:rPr>
          <w:rFonts w:hint="eastAsia"/>
          <w:szCs w:val="21"/>
        </w:rPr>
        <w:t>よりよい生活ができるよう期待しています。</w:t>
      </w:r>
      <w:r w:rsidRPr="00540F7A">
        <w:rPr>
          <w:rFonts w:hint="eastAsia"/>
          <w:szCs w:val="21"/>
        </w:rPr>
        <w:tab/>
        <w:t>（内部）</w:t>
      </w:r>
    </w:p>
    <w:p w:rsidR="008F496D" w:rsidRPr="008F496D" w:rsidRDefault="008F496D" w:rsidP="008F496D">
      <w:pPr>
        <w:pStyle w:val="11"/>
        <w:numPr>
          <w:ilvl w:val="0"/>
          <w:numId w:val="59"/>
        </w:numPr>
        <w:tabs>
          <w:tab w:val="right" w:pos="9070"/>
        </w:tabs>
        <w:ind w:left="210" w:hangingChars="100" w:hanging="210"/>
        <w:rPr>
          <w:szCs w:val="21"/>
        </w:rPr>
      </w:pPr>
      <w:r w:rsidRPr="008F496D">
        <w:rPr>
          <w:rFonts w:hint="eastAsia"/>
          <w:szCs w:val="21"/>
        </w:rPr>
        <w:t>今のところ父母が元気ですが、何か起きると思うと心配です。</w:t>
      </w:r>
      <w:r w:rsidRPr="008F496D">
        <w:rPr>
          <w:rFonts w:hint="eastAsia"/>
          <w:szCs w:val="21"/>
        </w:rPr>
        <w:tab/>
        <w:t>（知的）</w:t>
      </w:r>
    </w:p>
    <w:p w:rsidR="0042451B" w:rsidRPr="0042451B" w:rsidRDefault="0042451B" w:rsidP="0042451B">
      <w:pPr>
        <w:pStyle w:val="11"/>
        <w:numPr>
          <w:ilvl w:val="0"/>
          <w:numId w:val="59"/>
        </w:numPr>
        <w:tabs>
          <w:tab w:val="right" w:pos="9070"/>
        </w:tabs>
        <w:ind w:left="210" w:hangingChars="100" w:hanging="210"/>
        <w:rPr>
          <w:szCs w:val="21"/>
        </w:rPr>
      </w:pPr>
      <w:r w:rsidRPr="0042451B">
        <w:rPr>
          <w:rFonts w:hint="eastAsia"/>
          <w:szCs w:val="21"/>
        </w:rPr>
        <w:t>親が亡き後、障害者が安心して暮らせる社会であってほしいです。</w:t>
      </w:r>
      <w:r w:rsidRPr="0042451B">
        <w:rPr>
          <w:rFonts w:hint="eastAsia"/>
          <w:szCs w:val="21"/>
        </w:rPr>
        <w:tab/>
        <w:t>（知的）</w:t>
      </w:r>
    </w:p>
    <w:p w:rsidR="00BD2A50" w:rsidRPr="00BD2A50" w:rsidRDefault="00BD2A50" w:rsidP="00BD2A50">
      <w:pPr>
        <w:pStyle w:val="11"/>
        <w:numPr>
          <w:ilvl w:val="0"/>
          <w:numId w:val="59"/>
        </w:numPr>
        <w:tabs>
          <w:tab w:val="right" w:pos="9070"/>
        </w:tabs>
        <w:ind w:left="210" w:hangingChars="100" w:hanging="210"/>
        <w:rPr>
          <w:szCs w:val="21"/>
        </w:rPr>
      </w:pPr>
      <w:r w:rsidRPr="00BD2A50">
        <w:rPr>
          <w:rFonts w:hint="eastAsia"/>
          <w:szCs w:val="21"/>
        </w:rPr>
        <w:t>個人個人での思いがあると思います。向上する機会がほしいと思う心があります。居場所というか安心感をしっかり味わう場があってこそ、何かにチャレンジしようという力が出てくると思います。そういう場を提供して頂けたら、命を身体を活かしていけると思います。</w:t>
      </w:r>
      <w:r w:rsidRPr="00BD2A50">
        <w:rPr>
          <w:rFonts w:hint="eastAsia"/>
          <w:szCs w:val="21"/>
        </w:rPr>
        <w:tab/>
        <w:t>（精神）</w:t>
      </w:r>
    </w:p>
    <w:p w:rsidR="00E0298E" w:rsidRPr="00E0298E" w:rsidRDefault="00E0298E" w:rsidP="00E0298E">
      <w:pPr>
        <w:pStyle w:val="11"/>
        <w:numPr>
          <w:ilvl w:val="0"/>
          <w:numId w:val="59"/>
        </w:numPr>
        <w:tabs>
          <w:tab w:val="right" w:pos="9070"/>
        </w:tabs>
        <w:ind w:left="210" w:hangingChars="100" w:hanging="210"/>
        <w:rPr>
          <w:szCs w:val="21"/>
        </w:rPr>
      </w:pPr>
      <w:r w:rsidRPr="00E0298E">
        <w:rPr>
          <w:rFonts w:hint="eastAsia"/>
          <w:szCs w:val="21"/>
        </w:rPr>
        <w:t>ありがとうございます。手厚くしてもらい、心より感謝しています。私は88歳で娘と娘の夫と一緒に暮らしていますので安心です。</w:t>
      </w:r>
      <w:r w:rsidRPr="00E0298E">
        <w:rPr>
          <w:rFonts w:hint="eastAsia"/>
          <w:szCs w:val="21"/>
        </w:rPr>
        <w:tab/>
        <w:t>（精神）</w:t>
      </w:r>
    </w:p>
    <w:p w:rsidR="00D325A5" w:rsidRPr="00D325A5" w:rsidRDefault="00D325A5" w:rsidP="00D325A5">
      <w:pPr>
        <w:pStyle w:val="11"/>
        <w:numPr>
          <w:ilvl w:val="0"/>
          <w:numId w:val="59"/>
        </w:numPr>
        <w:tabs>
          <w:tab w:val="right" w:pos="9070"/>
        </w:tabs>
        <w:ind w:left="210" w:hangingChars="100" w:hanging="210"/>
        <w:rPr>
          <w:szCs w:val="21"/>
        </w:rPr>
      </w:pPr>
      <w:r w:rsidRPr="00D325A5">
        <w:rPr>
          <w:rFonts w:hint="eastAsia"/>
          <w:szCs w:val="21"/>
        </w:rPr>
        <w:t>行政職員、</w:t>
      </w:r>
      <w:r>
        <w:rPr>
          <w:rFonts w:hint="eastAsia"/>
          <w:szCs w:val="21"/>
        </w:rPr>
        <w:t>社会</w:t>
      </w:r>
      <w:r w:rsidRPr="00D325A5">
        <w:rPr>
          <w:rFonts w:hint="eastAsia"/>
          <w:szCs w:val="21"/>
        </w:rPr>
        <w:t>福祉協議会職員、市議会議員、市長は何もしてくれない。言葉だけでなく行動。安心な社会のため行動しろ。</w:t>
      </w:r>
      <w:r w:rsidRPr="00D325A5">
        <w:rPr>
          <w:rFonts w:hint="eastAsia"/>
          <w:szCs w:val="21"/>
        </w:rPr>
        <w:tab/>
        <w:t>（精神）</w:t>
      </w:r>
    </w:p>
    <w:p w:rsidR="00041486" w:rsidRDefault="00041486" w:rsidP="00041486">
      <w:pPr>
        <w:pStyle w:val="11"/>
        <w:numPr>
          <w:ilvl w:val="0"/>
          <w:numId w:val="59"/>
        </w:numPr>
        <w:tabs>
          <w:tab w:val="right" w:pos="9070"/>
        </w:tabs>
        <w:ind w:left="210" w:hangingChars="100" w:hanging="210"/>
      </w:pPr>
      <w:r>
        <w:rPr>
          <w:rFonts w:hint="eastAsia"/>
        </w:rPr>
        <w:t>高齢者には優しい制度ばかり、障害者には厳しい。</w:t>
      </w:r>
      <w:r>
        <w:rPr>
          <w:rFonts w:hint="eastAsia"/>
        </w:rPr>
        <w:tab/>
        <w:t>（児童）</w:t>
      </w:r>
    </w:p>
    <w:p w:rsidR="00DD340E" w:rsidRDefault="00DD340E" w:rsidP="00DD340E">
      <w:pPr>
        <w:pStyle w:val="11"/>
        <w:numPr>
          <w:ilvl w:val="0"/>
          <w:numId w:val="59"/>
        </w:numPr>
        <w:tabs>
          <w:tab w:val="right" w:pos="9070"/>
        </w:tabs>
        <w:ind w:left="210" w:hangingChars="100" w:hanging="210"/>
      </w:pPr>
      <w:r>
        <w:rPr>
          <w:rFonts w:hint="eastAsia"/>
        </w:rPr>
        <w:t>福祉サービス（大人）を充実してもらえると嬉しい。児童はたくさんあり満足です。</w:t>
      </w:r>
      <w:r>
        <w:tab/>
      </w:r>
      <w:r>
        <w:rPr>
          <w:rFonts w:hint="eastAsia"/>
        </w:rPr>
        <w:t>（児童）</w:t>
      </w:r>
    </w:p>
    <w:p w:rsidR="002B6008" w:rsidRPr="00900F02" w:rsidRDefault="00FB1611" w:rsidP="002B6008">
      <w:pPr>
        <w:pStyle w:val="11"/>
        <w:numPr>
          <w:ilvl w:val="0"/>
          <w:numId w:val="59"/>
        </w:numPr>
        <w:tabs>
          <w:tab w:val="right" w:pos="9070"/>
        </w:tabs>
        <w:ind w:left="210" w:hangingChars="100" w:hanging="210"/>
      </w:pPr>
      <w:r w:rsidRPr="00F72095">
        <w:rPr>
          <w:rFonts w:cs="ＭＳ 明朝" w:hint="eastAsia"/>
        </w:rPr>
        <w:t>将来の自立が心配。</w:t>
      </w:r>
      <w:r>
        <w:tab/>
      </w:r>
      <w:r>
        <w:rPr>
          <w:rFonts w:hint="eastAsia"/>
        </w:rPr>
        <w:t>（児童）</w:t>
      </w:r>
    </w:p>
    <w:sectPr w:rsidR="002B6008" w:rsidRPr="00900F02" w:rsidSect="00900F02">
      <w:headerReference w:type="default" r:id="rId147"/>
      <w:pgSz w:w="11906" w:h="16838" w:code="9"/>
      <w:pgMar w:top="1701" w:right="1418" w:bottom="1134" w:left="1418" w:header="1077" w:footer="567" w:gutter="0"/>
      <w:pgBorders>
        <w:top w:val="single" w:sz="6" w:space="15" w:color="auto"/>
      </w:pgBorders>
      <w:pgNumType w:fmt="numberInDash"/>
      <w:cols w:space="425"/>
      <w:docGrid w:type="lines" w:linePitch="446" w:charSpace="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AE0" w:rsidRDefault="00A04AE0">
      <w:r>
        <w:separator/>
      </w:r>
    </w:p>
  </w:endnote>
  <w:endnote w:type="continuationSeparator" w:id="0">
    <w:p w:rsidR="00A04AE0" w:rsidRDefault="00A0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10609000101010101"/>
    <w:charset w:val="80"/>
    <w:family w:val="auto"/>
    <w:pitch w:val="fixed"/>
    <w:sig w:usb0="00000001" w:usb1="08070000" w:usb2="00000010" w:usb3="00000000" w:csb0="00020000" w:csb1="00000000"/>
  </w:font>
  <w:font w:name="ＤＦ平成明朝体W7">
    <w:panose1 w:val="02010609000101010101"/>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Default="00161711" w:rsidP="00DC0552">
    <w:pPr>
      <w:pStyle w:val="a7"/>
      <w:jc w:val="center"/>
    </w:pPr>
    <w:r w:rsidRPr="00DC0552">
      <w:fldChar w:fldCharType="begin"/>
    </w:r>
    <w:r w:rsidRPr="00DC0552">
      <w:instrText>PAGE   \* MERGEFORMAT</w:instrText>
    </w:r>
    <w:r w:rsidRPr="00DC0552">
      <w:fldChar w:fldCharType="separate"/>
    </w:r>
    <w:r w:rsidR="00082469" w:rsidRPr="00082469">
      <w:rPr>
        <w:noProof/>
        <w:lang w:val="ja-JP"/>
      </w:rPr>
      <w:t>-</w:t>
    </w:r>
    <w:r w:rsidR="00082469">
      <w:rPr>
        <w:noProof/>
      </w:rPr>
      <w:t xml:space="preserve"> 106 -</w:t>
    </w:r>
    <w:r w:rsidRPr="00DC055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E14703" w:rsidRDefault="00161711" w:rsidP="0026643B">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Default="00161711">
    <w:pPr>
      <w:pStyle w:val="a7"/>
      <w:jc w:val="center"/>
    </w:pPr>
    <w:r>
      <w:fldChar w:fldCharType="begin"/>
    </w:r>
    <w:r>
      <w:instrText>PAGE   \* MERGEFORMAT</w:instrText>
    </w:r>
    <w:r>
      <w:fldChar w:fldCharType="separate"/>
    </w:r>
    <w:r w:rsidRPr="0071677C">
      <w:rPr>
        <w:noProof/>
        <w:lang w:val="ja-JP"/>
      </w:rPr>
      <w:t>-</w:t>
    </w:r>
    <w:r>
      <w:rPr>
        <w:noProof/>
      </w:rPr>
      <w:t xml:space="preserve"> 139 -</w:t>
    </w:r>
    <w:r>
      <w:fldChar w:fldCharType="end"/>
    </w:r>
  </w:p>
  <w:p w:rsidR="00161711" w:rsidRDefault="0016171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590060"/>
      <w:docPartObj>
        <w:docPartGallery w:val="Page Numbers (Bottom of Page)"/>
        <w:docPartUnique/>
      </w:docPartObj>
    </w:sdtPr>
    <w:sdtEndPr/>
    <w:sdtContent>
      <w:p w:rsidR="00161711" w:rsidRDefault="00161711">
        <w:pPr>
          <w:pStyle w:val="a7"/>
          <w:jc w:val="center"/>
        </w:pPr>
        <w:r>
          <w:fldChar w:fldCharType="begin"/>
        </w:r>
        <w:r>
          <w:instrText>PAGE   \* MERGEFORMAT</w:instrText>
        </w:r>
        <w:r>
          <w:fldChar w:fldCharType="separate"/>
        </w:r>
        <w:r w:rsidR="00216D17" w:rsidRPr="00216D17">
          <w:rPr>
            <w:noProof/>
            <w:lang w:val="ja-JP"/>
          </w:rPr>
          <w:t>-</w:t>
        </w:r>
        <w:r w:rsidR="00216D17">
          <w:rPr>
            <w:noProof/>
          </w:rPr>
          <w:t xml:space="preserve"> 15 -</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E14703" w:rsidRDefault="00161711" w:rsidP="0026643B">
    <w:pPr>
      <w:pStyle w:val="a7"/>
      <w:jc w:val="center"/>
    </w:pPr>
    <w:r>
      <w:fldChar w:fldCharType="begin"/>
    </w:r>
    <w:r>
      <w:instrText>PAGE   \* MERGEFORMAT</w:instrText>
    </w:r>
    <w:r>
      <w:fldChar w:fldCharType="separate"/>
    </w:r>
    <w:r w:rsidR="00082469" w:rsidRPr="00082469">
      <w:rPr>
        <w:noProof/>
        <w:lang w:val="ja-JP"/>
      </w:rPr>
      <w:t>-</w:t>
    </w:r>
    <w:r w:rsidR="00082469">
      <w:rPr>
        <w:noProof/>
      </w:rPr>
      <w:t xml:space="preserve"> 107 -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AE0" w:rsidRDefault="00A04AE0">
      <w:r>
        <w:separator/>
      </w:r>
    </w:p>
  </w:footnote>
  <w:footnote w:type="continuationSeparator" w:id="0">
    <w:p w:rsidR="00A04AE0" w:rsidRDefault="00A04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AB4025" w:rsidRDefault="00161711">
    <w:pPr>
      <w:pStyle w:val="a5"/>
    </w:pPr>
    <w:r w:rsidRPr="00AB4025">
      <w:rPr>
        <w:rFonts w:hint="eastAsia"/>
        <w:sz w:val="19"/>
        <w:szCs w:val="19"/>
      </w:rPr>
      <w:t>第１部　調査結果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Default="00161711" w:rsidP="00E36C07">
    <w:pPr>
      <w:pStyle w:val="a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214077" w:rsidRDefault="00161711">
    <w:pPr>
      <w:pStyle w:val="a5"/>
      <w:rPr>
        <w:rFonts w:ascii="ＭＳ ゴシック" w:eastAsia="ＭＳ ゴシック" w:hAnsi="ＭＳ ゴシック"/>
      </w:rPr>
    </w:pPr>
    <w:r w:rsidRPr="00214077">
      <w:rPr>
        <w:rFonts w:ascii="ＭＳ ゴシック" w:eastAsia="ＭＳ ゴシック" w:hAnsi="ＭＳ ゴシック" w:hint="eastAsia"/>
        <w:sz w:val="19"/>
        <w:szCs w:val="19"/>
      </w:rPr>
      <w:t>第２部　障害のある人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59539D" w:rsidRDefault="00161711" w:rsidP="00964C98">
    <w:pPr>
      <w:pStyle w:val="a5"/>
      <w:wordWrap w:val="0"/>
      <w:jc w:val="right"/>
    </w:pPr>
    <w:r w:rsidRPr="0059539D">
      <w:rPr>
        <w:rFonts w:hint="eastAsia"/>
        <w:sz w:val="19"/>
        <w:szCs w:val="19"/>
      </w:rPr>
      <w:t>第</w:t>
    </w:r>
    <w:r>
      <w:rPr>
        <w:rFonts w:hint="eastAsia"/>
        <w:sz w:val="19"/>
        <w:szCs w:val="19"/>
      </w:rPr>
      <w:t>１</w:t>
    </w:r>
    <w:r w:rsidRPr="0059539D">
      <w:rPr>
        <w:rFonts w:hint="eastAsia"/>
        <w:sz w:val="19"/>
        <w:szCs w:val="19"/>
      </w:rPr>
      <w:t>章　調査対象者の属性等</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59539D" w:rsidRDefault="00161711" w:rsidP="00964C98">
    <w:pPr>
      <w:pStyle w:val="a5"/>
      <w:wordWrap w:val="0"/>
      <w:jc w:val="right"/>
    </w:pPr>
    <w:r w:rsidRPr="0059539D">
      <w:rPr>
        <w:rFonts w:hint="eastAsia"/>
        <w:sz w:val="19"/>
        <w:szCs w:val="19"/>
      </w:rPr>
      <w:t>第</w:t>
    </w:r>
    <w:r>
      <w:rPr>
        <w:rFonts w:hint="eastAsia"/>
        <w:sz w:val="19"/>
        <w:szCs w:val="19"/>
      </w:rPr>
      <w:t>２</w:t>
    </w:r>
    <w:r w:rsidRPr="0059539D">
      <w:rPr>
        <w:rFonts w:hint="eastAsia"/>
        <w:sz w:val="19"/>
        <w:szCs w:val="19"/>
      </w:rPr>
      <w:t xml:space="preserve">章　</w:t>
    </w:r>
    <w:r>
      <w:rPr>
        <w:rFonts w:hint="eastAsia"/>
        <w:sz w:val="19"/>
        <w:szCs w:val="19"/>
      </w:rPr>
      <w:t>ニーズ</w:t>
    </w:r>
    <w:r w:rsidRPr="0059539D">
      <w:rPr>
        <w:rFonts w:hint="eastAsia"/>
        <w:sz w:val="19"/>
        <w:szCs w:val="19"/>
      </w:rPr>
      <w:t>等</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711" w:rsidRPr="0059539D" w:rsidRDefault="00161711" w:rsidP="00964C98">
    <w:pPr>
      <w:pStyle w:val="a5"/>
      <w:wordWrap w:val="0"/>
      <w:jc w:val="right"/>
    </w:pPr>
    <w:r w:rsidRPr="0059539D">
      <w:rPr>
        <w:rFonts w:hint="eastAsia"/>
        <w:sz w:val="19"/>
        <w:szCs w:val="19"/>
      </w:rPr>
      <w:t>第</w:t>
    </w:r>
    <w:r>
      <w:rPr>
        <w:rFonts w:hint="eastAsia"/>
        <w:sz w:val="19"/>
        <w:szCs w:val="19"/>
      </w:rPr>
      <w:t>３</w:t>
    </w:r>
    <w:r w:rsidRPr="0059539D">
      <w:rPr>
        <w:rFonts w:hint="eastAsia"/>
        <w:sz w:val="19"/>
        <w:szCs w:val="19"/>
      </w:rPr>
      <w:t xml:space="preserve">章　</w:t>
    </w:r>
    <w:r>
      <w:rPr>
        <w:rFonts w:hint="eastAsia"/>
        <w:sz w:val="19"/>
        <w:szCs w:val="19"/>
      </w:rPr>
      <w:t>記述回答および意見・要望等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9DF"/>
    <w:multiLevelType w:val="multilevel"/>
    <w:tmpl w:val="C25E205C"/>
    <w:lvl w:ilvl="0">
      <w:numFmt w:val="none"/>
      <w:pStyle w:val="7"/>
      <w:lvlText w:val=""/>
      <w:lvlJc w:val="left"/>
      <w:pPr>
        <w:tabs>
          <w:tab w:val="num" w:pos="360"/>
        </w:tabs>
      </w:pPr>
    </w:lvl>
    <w:lvl w:ilvl="1">
      <w:start w:val="53286"/>
      <w:numFmt w:val="upperRoman"/>
      <w:lvlText w:val=""/>
      <w:lvlJc w:val="left"/>
    </w:lvl>
    <w:lvl w:ilvl="2">
      <w:start w:val="1"/>
      <w:numFmt w:val="japaneseLegal"/>
      <w:lvlText w:val="킆킖"/>
      <w:lvlJc w:val="left"/>
    </w:lvl>
    <w:lvl w:ilvl="3">
      <w:numFmt w:val="none"/>
      <w:lvlText w:val=""/>
      <w:lvlJc w:val="left"/>
      <w:pPr>
        <w:tabs>
          <w:tab w:val="num" w:pos="360"/>
        </w:tabs>
      </w:pPr>
    </w:lvl>
    <w:lvl w:ilvl="4">
      <w:start w:val="3"/>
      <w:numFmt w:val="decimal"/>
      <w:lvlText w:val="%1탖탦탶"/>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E6019"/>
    <w:multiLevelType w:val="hybridMultilevel"/>
    <w:tmpl w:val="174AC68E"/>
    <w:lvl w:ilvl="0" w:tplc="BA2EE872">
      <w:start w:val="1"/>
      <w:numFmt w:val="decimalEnclosedCircle"/>
      <w:pStyle w:val="6"/>
      <w:suff w:val="nothing"/>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2">
    <w:nsid w:val="236A40BD"/>
    <w:multiLevelType w:val="hybridMultilevel"/>
    <w:tmpl w:val="ECAE701E"/>
    <w:lvl w:ilvl="0" w:tplc="9BE2BD0C">
      <w:start w:val="1"/>
      <w:numFmt w:val="bullet"/>
      <w:pStyle w:val="2"/>
      <w:suff w:val="nothing"/>
      <w:lvlText w:val=""/>
      <w:lvlJc w:val="center"/>
      <w:pPr>
        <w:ind w:left="0" w:firstLine="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4AE5F8F"/>
    <w:multiLevelType w:val="hybridMultilevel"/>
    <w:tmpl w:val="572474E4"/>
    <w:lvl w:ilvl="0" w:tplc="62CA7350">
      <w:numFmt w:val="decimal"/>
      <w:pStyle w:val="4"/>
      <w:lvlText w:val=""/>
      <w:lvlJc w:val="left"/>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4">
    <w:nsid w:val="25C41AC0"/>
    <w:multiLevelType w:val="hybridMultilevel"/>
    <w:tmpl w:val="4728587E"/>
    <w:lvl w:ilvl="0" w:tplc="4CE4418E">
      <w:start w:val="1"/>
      <w:numFmt w:val="decimal"/>
      <w:pStyle w:val="5"/>
      <w:suff w:val="nothing"/>
      <w:lvlText w:val="(%1)"/>
      <w:lvlJc w:val="left"/>
      <w:pPr>
        <w:ind w:left="0" w:firstLine="0"/>
      </w:pPr>
      <w:rPr>
        <w:rFonts w:ascii="ＭＳ ゴシック" w:eastAsia="ＭＳ ゴシック" w:hint="eastAsia"/>
        <w:b w:val="0"/>
        <w:i w:val="0"/>
        <w:sz w:val="21"/>
      </w:rPr>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5">
    <w:nsid w:val="30E173CD"/>
    <w:multiLevelType w:val="hybridMultilevel"/>
    <w:tmpl w:val="7F40191C"/>
    <w:lvl w:ilvl="0" w:tplc="6AE08100">
      <w:start w:val="1"/>
      <w:numFmt w:val="decimalFullWidth"/>
      <w:pStyle w:val="3"/>
      <w:suff w:val="nothing"/>
      <w:lvlText w:val="%1"/>
      <w:lvlJc w:val="left"/>
      <w:pPr>
        <w:ind w:left="0" w:firstLine="0"/>
      </w:pPr>
      <w:rPr>
        <w:rFonts w:ascii="ＭＳ 明朝" w:eastAsia="ＭＳ 明朝" w:hint="eastAsia"/>
        <w:b w:val="0"/>
        <w:i w:val="0"/>
        <w:color w:val="FFFFFF"/>
        <w:sz w:val="28"/>
      </w:rPr>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6">
    <w:nsid w:val="33562223"/>
    <w:multiLevelType w:val="hybridMultilevel"/>
    <w:tmpl w:val="3ACAB756"/>
    <w:lvl w:ilvl="0" w:tplc="0B063DB2">
      <w:start w:val="43"/>
      <w:numFmt w:val="bullet"/>
      <w:suff w:val="nothing"/>
      <w:lvlText w:val="・"/>
      <w:lvlJc w:val="left"/>
      <w:pPr>
        <w:ind w:left="0" w:firstLine="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69245C9"/>
    <w:multiLevelType w:val="hybridMultilevel"/>
    <w:tmpl w:val="74AC4BD2"/>
    <w:lvl w:ilvl="0" w:tplc="AF18A370">
      <w:start w:val="1"/>
      <w:numFmt w:val="bullet"/>
      <w:suff w:val="nothing"/>
      <w:lvlText w:val="○"/>
      <w:lvlJc w:val="left"/>
      <w:pPr>
        <w:ind w:left="0" w:firstLine="0"/>
      </w:pPr>
      <w:rPr>
        <w:rFonts w:ascii="ＭＳ 明朝" w:eastAsia="ＭＳ 明朝" w:hAnsi="ＭＳ 明朝" w:hint="eastAsia"/>
        <w:snapToGrid w:val="0"/>
        <w:spacing w:val="0"/>
        <w:w w:val="100"/>
        <w:kern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14B2E61"/>
    <w:multiLevelType w:val="hybridMultilevel"/>
    <w:tmpl w:val="66C61932"/>
    <w:lvl w:ilvl="0" w:tplc="D33C4D86">
      <w:start w:val="1"/>
      <w:numFmt w:val="decimalFullWidth"/>
      <w:pStyle w:val="1"/>
      <w:suff w:val="nothing"/>
      <w:lvlText w:val="図表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9">
    <w:nsid w:val="426F5B7B"/>
    <w:multiLevelType w:val="hybridMultilevel"/>
    <w:tmpl w:val="A90CE3C0"/>
    <w:lvl w:ilvl="0" w:tplc="FEA6EAFA">
      <w:start w:val="10"/>
      <w:numFmt w:val="decimal"/>
      <w:pStyle w:val="10"/>
      <w:suff w:val="nothing"/>
      <w:lvlText w:val="図表２－%1"/>
      <w:lvlJc w:val="left"/>
      <w:pPr>
        <w:ind w:left="0" w:firstLine="0"/>
      </w:pPr>
      <w:rPr>
        <w:rFonts w:ascii="ＭＳ ゴシック"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B2D1DD1"/>
    <w:multiLevelType w:val="hybridMultilevel"/>
    <w:tmpl w:val="44A0112E"/>
    <w:lvl w:ilvl="0" w:tplc="93942D2A">
      <w:numFmt w:val="decimal"/>
      <w:pStyle w:val="11"/>
      <w:lvlText w:val=""/>
      <w:lvlJc w:val="left"/>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11">
    <w:nsid w:val="6C5669F1"/>
    <w:multiLevelType w:val="hybridMultilevel"/>
    <w:tmpl w:val="4C98E6C8"/>
    <w:lvl w:ilvl="0" w:tplc="6F6613CE">
      <w:start w:val="1"/>
      <w:numFmt w:val="decimalFullWidth"/>
      <w:pStyle w:val="20"/>
      <w:suff w:val="nothing"/>
      <w:lvlText w:val="第%1"/>
      <w:lvlJc w:val="left"/>
      <w:pPr>
        <w:ind w:left="0" w:firstLine="0"/>
      </w:pPr>
      <w:rPr>
        <w:rFonts w:ascii="ＭＳ ゴシック" w:eastAsia="ＭＳ ゴシック" w:cs="Times New Roman" w:hint="eastAsia"/>
        <w:b w:val="0"/>
        <w:bCs w:val="0"/>
        <w:i w:val="0"/>
        <w:iCs w:val="0"/>
        <w:caps w:val="0"/>
        <w:strike w:val="0"/>
        <w:dstrike w:val="0"/>
        <w:vanish w:val="0"/>
        <w:color w:val="000000"/>
        <w:spacing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12">
    <w:nsid w:val="76A60C05"/>
    <w:multiLevelType w:val="multilevel"/>
    <w:tmpl w:val="0409001D"/>
    <w:lvl w:ilvl="0">
      <w:numFmt w:val="decimal"/>
      <w:pStyle w:val="2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4"/>
  </w:num>
  <w:num w:numId="4">
    <w:abstractNumId w:val="3"/>
  </w:num>
  <w:num w:numId="5">
    <w:abstractNumId w:val="10"/>
  </w:num>
  <w:num w:numId="6">
    <w:abstractNumId w:val="0"/>
  </w:num>
  <w:num w:numId="7">
    <w:abstractNumId w:val="5"/>
  </w:num>
  <w:num w:numId="8">
    <w:abstractNumId w:val="4"/>
    <w:lvlOverride w:ilvl="0">
      <w:startOverride w:val="1"/>
    </w:lvlOverride>
  </w:num>
  <w:num w:numId="9">
    <w:abstractNumId w:val="4"/>
    <w:lvlOverride w:ilvl="0">
      <w:startOverride w:val="1"/>
    </w:lvlOverride>
  </w:num>
  <w:num w:numId="10">
    <w:abstractNumId w:val="1"/>
  </w:num>
  <w:num w:numId="11">
    <w:abstractNumId w:val="5"/>
    <w:lvlOverride w:ilvl="0">
      <w:startOverride w:val="1"/>
    </w:lvlOverride>
  </w:num>
  <w:num w:numId="12">
    <w:abstractNumId w:val="8"/>
  </w:num>
  <w:num w:numId="13">
    <w:abstractNumId w:val="9"/>
  </w:num>
  <w:num w:numId="14">
    <w:abstractNumId w:val="5"/>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2"/>
  </w:num>
  <w:num w:numId="19">
    <w:abstractNumId w:val="4"/>
    <w:lvlOverride w:ilvl="0">
      <w:startOverride w:val="1"/>
    </w:lvlOverride>
  </w:num>
  <w:num w:numId="20">
    <w:abstractNumId w:val="5"/>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5"/>
    <w:lvlOverride w:ilvl="0">
      <w:startOverride w:val="1"/>
    </w:lvlOverride>
  </w:num>
  <w:num w:numId="24">
    <w:abstractNumId w:val="4"/>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4"/>
    <w:lvlOverride w:ilvl="0">
      <w:startOverride w:val="1"/>
    </w:lvlOverride>
  </w:num>
  <w:num w:numId="28">
    <w:abstractNumId w:val="5"/>
    <w:lvlOverride w:ilvl="0">
      <w:startOverride w:val="1"/>
    </w:lvlOverride>
  </w:num>
  <w:num w:numId="29">
    <w:abstractNumId w:val="4"/>
    <w:lvlOverride w:ilvl="0">
      <w:startOverride w:val="1"/>
    </w:lvlOverride>
  </w:num>
  <w:num w:numId="30">
    <w:abstractNumId w:val="5"/>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4"/>
    <w:lvlOverride w:ilvl="0">
      <w:startOverride w:val="1"/>
    </w:lvlOverride>
  </w:num>
  <w:num w:numId="36">
    <w:abstractNumId w:val="5"/>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5"/>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6"/>
  </w:num>
  <w:num w:numId="43">
    <w:abstractNumId w:val="4"/>
    <w:lvlOverride w:ilvl="0">
      <w:startOverride w:val="1"/>
    </w:lvlOverride>
  </w:num>
  <w:num w:numId="44">
    <w:abstractNumId w:val="5"/>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5"/>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7"/>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5"/>
    <w:lvlOverride w:ilvl="0">
      <w:startOverride w:val="1"/>
    </w:lvlOverride>
  </w:num>
  <w:num w:numId="69">
    <w:abstractNumId w:val="4"/>
    <w:lvlOverride w:ilvl="0">
      <w:startOverride w:val="1"/>
    </w:lvlOverride>
  </w:num>
  <w:num w:numId="70">
    <w:abstractNumId w:val="5"/>
    <w:lvlOverride w:ilvl="0">
      <w:startOverride w:val="1"/>
    </w:lvlOverride>
  </w:num>
  <w:num w:numId="71">
    <w:abstractNumId w:val="5"/>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5"/>
    <w:lvlOverride w:ilvl="0">
      <w:startOverride w:val="1"/>
    </w:lvlOverride>
  </w:num>
  <w:num w:numId="75">
    <w:abstractNumId w:val="4"/>
    <w:lvlOverride w:ilvl="0">
      <w:startOverride w:val="1"/>
    </w:lvlOverride>
  </w:num>
  <w:num w:numId="76">
    <w:abstractNumId w:val="5"/>
    <w:lvlOverride w:ilvl="0">
      <w:startOverride w:val="1"/>
    </w:lvlOverride>
  </w:num>
  <w:num w:numId="77">
    <w:abstractNumId w:val="5"/>
    <w:lvlOverride w:ilvl="0">
      <w:startOverride w:val="1"/>
    </w:lvlOverride>
  </w:num>
  <w:num w:numId="78">
    <w:abstractNumId w:val="5"/>
    <w:lvlOverride w:ilvl="0">
      <w:startOverride w:val="1"/>
    </w:lvlOverride>
  </w:num>
  <w:num w:numId="79">
    <w:abstractNumId w:val="5"/>
    <w:lvlOverride w:ilvl="0">
      <w:startOverride w:val="1"/>
    </w:lvlOverride>
  </w:num>
  <w:num w:numId="80">
    <w:abstractNumId w:val="5"/>
    <w:lvlOverride w:ilvl="0">
      <w:startOverride w:val="1"/>
    </w:lvlOverride>
  </w:num>
  <w:num w:numId="81">
    <w:abstractNumId w:val="10"/>
  </w:num>
  <w:num w:numId="82">
    <w:abstractNumId w:val="10"/>
  </w:num>
  <w:num w:numId="83">
    <w:abstractNumId w:val="10"/>
  </w:num>
  <w:num w:numId="84">
    <w:abstractNumId w:val="10"/>
  </w:num>
  <w:num w:numId="85">
    <w:abstractNumId w:val="10"/>
  </w:num>
  <w:num w:numId="86">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evenAndOddHeaders/>
  <w:drawingGridHorizontalSpacing w:val="211"/>
  <w:drawingGridVerticalSpacing w:val="223"/>
  <w:displayHorizontalDrawingGridEvery w:val="0"/>
  <w:displayVerticalDrawingGridEvery w:val="2"/>
  <w:characterSpacingControl w:val="compressPunctuation"/>
  <w:strictFirstAndLastChars/>
  <w:hdrShapeDefaults>
    <o:shapedefaults v:ext="edit" spidmax="2049" fillcolor="black">
      <v:fill color="black" type="pattern"/>
      <v:stroke weight=".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CEC"/>
    <w:rsid w:val="0000036A"/>
    <w:rsid w:val="0000045A"/>
    <w:rsid w:val="0000052E"/>
    <w:rsid w:val="00001F1D"/>
    <w:rsid w:val="000020CF"/>
    <w:rsid w:val="00002D89"/>
    <w:rsid w:val="00002EEA"/>
    <w:rsid w:val="00004752"/>
    <w:rsid w:val="00004A50"/>
    <w:rsid w:val="000050BA"/>
    <w:rsid w:val="000058FE"/>
    <w:rsid w:val="00006261"/>
    <w:rsid w:val="0000644A"/>
    <w:rsid w:val="0000659F"/>
    <w:rsid w:val="00006A19"/>
    <w:rsid w:val="00006A72"/>
    <w:rsid w:val="00007510"/>
    <w:rsid w:val="00007C20"/>
    <w:rsid w:val="00007CA6"/>
    <w:rsid w:val="00007D6F"/>
    <w:rsid w:val="00007E7C"/>
    <w:rsid w:val="00010331"/>
    <w:rsid w:val="0001090B"/>
    <w:rsid w:val="00011402"/>
    <w:rsid w:val="00011642"/>
    <w:rsid w:val="00011EBD"/>
    <w:rsid w:val="000120AA"/>
    <w:rsid w:val="000128A4"/>
    <w:rsid w:val="00012995"/>
    <w:rsid w:val="00014110"/>
    <w:rsid w:val="00014511"/>
    <w:rsid w:val="00014AC0"/>
    <w:rsid w:val="000153E5"/>
    <w:rsid w:val="00015789"/>
    <w:rsid w:val="000158D3"/>
    <w:rsid w:val="00015A40"/>
    <w:rsid w:val="00016366"/>
    <w:rsid w:val="00016483"/>
    <w:rsid w:val="00016F37"/>
    <w:rsid w:val="00020A0B"/>
    <w:rsid w:val="00020C17"/>
    <w:rsid w:val="00020FC8"/>
    <w:rsid w:val="00021DEB"/>
    <w:rsid w:val="00021FAB"/>
    <w:rsid w:val="00022492"/>
    <w:rsid w:val="00022DCB"/>
    <w:rsid w:val="0002332A"/>
    <w:rsid w:val="00024553"/>
    <w:rsid w:val="00024E3D"/>
    <w:rsid w:val="00025390"/>
    <w:rsid w:val="000258F0"/>
    <w:rsid w:val="000260D6"/>
    <w:rsid w:val="0002620A"/>
    <w:rsid w:val="0002747A"/>
    <w:rsid w:val="000276C3"/>
    <w:rsid w:val="00030147"/>
    <w:rsid w:val="000304A1"/>
    <w:rsid w:val="000306F9"/>
    <w:rsid w:val="00030891"/>
    <w:rsid w:val="00030A41"/>
    <w:rsid w:val="00030A6D"/>
    <w:rsid w:val="00030BDC"/>
    <w:rsid w:val="00031679"/>
    <w:rsid w:val="000316A2"/>
    <w:rsid w:val="000319AE"/>
    <w:rsid w:val="0003204B"/>
    <w:rsid w:val="000326B2"/>
    <w:rsid w:val="00033B3D"/>
    <w:rsid w:val="000344B7"/>
    <w:rsid w:val="00034D79"/>
    <w:rsid w:val="000355CF"/>
    <w:rsid w:val="00035B43"/>
    <w:rsid w:val="000360D5"/>
    <w:rsid w:val="00036914"/>
    <w:rsid w:val="00036E3A"/>
    <w:rsid w:val="00037671"/>
    <w:rsid w:val="00037A66"/>
    <w:rsid w:val="00040339"/>
    <w:rsid w:val="00040D8E"/>
    <w:rsid w:val="0004113B"/>
    <w:rsid w:val="00041486"/>
    <w:rsid w:val="0004153B"/>
    <w:rsid w:val="00041959"/>
    <w:rsid w:val="00041A6F"/>
    <w:rsid w:val="00041CD6"/>
    <w:rsid w:val="0004290C"/>
    <w:rsid w:val="00042A14"/>
    <w:rsid w:val="00043086"/>
    <w:rsid w:val="00045414"/>
    <w:rsid w:val="000454EA"/>
    <w:rsid w:val="00046E85"/>
    <w:rsid w:val="00047336"/>
    <w:rsid w:val="000475BA"/>
    <w:rsid w:val="00047A35"/>
    <w:rsid w:val="000522FF"/>
    <w:rsid w:val="0005293B"/>
    <w:rsid w:val="00052FC8"/>
    <w:rsid w:val="00053506"/>
    <w:rsid w:val="00053EE0"/>
    <w:rsid w:val="0005461D"/>
    <w:rsid w:val="0005472F"/>
    <w:rsid w:val="00055D22"/>
    <w:rsid w:val="00057189"/>
    <w:rsid w:val="0005754E"/>
    <w:rsid w:val="000575AC"/>
    <w:rsid w:val="00060E85"/>
    <w:rsid w:val="000612A4"/>
    <w:rsid w:val="0006180E"/>
    <w:rsid w:val="00061DDF"/>
    <w:rsid w:val="00061F8A"/>
    <w:rsid w:val="00063CA2"/>
    <w:rsid w:val="000640BC"/>
    <w:rsid w:val="00065C78"/>
    <w:rsid w:val="00065D6D"/>
    <w:rsid w:val="00065F93"/>
    <w:rsid w:val="00066207"/>
    <w:rsid w:val="00067460"/>
    <w:rsid w:val="00067636"/>
    <w:rsid w:val="0006789B"/>
    <w:rsid w:val="00067947"/>
    <w:rsid w:val="00067F43"/>
    <w:rsid w:val="0007042C"/>
    <w:rsid w:val="00070918"/>
    <w:rsid w:val="00071273"/>
    <w:rsid w:val="0007157D"/>
    <w:rsid w:val="00071A51"/>
    <w:rsid w:val="00071BD8"/>
    <w:rsid w:val="00072944"/>
    <w:rsid w:val="00073394"/>
    <w:rsid w:val="000738E6"/>
    <w:rsid w:val="00073E59"/>
    <w:rsid w:val="00074048"/>
    <w:rsid w:val="000748CD"/>
    <w:rsid w:val="000749C3"/>
    <w:rsid w:val="00074E28"/>
    <w:rsid w:val="000751DB"/>
    <w:rsid w:val="00075D33"/>
    <w:rsid w:val="00076274"/>
    <w:rsid w:val="000763E8"/>
    <w:rsid w:val="00076799"/>
    <w:rsid w:val="00076E2D"/>
    <w:rsid w:val="000811B1"/>
    <w:rsid w:val="00081A7C"/>
    <w:rsid w:val="000820C6"/>
    <w:rsid w:val="000823FA"/>
    <w:rsid w:val="00082469"/>
    <w:rsid w:val="0008338C"/>
    <w:rsid w:val="000840B9"/>
    <w:rsid w:val="00084305"/>
    <w:rsid w:val="0008536E"/>
    <w:rsid w:val="0008601E"/>
    <w:rsid w:val="000860AE"/>
    <w:rsid w:val="00086257"/>
    <w:rsid w:val="0008675C"/>
    <w:rsid w:val="00086A62"/>
    <w:rsid w:val="00086E76"/>
    <w:rsid w:val="00087737"/>
    <w:rsid w:val="0009093F"/>
    <w:rsid w:val="0009229D"/>
    <w:rsid w:val="0009291E"/>
    <w:rsid w:val="00092AEF"/>
    <w:rsid w:val="00095A7B"/>
    <w:rsid w:val="000967FD"/>
    <w:rsid w:val="000973CA"/>
    <w:rsid w:val="00097418"/>
    <w:rsid w:val="00097662"/>
    <w:rsid w:val="00097A7A"/>
    <w:rsid w:val="000A00B7"/>
    <w:rsid w:val="000A00F4"/>
    <w:rsid w:val="000A046D"/>
    <w:rsid w:val="000A09DB"/>
    <w:rsid w:val="000A0E41"/>
    <w:rsid w:val="000A1026"/>
    <w:rsid w:val="000A1F24"/>
    <w:rsid w:val="000A1F50"/>
    <w:rsid w:val="000A22E2"/>
    <w:rsid w:val="000A275E"/>
    <w:rsid w:val="000A3973"/>
    <w:rsid w:val="000A3C51"/>
    <w:rsid w:val="000A43CC"/>
    <w:rsid w:val="000A4C6E"/>
    <w:rsid w:val="000A5964"/>
    <w:rsid w:val="000A5A1E"/>
    <w:rsid w:val="000B0686"/>
    <w:rsid w:val="000B0991"/>
    <w:rsid w:val="000B0E94"/>
    <w:rsid w:val="000B14A9"/>
    <w:rsid w:val="000B1AEE"/>
    <w:rsid w:val="000B1E37"/>
    <w:rsid w:val="000B20D1"/>
    <w:rsid w:val="000B2BB0"/>
    <w:rsid w:val="000B3837"/>
    <w:rsid w:val="000B3A95"/>
    <w:rsid w:val="000B3B11"/>
    <w:rsid w:val="000B4397"/>
    <w:rsid w:val="000B4BFE"/>
    <w:rsid w:val="000B528A"/>
    <w:rsid w:val="000B7F2C"/>
    <w:rsid w:val="000B7FAC"/>
    <w:rsid w:val="000C08EB"/>
    <w:rsid w:val="000C1377"/>
    <w:rsid w:val="000C36FF"/>
    <w:rsid w:val="000C3804"/>
    <w:rsid w:val="000C4683"/>
    <w:rsid w:val="000C48AF"/>
    <w:rsid w:val="000C4E70"/>
    <w:rsid w:val="000C55F1"/>
    <w:rsid w:val="000C6400"/>
    <w:rsid w:val="000D0077"/>
    <w:rsid w:val="000D0E79"/>
    <w:rsid w:val="000D167E"/>
    <w:rsid w:val="000D18C7"/>
    <w:rsid w:val="000D19B5"/>
    <w:rsid w:val="000D1AD4"/>
    <w:rsid w:val="000D1DDA"/>
    <w:rsid w:val="000D3140"/>
    <w:rsid w:val="000D67C8"/>
    <w:rsid w:val="000D69DE"/>
    <w:rsid w:val="000D6F6F"/>
    <w:rsid w:val="000D7BB8"/>
    <w:rsid w:val="000E0A9D"/>
    <w:rsid w:val="000E1235"/>
    <w:rsid w:val="000E12A9"/>
    <w:rsid w:val="000E15AF"/>
    <w:rsid w:val="000E1F8D"/>
    <w:rsid w:val="000E24BC"/>
    <w:rsid w:val="000E25F2"/>
    <w:rsid w:val="000E3CCC"/>
    <w:rsid w:val="000E4F10"/>
    <w:rsid w:val="000E561A"/>
    <w:rsid w:val="000E56E6"/>
    <w:rsid w:val="000E5C64"/>
    <w:rsid w:val="000E5E48"/>
    <w:rsid w:val="000E60BE"/>
    <w:rsid w:val="000E646D"/>
    <w:rsid w:val="000E6621"/>
    <w:rsid w:val="000E6B95"/>
    <w:rsid w:val="000E7117"/>
    <w:rsid w:val="000E77C3"/>
    <w:rsid w:val="000F10B5"/>
    <w:rsid w:val="000F1FDF"/>
    <w:rsid w:val="000F3398"/>
    <w:rsid w:val="000F69CC"/>
    <w:rsid w:val="000F7025"/>
    <w:rsid w:val="000F79DC"/>
    <w:rsid w:val="00101144"/>
    <w:rsid w:val="001019EB"/>
    <w:rsid w:val="00101A2D"/>
    <w:rsid w:val="00101AF9"/>
    <w:rsid w:val="00101E29"/>
    <w:rsid w:val="001029DF"/>
    <w:rsid w:val="00102D3E"/>
    <w:rsid w:val="0010395F"/>
    <w:rsid w:val="00103E49"/>
    <w:rsid w:val="0010454A"/>
    <w:rsid w:val="00105476"/>
    <w:rsid w:val="00105793"/>
    <w:rsid w:val="00105C00"/>
    <w:rsid w:val="00105EFC"/>
    <w:rsid w:val="00107710"/>
    <w:rsid w:val="001104A1"/>
    <w:rsid w:val="00110AF0"/>
    <w:rsid w:val="0011192B"/>
    <w:rsid w:val="0011209B"/>
    <w:rsid w:val="001122CF"/>
    <w:rsid w:val="00112651"/>
    <w:rsid w:val="0011290C"/>
    <w:rsid w:val="00113A4A"/>
    <w:rsid w:val="00113E19"/>
    <w:rsid w:val="00113F55"/>
    <w:rsid w:val="00114612"/>
    <w:rsid w:val="00116416"/>
    <w:rsid w:val="00116C1D"/>
    <w:rsid w:val="00117637"/>
    <w:rsid w:val="00117C29"/>
    <w:rsid w:val="00120BC3"/>
    <w:rsid w:val="00121B90"/>
    <w:rsid w:val="00122727"/>
    <w:rsid w:val="00122EDC"/>
    <w:rsid w:val="00122FE0"/>
    <w:rsid w:val="00123E81"/>
    <w:rsid w:val="00124517"/>
    <w:rsid w:val="00124F05"/>
    <w:rsid w:val="001250E0"/>
    <w:rsid w:val="00125119"/>
    <w:rsid w:val="00125397"/>
    <w:rsid w:val="00125C6A"/>
    <w:rsid w:val="00125F38"/>
    <w:rsid w:val="0012611A"/>
    <w:rsid w:val="00126A66"/>
    <w:rsid w:val="00126D90"/>
    <w:rsid w:val="0013094B"/>
    <w:rsid w:val="00130D3E"/>
    <w:rsid w:val="00131614"/>
    <w:rsid w:val="00132270"/>
    <w:rsid w:val="00133EE7"/>
    <w:rsid w:val="001342F6"/>
    <w:rsid w:val="001346E7"/>
    <w:rsid w:val="001348E2"/>
    <w:rsid w:val="00135422"/>
    <w:rsid w:val="00135809"/>
    <w:rsid w:val="00135A87"/>
    <w:rsid w:val="00135F00"/>
    <w:rsid w:val="0013603E"/>
    <w:rsid w:val="00137B14"/>
    <w:rsid w:val="001403E3"/>
    <w:rsid w:val="00140523"/>
    <w:rsid w:val="0014064A"/>
    <w:rsid w:val="001409AB"/>
    <w:rsid w:val="00140A4D"/>
    <w:rsid w:val="00142067"/>
    <w:rsid w:val="00142638"/>
    <w:rsid w:val="00142AB5"/>
    <w:rsid w:val="0014358A"/>
    <w:rsid w:val="00144C46"/>
    <w:rsid w:val="00145512"/>
    <w:rsid w:val="00145722"/>
    <w:rsid w:val="00145E8A"/>
    <w:rsid w:val="00146233"/>
    <w:rsid w:val="00146858"/>
    <w:rsid w:val="001468FA"/>
    <w:rsid w:val="00147AFB"/>
    <w:rsid w:val="001503BB"/>
    <w:rsid w:val="00150B9A"/>
    <w:rsid w:val="00151C7E"/>
    <w:rsid w:val="00151F57"/>
    <w:rsid w:val="001533C8"/>
    <w:rsid w:val="0015380D"/>
    <w:rsid w:val="001545E8"/>
    <w:rsid w:val="0015552A"/>
    <w:rsid w:val="00155DD9"/>
    <w:rsid w:val="00156789"/>
    <w:rsid w:val="00156A2D"/>
    <w:rsid w:val="0015705D"/>
    <w:rsid w:val="001603D0"/>
    <w:rsid w:val="00160ED5"/>
    <w:rsid w:val="00161670"/>
    <w:rsid w:val="00161711"/>
    <w:rsid w:val="00161EA8"/>
    <w:rsid w:val="00162463"/>
    <w:rsid w:val="00162CB6"/>
    <w:rsid w:val="00164479"/>
    <w:rsid w:val="001650C7"/>
    <w:rsid w:val="00165787"/>
    <w:rsid w:val="00166AB1"/>
    <w:rsid w:val="00167EE4"/>
    <w:rsid w:val="00170006"/>
    <w:rsid w:val="0017018A"/>
    <w:rsid w:val="00170A03"/>
    <w:rsid w:val="0017286C"/>
    <w:rsid w:val="00172BE5"/>
    <w:rsid w:val="00174088"/>
    <w:rsid w:val="0017492B"/>
    <w:rsid w:val="001750DD"/>
    <w:rsid w:val="00175335"/>
    <w:rsid w:val="001760C1"/>
    <w:rsid w:val="00177ECC"/>
    <w:rsid w:val="001800FD"/>
    <w:rsid w:val="001805BF"/>
    <w:rsid w:val="00180D29"/>
    <w:rsid w:val="00182803"/>
    <w:rsid w:val="00182AC1"/>
    <w:rsid w:val="00184C78"/>
    <w:rsid w:val="0018530A"/>
    <w:rsid w:val="001859EB"/>
    <w:rsid w:val="0018612E"/>
    <w:rsid w:val="0018707C"/>
    <w:rsid w:val="001871AF"/>
    <w:rsid w:val="001872AB"/>
    <w:rsid w:val="00187AC8"/>
    <w:rsid w:val="00187CCA"/>
    <w:rsid w:val="00190135"/>
    <w:rsid w:val="00190C12"/>
    <w:rsid w:val="0019130E"/>
    <w:rsid w:val="00192492"/>
    <w:rsid w:val="00192A92"/>
    <w:rsid w:val="001943F6"/>
    <w:rsid w:val="00196252"/>
    <w:rsid w:val="0019766E"/>
    <w:rsid w:val="001A06BD"/>
    <w:rsid w:val="001A0EF4"/>
    <w:rsid w:val="001A0FB2"/>
    <w:rsid w:val="001A10B1"/>
    <w:rsid w:val="001A14D1"/>
    <w:rsid w:val="001A1B69"/>
    <w:rsid w:val="001A1DC8"/>
    <w:rsid w:val="001A2090"/>
    <w:rsid w:val="001A2D87"/>
    <w:rsid w:val="001A4954"/>
    <w:rsid w:val="001A52F3"/>
    <w:rsid w:val="001A545F"/>
    <w:rsid w:val="001A56BE"/>
    <w:rsid w:val="001A6511"/>
    <w:rsid w:val="001A788C"/>
    <w:rsid w:val="001B17B5"/>
    <w:rsid w:val="001B386B"/>
    <w:rsid w:val="001B5912"/>
    <w:rsid w:val="001B6626"/>
    <w:rsid w:val="001B6AB4"/>
    <w:rsid w:val="001B6F21"/>
    <w:rsid w:val="001B727B"/>
    <w:rsid w:val="001B7D59"/>
    <w:rsid w:val="001C02DF"/>
    <w:rsid w:val="001C07FC"/>
    <w:rsid w:val="001C0861"/>
    <w:rsid w:val="001C1A44"/>
    <w:rsid w:val="001C24EA"/>
    <w:rsid w:val="001C2BCE"/>
    <w:rsid w:val="001C3F91"/>
    <w:rsid w:val="001C43B5"/>
    <w:rsid w:val="001C44E0"/>
    <w:rsid w:val="001C46CB"/>
    <w:rsid w:val="001C4DD3"/>
    <w:rsid w:val="001C5CDF"/>
    <w:rsid w:val="001C6449"/>
    <w:rsid w:val="001C744A"/>
    <w:rsid w:val="001C74FF"/>
    <w:rsid w:val="001C785A"/>
    <w:rsid w:val="001D074A"/>
    <w:rsid w:val="001D0838"/>
    <w:rsid w:val="001D0D53"/>
    <w:rsid w:val="001D1A24"/>
    <w:rsid w:val="001D1F73"/>
    <w:rsid w:val="001D33A3"/>
    <w:rsid w:val="001D396D"/>
    <w:rsid w:val="001D39B5"/>
    <w:rsid w:val="001D3F75"/>
    <w:rsid w:val="001D642F"/>
    <w:rsid w:val="001D644A"/>
    <w:rsid w:val="001D7DFE"/>
    <w:rsid w:val="001E17F7"/>
    <w:rsid w:val="001E1D81"/>
    <w:rsid w:val="001E1E7D"/>
    <w:rsid w:val="001E2F4C"/>
    <w:rsid w:val="001E33F5"/>
    <w:rsid w:val="001E4126"/>
    <w:rsid w:val="001E4F40"/>
    <w:rsid w:val="001E58B8"/>
    <w:rsid w:val="001E5FEE"/>
    <w:rsid w:val="001E604B"/>
    <w:rsid w:val="001E74EF"/>
    <w:rsid w:val="001F0E4B"/>
    <w:rsid w:val="001F135C"/>
    <w:rsid w:val="001F1849"/>
    <w:rsid w:val="001F193C"/>
    <w:rsid w:val="001F2633"/>
    <w:rsid w:val="001F27FC"/>
    <w:rsid w:val="001F349B"/>
    <w:rsid w:val="001F39A9"/>
    <w:rsid w:val="001F4566"/>
    <w:rsid w:val="001F4C21"/>
    <w:rsid w:val="001F5E3C"/>
    <w:rsid w:val="001F6741"/>
    <w:rsid w:val="001F7B8D"/>
    <w:rsid w:val="00200BDA"/>
    <w:rsid w:val="00201C97"/>
    <w:rsid w:val="0020238E"/>
    <w:rsid w:val="00204025"/>
    <w:rsid w:val="002046FB"/>
    <w:rsid w:val="00204921"/>
    <w:rsid w:val="002055D7"/>
    <w:rsid w:val="00205BC3"/>
    <w:rsid w:val="002078A3"/>
    <w:rsid w:val="00207BFF"/>
    <w:rsid w:val="00211590"/>
    <w:rsid w:val="00211E79"/>
    <w:rsid w:val="002124B2"/>
    <w:rsid w:val="0021277C"/>
    <w:rsid w:val="0021312B"/>
    <w:rsid w:val="00213A44"/>
    <w:rsid w:val="00213E69"/>
    <w:rsid w:val="00214041"/>
    <w:rsid w:val="00214077"/>
    <w:rsid w:val="002141AF"/>
    <w:rsid w:val="0021467F"/>
    <w:rsid w:val="00214CC1"/>
    <w:rsid w:val="00214E78"/>
    <w:rsid w:val="00215603"/>
    <w:rsid w:val="002158F1"/>
    <w:rsid w:val="002166A0"/>
    <w:rsid w:val="00216799"/>
    <w:rsid w:val="00216D17"/>
    <w:rsid w:val="00216D7A"/>
    <w:rsid w:val="00217985"/>
    <w:rsid w:val="00217FCE"/>
    <w:rsid w:val="0022051F"/>
    <w:rsid w:val="00220FAC"/>
    <w:rsid w:val="002219D2"/>
    <w:rsid w:val="00221AAA"/>
    <w:rsid w:val="00221C40"/>
    <w:rsid w:val="00221D81"/>
    <w:rsid w:val="00221E4A"/>
    <w:rsid w:val="00222559"/>
    <w:rsid w:val="0022284C"/>
    <w:rsid w:val="0022358E"/>
    <w:rsid w:val="00223B96"/>
    <w:rsid w:val="0022429E"/>
    <w:rsid w:val="00226237"/>
    <w:rsid w:val="00233393"/>
    <w:rsid w:val="002337BC"/>
    <w:rsid w:val="0023512C"/>
    <w:rsid w:val="0023647A"/>
    <w:rsid w:val="002364B2"/>
    <w:rsid w:val="0023715D"/>
    <w:rsid w:val="00240F1C"/>
    <w:rsid w:val="002414F6"/>
    <w:rsid w:val="002416E6"/>
    <w:rsid w:val="00243B8E"/>
    <w:rsid w:val="00243DA9"/>
    <w:rsid w:val="0024448E"/>
    <w:rsid w:val="00245239"/>
    <w:rsid w:val="002459E5"/>
    <w:rsid w:val="00246212"/>
    <w:rsid w:val="002469CD"/>
    <w:rsid w:val="002473B7"/>
    <w:rsid w:val="00247738"/>
    <w:rsid w:val="002478DA"/>
    <w:rsid w:val="002479F5"/>
    <w:rsid w:val="00247F74"/>
    <w:rsid w:val="002502A1"/>
    <w:rsid w:val="002509F5"/>
    <w:rsid w:val="00250B19"/>
    <w:rsid w:val="00251487"/>
    <w:rsid w:val="00251A2A"/>
    <w:rsid w:val="00255860"/>
    <w:rsid w:val="00255B47"/>
    <w:rsid w:val="002567F9"/>
    <w:rsid w:val="002576E2"/>
    <w:rsid w:val="00257E6B"/>
    <w:rsid w:val="00260512"/>
    <w:rsid w:val="00261DAF"/>
    <w:rsid w:val="0026226E"/>
    <w:rsid w:val="00262FA1"/>
    <w:rsid w:val="002634C1"/>
    <w:rsid w:val="0026395A"/>
    <w:rsid w:val="00263D87"/>
    <w:rsid w:val="002646DE"/>
    <w:rsid w:val="00264971"/>
    <w:rsid w:val="002651FA"/>
    <w:rsid w:val="002653AB"/>
    <w:rsid w:val="002654DC"/>
    <w:rsid w:val="0026599D"/>
    <w:rsid w:val="00265B26"/>
    <w:rsid w:val="00265C79"/>
    <w:rsid w:val="002662E2"/>
    <w:rsid w:val="0026643B"/>
    <w:rsid w:val="00266965"/>
    <w:rsid w:val="00267AE9"/>
    <w:rsid w:val="00267F37"/>
    <w:rsid w:val="002716D8"/>
    <w:rsid w:val="00271EDC"/>
    <w:rsid w:val="00272482"/>
    <w:rsid w:val="00272BEC"/>
    <w:rsid w:val="002731D4"/>
    <w:rsid w:val="0027352B"/>
    <w:rsid w:val="00273F70"/>
    <w:rsid w:val="0027467F"/>
    <w:rsid w:val="00274D83"/>
    <w:rsid w:val="00275854"/>
    <w:rsid w:val="00275B8A"/>
    <w:rsid w:val="002760F9"/>
    <w:rsid w:val="00276384"/>
    <w:rsid w:val="0027656D"/>
    <w:rsid w:val="0027667D"/>
    <w:rsid w:val="002773AF"/>
    <w:rsid w:val="002777B4"/>
    <w:rsid w:val="00280196"/>
    <w:rsid w:val="00280640"/>
    <w:rsid w:val="00280D16"/>
    <w:rsid w:val="00282E09"/>
    <w:rsid w:val="00283955"/>
    <w:rsid w:val="00283CF5"/>
    <w:rsid w:val="00284A8B"/>
    <w:rsid w:val="00284AFE"/>
    <w:rsid w:val="002856EF"/>
    <w:rsid w:val="00285A0E"/>
    <w:rsid w:val="00285ED1"/>
    <w:rsid w:val="002863E1"/>
    <w:rsid w:val="00286DF8"/>
    <w:rsid w:val="00287008"/>
    <w:rsid w:val="00287245"/>
    <w:rsid w:val="00291153"/>
    <w:rsid w:val="0029167D"/>
    <w:rsid w:val="00291B3A"/>
    <w:rsid w:val="00293C59"/>
    <w:rsid w:val="002944FE"/>
    <w:rsid w:val="002955EB"/>
    <w:rsid w:val="00295E45"/>
    <w:rsid w:val="00295ECD"/>
    <w:rsid w:val="002A0D5E"/>
    <w:rsid w:val="002A1116"/>
    <w:rsid w:val="002A215A"/>
    <w:rsid w:val="002A2B59"/>
    <w:rsid w:val="002A2B69"/>
    <w:rsid w:val="002A2D49"/>
    <w:rsid w:val="002A2DA8"/>
    <w:rsid w:val="002A332D"/>
    <w:rsid w:val="002A3375"/>
    <w:rsid w:val="002A33B5"/>
    <w:rsid w:val="002A3EF5"/>
    <w:rsid w:val="002A47F1"/>
    <w:rsid w:val="002A5D2D"/>
    <w:rsid w:val="002A5EA6"/>
    <w:rsid w:val="002A69E1"/>
    <w:rsid w:val="002A6FB9"/>
    <w:rsid w:val="002A6FEC"/>
    <w:rsid w:val="002B0012"/>
    <w:rsid w:val="002B1ED3"/>
    <w:rsid w:val="002B2068"/>
    <w:rsid w:val="002B22A1"/>
    <w:rsid w:val="002B3510"/>
    <w:rsid w:val="002B3994"/>
    <w:rsid w:val="002B45A6"/>
    <w:rsid w:val="002B53FD"/>
    <w:rsid w:val="002B6008"/>
    <w:rsid w:val="002B6584"/>
    <w:rsid w:val="002B6825"/>
    <w:rsid w:val="002B6EF1"/>
    <w:rsid w:val="002B6F76"/>
    <w:rsid w:val="002B7358"/>
    <w:rsid w:val="002C0F33"/>
    <w:rsid w:val="002C14A6"/>
    <w:rsid w:val="002C1743"/>
    <w:rsid w:val="002C1839"/>
    <w:rsid w:val="002C18F4"/>
    <w:rsid w:val="002C2129"/>
    <w:rsid w:val="002C2183"/>
    <w:rsid w:val="002C25E0"/>
    <w:rsid w:val="002C2E54"/>
    <w:rsid w:val="002C540A"/>
    <w:rsid w:val="002C5AAE"/>
    <w:rsid w:val="002C672E"/>
    <w:rsid w:val="002C799D"/>
    <w:rsid w:val="002C7BE6"/>
    <w:rsid w:val="002D0980"/>
    <w:rsid w:val="002D175E"/>
    <w:rsid w:val="002D17F8"/>
    <w:rsid w:val="002D25F1"/>
    <w:rsid w:val="002D28DD"/>
    <w:rsid w:val="002D2CAE"/>
    <w:rsid w:val="002D30B1"/>
    <w:rsid w:val="002D32BE"/>
    <w:rsid w:val="002D3A5E"/>
    <w:rsid w:val="002D4532"/>
    <w:rsid w:val="002D4F6A"/>
    <w:rsid w:val="002D555D"/>
    <w:rsid w:val="002D60FD"/>
    <w:rsid w:val="002D69F7"/>
    <w:rsid w:val="002D7F89"/>
    <w:rsid w:val="002E0014"/>
    <w:rsid w:val="002E0E32"/>
    <w:rsid w:val="002E17F6"/>
    <w:rsid w:val="002E283B"/>
    <w:rsid w:val="002E337D"/>
    <w:rsid w:val="002E4024"/>
    <w:rsid w:val="002E475E"/>
    <w:rsid w:val="002E498A"/>
    <w:rsid w:val="002E6599"/>
    <w:rsid w:val="002E6BAD"/>
    <w:rsid w:val="002E6F4F"/>
    <w:rsid w:val="002E70DE"/>
    <w:rsid w:val="002E7697"/>
    <w:rsid w:val="002F1595"/>
    <w:rsid w:val="002F17B5"/>
    <w:rsid w:val="002F24E3"/>
    <w:rsid w:val="002F318B"/>
    <w:rsid w:val="002F3480"/>
    <w:rsid w:val="002F3493"/>
    <w:rsid w:val="002F37D6"/>
    <w:rsid w:val="002F3816"/>
    <w:rsid w:val="002F39C3"/>
    <w:rsid w:val="002F4301"/>
    <w:rsid w:val="002F51DC"/>
    <w:rsid w:val="002F52A2"/>
    <w:rsid w:val="002F566A"/>
    <w:rsid w:val="002F5E3C"/>
    <w:rsid w:val="002F6777"/>
    <w:rsid w:val="002F694D"/>
    <w:rsid w:val="002F6E62"/>
    <w:rsid w:val="002F72AC"/>
    <w:rsid w:val="003002D3"/>
    <w:rsid w:val="003014F4"/>
    <w:rsid w:val="003020E4"/>
    <w:rsid w:val="003021AB"/>
    <w:rsid w:val="003021C7"/>
    <w:rsid w:val="003029CF"/>
    <w:rsid w:val="0030367E"/>
    <w:rsid w:val="00303D51"/>
    <w:rsid w:val="00304C82"/>
    <w:rsid w:val="00305F0E"/>
    <w:rsid w:val="003069F3"/>
    <w:rsid w:val="00306E80"/>
    <w:rsid w:val="00310725"/>
    <w:rsid w:val="003107DD"/>
    <w:rsid w:val="00310AAE"/>
    <w:rsid w:val="00310E70"/>
    <w:rsid w:val="0031109C"/>
    <w:rsid w:val="003110DF"/>
    <w:rsid w:val="0031189C"/>
    <w:rsid w:val="00313C09"/>
    <w:rsid w:val="00314E03"/>
    <w:rsid w:val="00314F18"/>
    <w:rsid w:val="00315CB6"/>
    <w:rsid w:val="003169E3"/>
    <w:rsid w:val="00316E27"/>
    <w:rsid w:val="00317150"/>
    <w:rsid w:val="00317630"/>
    <w:rsid w:val="0032032C"/>
    <w:rsid w:val="00320C56"/>
    <w:rsid w:val="0032116C"/>
    <w:rsid w:val="003213BD"/>
    <w:rsid w:val="00321DDE"/>
    <w:rsid w:val="00322134"/>
    <w:rsid w:val="00322161"/>
    <w:rsid w:val="00323458"/>
    <w:rsid w:val="0032360F"/>
    <w:rsid w:val="00324A9D"/>
    <w:rsid w:val="00324B36"/>
    <w:rsid w:val="0032515E"/>
    <w:rsid w:val="003252FF"/>
    <w:rsid w:val="00325747"/>
    <w:rsid w:val="00325DAA"/>
    <w:rsid w:val="0032625B"/>
    <w:rsid w:val="00326824"/>
    <w:rsid w:val="00326CE2"/>
    <w:rsid w:val="0033201F"/>
    <w:rsid w:val="00332778"/>
    <w:rsid w:val="00332DA6"/>
    <w:rsid w:val="00333007"/>
    <w:rsid w:val="003334B6"/>
    <w:rsid w:val="00333D6E"/>
    <w:rsid w:val="0033468A"/>
    <w:rsid w:val="00334F8A"/>
    <w:rsid w:val="00334FD0"/>
    <w:rsid w:val="00335779"/>
    <w:rsid w:val="003365E6"/>
    <w:rsid w:val="00336755"/>
    <w:rsid w:val="00336B0F"/>
    <w:rsid w:val="00336BDA"/>
    <w:rsid w:val="00337A16"/>
    <w:rsid w:val="00337D09"/>
    <w:rsid w:val="00337FA3"/>
    <w:rsid w:val="003415F4"/>
    <w:rsid w:val="00341BDB"/>
    <w:rsid w:val="00341EFF"/>
    <w:rsid w:val="00342033"/>
    <w:rsid w:val="00342F7B"/>
    <w:rsid w:val="00343320"/>
    <w:rsid w:val="003439C6"/>
    <w:rsid w:val="00343AE8"/>
    <w:rsid w:val="00343B2B"/>
    <w:rsid w:val="00344AA9"/>
    <w:rsid w:val="003452E8"/>
    <w:rsid w:val="00345CF4"/>
    <w:rsid w:val="003463AA"/>
    <w:rsid w:val="003466F0"/>
    <w:rsid w:val="00346BEE"/>
    <w:rsid w:val="00346E65"/>
    <w:rsid w:val="003471F0"/>
    <w:rsid w:val="00347531"/>
    <w:rsid w:val="00347611"/>
    <w:rsid w:val="0034770D"/>
    <w:rsid w:val="003501AE"/>
    <w:rsid w:val="00351015"/>
    <w:rsid w:val="00351396"/>
    <w:rsid w:val="00351DAE"/>
    <w:rsid w:val="00352E0B"/>
    <w:rsid w:val="00353761"/>
    <w:rsid w:val="003546A8"/>
    <w:rsid w:val="00354B47"/>
    <w:rsid w:val="00355226"/>
    <w:rsid w:val="003560D2"/>
    <w:rsid w:val="00356263"/>
    <w:rsid w:val="003565D3"/>
    <w:rsid w:val="00356987"/>
    <w:rsid w:val="00356E6C"/>
    <w:rsid w:val="00356EA9"/>
    <w:rsid w:val="00357717"/>
    <w:rsid w:val="003600F0"/>
    <w:rsid w:val="00360351"/>
    <w:rsid w:val="00361476"/>
    <w:rsid w:val="00363C3E"/>
    <w:rsid w:val="00363F39"/>
    <w:rsid w:val="00363FA3"/>
    <w:rsid w:val="00364B1F"/>
    <w:rsid w:val="003653A8"/>
    <w:rsid w:val="00365B98"/>
    <w:rsid w:val="00370AF1"/>
    <w:rsid w:val="00371B37"/>
    <w:rsid w:val="003727CE"/>
    <w:rsid w:val="00373B56"/>
    <w:rsid w:val="00374A04"/>
    <w:rsid w:val="00375B7A"/>
    <w:rsid w:val="00376143"/>
    <w:rsid w:val="003766C8"/>
    <w:rsid w:val="0038003E"/>
    <w:rsid w:val="00380C7E"/>
    <w:rsid w:val="00381294"/>
    <w:rsid w:val="003814FC"/>
    <w:rsid w:val="0038186B"/>
    <w:rsid w:val="003830B6"/>
    <w:rsid w:val="0038364F"/>
    <w:rsid w:val="0038380D"/>
    <w:rsid w:val="00383E83"/>
    <w:rsid w:val="00384249"/>
    <w:rsid w:val="00384747"/>
    <w:rsid w:val="00387656"/>
    <w:rsid w:val="0038770A"/>
    <w:rsid w:val="0038775D"/>
    <w:rsid w:val="00387DA0"/>
    <w:rsid w:val="00390C4D"/>
    <w:rsid w:val="00391974"/>
    <w:rsid w:val="00391E90"/>
    <w:rsid w:val="00392C45"/>
    <w:rsid w:val="00392D9F"/>
    <w:rsid w:val="00393986"/>
    <w:rsid w:val="003949FA"/>
    <w:rsid w:val="00394FB9"/>
    <w:rsid w:val="003953EA"/>
    <w:rsid w:val="00396504"/>
    <w:rsid w:val="00397286"/>
    <w:rsid w:val="0039761D"/>
    <w:rsid w:val="003A03F9"/>
    <w:rsid w:val="003A0592"/>
    <w:rsid w:val="003A062E"/>
    <w:rsid w:val="003A1333"/>
    <w:rsid w:val="003A1AFF"/>
    <w:rsid w:val="003A1BCF"/>
    <w:rsid w:val="003A1EBB"/>
    <w:rsid w:val="003A2445"/>
    <w:rsid w:val="003A26DB"/>
    <w:rsid w:val="003A2907"/>
    <w:rsid w:val="003A29EF"/>
    <w:rsid w:val="003A33BC"/>
    <w:rsid w:val="003A40B7"/>
    <w:rsid w:val="003A417E"/>
    <w:rsid w:val="003A42E5"/>
    <w:rsid w:val="003A4F8D"/>
    <w:rsid w:val="003A680F"/>
    <w:rsid w:val="003A7BFA"/>
    <w:rsid w:val="003B12D7"/>
    <w:rsid w:val="003B1E94"/>
    <w:rsid w:val="003B22F7"/>
    <w:rsid w:val="003B2AAD"/>
    <w:rsid w:val="003B2EE0"/>
    <w:rsid w:val="003B3FA9"/>
    <w:rsid w:val="003B46F4"/>
    <w:rsid w:val="003B567B"/>
    <w:rsid w:val="003B5F5C"/>
    <w:rsid w:val="003B6CA5"/>
    <w:rsid w:val="003B760E"/>
    <w:rsid w:val="003B7C25"/>
    <w:rsid w:val="003C0A2B"/>
    <w:rsid w:val="003C0ADD"/>
    <w:rsid w:val="003C1B77"/>
    <w:rsid w:val="003C1D53"/>
    <w:rsid w:val="003C1DB1"/>
    <w:rsid w:val="003C22D3"/>
    <w:rsid w:val="003C301E"/>
    <w:rsid w:val="003C319C"/>
    <w:rsid w:val="003C327D"/>
    <w:rsid w:val="003C3CB4"/>
    <w:rsid w:val="003C4DAA"/>
    <w:rsid w:val="003C5653"/>
    <w:rsid w:val="003C565C"/>
    <w:rsid w:val="003C569A"/>
    <w:rsid w:val="003C5E8C"/>
    <w:rsid w:val="003C6071"/>
    <w:rsid w:val="003C6363"/>
    <w:rsid w:val="003C6783"/>
    <w:rsid w:val="003C6801"/>
    <w:rsid w:val="003C6C44"/>
    <w:rsid w:val="003D039B"/>
    <w:rsid w:val="003D0BB7"/>
    <w:rsid w:val="003D0DE6"/>
    <w:rsid w:val="003D1B04"/>
    <w:rsid w:val="003D1C0B"/>
    <w:rsid w:val="003D2375"/>
    <w:rsid w:val="003D3926"/>
    <w:rsid w:val="003D39BB"/>
    <w:rsid w:val="003D43E2"/>
    <w:rsid w:val="003D5310"/>
    <w:rsid w:val="003D5EBA"/>
    <w:rsid w:val="003D60C1"/>
    <w:rsid w:val="003D64FA"/>
    <w:rsid w:val="003D72B0"/>
    <w:rsid w:val="003D7CCE"/>
    <w:rsid w:val="003D7D9D"/>
    <w:rsid w:val="003D7FCD"/>
    <w:rsid w:val="003E06E3"/>
    <w:rsid w:val="003E0E80"/>
    <w:rsid w:val="003E349E"/>
    <w:rsid w:val="003E34E5"/>
    <w:rsid w:val="003E5178"/>
    <w:rsid w:val="003E5BF1"/>
    <w:rsid w:val="003E5EC0"/>
    <w:rsid w:val="003E6125"/>
    <w:rsid w:val="003E61C1"/>
    <w:rsid w:val="003E6286"/>
    <w:rsid w:val="003E6CFA"/>
    <w:rsid w:val="003E7EF2"/>
    <w:rsid w:val="003E7F1D"/>
    <w:rsid w:val="003F06E5"/>
    <w:rsid w:val="003F0946"/>
    <w:rsid w:val="003F0C59"/>
    <w:rsid w:val="003F1410"/>
    <w:rsid w:val="003F2868"/>
    <w:rsid w:val="003F316F"/>
    <w:rsid w:val="003F38C0"/>
    <w:rsid w:val="003F3B94"/>
    <w:rsid w:val="003F3ED4"/>
    <w:rsid w:val="003F40CC"/>
    <w:rsid w:val="003F46AD"/>
    <w:rsid w:val="003F4E90"/>
    <w:rsid w:val="003F5B8D"/>
    <w:rsid w:val="003F5BD9"/>
    <w:rsid w:val="003F7AFF"/>
    <w:rsid w:val="004003A4"/>
    <w:rsid w:val="00400E02"/>
    <w:rsid w:val="00401981"/>
    <w:rsid w:val="00401E56"/>
    <w:rsid w:val="004020EC"/>
    <w:rsid w:val="004023FC"/>
    <w:rsid w:val="00402740"/>
    <w:rsid w:val="0040305C"/>
    <w:rsid w:val="0040344E"/>
    <w:rsid w:val="00403B22"/>
    <w:rsid w:val="00403E3E"/>
    <w:rsid w:val="00404375"/>
    <w:rsid w:val="00405206"/>
    <w:rsid w:val="00410D3D"/>
    <w:rsid w:val="004110C3"/>
    <w:rsid w:val="00411798"/>
    <w:rsid w:val="00411C6A"/>
    <w:rsid w:val="00412F15"/>
    <w:rsid w:val="00413F10"/>
    <w:rsid w:val="004147C7"/>
    <w:rsid w:val="00414C8C"/>
    <w:rsid w:val="0041556F"/>
    <w:rsid w:val="004156B1"/>
    <w:rsid w:val="0041586B"/>
    <w:rsid w:val="00415993"/>
    <w:rsid w:val="00415FC6"/>
    <w:rsid w:val="004164B5"/>
    <w:rsid w:val="00417161"/>
    <w:rsid w:val="00417643"/>
    <w:rsid w:val="00417D08"/>
    <w:rsid w:val="00420803"/>
    <w:rsid w:val="00420C68"/>
    <w:rsid w:val="00421247"/>
    <w:rsid w:val="00422134"/>
    <w:rsid w:val="00423AE8"/>
    <w:rsid w:val="0042407B"/>
    <w:rsid w:val="00424148"/>
    <w:rsid w:val="00424221"/>
    <w:rsid w:val="004244C2"/>
    <w:rsid w:val="0042451B"/>
    <w:rsid w:val="00424DB5"/>
    <w:rsid w:val="004257DB"/>
    <w:rsid w:val="00425BAC"/>
    <w:rsid w:val="00426088"/>
    <w:rsid w:val="004260B1"/>
    <w:rsid w:val="00426550"/>
    <w:rsid w:val="00426675"/>
    <w:rsid w:val="004267B7"/>
    <w:rsid w:val="00427D1E"/>
    <w:rsid w:val="00431270"/>
    <w:rsid w:val="00432801"/>
    <w:rsid w:val="00432C75"/>
    <w:rsid w:val="00432EB0"/>
    <w:rsid w:val="00433731"/>
    <w:rsid w:val="004339D3"/>
    <w:rsid w:val="00433F52"/>
    <w:rsid w:val="004351C2"/>
    <w:rsid w:val="00435606"/>
    <w:rsid w:val="004357A7"/>
    <w:rsid w:val="00435C94"/>
    <w:rsid w:val="00437839"/>
    <w:rsid w:val="004411E0"/>
    <w:rsid w:val="0044131E"/>
    <w:rsid w:val="0044132D"/>
    <w:rsid w:val="00441790"/>
    <w:rsid w:val="004423B6"/>
    <w:rsid w:val="00442D5D"/>
    <w:rsid w:val="00443688"/>
    <w:rsid w:val="00443DA7"/>
    <w:rsid w:val="004444B8"/>
    <w:rsid w:val="00444617"/>
    <w:rsid w:val="0044467C"/>
    <w:rsid w:val="00445B01"/>
    <w:rsid w:val="00446BFD"/>
    <w:rsid w:val="00446C81"/>
    <w:rsid w:val="00446CE9"/>
    <w:rsid w:val="00450A3C"/>
    <w:rsid w:val="00451713"/>
    <w:rsid w:val="0045197F"/>
    <w:rsid w:val="004521EB"/>
    <w:rsid w:val="00452228"/>
    <w:rsid w:val="00452F7A"/>
    <w:rsid w:val="00453B8C"/>
    <w:rsid w:val="00453C4A"/>
    <w:rsid w:val="004544C8"/>
    <w:rsid w:val="00454978"/>
    <w:rsid w:val="004549AD"/>
    <w:rsid w:val="00455130"/>
    <w:rsid w:val="0045566F"/>
    <w:rsid w:val="00455957"/>
    <w:rsid w:val="00455FE1"/>
    <w:rsid w:val="00456163"/>
    <w:rsid w:val="00456E48"/>
    <w:rsid w:val="00457EE5"/>
    <w:rsid w:val="00460090"/>
    <w:rsid w:val="0046027D"/>
    <w:rsid w:val="00460ED7"/>
    <w:rsid w:val="00460FB9"/>
    <w:rsid w:val="004614BD"/>
    <w:rsid w:val="004619B9"/>
    <w:rsid w:val="00461DAB"/>
    <w:rsid w:val="0046208B"/>
    <w:rsid w:val="004622DC"/>
    <w:rsid w:val="00462459"/>
    <w:rsid w:val="004626B4"/>
    <w:rsid w:val="004631B8"/>
    <w:rsid w:val="004634FE"/>
    <w:rsid w:val="00464903"/>
    <w:rsid w:val="00465041"/>
    <w:rsid w:val="0046672C"/>
    <w:rsid w:val="004670CE"/>
    <w:rsid w:val="004671D1"/>
    <w:rsid w:val="0046796F"/>
    <w:rsid w:val="0046798D"/>
    <w:rsid w:val="00467A89"/>
    <w:rsid w:val="00467B3A"/>
    <w:rsid w:val="00467C56"/>
    <w:rsid w:val="004718D7"/>
    <w:rsid w:val="00471906"/>
    <w:rsid w:val="0047237D"/>
    <w:rsid w:val="004727EB"/>
    <w:rsid w:val="00472881"/>
    <w:rsid w:val="00472A17"/>
    <w:rsid w:val="004731D1"/>
    <w:rsid w:val="00474D09"/>
    <w:rsid w:val="00474F45"/>
    <w:rsid w:val="004760EB"/>
    <w:rsid w:val="00476948"/>
    <w:rsid w:val="00480C28"/>
    <w:rsid w:val="0048198F"/>
    <w:rsid w:val="00482918"/>
    <w:rsid w:val="00483247"/>
    <w:rsid w:val="0048337D"/>
    <w:rsid w:val="004848AF"/>
    <w:rsid w:val="0048503D"/>
    <w:rsid w:val="004851E3"/>
    <w:rsid w:val="00485921"/>
    <w:rsid w:val="00485B87"/>
    <w:rsid w:val="00485C9C"/>
    <w:rsid w:val="00486899"/>
    <w:rsid w:val="004875BD"/>
    <w:rsid w:val="00490ABF"/>
    <w:rsid w:val="00491E56"/>
    <w:rsid w:val="00492CA6"/>
    <w:rsid w:val="00492CE8"/>
    <w:rsid w:val="00492E75"/>
    <w:rsid w:val="00493436"/>
    <w:rsid w:val="004934A0"/>
    <w:rsid w:val="00493787"/>
    <w:rsid w:val="004937A4"/>
    <w:rsid w:val="004947C3"/>
    <w:rsid w:val="00495B33"/>
    <w:rsid w:val="00495B9B"/>
    <w:rsid w:val="0049647F"/>
    <w:rsid w:val="00496999"/>
    <w:rsid w:val="004969BC"/>
    <w:rsid w:val="00497688"/>
    <w:rsid w:val="0049773E"/>
    <w:rsid w:val="00497B6C"/>
    <w:rsid w:val="004A0371"/>
    <w:rsid w:val="004A03F6"/>
    <w:rsid w:val="004A0ACE"/>
    <w:rsid w:val="004A0CA8"/>
    <w:rsid w:val="004A15B6"/>
    <w:rsid w:val="004A1650"/>
    <w:rsid w:val="004A1901"/>
    <w:rsid w:val="004A1E1A"/>
    <w:rsid w:val="004A31A5"/>
    <w:rsid w:val="004A4AD9"/>
    <w:rsid w:val="004A4EA1"/>
    <w:rsid w:val="004A6315"/>
    <w:rsid w:val="004A6C21"/>
    <w:rsid w:val="004A6F91"/>
    <w:rsid w:val="004A73D7"/>
    <w:rsid w:val="004A79E5"/>
    <w:rsid w:val="004A7A2B"/>
    <w:rsid w:val="004B024C"/>
    <w:rsid w:val="004B02A4"/>
    <w:rsid w:val="004B0BC6"/>
    <w:rsid w:val="004B111C"/>
    <w:rsid w:val="004B1798"/>
    <w:rsid w:val="004B21A7"/>
    <w:rsid w:val="004B27A6"/>
    <w:rsid w:val="004B2A1D"/>
    <w:rsid w:val="004B2F16"/>
    <w:rsid w:val="004B3232"/>
    <w:rsid w:val="004B4323"/>
    <w:rsid w:val="004B4666"/>
    <w:rsid w:val="004B4B00"/>
    <w:rsid w:val="004B4C20"/>
    <w:rsid w:val="004B5156"/>
    <w:rsid w:val="004B55E6"/>
    <w:rsid w:val="004B57AA"/>
    <w:rsid w:val="004B5C7A"/>
    <w:rsid w:val="004B6CD7"/>
    <w:rsid w:val="004B6EDD"/>
    <w:rsid w:val="004B7474"/>
    <w:rsid w:val="004B790F"/>
    <w:rsid w:val="004B7ED5"/>
    <w:rsid w:val="004B7F86"/>
    <w:rsid w:val="004C176A"/>
    <w:rsid w:val="004C1C10"/>
    <w:rsid w:val="004C1EE9"/>
    <w:rsid w:val="004C4FFC"/>
    <w:rsid w:val="004C5E42"/>
    <w:rsid w:val="004C704A"/>
    <w:rsid w:val="004C704B"/>
    <w:rsid w:val="004D07CF"/>
    <w:rsid w:val="004D0CF9"/>
    <w:rsid w:val="004D0F16"/>
    <w:rsid w:val="004D10D7"/>
    <w:rsid w:val="004D2AC2"/>
    <w:rsid w:val="004D3018"/>
    <w:rsid w:val="004D3FC1"/>
    <w:rsid w:val="004D4321"/>
    <w:rsid w:val="004D4E8D"/>
    <w:rsid w:val="004D4EFE"/>
    <w:rsid w:val="004D4F03"/>
    <w:rsid w:val="004D55E3"/>
    <w:rsid w:val="004D721F"/>
    <w:rsid w:val="004D7408"/>
    <w:rsid w:val="004D7A96"/>
    <w:rsid w:val="004E0266"/>
    <w:rsid w:val="004E0878"/>
    <w:rsid w:val="004E0FF7"/>
    <w:rsid w:val="004E1030"/>
    <w:rsid w:val="004E18F9"/>
    <w:rsid w:val="004E1BF0"/>
    <w:rsid w:val="004E1F18"/>
    <w:rsid w:val="004E22AF"/>
    <w:rsid w:val="004E27CC"/>
    <w:rsid w:val="004E28B7"/>
    <w:rsid w:val="004E33AE"/>
    <w:rsid w:val="004E37B9"/>
    <w:rsid w:val="004E3B90"/>
    <w:rsid w:val="004E41A1"/>
    <w:rsid w:val="004E4DCF"/>
    <w:rsid w:val="004E527B"/>
    <w:rsid w:val="004E6305"/>
    <w:rsid w:val="004E74D5"/>
    <w:rsid w:val="004E7CD2"/>
    <w:rsid w:val="004F0C59"/>
    <w:rsid w:val="004F1F15"/>
    <w:rsid w:val="004F298D"/>
    <w:rsid w:val="004F2C95"/>
    <w:rsid w:val="004F3298"/>
    <w:rsid w:val="004F337A"/>
    <w:rsid w:val="004F42D0"/>
    <w:rsid w:val="004F432E"/>
    <w:rsid w:val="004F43F9"/>
    <w:rsid w:val="004F50E2"/>
    <w:rsid w:val="004F5AC6"/>
    <w:rsid w:val="004F660F"/>
    <w:rsid w:val="00500A8F"/>
    <w:rsid w:val="00500C7F"/>
    <w:rsid w:val="00501D48"/>
    <w:rsid w:val="0050206B"/>
    <w:rsid w:val="005023C4"/>
    <w:rsid w:val="00503229"/>
    <w:rsid w:val="005034F9"/>
    <w:rsid w:val="00503C7A"/>
    <w:rsid w:val="005047E2"/>
    <w:rsid w:val="00505408"/>
    <w:rsid w:val="00505BC1"/>
    <w:rsid w:val="0050600D"/>
    <w:rsid w:val="0050619A"/>
    <w:rsid w:val="00506B30"/>
    <w:rsid w:val="00506E21"/>
    <w:rsid w:val="00510588"/>
    <w:rsid w:val="00510640"/>
    <w:rsid w:val="00510F7E"/>
    <w:rsid w:val="005117E0"/>
    <w:rsid w:val="005127C7"/>
    <w:rsid w:val="005138A5"/>
    <w:rsid w:val="00513F03"/>
    <w:rsid w:val="00514B92"/>
    <w:rsid w:val="00515721"/>
    <w:rsid w:val="0051701D"/>
    <w:rsid w:val="00517B75"/>
    <w:rsid w:val="00517CCD"/>
    <w:rsid w:val="00520098"/>
    <w:rsid w:val="00522545"/>
    <w:rsid w:val="005278EE"/>
    <w:rsid w:val="00527AB1"/>
    <w:rsid w:val="005306FE"/>
    <w:rsid w:val="00530E10"/>
    <w:rsid w:val="0053143F"/>
    <w:rsid w:val="005319B0"/>
    <w:rsid w:val="00532235"/>
    <w:rsid w:val="00532258"/>
    <w:rsid w:val="005327A3"/>
    <w:rsid w:val="00532EE2"/>
    <w:rsid w:val="00532FBF"/>
    <w:rsid w:val="005333E4"/>
    <w:rsid w:val="00533865"/>
    <w:rsid w:val="00533A0C"/>
    <w:rsid w:val="00535421"/>
    <w:rsid w:val="00535944"/>
    <w:rsid w:val="00535D2D"/>
    <w:rsid w:val="00537E1B"/>
    <w:rsid w:val="00540F7A"/>
    <w:rsid w:val="00541F67"/>
    <w:rsid w:val="00542A19"/>
    <w:rsid w:val="00543DAB"/>
    <w:rsid w:val="00543E1C"/>
    <w:rsid w:val="00545176"/>
    <w:rsid w:val="005452D3"/>
    <w:rsid w:val="005459A8"/>
    <w:rsid w:val="00545FC4"/>
    <w:rsid w:val="00546925"/>
    <w:rsid w:val="00547122"/>
    <w:rsid w:val="00547562"/>
    <w:rsid w:val="00547844"/>
    <w:rsid w:val="00547906"/>
    <w:rsid w:val="00550255"/>
    <w:rsid w:val="00550D2C"/>
    <w:rsid w:val="00550E0D"/>
    <w:rsid w:val="005510D3"/>
    <w:rsid w:val="00551766"/>
    <w:rsid w:val="00551963"/>
    <w:rsid w:val="00551A7D"/>
    <w:rsid w:val="00552445"/>
    <w:rsid w:val="005525D5"/>
    <w:rsid w:val="0055366B"/>
    <w:rsid w:val="00553C38"/>
    <w:rsid w:val="00553CBF"/>
    <w:rsid w:val="00554082"/>
    <w:rsid w:val="00554FD4"/>
    <w:rsid w:val="00556139"/>
    <w:rsid w:val="00556671"/>
    <w:rsid w:val="00556A7B"/>
    <w:rsid w:val="005578FB"/>
    <w:rsid w:val="00557FCA"/>
    <w:rsid w:val="00560109"/>
    <w:rsid w:val="00560950"/>
    <w:rsid w:val="00560CB9"/>
    <w:rsid w:val="00560D27"/>
    <w:rsid w:val="00561129"/>
    <w:rsid w:val="005618E4"/>
    <w:rsid w:val="00561B4E"/>
    <w:rsid w:val="00561F25"/>
    <w:rsid w:val="005624D5"/>
    <w:rsid w:val="00562DDA"/>
    <w:rsid w:val="00564378"/>
    <w:rsid w:val="0056438B"/>
    <w:rsid w:val="00564B25"/>
    <w:rsid w:val="00565ADF"/>
    <w:rsid w:val="00565C09"/>
    <w:rsid w:val="00565CF1"/>
    <w:rsid w:val="00566034"/>
    <w:rsid w:val="00566213"/>
    <w:rsid w:val="005662B9"/>
    <w:rsid w:val="00566D7B"/>
    <w:rsid w:val="005677CD"/>
    <w:rsid w:val="005677EF"/>
    <w:rsid w:val="005678D4"/>
    <w:rsid w:val="00567F01"/>
    <w:rsid w:val="00567F44"/>
    <w:rsid w:val="00571763"/>
    <w:rsid w:val="005718C1"/>
    <w:rsid w:val="00571ADC"/>
    <w:rsid w:val="00572ACC"/>
    <w:rsid w:val="00573A14"/>
    <w:rsid w:val="00573F0C"/>
    <w:rsid w:val="00574C99"/>
    <w:rsid w:val="00574E12"/>
    <w:rsid w:val="00575063"/>
    <w:rsid w:val="00575810"/>
    <w:rsid w:val="00575B94"/>
    <w:rsid w:val="005764BD"/>
    <w:rsid w:val="005764E9"/>
    <w:rsid w:val="00577083"/>
    <w:rsid w:val="005776DC"/>
    <w:rsid w:val="00577C06"/>
    <w:rsid w:val="0058075C"/>
    <w:rsid w:val="005807DE"/>
    <w:rsid w:val="0058262F"/>
    <w:rsid w:val="00582C70"/>
    <w:rsid w:val="00583B6A"/>
    <w:rsid w:val="00584A24"/>
    <w:rsid w:val="00584B2D"/>
    <w:rsid w:val="00585351"/>
    <w:rsid w:val="00586B17"/>
    <w:rsid w:val="00587005"/>
    <w:rsid w:val="00587167"/>
    <w:rsid w:val="00590980"/>
    <w:rsid w:val="00591E5E"/>
    <w:rsid w:val="00592044"/>
    <w:rsid w:val="00592A90"/>
    <w:rsid w:val="00593A32"/>
    <w:rsid w:val="005941DE"/>
    <w:rsid w:val="00594F02"/>
    <w:rsid w:val="0059539D"/>
    <w:rsid w:val="005953AC"/>
    <w:rsid w:val="005953FE"/>
    <w:rsid w:val="005957FE"/>
    <w:rsid w:val="005972FD"/>
    <w:rsid w:val="005976E8"/>
    <w:rsid w:val="00597929"/>
    <w:rsid w:val="00597B7C"/>
    <w:rsid w:val="005A0A1D"/>
    <w:rsid w:val="005A1005"/>
    <w:rsid w:val="005A1B06"/>
    <w:rsid w:val="005A1CC2"/>
    <w:rsid w:val="005A1F4B"/>
    <w:rsid w:val="005A2059"/>
    <w:rsid w:val="005A2F16"/>
    <w:rsid w:val="005A30BC"/>
    <w:rsid w:val="005A3B2E"/>
    <w:rsid w:val="005A3D23"/>
    <w:rsid w:val="005A51A3"/>
    <w:rsid w:val="005A5B83"/>
    <w:rsid w:val="005A616B"/>
    <w:rsid w:val="005A69E7"/>
    <w:rsid w:val="005B0740"/>
    <w:rsid w:val="005B0DC1"/>
    <w:rsid w:val="005B1B4B"/>
    <w:rsid w:val="005B1D38"/>
    <w:rsid w:val="005B22B2"/>
    <w:rsid w:val="005B3213"/>
    <w:rsid w:val="005B333B"/>
    <w:rsid w:val="005B525F"/>
    <w:rsid w:val="005B5AFA"/>
    <w:rsid w:val="005B5EF8"/>
    <w:rsid w:val="005B63B8"/>
    <w:rsid w:val="005B6AE9"/>
    <w:rsid w:val="005B6E8C"/>
    <w:rsid w:val="005C0684"/>
    <w:rsid w:val="005C0CB5"/>
    <w:rsid w:val="005C19EF"/>
    <w:rsid w:val="005C2E9F"/>
    <w:rsid w:val="005C35BA"/>
    <w:rsid w:val="005C3A18"/>
    <w:rsid w:val="005C4A02"/>
    <w:rsid w:val="005C6D9C"/>
    <w:rsid w:val="005C7B77"/>
    <w:rsid w:val="005D05E5"/>
    <w:rsid w:val="005D0EDC"/>
    <w:rsid w:val="005D1A3C"/>
    <w:rsid w:val="005D1AA6"/>
    <w:rsid w:val="005D2179"/>
    <w:rsid w:val="005D2301"/>
    <w:rsid w:val="005D2CBF"/>
    <w:rsid w:val="005D2D98"/>
    <w:rsid w:val="005D5433"/>
    <w:rsid w:val="005D6666"/>
    <w:rsid w:val="005D6D5A"/>
    <w:rsid w:val="005D74AE"/>
    <w:rsid w:val="005D7896"/>
    <w:rsid w:val="005E1978"/>
    <w:rsid w:val="005E1F30"/>
    <w:rsid w:val="005E3565"/>
    <w:rsid w:val="005E3B9E"/>
    <w:rsid w:val="005E4428"/>
    <w:rsid w:val="005E4718"/>
    <w:rsid w:val="005E571C"/>
    <w:rsid w:val="005E5E1D"/>
    <w:rsid w:val="005E60AE"/>
    <w:rsid w:val="005E6771"/>
    <w:rsid w:val="005E77C1"/>
    <w:rsid w:val="005E7ECD"/>
    <w:rsid w:val="005F0D0A"/>
    <w:rsid w:val="005F120B"/>
    <w:rsid w:val="005F1697"/>
    <w:rsid w:val="005F28B4"/>
    <w:rsid w:val="005F2B6E"/>
    <w:rsid w:val="005F2FDE"/>
    <w:rsid w:val="005F389F"/>
    <w:rsid w:val="005F3947"/>
    <w:rsid w:val="005F6478"/>
    <w:rsid w:val="005F78B7"/>
    <w:rsid w:val="00600239"/>
    <w:rsid w:val="00601C08"/>
    <w:rsid w:val="00601EF0"/>
    <w:rsid w:val="006022F5"/>
    <w:rsid w:val="0060265B"/>
    <w:rsid w:val="006030CE"/>
    <w:rsid w:val="00603129"/>
    <w:rsid w:val="00603F4D"/>
    <w:rsid w:val="00604D1C"/>
    <w:rsid w:val="00605D71"/>
    <w:rsid w:val="00606344"/>
    <w:rsid w:val="00606534"/>
    <w:rsid w:val="00606BCC"/>
    <w:rsid w:val="006070F6"/>
    <w:rsid w:val="00607951"/>
    <w:rsid w:val="0061009B"/>
    <w:rsid w:val="00610213"/>
    <w:rsid w:val="00610724"/>
    <w:rsid w:val="006109B6"/>
    <w:rsid w:val="0061125F"/>
    <w:rsid w:val="00611754"/>
    <w:rsid w:val="006121EA"/>
    <w:rsid w:val="00612968"/>
    <w:rsid w:val="006131A3"/>
    <w:rsid w:val="00613A3A"/>
    <w:rsid w:val="00621042"/>
    <w:rsid w:val="006214DD"/>
    <w:rsid w:val="0062185C"/>
    <w:rsid w:val="00621E45"/>
    <w:rsid w:val="00622B11"/>
    <w:rsid w:val="00622BEB"/>
    <w:rsid w:val="00623508"/>
    <w:rsid w:val="00623B0B"/>
    <w:rsid w:val="0062423F"/>
    <w:rsid w:val="006242F4"/>
    <w:rsid w:val="0062464A"/>
    <w:rsid w:val="00624764"/>
    <w:rsid w:val="00624AC7"/>
    <w:rsid w:val="006256B6"/>
    <w:rsid w:val="006257A8"/>
    <w:rsid w:val="00625DDB"/>
    <w:rsid w:val="0062691A"/>
    <w:rsid w:val="00626A77"/>
    <w:rsid w:val="00626BAE"/>
    <w:rsid w:val="00626EC7"/>
    <w:rsid w:val="006272F5"/>
    <w:rsid w:val="00627941"/>
    <w:rsid w:val="00630A80"/>
    <w:rsid w:val="006312FE"/>
    <w:rsid w:val="006326C2"/>
    <w:rsid w:val="006327C8"/>
    <w:rsid w:val="00633472"/>
    <w:rsid w:val="006337F0"/>
    <w:rsid w:val="0063447F"/>
    <w:rsid w:val="0063455F"/>
    <w:rsid w:val="006347B7"/>
    <w:rsid w:val="00634895"/>
    <w:rsid w:val="00634BD1"/>
    <w:rsid w:val="00635147"/>
    <w:rsid w:val="00635741"/>
    <w:rsid w:val="00635A61"/>
    <w:rsid w:val="00637123"/>
    <w:rsid w:val="00637325"/>
    <w:rsid w:val="0063764C"/>
    <w:rsid w:val="00637670"/>
    <w:rsid w:val="006401BC"/>
    <w:rsid w:val="006407B8"/>
    <w:rsid w:val="006409B4"/>
    <w:rsid w:val="006415E3"/>
    <w:rsid w:val="00642283"/>
    <w:rsid w:val="00642BC3"/>
    <w:rsid w:val="00642FB4"/>
    <w:rsid w:val="00642FD3"/>
    <w:rsid w:val="0064340D"/>
    <w:rsid w:val="0064347D"/>
    <w:rsid w:val="006443EA"/>
    <w:rsid w:val="0064497A"/>
    <w:rsid w:val="00645428"/>
    <w:rsid w:val="00646370"/>
    <w:rsid w:val="00646551"/>
    <w:rsid w:val="00646712"/>
    <w:rsid w:val="0064702B"/>
    <w:rsid w:val="00647111"/>
    <w:rsid w:val="00647122"/>
    <w:rsid w:val="00647538"/>
    <w:rsid w:val="006478CF"/>
    <w:rsid w:val="00647B83"/>
    <w:rsid w:val="00647F16"/>
    <w:rsid w:val="00650936"/>
    <w:rsid w:val="0065137F"/>
    <w:rsid w:val="00651F50"/>
    <w:rsid w:val="00652978"/>
    <w:rsid w:val="00652F70"/>
    <w:rsid w:val="00653687"/>
    <w:rsid w:val="00653D07"/>
    <w:rsid w:val="00654482"/>
    <w:rsid w:val="0065714F"/>
    <w:rsid w:val="006575D2"/>
    <w:rsid w:val="006602B7"/>
    <w:rsid w:val="00660D0C"/>
    <w:rsid w:val="00661405"/>
    <w:rsid w:val="00661B5A"/>
    <w:rsid w:val="006620F1"/>
    <w:rsid w:val="006620FB"/>
    <w:rsid w:val="00662E04"/>
    <w:rsid w:val="00662FA8"/>
    <w:rsid w:val="0066353C"/>
    <w:rsid w:val="00663DC7"/>
    <w:rsid w:val="006644BA"/>
    <w:rsid w:val="00664693"/>
    <w:rsid w:val="00664A14"/>
    <w:rsid w:val="006660BF"/>
    <w:rsid w:val="00666337"/>
    <w:rsid w:val="00666523"/>
    <w:rsid w:val="00666AC6"/>
    <w:rsid w:val="00667301"/>
    <w:rsid w:val="006706D7"/>
    <w:rsid w:val="00670D66"/>
    <w:rsid w:val="00670FE2"/>
    <w:rsid w:val="0067282E"/>
    <w:rsid w:val="00673E4A"/>
    <w:rsid w:val="006746BE"/>
    <w:rsid w:val="00674B4B"/>
    <w:rsid w:val="00674BE9"/>
    <w:rsid w:val="00675E8A"/>
    <w:rsid w:val="00676D01"/>
    <w:rsid w:val="00677408"/>
    <w:rsid w:val="006802B5"/>
    <w:rsid w:val="006805A3"/>
    <w:rsid w:val="00680A74"/>
    <w:rsid w:val="0068175D"/>
    <w:rsid w:val="00681B53"/>
    <w:rsid w:val="006823F2"/>
    <w:rsid w:val="00683992"/>
    <w:rsid w:val="00683DFC"/>
    <w:rsid w:val="006841CF"/>
    <w:rsid w:val="0068503E"/>
    <w:rsid w:val="00685391"/>
    <w:rsid w:val="006854C4"/>
    <w:rsid w:val="00685514"/>
    <w:rsid w:val="0068563B"/>
    <w:rsid w:val="0068636E"/>
    <w:rsid w:val="006900F7"/>
    <w:rsid w:val="0069012E"/>
    <w:rsid w:val="00690384"/>
    <w:rsid w:val="006907F5"/>
    <w:rsid w:val="00693BEF"/>
    <w:rsid w:val="00694279"/>
    <w:rsid w:val="006942C0"/>
    <w:rsid w:val="006944BB"/>
    <w:rsid w:val="006947C0"/>
    <w:rsid w:val="00695217"/>
    <w:rsid w:val="00695F55"/>
    <w:rsid w:val="00696E48"/>
    <w:rsid w:val="00697882"/>
    <w:rsid w:val="00697EE0"/>
    <w:rsid w:val="006A099A"/>
    <w:rsid w:val="006A2BD7"/>
    <w:rsid w:val="006A3208"/>
    <w:rsid w:val="006A37AF"/>
    <w:rsid w:val="006A39E9"/>
    <w:rsid w:val="006A3CA2"/>
    <w:rsid w:val="006A4116"/>
    <w:rsid w:val="006A468D"/>
    <w:rsid w:val="006A4888"/>
    <w:rsid w:val="006A529E"/>
    <w:rsid w:val="006A5E12"/>
    <w:rsid w:val="006A73A0"/>
    <w:rsid w:val="006B0E04"/>
    <w:rsid w:val="006B1043"/>
    <w:rsid w:val="006B18D0"/>
    <w:rsid w:val="006B363F"/>
    <w:rsid w:val="006B3989"/>
    <w:rsid w:val="006B5437"/>
    <w:rsid w:val="006B6387"/>
    <w:rsid w:val="006B69E9"/>
    <w:rsid w:val="006B6AF3"/>
    <w:rsid w:val="006B6DFB"/>
    <w:rsid w:val="006B6E3D"/>
    <w:rsid w:val="006B6F00"/>
    <w:rsid w:val="006B794C"/>
    <w:rsid w:val="006B7A41"/>
    <w:rsid w:val="006C03F0"/>
    <w:rsid w:val="006C0D4F"/>
    <w:rsid w:val="006C123A"/>
    <w:rsid w:val="006C3220"/>
    <w:rsid w:val="006C32A2"/>
    <w:rsid w:val="006C3B51"/>
    <w:rsid w:val="006C3C71"/>
    <w:rsid w:val="006C3FDE"/>
    <w:rsid w:val="006C4714"/>
    <w:rsid w:val="006C4EC2"/>
    <w:rsid w:val="006C564F"/>
    <w:rsid w:val="006C61A4"/>
    <w:rsid w:val="006C7844"/>
    <w:rsid w:val="006D00B4"/>
    <w:rsid w:val="006D0607"/>
    <w:rsid w:val="006D0FBA"/>
    <w:rsid w:val="006D1AED"/>
    <w:rsid w:val="006D1C13"/>
    <w:rsid w:val="006D1EF3"/>
    <w:rsid w:val="006D261D"/>
    <w:rsid w:val="006D2CC9"/>
    <w:rsid w:val="006D3739"/>
    <w:rsid w:val="006D387A"/>
    <w:rsid w:val="006D38DB"/>
    <w:rsid w:val="006D3E3D"/>
    <w:rsid w:val="006D4E76"/>
    <w:rsid w:val="006D51B7"/>
    <w:rsid w:val="006D5983"/>
    <w:rsid w:val="006D66A7"/>
    <w:rsid w:val="006D6762"/>
    <w:rsid w:val="006D6E59"/>
    <w:rsid w:val="006E0041"/>
    <w:rsid w:val="006E0E68"/>
    <w:rsid w:val="006E262A"/>
    <w:rsid w:val="006E3886"/>
    <w:rsid w:val="006E4788"/>
    <w:rsid w:val="006E5D99"/>
    <w:rsid w:val="006E5E64"/>
    <w:rsid w:val="006E5F02"/>
    <w:rsid w:val="006E69DD"/>
    <w:rsid w:val="006E6DFB"/>
    <w:rsid w:val="006F1001"/>
    <w:rsid w:val="006F10AA"/>
    <w:rsid w:val="006F1448"/>
    <w:rsid w:val="006F332C"/>
    <w:rsid w:val="006F3AE2"/>
    <w:rsid w:val="006F456F"/>
    <w:rsid w:val="006F5222"/>
    <w:rsid w:val="006F63EA"/>
    <w:rsid w:val="006F6B6E"/>
    <w:rsid w:val="006F7531"/>
    <w:rsid w:val="0070063F"/>
    <w:rsid w:val="00700C76"/>
    <w:rsid w:val="00701040"/>
    <w:rsid w:val="007013BB"/>
    <w:rsid w:val="007017F7"/>
    <w:rsid w:val="00701D35"/>
    <w:rsid w:val="00703361"/>
    <w:rsid w:val="00703AE7"/>
    <w:rsid w:val="00703B26"/>
    <w:rsid w:val="007055CD"/>
    <w:rsid w:val="00705758"/>
    <w:rsid w:val="007066FC"/>
    <w:rsid w:val="00706998"/>
    <w:rsid w:val="00707F08"/>
    <w:rsid w:val="007112E8"/>
    <w:rsid w:val="00712C83"/>
    <w:rsid w:val="00712F95"/>
    <w:rsid w:val="00713199"/>
    <w:rsid w:val="00714A85"/>
    <w:rsid w:val="007151A0"/>
    <w:rsid w:val="00715CF9"/>
    <w:rsid w:val="00715DCE"/>
    <w:rsid w:val="0071621F"/>
    <w:rsid w:val="0071677C"/>
    <w:rsid w:val="00716CBA"/>
    <w:rsid w:val="0072045E"/>
    <w:rsid w:val="007240C8"/>
    <w:rsid w:val="00724263"/>
    <w:rsid w:val="00730B78"/>
    <w:rsid w:val="00730E71"/>
    <w:rsid w:val="00730E82"/>
    <w:rsid w:val="0073214A"/>
    <w:rsid w:val="0073249C"/>
    <w:rsid w:val="00732DE9"/>
    <w:rsid w:val="00733582"/>
    <w:rsid w:val="00734AD0"/>
    <w:rsid w:val="00734EA1"/>
    <w:rsid w:val="00734FFD"/>
    <w:rsid w:val="00735247"/>
    <w:rsid w:val="007365F0"/>
    <w:rsid w:val="0073674B"/>
    <w:rsid w:val="00737C21"/>
    <w:rsid w:val="00741928"/>
    <w:rsid w:val="00741FB2"/>
    <w:rsid w:val="00742963"/>
    <w:rsid w:val="00742B3A"/>
    <w:rsid w:val="00743215"/>
    <w:rsid w:val="00743284"/>
    <w:rsid w:val="007440B8"/>
    <w:rsid w:val="007444EF"/>
    <w:rsid w:val="0074456D"/>
    <w:rsid w:val="007446EE"/>
    <w:rsid w:val="00744A14"/>
    <w:rsid w:val="00744B5A"/>
    <w:rsid w:val="007464F4"/>
    <w:rsid w:val="00747EBC"/>
    <w:rsid w:val="00750D8F"/>
    <w:rsid w:val="00751036"/>
    <w:rsid w:val="007514BA"/>
    <w:rsid w:val="00751707"/>
    <w:rsid w:val="00751D46"/>
    <w:rsid w:val="0075258D"/>
    <w:rsid w:val="00752656"/>
    <w:rsid w:val="007533D9"/>
    <w:rsid w:val="00755682"/>
    <w:rsid w:val="0075579F"/>
    <w:rsid w:val="00756154"/>
    <w:rsid w:val="007573D7"/>
    <w:rsid w:val="00757497"/>
    <w:rsid w:val="00757C4E"/>
    <w:rsid w:val="00760217"/>
    <w:rsid w:val="007607C7"/>
    <w:rsid w:val="0076093E"/>
    <w:rsid w:val="00760D2A"/>
    <w:rsid w:val="00761456"/>
    <w:rsid w:val="00762DBE"/>
    <w:rsid w:val="007632D6"/>
    <w:rsid w:val="00763C49"/>
    <w:rsid w:val="00763C5C"/>
    <w:rsid w:val="00764224"/>
    <w:rsid w:val="00764657"/>
    <w:rsid w:val="00764FE3"/>
    <w:rsid w:val="00766108"/>
    <w:rsid w:val="00770B4A"/>
    <w:rsid w:val="00771FDE"/>
    <w:rsid w:val="00772175"/>
    <w:rsid w:val="007728AE"/>
    <w:rsid w:val="00772C50"/>
    <w:rsid w:val="007736DF"/>
    <w:rsid w:val="00775907"/>
    <w:rsid w:val="00775B28"/>
    <w:rsid w:val="00775DF3"/>
    <w:rsid w:val="00776330"/>
    <w:rsid w:val="00776586"/>
    <w:rsid w:val="00777D20"/>
    <w:rsid w:val="00777FD8"/>
    <w:rsid w:val="00780704"/>
    <w:rsid w:val="007819DA"/>
    <w:rsid w:val="00781F53"/>
    <w:rsid w:val="00783134"/>
    <w:rsid w:val="007836B5"/>
    <w:rsid w:val="007839A0"/>
    <w:rsid w:val="0078411B"/>
    <w:rsid w:val="0078440A"/>
    <w:rsid w:val="007844F5"/>
    <w:rsid w:val="00784C83"/>
    <w:rsid w:val="00784EE4"/>
    <w:rsid w:val="00784F1D"/>
    <w:rsid w:val="0078516F"/>
    <w:rsid w:val="00785687"/>
    <w:rsid w:val="00785B7C"/>
    <w:rsid w:val="00785C51"/>
    <w:rsid w:val="0078613B"/>
    <w:rsid w:val="007867A6"/>
    <w:rsid w:val="007869CE"/>
    <w:rsid w:val="00787467"/>
    <w:rsid w:val="007900FD"/>
    <w:rsid w:val="00791AC0"/>
    <w:rsid w:val="0079275B"/>
    <w:rsid w:val="00792B46"/>
    <w:rsid w:val="0079319C"/>
    <w:rsid w:val="0079319D"/>
    <w:rsid w:val="00793387"/>
    <w:rsid w:val="007934BA"/>
    <w:rsid w:val="00793888"/>
    <w:rsid w:val="0079407C"/>
    <w:rsid w:val="007941EF"/>
    <w:rsid w:val="0079459C"/>
    <w:rsid w:val="007960FC"/>
    <w:rsid w:val="007963BD"/>
    <w:rsid w:val="0079644E"/>
    <w:rsid w:val="0079667E"/>
    <w:rsid w:val="007969D8"/>
    <w:rsid w:val="00797869"/>
    <w:rsid w:val="00797906"/>
    <w:rsid w:val="00797907"/>
    <w:rsid w:val="0079794A"/>
    <w:rsid w:val="00797CE4"/>
    <w:rsid w:val="00797D3B"/>
    <w:rsid w:val="007A054C"/>
    <w:rsid w:val="007A0CC5"/>
    <w:rsid w:val="007A2228"/>
    <w:rsid w:val="007A282D"/>
    <w:rsid w:val="007A28F8"/>
    <w:rsid w:val="007A28FA"/>
    <w:rsid w:val="007A2E8D"/>
    <w:rsid w:val="007A2F6E"/>
    <w:rsid w:val="007A3928"/>
    <w:rsid w:val="007A4B9B"/>
    <w:rsid w:val="007A4DB7"/>
    <w:rsid w:val="007A5DC5"/>
    <w:rsid w:val="007A66AA"/>
    <w:rsid w:val="007A705A"/>
    <w:rsid w:val="007A73FB"/>
    <w:rsid w:val="007A7D8D"/>
    <w:rsid w:val="007B0294"/>
    <w:rsid w:val="007B04FB"/>
    <w:rsid w:val="007B1544"/>
    <w:rsid w:val="007B2637"/>
    <w:rsid w:val="007B27DA"/>
    <w:rsid w:val="007B2B97"/>
    <w:rsid w:val="007B3485"/>
    <w:rsid w:val="007B49A4"/>
    <w:rsid w:val="007B54E0"/>
    <w:rsid w:val="007B5D6D"/>
    <w:rsid w:val="007B6038"/>
    <w:rsid w:val="007B64D1"/>
    <w:rsid w:val="007B72E5"/>
    <w:rsid w:val="007C0268"/>
    <w:rsid w:val="007C0313"/>
    <w:rsid w:val="007C089E"/>
    <w:rsid w:val="007C0BF8"/>
    <w:rsid w:val="007C1FBE"/>
    <w:rsid w:val="007C2A47"/>
    <w:rsid w:val="007C3B3D"/>
    <w:rsid w:val="007C3D97"/>
    <w:rsid w:val="007C4214"/>
    <w:rsid w:val="007C42C7"/>
    <w:rsid w:val="007C49F7"/>
    <w:rsid w:val="007C6186"/>
    <w:rsid w:val="007C68C7"/>
    <w:rsid w:val="007C6B15"/>
    <w:rsid w:val="007C6BA9"/>
    <w:rsid w:val="007D08FD"/>
    <w:rsid w:val="007D0A05"/>
    <w:rsid w:val="007D1394"/>
    <w:rsid w:val="007D2181"/>
    <w:rsid w:val="007D2407"/>
    <w:rsid w:val="007D3A02"/>
    <w:rsid w:val="007D3EF6"/>
    <w:rsid w:val="007D443E"/>
    <w:rsid w:val="007D459A"/>
    <w:rsid w:val="007D4B76"/>
    <w:rsid w:val="007D50A6"/>
    <w:rsid w:val="007D51F9"/>
    <w:rsid w:val="007D5C0C"/>
    <w:rsid w:val="007D5DBF"/>
    <w:rsid w:val="007D5F2B"/>
    <w:rsid w:val="007D5F37"/>
    <w:rsid w:val="007D7298"/>
    <w:rsid w:val="007E1686"/>
    <w:rsid w:val="007E180C"/>
    <w:rsid w:val="007E2085"/>
    <w:rsid w:val="007E3AB7"/>
    <w:rsid w:val="007E3B13"/>
    <w:rsid w:val="007E3E5B"/>
    <w:rsid w:val="007E3EB9"/>
    <w:rsid w:val="007E4E2F"/>
    <w:rsid w:val="007E512A"/>
    <w:rsid w:val="007E5154"/>
    <w:rsid w:val="007E64D6"/>
    <w:rsid w:val="007E665B"/>
    <w:rsid w:val="007E77CA"/>
    <w:rsid w:val="007E7D00"/>
    <w:rsid w:val="007E7DD2"/>
    <w:rsid w:val="007E7F6D"/>
    <w:rsid w:val="007F1397"/>
    <w:rsid w:val="007F14A8"/>
    <w:rsid w:val="007F21E4"/>
    <w:rsid w:val="007F32B5"/>
    <w:rsid w:val="007F401B"/>
    <w:rsid w:val="007F4E8F"/>
    <w:rsid w:val="007F5115"/>
    <w:rsid w:val="007F5117"/>
    <w:rsid w:val="007F5536"/>
    <w:rsid w:val="007F5C3D"/>
    <w:rsid w:val="007F723D"/>
    <w:rsid w:val="007F7D3C"/>
    <w:rsid w:val="00800918"/>
    <w:rsid w:val="008020A4"/>
    <w:rsid w:val="008023DC"/>
    <w:rsid w:val="00802743"/>
    <w:rsid w:val="008039AB"/>
    <w:rsid w:val="008049BB"/>
    <w:rsid w:val="00804FA6"/>
    <w:rsid w:val="00805E9E"/>
    <w:rsid w:val="00806231"/>
    <w:rsid w:val="00806691"/>
    <w:rsid w:val="00807840"/>
    <w:rsid w:val="00807CE1"/>
    <w:rsid w:val="008118DE"/>
    <w:rsid w:val="00811EA5"/>
    <w:rsid w:val="008128B1"/>
    <w:rsid w:val="00812D81"/>
    <w:rsid w:val="008133D0"/>
    <w:rsid w:val="008134F3"/>
    <w:rsid w:val="0081422A"/>
    <w:rsid w:val="0081466F"/>
    <w:rsid w:val="00814D2E"/>
    <w:rsid w:val="008152CE"/>
    <w:rsid w:val="00815EDB"/>
    <w:rsid w:val="00816408"/>
    <w:rsid w:val="00816743"/>
    <w:rsid w:val="0081691D"/>
    <w:rsid w:val="00816AA4"/>
    <w:rsid w:val="008171B5"/>
    <w:rsid w:val="00820755"/>
    <w:rsid w:val="00820997"/>
    <w:rsid w:val="00821726"/>
    <w:rsid w:val="00821CE3"/>
    <w:rsid w:val="00821D11"/>
    <w:rsid w:val="00821F72"/>
    <w:rsid w:val="0082230E"/>
    <w:rsid w:val="0082244F"/>
    <w:rsid w:val="00822595"/>
    <w:rsid w:val="00822B4E"/>
    <w:rsid w:val="0082313A"/>
    <w:rsid w:val="00823883"/>
    <w:rsid w:val="00824558"/>
    <w:rsid w:val="00825243"/>
    <w:rsid w:val="008262B7"/>
    <w:rsid w:val="008262F6"/>
    <w:rsid w:val="00826335"/>
    <w:rsid w:val="0082728F"/>
    <w:rsid w:val="00830A0F"/>
    <w:rsid w:val="00830DD0"/>
    <w:rsid w:val="0083143C"/>
    <w:rsid w:val="0083155F"/>
    <w:rsid w:val="00831862"/>
    <w:rsid w:val="00833011"/>
    <w:rsid w:val="008331B9"/>
    <w:rsid w:val="00833DE8"/>
    <w:rsid w:val="00834172"/>
    <w:rsid w:val="00834C3D"/>
    <w:rsid w:val="008356F5"/>
    <w:rsid w:val="0083586F"/>
    <w:rsid w:val="00835958"/>
    <w:rsid w:val="00835B01"/>
    <w:rsid w:val="00835C94"/>
    <w:rsid w:val="00835D36"/>
    <w:rsid w:val="00836907"/>
    <w:rsid w:val="00836A0C"/>
    <w:rsid w:val="00836C4F"/>
    <w:rsid w:val="00836DA6"/>
    <w:rsid w:val="008410C4"/>
    <w:rsid w:val="008414C7"/>
    <w:rsid w:val="00841C0F"/>
    <w:rsid w:val="008422AC"/>
    <w:rsid w:val="0084308F"/>
    <w:rsid w:val="00845E8A"/>
    <w:rsid w:val="008472B7"/>
    <w:rsid w:val="008477B1"/>
    <w:rsid w:val="00847DA3"/>
    <w:rsid w:val="008503F6"/>
    <w:rsid w:val="00851006"/>
    <w:rsid w:val="008516C1"/>
    <w:rsid w:val="008516F4"/>
    <w:rsid w:val="00851934"/>
    <w:rsid w:val="008519C3"/>
    <w:rsid w:val="008525E1"/>
    <w:rsid w:val="00852665"/>
    <w:rsid w:val="008530A3"/>
    <w:rsid w:val="008536F7"/>
    <w:rsid w:val="008537A0"/>
    <w:rsid w:val="008539C7"/>
    <w:rsid w:val="00854488"/>
    <w:rsid w:val="00856226"/>
    <w:rsid w:val="00856663"/>
    <w:rsid w:val="008571BE"/>
    <w:rsid w:val="00857A55"/>
    <w:rsid w:val="00857F83"/>
    <w:rsid w:val="00861395"/>
    <w:rsid w:val="00861B0D"/>
    <w:rsid w:val="0086200A"/>
    <w:rsid w:val="008622E0"/>
    <w:rsid w:val="00862E4F"/>
    <w:rsid w:val="008630D5"/>
    <w:rsid w:val="00863918"/>
    <w:rsid w:val="008648D0"/>
    <w:rsid w:val="00866636"/>
    <w:rsid w:val="0086694D"/>
    <w:rsid w:val="00867456"/>
    <w:rsid w:val="00867A46"/>
    <w:rsid w:val="00867F33"/>
    <w:rsid w:val="008704F2"/>
    <w:rsid w:val="00870A25"/>
    <w:rsid w:val="00871344"/>
    <w:rsid w:val="008740B4"/>
    <w:rsid w:val="008748E6"/>
    <w:rsid w:val="00874A6D"/>
    <w:rsid w:val="0087609D"/>
    <w:rsid w:val="008768D6"/>
    <w:rsid w:val="008778C5"/>
    <w:rsid w:val="00877996"/>
    <w:rsid w:val="0088021C"/>
    <w:rsid w:val="00880488"/>
    <w:rsid w:val="0088137A"/>
    <w:rsid w:val="008818C9"/>
    <w:rsid w:val="00882028"/>
    <w:rsid w:val="008827F1"/>
    <w:rsid w:val="00883083"/>
    <w:rsid w:val="008831BD"/>
    <w:rsid w:val="00883391"/>
    <w:rsid w:val="008842C4"/>
    <w:rsid w:val="0088467F"/>
    <w:rsid w:val="00884C2A"/>
    <w:rsid w:val="00885837"/>
    <w:rsid w:val="00885AF0"/>
    <w:rsid w:val="008862BF"/>
    <w:rsid w:val="00887072"/>
    <w:rsid w:val="008877AE"/>
    <w:rsid w:val="008902EB"/>
    <w:rsid w:val="00890B26"/>
    <w:rsid w:val="0089130D"/>
    <w:rsid w:val="00891A7F"/>
    <w:rsid w:val="00892DD5"/>
    <w:rsid w:val="008932BD"/>
    <w:rsid w:val="008932DC"/>
    <w:rsid w:val="008935F0"/>
    <w:rsid w:val="0089361A"/>
    <w:rsid w:val="00893A16"/>
    <w:rsid w:val="00893B27"/>
    <w:rsid w:val="00896153"/>
    <w:rsid w:val="00896ABC"/>
    <w:rsid w:val="0089708A"/>
    <w:rsid w:val="00897CD1"/>
    <w:rsid w:val="00897D27"/>
    <w:rsid w:val="008A0CC7"/>
    <w:rsid w:val="008A14DB"/>
    <w:rsid w:val="008A2400"/>
    <w:rsid w:val="008A29CD"/>
    <w:rsid w:val="008A3723"/>
    <w:rsid w:val="008A4636"/>
    <w:rsid w:val="008A548F"/>
    <w:rsid w:val="008A58C1"/>
    <w:rsid w:val="008A58F4"/>
    <w:rsid w:val="008A6252"/>
    <w:rsid w:val="008A6B68"/>
    <w:rsid w:val="008A6C16"/>
    <w:rsid w:val="008A739D"/>
    <w:rsid w:val="008A73DE"/>
    <w:rsid w:val="008A7F5B"/>
    <w:rsid w:val="008B07CE"/>
    <w:rsid w:val="008B0992"/>
    <w:rsid w:val="008B0ABC"/>
    <w:rsid w:val="008B117E"/>
    <w:rsid w:val="008B38E1"/>
    <w:rsid w:val="008B3CE1"/>
    <w:rsid w:val="008B4464"/>
    <w:rsid w:val="008B6064"/>
    <w:rsid w:val="008B6768"/>
    <w:rsid w:val="008B6A34"/>
    <w:rsid w:val="008C0027"/>
    <w:rsid w:val="008C0053"/>
    <w:rsid w:val="008C07C8"/>
    <w:rsid w:val="008C115B"/>
    <w:rsid w:val="008C123C"/>
    <w:rsid w:val="008C1909"/>
    <w:rsid w:val="008C1E77"/>
    <w:rsid w:val="008C1ECC"/>
    <w:rsid w:val="008C4015"/>
    <w:rsid w:val="008C4341"/>
    <w:rsid w:val="008C53B9"/>
    <w:rsid w:val="008C6740"/>
    <w:rsid w:val="008D0306"/>
    <w:rsid w:val="008D06AA"/>
    <w:rsid w:val="008D0C47"/>
    <w:rsid w:val="008D178C"/>
    <w:rsid w:val="008D1B96"/>
    <w:rsid w:val="008D1FE0"/>
    <w:rsid w:val="008D26C5"/>
    <w:rsid w:val="008D2CEB"/>
    <w:rsid w:val="008D31C2"/>
    <w:rsid w:val="008D3DED"/>
    <w:rsid w:val="008D3DFE"/>
    <w:rsid w:val="008D45A8"/>
    <w:rsid w:val="008D47B2"/>
    <w:rsid w:val="008D4E23"/>
    <w:rsid w:val="008D5924"/>
    <w:rsid w:val="008D5D9B"/>
    <w:rsid w:val="008D5FD3"/>
    <w:rsid w:val="008D69C2"/>
    <w:rsid w:val="008D6A76"/>
    <w:rsid w:val="008D6B1E"/>
    <w:rsid w:val="008D6B1F"/>
    <w:rsid w:val="008D6DE6"/>
    <w:rsid w:val="008D7534"/>
    <w:rsid w:val="008D7670"/>
    <w:rsid w:val="008E0EE4"/>
    <w:rsid w:val="008E2073"/>
    <w:rsid w:val="008E2ED7"/>
    <w:rsid w:val="008E3084"/>
    <w:rsid w:val="008E33E0"/>
    <w:rsid w:val="008E3FD6"/>
    <w:rsid w:val="008E432B"/>
    <w:rsid w:val="008E4482"/>
    <w:rsid w:val="008E4823"/>
    <w:rsid w:val="008E52FC"/>
    <w:rsid w:val="008E5A7C"/>
    <w:rsid w:val="008E6853"/>
    <w:rsid w:val="008E7970"/>
    <w:rsid w:val="008E7C39"/>
    <w:rsid w:val="008F0957"/>
    <w:rsid w:val="008F11E0"/>
    <w:rsid w:val="008F341D"/>
    <w:rsid w:val="008F3983"/>
    <w:rsid w:val="008F469D"/>
    <w:rsid w:val="008F496D"/>
    <w:rsid w:val="008F4B80"/>
    <w:rsid w:val="008F4DE7"/>
    <w:rsid w:val="008F5395"/>
    <w:rsid w:val="008F602A"/>
    <w:rsid w:val="00900F02"/>
    <w:rsid w:val="009016CB"/>
    <w:rsid w:val="009018C9"/>
    <w:rsid w:val="00902124"/>
    <w:rsid w:val="0090237B"/>
    <w:rsid w:val="00902560"/>
    <w:rsid w:val="0090272D"/>
    <w:rsid w:val="00902B4B"/>
    <w:rsid w:val="0090312C"/>
    <w:rsid w:val="0090357A"/>
    <w:rsid w:val="00904741"/>
    <w:rsid w:val="009048B9"/>
    <w:rsid w:val="00904F35"/>
    <w:rsid w:val="00905816"/>
    <w:rsid w:val="00906726"/>
    <w:rsid w:val="00910A83"/>
    <w:rsid w:val="009124DC"/>
    <w:rsid w:val="0091277B"/>
    <w:rsid w:val="00912FB8"/>
    <w:rsid w:val="00913267"/>
    <w:rsid w:val="009137D7"/>
    <w:rsid w:val="00913BB6"/>
    <w:rsid w:val="009148F4"/>
    <w:rsid w:val="00914A57"/>
    <w:rsid w:val="00914DCC"/>
    <w:rsid w:val="009168B0"/>
    <w:rsid w:val="00916BE8"/>
    <w:rsid w:val="00920792"/>
    <w:rsid w:val="00921081"/>
    <w:rsid w:val="009214D8"/>
    <w:rsid w:val="009214DB"/>
    <w:rsid w:val="00922250"/>
    <w:rsid w:val="0092262C"/>
    <w:rsid w:val="0092411C"/>
    <w:rsid w:val="0092426E"/>
    <w:rsid w:val="0092578B"/>
    <w:rsid w:val="009258D8"/>
    <w:rsid w:val="00925C3F"/>
    <w:rsid w:val="00925CC2"/>
    <w:rsid w:val="009269DA"/>
    <w:rsid w:val="00927587"/>
    <w:rsid w:val="00927CFC"/>
    <w:rsid w:val="009309D6"/>
    <w:rsid w:val="00931C7F"/>
    <w:rsid w:val="00931DB6"/>
    <w:rsid w:val="009326F1"/>
    <w:rsid w:val="009351C4"/>
    <w:rsid w:val="00935DB1"/>
    <w:rsid w:val="0093681B"/>
    <w:rsid w:val="00936C61"/>
    <w:rsid w:val="009371F3"/>
    <w:rsid w:val="00941827"/>
    <w:rsid w:val="00941AA5"/>
    <w:rsid w:val="00941D24"/>
    <w:rsid w:val="00942602"/>
    <w:rsid w:val="00942607"/>
    <w:rsid w:val="00942659"/>
    <w:rsid w:val="0094272F"/>
    <w:rsid w:val="00942AD0"/>
    <w:rsid w:val="00942B3B"/>
    <w:rsid w:val="009437B1"/>
    <w:rsid w:val="009457C4"/>
    <w:rsid w:val="009462F0"/>
    <w:rsid w:val="00947603"/>
    <w:rsid w:val="00950E38"/>
    <w:rsid w:val="00950E4B"/>
    <w:rsid w:val="00950F7D"/>
    <w:rsid w:val="009522B6"/>
    <w:rsid w:val="00952EC7"/>
    <w:rsid w:val="00952F2E"/>
    <w:rsid w:val="00952FF0"/>
    <w:rsid w:val="00954181"/>
    <w:rsid w:val="00954270"/>
    <w:rsid w:val="009542B7"/>
    <w:rsid w:val="00955640"/>
    <w:rsid w:val="00955FE6"/>
    <w:rsid w:val="0095695A"/>
    <w:rsid w:val="009571E1"/>
    <w:rsid w:val="0096002C"/>
    <w:rsid w:val="00960521"/>
    <w:rsid w:val="0096123A"/>
    <w:rsid w:val="009625ED"/>
    <w:rsid w:val="009627AC"/>
    <w:rsid w:val="00963992"/>
    <w:rsid w:val="00963A17"/>
    <w:rsid w:val="00964425"/>
    <w:rsid w:val="00964C98"/>
    <w:rsid w:val="0096695D"/>
    <w:rsid w:val="0096748A"/>
    <w:rsid w:val="00967A41"/>
    <w:rsid w:val="009703DB"/>
    <w:rsid w:val="00970676"/>
    <w:rsid w:val="00970971"/>
    <w:rsid w:val="00970E74"/>
    <w:rsid w:val="00970FD9"/>
    <w:rsid w:val="009710C9"/>
    <w:rsid w:val="00971E92"/>
    <w:rsid w:val="009721D2"/>
    <w:rsid w:val="00972DCB"/>
    <w:rsid w:val="0097369B"/>
    <w:rsid w:val="00973952"/>
    <w:rsid w:val="009747F4"/>
    <w:rsid w:val="00974B63"/>
    <w:rsid w:val="00974C8E"/>
    <w:rsid w:val="00975B62"/>
    <w:rsid w:val="00976796"/>
    <w:rsid w:val="009767F0"/>
    <w:rsid w:val="00976BF2"/>
    <w:rsid w:val="0097700A"/>
    <w:rsid w:val="00977368"/>
    <w:rsid w:val="00980310"/>
    <w:rsid w:val="009808BC"/>
    <w:rsid w:val="00980A26"/>
    <w:rsid w:val="00980B1D"/>
    <w:rsid w:val="00980CE5"/>
    <w:rsid w:val="00980DFB"/>
    <w:rsid w:val="00981287"/>
    <w:rsid w:val="009813A6"/>
    <w:rsid w:val="009816EC"/>
    <w:rsid w:val="00981806"/>
    <w:rsid w:val="009827DA"/>
    <w:rsid w:val="00982A0D"/>
    <w:rsid w:val="00982E4B"/>
    <w:rsid w:val="00983369"/>
    <w:rsid w:val="00983564"/>
    <w:rsid w:val="00984AA4"/>
    <w:rsid w:val="00984EA0"/>
    <w:rsid w:val="00984EA7"/>
    <w:rsid w:val="0098518E"/>
    <w:rsid w:val="00985400"/>
    <w:rsid w:val="00985B77"/>
    <w:rsid w:val="00986C98"/>
    <w:rsid w:val="00986FBA"/>
    <w:rsid w:val="00986FF5"/>
    <w:rsid w:val="009870A4"/>
    <w:rsid w:val="0098730D"/>
    <w:rsid w:val="0098733E"/>
    <w:rsid w:val="00987821"/>
    <w:rsid w:val="00987D2C"/>
    <w:rsid w:val="00990061"/>
    <w:rsid w:val="009902CB"/>
    <w:rsid w:val="009911E8"/>
    <w:rsid w:val="00991A7D"/>
    <w:rsid w:val="00991E40"/>
    <w:rsid w:val="00992609"/>
    <w:rsid w:val="00994540"/>
    <w:rsid w:val="00995BD5"/>
    <w:rsid w:val="009962B6"/>
    <w:rsid w:val="009970FD"/>
    <w:rsid w:val="00997C59"/>
    <w:rsid w:val="009A02C7"/>
    <w:rsid w:val="009A0E93"/>
    <w:rsid w:val="009A1388"/>
    <w:rsid w:val="009A205C"/>
    <w:rsid w:val="009A28BF"/>
    <w:rsid w:val="009A2EA9"/>
    <w:rsid w:val="009A2F28"/>
    <w:rsid w:val="009A5538"/>
    <w:rsid w:val="009A578D"/>
    <w:rsid w:val="009A6011"/>
    <w:rsid w:val="009A694B"/>
    <w:rsid w:val="009A73DD"/>
    <w:rsid w:val="009A7AA8"/>
    <w:rsid w:val="009A7C38"/>
    <w:rsid w:val="009B0645"/>
    <w:rsid w:val="009B097F"/>
    <w:rsid w:val="009B098D"/>
    <w:rsid w:val="009B0A9F"/>
    <w:rsid w:val="009B0E55"/>
    <w:rsid w:val="009B36D3"/>
    <w:rsid w:val="009B5B73"/>
    <w:rsid w:val="009B62CC"/>
    <w:rsid w:val="009B69B1"/>
    <w:rsid w:val="009B6EB9"/>
    <w:rsid w:val="009B7719"/>
    <w:rsid w:val="009C034F"/>
    <w:rsid w:val="009C08C1"/>
    <w:rsid w:val="009C0955"/>
    <w:rsid w:val="009C09BF"/>
    <w:rsid w:val="009C1AE8"/>
    <w:rsid w:val="009C1D8E"/>
    <w:rsid w:val="009C3238"/>
    <w:rsid w:val="009C3D76"/>
    <w:rsid w:val="009C3DBD"/>
    <w:rsid w:val="009C4141"/>
    <w:rsid w:val="009C4753"/>
    <w:rsid w:val="009C5181"/>
    <w:rsid w:val="009C6F82"/>
    <w:rsid w:val="009C74B3"/>
    <w:rsid w:val="009C768F"/>
    <w:rsid w:val="009C7C61"/>
    <w:rsid w:val="009D0DCE"/>
    <w:rsid w:val="009D151C"/>
    <w:rsid w:val="009D18F6"/>
    <w:rsid w:val="009D1D9B"/>
    <w:rsid w:val="009D2B2E"/>
    <w:rsid w:val="009D2BD6"/>
    <w:rsid w:val="009D4012"/>
    <w:rsid w:val="009D5309"/>
    <w:rsid w:val="009D685B"/>
    <w:rsid w:val="009D6AD1"/>
    <w:rsid w:val="009D7C48"/>
    <w:rsid w:val="009D7D8C"/>
    <w:rsid w:val="009D7DC0"/>
    <w:rsid w:val="009D7F7A"/>
    <w:rsid w:val="009E0849"/>
    <w:rsid w:val="009E2E7E"/>
    <w:rsid w:val="009E4237"/>
    <w:rsid w:val="009E462B"/>
    <w:rsid w:val="009E5220"/>
    <w:rsid w:val="009E57F2"/>
    <w:rsid w:val="009E58E9"/>
    <w:rsid w:val="009E6187"/>
    <w:rsid w:val="009E66BB"/>
    <w:rsid w:val="009F008F"/>
    <w:rsid w:val="009F065B"/>
    <w:rsid w:val="009F1300"/>
    <w:rsid w:val="009F1725"/>
    <w:rsid w:val="009F22F8"/>
    <w:rsid w:val="009F3EF9"/>
    <w:rsid w:val="009F433E"/>
    <w:rsid w:val="009F46BB"/>
    <w:rsid w:val="009F4733"/>
    <w:rsid w:val="009F4ED5"/>
    <w:rsid w:val="009F51CF"/>
    <w:rsid w:val="009F5A18"/>
    <w:rsid w:val="009F5C76"/>
    <w:rsid w:val="009F5D93"/>
    <w:rsid w:val="009F5D9D"/>
    <w:rsid w:val="009F657E"/>
    <w:rsid w:val="009F6A11"/>
    <w:rsid w:val="009F7E82"/>
    <w:rsid w:val="00A0106F"/>
    <w:rsid w:val="00A01A3D"/>
    <w:rsid w:val="00A023E7"/>
    <w:rsid w:val="00A0254F"/>
    <w:rsid w:val="00A028FA"/>
    <w:rsid w:val="00A029AD"/>
    <w:rsid w:val="00A036AF"/>
    <w:rsid w:val="00A037AD"/>
    <w:rsid w:val="00A04485"/>
    <w:rsid w:val="00A04AE0"/>
    <w:rsid w:val="00A04D73"/>
    <w:rsid w:val="00A050BF"/>
    <w:rsid w:val="00A05C54"/>
    <w:rsid w:val="00A07376"/>
    <w:rsid w:val="00A07766"/>
    <w:rsid w:val="00A102E2"/>
    <w:rsid w:val="00A105E9"/>
    <w:rsid w:val="00A1197D"/>
    <w:rsid w:val="00A119C8"/>
    <w:rsid w:val="00A11C40"/>
    <w:rsid w:val="00A12B85"/>
    <w:rsid w:val="00A13068"/>
    <w:rsid w:val="00A13294"/>
    <w:rsid w:val="00A13486"/>
    <w:rsid w:val="00A136BA"/>
    <w:rsid w:val="00A14BC6"/>
    <w:rsid w:val="00A15A4F"/>
    <w:rsid w:val="00A16627"/>
    <w:rsid w:val="00A1668D"/>
    <w:rsid w:val="00A171D5"/>
    <w:rsid w:val="00A17961"/>
    <w:rsid w:val="00A2063F"/>
    <w:rsid w:val="00A222A8"/>
    <w:rsid w:val="00A229E3"/>
    <w:rsid w:val="00A23627"/>
    <w:rsid w:val="00A247EA"/>
    <w:rsid w:val="00A24D3D"/>
    <w:rsid w:val="00A2510F"/>
    <w:rsid w:val="00A25512"/>
    <w:rsid w:val="00A258F1"/>
    <w:rsid w:val="00A25B43"/>
    <w:rsid w:val="00A25EEA"/>
    <w:rsid w:val="00A2650A"/>
    <w:rsid w:val="00A2774F"/>
    <w:rsid w:val="00A27ED6"/>
    <w:rsid w:val="00A300E4"/>
    <w:rsid w:val="00A30322"/>
    <w:rsid w:val="00A319C6"/>
    <w:rsid w:val="00A32390"/>
    <w:rsid w:val="00A331D4"/>
    <w:rsid w:val="00A3327D"/>
    <w:rsid w:val="00A33440"/>
    <w:rsid w:val="00A33C94"/>
    <w:rsid w:val="00A35579"/>
    <w:rsid w:val="00A355FF"/>
    <w:rsid w:val="00A35D0E"/>
    <w:rsid w:val="00A35E1E"/>
    <w:rsid w:val="00A360EB"/>
    <w:rsid w:val="00A36DF3"/>
    <w:rsid w:val="00A37850"/>
    <w:rsid w:val="00A40169"/>
    <w:rsid w:val="00A401E2"/>
    <w:rsid w:val="00A40A51"/>
    <w:rsid w:val="00A41221"/>
    <w:rsid w:val="00A41335"/>
    <w:rsid w:val="00A413DC"/>
    <w:rsid w:val="00A42223"/>
    <w:rsid w:val="00A44FB4"/>
    <w:rsid w:val="00A451E8"/>
    <w:rsid w:val="00A4595F"/>
    <w:rsid w:val="00A46201"/>
    <w:rsid w:val="00A46820"/>
    <w:rsid w:val="00A47745"/>
    <w:rsid w:val="00A47C18"/>
    <w:rsid w:val="00A51047"/>
    <w:rsid w:val="00A511BF"/>
    <w:rsid w:val="00A5159F"/>
    <w:rsid w:val="00A519D0"/>
    <w:rsid w:val="00A52508"/>
    <w:rsid w:val="00A52BF4"/>
    <w:rsid w:val="00A52DDD"/>
    <w:rsid w:val="00A53304"/>
    <w:rsid w:val="00A53340"/>
    <w:rsid w:val="00A5360E"/>
    <w:rsid w:val="00A5365F"/>
    <w:rsid w:val="00A53729"/>
    <w:rsid w:val="00A537DD"/>
    <w:rsid w:val="00A545B0"/>
    <w:rsid w:val="00A550ED"/>
    <w:rsid w:val="00A5686B"/>
    <w:rsid w:val="00A56B13"/>
    <w:rsid w:val="00A56B34"/>
    <w:rsid w:val="00A56D7D"/>
    <w:rsid w:val="00A572D2"/>
    <w:rsid w:val="00A5789F"/>
    <w:rsid w:val="00A57CF8"/>
    <w:rsid w:val="00A60FB8"/>
    <w:rsid w:val="00A61B96"/>
    <w:rsid w:val="00A61D93"/>
    <w:rsid w:val="00A627C0"/>
    <w:rsid w:val="00A62C2D"/>
    <w:rsid w:val="00A637F2"/>
    <w:rsid w:val="00A64588"/>
    <w:rsid w:val="00A646A4"/>
    <w:rsid w:val="00A659A8"/>
    <w:rsid w:val="00A65F92"/>
    <w:rsid w:val="00A6637D"/>
    <w:rsid w:val="00A67157"/>
    <w:rsid w:val="00A67214"/>
    <w:rsid w:val="00A674B6"/>
    <w:rsid w:val="00A67851"/>
    <w:rsid w:val="00A715AB"/>
    <w:rsid w:val="00A71618"/>
    <w:rsid w:val="00A71C59"/>
    <w:rsid w:val="00A72256"/>
    <w:rsid w:val="00A725AD"/>
    <w:rsid w:val="00A728FA"/>
    <w:rsid w:val="00A72A01"/>
    <w:rsid w:val="00A73386"/>
    <w:rsid w:val="00A73959"/>
    <w:rsid w:val="00A75F32"/>
    <w:rsid w:val="00A7630E"/>
    <w:rsid w:val="00A7681B"/>
    <w:rsid w:val="00A77255"/>
    <w:rsid w:val="00A801C2"/>
    <w:rsid w:val="00A817D6"/>
    <w:rsid w:val="00A81D7D"/>
    <w:rsid w:val="00A81FB3"/>
    <w:rsid w:val="00A82AF7"/>
    <w:rsid w:val="00A83BFF"/>
    <w:rsid w:val="00A84429"/>
    <w:rsid w:val="00A84CA3"/>
    <w:rsid w:val="00A8523B"/>
    <w:rsid w:val="00A85883"/>
    <w:rsid w:val="00A85F67"/>
    <w:rsid w:val="00A8660D"/>
    <w:rsid w:val="00A867AD"/>
    <w:rsid w:val="00A91160"/>
    <w:rsid w:val="00A91701"/>
    <w:rsid w:val="00A91B2D"/>
    <w:rsid w:val="00A91DD3"/>
    <w:rsid w:val="00A9440B"/>
    <w:rsid w:val="00A94EBB"/>
    <w:rsid w:val="00A952E6"/>
    <w:rsid w:val="00A95AB9"/>
    <w:rsid w:val="00A95F75"/>
    <w:rsid w:val="00A965B0"/>
    <w:rsid w:val="00A9691B"/>
    <w:rsid w:val="00A9765E"/>
    <w:rsid w:val="00AA081F"/>
    <w:rsid w:val="00AA1103"/>
    <w:rsid w:val="00AA22FE"/>
    <w:rsid w:val="00AA2779"/>
    <w:rsid w:val="00AA2DA5"/>
    <w:rsid w:val="00AA2E21"/>
    <w:rsid w:val="00AA31CB"/>
    <w:rsid w:val="00AA3E8B"/>
    <w:rsid w:val="00AA42DE"/>
    <w:rsid w:val="00AA46F1"/>
    <w:rsid w:val="00AA4C4E"/>
    <w:rsid w:val="00AA5118"/>
    <w:rsid w:val="00AA546A"/>
    <w:rsid w:val="00AA5487"/>
    <w:rsid w:val="00AA7058"/>
    <w:rsid w:val="00AA7352"/>
    <w:rsid w:val="00AB18E3"/>
    <w:rsid w:val="00AB2EFF"/>
    <w:rsid w:val="00AB2FCE"/>
    <w:rsid w:val="00AB4025"/>
    <w:rsid w:val="00AB4662"/>
    <w:rsid w:val="00AB5167"/>
    <w:rsid w:val="00AB5F3B"/>
    <w:rsid w:val="00AB7206"/>
    <w:rsid w:val="00AB7628"/>
    <w:rsid w:val="00AC0EF4"/>
    <w:rsid w:val="00AC1C33"/>
    <w:rsid w:val="00AC1E81"/>
    <w:rsid w:val="00AC227D"/>
    <w:rsid w:val="00AC29FD"/>
    <w:rsid w:val="00AC33FC"/>
    <w:rsid w:val="00AC43B7"/>
    <w:rsid w:val="00AC4AAE"/>
    <w:rsid w:val="00AC4BFC"/>
    <w:rsid w:val="00AC5445"/>
    <w:rsid w:val="00AC549D"/>
    <w:rsid w:val="00AC5CF1"/>
    <w:rsid w:val="00AC5EA2"/>
    <w:rsid w:val="00AC6985"/>
    <w:rsid w:val="00AC7454"/>
    <w:rsid w:val="00AC79DE"/>
    <w:rsid w:val="00AD01CA"/>
    <w:rsid w:val="00AD0784"/>
    <w:rsid w:val="00AD1476"/>
    <w:rsid w:val="00AD1DE3"/>
    <w:rsid w:val="00AD235C"/>
    <w:rsid w:val="00AD29F4"/>
    <w:rsid w:val="00AD2FD0"/>
    <w:rsid w:val="00AD3D14"/>
    <w:rsid w:val="00AD3F67"/>
    <w:rsid w:val="00AD41AB"/>
    <w:rsid w:val="00AD464A"/>
    <w:rsid w:val="00AD5397"/>
    <w:rsid w:val="00AD5CB9"/>
    <w:rsid w:val="00AD5D94"/>
    <w:rsid w:val="00AD7A66"/>
    <w:rsid w:val="00AE0494"/>
    <w:rsid w:val="00AE050F"/>
    <w:rsid w:val="00AE0F51"/>
    <w:rsid w:val="00AE2200"/>
    <w:rsid w:val="00AE24E8"/>
    <w:rsid w:val="00AE2B92"/>
    <w:rsid w:val="00AE359E"/>
    <w:rsid w:val="00AE3EC2"/>
    <w:rsid w:val="00AE3F9F"/>
    <w:rsid w:val="00AE4E46"/>
    <w:rsid w:val="00AE4E5E"/>
    <w:rsid w:val="00AE5684"/>
    <w:rsid w:val="00AE5BD7"/>
    <w:rsid w:val="00AE5F28"/>
    <w:rsid w:val="00AE7514"/>
    <w:rsid w:val="00AE7A04"/>
    <w:rsid w:val="00AF0345"/>
    <w:rsid w:val="00AF0376"/>
    <w:rsid w:val="00AF08E8"/>
    <w:rsid w:val="00AF101E"/>
    <w:rsid w:val="00AF2BBE"/>
    <w:rsid w:val="00AF3233"/>
    <w:rsid w:val="00AF349C"/>
    <w:rsid w:val="00AF3859"/>
    <w:rsid w:val="00AF44E1"/>
    <w:rsid w:val="00AF51BC"/>
    <w:rsid w:val="00AF60DC"/>
    <w:rsid w:val="00AF639F"/>
    <w:rsid w:val="00AF6796"/>
    <w:rsid w:val="00AF68BE"/>
    <w:rsid w:val="00AF6D47"/>
    <w:rsid w:val="00B00979"/>
    <w:rsid w:val="00B01B8D"/>
    <w:rsid w:val="00B01E46"/>
    <w:rsid w:val="00B024CB"/>
    <w:rsid w:val="00B033E0"/>
    <w:rsid w:val="00B03911"/>
    <w:rsid w:val="00B03AC1"/>
    <w:rsid w:val="00B03CDF"/>
    <w:rsid w:val="00B03E30"/>
    <w:rsid w:val="00B043CE"/>
    <w:rsid w:val="00B049D4"/>
    <w:rsid w:val="00B053B3"/>
    <w:rsid w:val="00B05943"/>
    <w:rsid w:val="00B10117"/>
    <w:rsid w:val="00B10787"/>
    <w:rsid w:val="00B125E4"/>
    <w:rsid w:val="00B1270E"/>
    <w:rsid w:val="00B127E4"/>
    <w:rsid w:val="00B12C93"/>
    <w:rsid w:val="00B12C9C"/>
    <w:rsid w:val="00B13BC0"/>
    <w:rsid w:val="00B14AA1"/>
    <w:rsid w:val="00B151B6"/>
    <w:rsid w:val="00B159B7"/>
    <w:rsid w:val="00B1669A"/>
    <w:rsid w:val="00B16A6D"/>
    <w:rsid w:val="00B16C27"/>
    <w:rsid w:val="00B17483"/>
    <w:rsid w:val="00B20D52"/>
    <w:rsid w:val="00B20E53"/>
    <w:rsid w:val="00B20F24"/>
    <w:rsid w:val="00B2136A"/>
    <w:rsid w:val="00B21730"/>
    <w:rsid w:val="00B23DDB"/>
    <w:rsid w:val="00B23F1F"/>
    <w:rsid w:val="00B246AB"/>
    <w:rsid w:val="00B25750"/>
    <w:rsid w:val="00B264AC"/>
    <w:rsid w:val="00B264D2"/>
    <w:rsid w:val="00B26678"/>
    <w:rsid w:val="00B26EFC"/>
    <w:rsid w:val="00B301CE"/>
    <w:rsid w:val="00B306FE"/>
    <w:rsid w:val="00B31072"/>
    <w:rsid w:val="00B31970"/>
    <w:rsid w:val="00B34BA6"/>
    <w:rsid w:val="00B34F36"/>
    <w:rsid w:val="00B35871"/>
    <w:rsid w:val="00B35ACF"/>
    <w:rsid w:val="00B35FFF"/>
    <w:rsid w:val="00B36435"/>
    <w:rsid w:val="00B371AB"/>
    <w:rsid w:val="00B37434"/>
    <w:rsid w:val="00B406C3"/>
    <w:rsid w:val="00B40B3C"/>
    <w:rsid w:val="00B40E19"/>
    <w:rsid w:val="00B410EB"/>
    <w:rsid w:val="00B414FA"/>
    <w:rsid w:val="00B41592"/>
    <w:rsid w:val="00B41892"/>
    <w:rsid w:val="00B42BE7"/>
    <w:rsid w:val="00B42C3E"/>
    <w:rsid w:val="00B43946"/>
    <w:rsid w:val="00B43C92"/>
    <w:rsid w:val="00B43E74"/>
    <w:rsid w:val="00B43EAD"/>
    <w:rsid w:val="00B44176"/>
    <w:rsid w:val="00B455BD"/>
    <w:rsid w:val="00B45BEE"/>
    <w:rsid w:val="00B463C3"/>
    <w:rsid w:val="00B502E8"/>
    <w:rsid w:val="00B50DA2"/>
    <w:rsid w:val="00B51A99"/>
    <w:rsid w:val="00B54F3A"/>
    <w:rsid w:val="00B555AF"/>
    <w:rsid w:val="00B556A9"/>
    <w:rsid w:val="00B557BB"/>
    <w:rsid w:val="00B56316"/>
    <w:rsid w:val="00B56C49"/>
    <w:rsid w:val="00B56C99"/>
    <w:rsid w:val="00B56DF2"/>
    <w:rsid w:val="00B570BB"/>
    <w:rsid w:val="00B5730F"/>
    <w:rsid w:val="00B5776F"/>
    <w:rsid w:val="00B60321"/>
    <w:rsid w:val="00B60A1B"/>
    <w:rsid w:val="00B60B53"/>
    <w:rsid w:val="00B61440"/>
    <w:rsid w:val="00B62386"/>
    <w:rsid w:val="00B6270E"/>
    <w:rsid w:val="00B6281D"/>
    <w:rsid w:val="00B635BB"/>
    <w:rsid w:val="00B63860"/>
    <w:rsid w:val="00B638D0"/>
    <w:rsid w:val="00B63B9C"/>
    <w:rsid w:val="00B63CC8"/>
    <w:rsid w:val="00B649DD"/>
    <w:rsid w:val="00B64D1D"/>
    <w:rsid w:val="00B6516F"/>
    <w:rsid w:val="00B657E5"/>
    <w:rsid w:val="00B65D65"/>
    <w:rsid w:val="00B662AE"/>
    <w:rsid w:val="00B66F6C"/>
    <w:rsid w:val="00B67974"/>
    <w:rsid w:val="00B67B08"/>
    <w:rsid w:val="00B70080"/>
    <w:rsid w:val="00B70B18"/>
    <w:rsid w:val="00B710B7"/>
    <w:rsid w:val="00B711B1"/>
    <w:rsid w:val="00B7269A"/>
    <w:rsid w:val="00B73B92"/>
    <w:rsid w:val="00B74E5C"/>
    <w:rsid w:val="00B75D84"/>
    <w:rsid w:val="00B767AD"/>
    <w:rsid w:val="00B768FE"/>
    <w:rsid w:val="00B76D39"/>
    <w:rsid w:val="00B77B14"/>
    <w:rsid w:val="00B80CEC"/>
    <w:rsid w:val="00B823D5"/>
    <w:rsid w:val="00B83302"/>
    <w:rsid w:val="00B835BF"/>
    <w:rsid w:val="00B835E6"/>
    <w:rsid w:val="00B83DCF"/>
    <w:rsid w:val="00B84599"/>
    <w:rsid w:val="00B8641C"/>
    <w:rsid w:val="00B869B6"/>
    <w:rsid w:val="00B86BEA"/>
    <w:rsid w:val="00B87538"/>
    <w:rsid w:val="00B9012B"/>
    <w:rsid w:val="00B90F1D"/>
    <w:rsid w:val="00B9125D"/>
    <w:rsid w:val="00B913A5"/>
    <w:rsid w:val="00B92AA8"/>
    <w:rsid w:val="00B9358D"/>
    <w:rsid w:val="00B93B82"/>
    <w:rsid w:val="00B94AD4"/>
    <w:rsid w:val="00B94CAD"/>
    <w:rsid w:val="00B94D99"/>
    <w:rsid w:val="00B952CA"/>
    <w:rsid w:val="00B953E1"/>
    <w:rsid w:val="00B954A5"/>
    <w:rsid w:val="00B95F7F"/>
    <w:rsid w:val="00B96464"/>
    <w:rsid w:val="00B97C00"/>
    <w:rsid w:val="00BA006C"/>
    <w:rsid w:val="00BA0360"/>
    <w:rsid w:val="00BA03D8"/>
    <w:rsid w:val="00BA0E4B"/>
    <w:rsid w:val="00BA10BA"/>
    <w:rsid w:val="00BA14D6"/>
    <w:rsid w:val="00BA274F"/>
    <w:rsid w:val="00BA2CE5"/>
    <w:rsid w:val="00BA31FC"/>
    <w:rsid w:val="00BA38EC"/>
    <w:rsid w:val="00BA3EE7"/>
    <w:rsid w:val="00BA42BA"/>
    <w:rsid w:val="00BA56CE"/>
    <w:rsid w:val="00BA74BF"/>
    <w:rsid w:val="00BB0995"/>
    <w:rsid w:val="00BB19D9"/>
    <w:rsid w:val="00BB2549"/>
    <w:rsid w:val="00BB3189"/>
    <w:rsid w:val="00BB3859"/>
    <w:rsid w:val="00BB3C8F"/>
    <w:rsid w:val="00BB410F"/>
    <w:rsid w:val="00BB4C36"/>
    <w:rsid w:val="00BB4EDB"/>
    <w:rsid w:val="00BB5B58"/>
    <w:rsid w:val="00BB5BBE"/>
    <w:rsid w:val="00BB6073"/>
    <w:rsid w:val="00BB660B"/>
    <w:rsid w:val="00BB6CB8"/>
    <w:rsid w:val="00BC1080"/>
    <w:rsid w:val="00BC1C20"/>
    <w:rsid w:val="00BC26CF"/>
    <w:rsid w:val="00BC32AB"/>
    <w:rsid w:val="00BC3601"/>
    <w:rsid w:val="00BC4926"/>
    <w:rsid w:val="00BC4DBE"/>
    <w:rsid w:val="00BC5C0D"/>
    <w:rsid w:val="00BC7108"/>
    <w:rsid w:val="00BC782C"/>
    <w:rsid w:val="00BC7CFE"/>
    <w:rsid w:val="00BD02BB"/>
    <w:rsid w:val="00BD061F"/>
    <w:rsid w:val="00BD0928"/>
    <w:rsid w:val="00BD0BA9"/>
    <w:rsid w:val="00BD0F74"/>
    <w:rsid w:val="00BD10BB"/>
    <w:rsid w:val="00BD1285"/>
    <w:rsid w:val="00BD15B8"/>
    <w:rsid w:val="00BD238B"/>
    <w:rsid w:val="00BD2A50"/>
    <w:rsid w:val="00BD4012"/>
    <w:rsid w:val="00BD4098"/>
    <w:rsid w:val="00BD4448"/>
    <w:rsid w:val="00BD51CB"/>
    <w:rsid w:val="00BD52E5"/>
    <w:rsid w:val="00BD5812"/>
    <w:rsid w:val="00BD5961"/>
    <w:rsid w:val="00BD5C62"/>
    <w:rsid w:val="00BD5C8A"/>
    <w:rsid w:val="00BD68F7"/>
    <w:rsid w:val="00BD7126"/>
    <w:rsid w:val="00BD74DF"/>
    <w:rsid w:val="00BD76BB"/>
    <w:rsid w:val="00BE042C"/>
    <w:rsid w:val="00BE1CE7"/>
    <w:rsid w:val="00BE1ED2"/>
    <w:rsid w:val="00BE33C6"/>
    <w:rsid w:val="00BE3E5B"/>
    <w:rsid w:val="00BE51DE"/>
    <w:rsid w:val="00BE68D1"/>
    <w:rsid w:val="00BF025B"/>
    <w:rsid w:val="00BF06B8"/>
    <w:rsid w:val="00BF0B3E"/>
    <w:rsid w:val="00BF0B82"/>
    <w:rsid w:val="00BF2044"/>
    <w:rsid w:val="00BF4095"/>
    <w:rsid w:val="00BF445A"/>
    <w:rsid w:val="00BF4AB3"/>
    <w:rsid w:val="00BF5678"/>
    <w:rsid w:val="00BF6046"/>
    <w:rsid w:val="00BF7F85"/>
    <w:rsid w:val="00C00D14"/>
    <w:rsid w:val="00C011AF"/>
    <w:rsid w:val="00C01B6F"/>
    <w:rsid w:val="00C02457"/>
    <w:rsid w:val="00C0265F"/>
    <w:rsid w:val="00C03866"/>
    <w:rsid w:val="00C0392F"/>
    <w:rsid w:val="00C04320"/>
    <w:rsid w:val="00C06711"/>
    <w:rsid w:val="00C07740"/>
    <w:rsid w:val="00C07755"/>
    <w:rsid w:val="00C10625"/>
    <w:rsid w:val="00C10B69"/>
    <w:rsid w:val="00C10C53"/>
    <w:rsid w:val="00C10CB8"/>
    <w:rsid w:val="00C11602"/>
    <w:rsid w:val="00C11F17"/>
    <w:rsid w:val="00C12A55"/>
    <w:rsid w:val="00C154C9"/>
    <w:rsid w:val="00C15D74"/>
    <w:rsid w:val="00C16B8C"/>
    <w:rsid w:val="00C16F74"/>
    <w:rsid w:val="00C176B8"/>
    <w:rsid w:val="00C17948"/>
    <w:rsid w:val="00C17F5A"/>
    <w:rsid w:val="00C20D0C"/>
    <w:rsid w:val="00C2175A"/>
    <w:rsid w:val="00C22025"/>
    <w:rsid w:val="00C23F6F"/>
    <w:rsid w:val="00C249E3"/>
    <w:rsid w:val="00C24AA9"/>
    <w:rsid w:val="00C25A62"/>
    <w:rsid w:val="00C25ADA"/>
    <w:rsid w:val="00C27257"/>
    <w:rsid w:val="00C30F53"/>
    <w:rsid w:val="00C312F9"/>
    <w:rsid w:val="00C31E61"/>
    <w:rsid w:val="00C330D1"/>
    <w:rsid w:val="00C330FA"/>
    <w:rsid w:val="00C33465"/>
    <w:rsid w:val="00C341DF"/>
    <w:rsid w:val="00C34C69"/>
    <w:rsid w:val="00C35B37"/>
    <w:rsid w:val="00C35E6C"/>
    <w:rsid w:val="00C3610B"/>
    <w:rsid w:val="00C36197"/>
    <w:rsid w:val="00C36AF8"/>
    <w:rsid w:val="00C37037"/>
    <w:rsid w:val="00C37B7E"/>
    <w:rsid w:val="00C40ABB"/>
    <w:rsid w:val="00C417D8"/>
    <w:rsid w:val="00C41970"/>
    <w:rsid w:val="00C42123"/>
    <w:rsid w:val="00C42CDB"/>
    <w:rsid w:val="00C4397E"/>
    <w:rsid w:val="00C4467C"/>
    <w:rsid w:val="00C447E8"/>
    <w:rsid w:val="00C453DA"/>
    <w:rsid w:val="00C45C4E"/>
    <w:rsid w:val="00C45F8D"/>
    <w:rsid w:val="00C463E4"/>
    <w:rsid w:val="00C46F81"/>
    <w:rsid w:val="00C47721"/>
    <w:rsid w:val="00C47C34"/>
    <w:rsid w:val="00C5071E"/>
    <w:rsid w:val="00C5089C"/>
    <w:rsid w:val="00C50F9E"/>
    <w:rsid w:val="00C51B3C"/>
    <w:rsid w:val="00C5245A"/>
    <w:rsid w:val="00C5251E"/>
    <w:rsid w:val="00C52874"/>
    <w:rsid w:val="00C538A5"/>
    <w:rsid w:val="00C53DE0"/>
    <w:rsid w:val="00C53FD9"/>
    <w:rsid w:val="00C5425F"/>
    <w:rsid w:val="00C54FF6"/>
    <w:rsid w:val="00C55330"/>
    <w:rsid w:val="00C55472"/>
    <w:rsid w:val="00C556F1"/>
    <w:rsid w:val="00C566CD"/>
    <w:rsid w:val="00C56CA4"/>
    <w:rsid w:val="00C56F74"/>
    <w:rsid w:val="00C576C3"/>
    <w:rsid w:val="00C602B3"/>
    <w:rsid w:val="00C60368"/>
    <w:rsid w:val="00C60E29"/>
    <w:rsid w:val="00C6101F"/>
    <w:rsid w:val="00C6120A"/>
    <w:rsid w:val="00C61EB0"/>
    <w:rsid w:val="00C61F16"/>
    <w:rsid w:val="00C62C5D"/>
    <w:rsid w:val="00C639A8"/>
    <w:rsid w:val="00C63C4D"/>
    <w:rsid w:val="00C653D6"/>
    <w:rsid w:val="00C6615B"/>
    <w:rsid w:val="00C66203"/>
    <w:rsid w:val="00C66242"/>
    <w:rsid w:val="00C66603"/>
    <w:rsid w:val="00C66C6D"/>
    <w:rsid w:val="00C675C8"/>
    <w:rsid w:val="00C6776C"/>
    <w:rsid w:val="00C70E69"/>
    <w:rsid w:val="00C70F0F"/>
    <w:rsid w:val="00C7249D"/>
    <w:rsid w:val="00C7264A"/>
    <w:rsid w:val="00C736DD"/>
    <w:rsid w:val="00C7409D"/>
    <w:rsid w:val="00C748CE"/>
    <w:rsid w:val="00C75418"/>
    <w:rsid w:val="00C75F0A"/>
    <w:rsid w:val="00C765CD"/>
    <w:rsid w:val="00C766E3"/>
    <w:rsid w:val="00C76998"/>
    <w:rsid w:val="00C776E7"/>
    <w:rsid w:val="00C77821"/>
    <w:rsid w:val="00C77B27"/>
    <w:rsid w:val="00C80342"/>
    <w:rsid w:val="00C80B93"/>
    <w:rsid w:val="00C81336"/>
    <w:rsid w:val="00C833A2"/>
    <w:rsid w:val="00C84ADB"/>
    <w:rsid w:val="00C861AC"/>
    <w:rsid w:val="00C86C17"/>
    <w:rsid w:val="00C8791E"/>
    <w:rsid w:val="00C901E2"/>
    <w:rsid w:val="00C90BF3"/>
    <w:rsid w:val="00C90D63"/>
    <w:rsid w:val="00C91017"/>
    <w:rsid w:val="00C916AF"/>
    <w:rsid w:val="00C9184C"/>
    <w:rsid w:val="00C91BFF"/>
    <w:rsid w:val="00C921B2"/>
    <w:rsid w:val="00C92BA6"/>
    <w:rsid w:val="00C934B2"/>
    <w:rsid w:val="00C934CB"/>
    <w:rsid w:val="00C938CD"/>
    <w:rsid w:val="00C9422B"/>
    <w:rsid w:val="00C9479E"/>
    <w:rsid w:val="00C954C7"/>
    <w:rsid w:val="00C95C2E"/>
    <w:rsid w:val="00C95E38"/>
    <w:rsid w:val="00C96E9D"/>
    <w:rsid w:val="00C97663"/>
    <w:rsid w:val="00C97F3B"/>
    <w:rsid w:val="00CA00A6"/>
    <w:rsid w:val="00CA0986"/>
    <w:rsid w:val="00CA158A"/>
    <w:rsid w:val="00CA2546"/>
    <w:rsid w:val="00CA2F69"/>
    <w:rsid w:val="00CA3077"/>
    <w:rsid w:val="00CA3938"/>
    <w:rsid w:val="00CA56FF"/>
    <w:rsid w:val="00CA5C96"/>
    <w:rsid w:val="00CA6967"/>
    <w:rsid w:val="00CA73B9"/>
    <w:rsid w:val="00CA7708"/>
    <w:rsid w:val="00CA7798"/>
    <w:rsid w:val="00CA785F"/>
    <w:rsid w:val="00CA78F1"/>
    <w:rsid w:val="00CA7A40"/>
    <w:rsid w:val="00CB0629"/>
    <w:rsid w:val="00CB19FC"/>
    <w:rsid w:val="00CB264F"/>
    <w:rsid w:val="00CB2859"/>
    <w:rsid w:val="00CB3A09"/>
    <w:rsid w:val="00CB3FDF"/>
    <w:rsid w:val="00CB4255"/>
    <w:rsid w:val="00CB44C7"/>
    <w:rsid w:val="00CB4793"/>
    <w:rsid w:val="00CB4CDD"/>
    <w:rsid w:val="00CB506F"/>
    <w:rsid w:val="00CB5F68"/>
    <w:rsid w:val="00CB63A4"/>
    <w:rsid w:val="00CB64F0"/>
    <w:rsid w:val="00CB69E0"/>
    <w:rsid w:val="00CB7739"/>
    <w:rsid w:val="00CB7D8A"/>
    <w:rsid w:val="00CC07D8"/>
    <w:rsid w:val="00CC0DAF"/>
    <w:rsid w:val="00CC19AF"/>
    <w:rsid w:val="00CC1A22"/>
    <w:rsid w:val="00CC2542"/>
    <w:rsid w:val="00CC26BB"/>
    <w:rsid w:val="00CC26DC"/>
    <w:rsid w:val="00CC2D8F"/>
    <w:rsid w:val="00CC303A"/>
    <w:rsid w:val="00CC471B"/>
    <w:rsid w:val="00CC480F"/>
    <w:rsid w:val="00CC4970"/>
    <w:rsid w:val="00CC4CC9"/>
    <w:rsid w:val="00CC4E3C"/>
    <w:rsid w:val="00CC5D15"/>
    <w:rsid w:val="00CC5FE6"/>
    <w:rsid w:val="00CC6B90"/>
    <w:rsid w:val="00CC72B9"/>
    <w:rsid w:val="00CC79AF"/>
    <w:rsid w:val="00CD0211"/>
    <w:rsid w:val="00CD0C56"/>
    <w:rsid w:val="00CD14BD"/>
    <w:rsid w:val="00CD2280"/>
    <w:rsid w:val="00CD2CFB"/>
    <w:rsid w:val="00CD3D33"/>
    <w:rsid w:val="00CD619A"/>
    <w:rsid w:val="00CD6AF1"/>
    <w:rsid w:val="00CD73AF"/>
    <w:rsid w:val="00CD7565"/>
    <w:rsid w:val="00CD773E"/>
    <w:rsid w:val="00CE05B5"/>
    <w:rsid w:val="00CE0BB6"/>
    <w:rsid w:val="00CE223A"/>
    <w:rsid w:val="00CE2BC8"/>
    <w:rsid w:val="00CE41A4"/>
    <w:rsid w:val="00CE4243"/>
    <w:rsid w:val="00CE4982"/>
    <w:rsid w:val="00CE4E5F"/>
    <w:rsid w:val="00CE558D"/>
    <w:rsid w:val="00CE5FB3"/>
    <w:rsid w:val="00CE6E4B"/>
    <w:rsid w:val="00CE6E53"/>
    <w:rsid w:val="00CE703A"/>
    <w:rsid w:val="00CE7616"/>
    <w:rsid w:val="00CE7858"/>
    <w:rsid w:val="00CF0310"/>
    <w:rsid w:val="00CF1E43"/>
    <w:rsid w:val="00CF29F6"/>
    <w:rsid w:val="00CF3954"/>
    <w:rsid w:val="00CF3F09"/>
    <w:rsid w:val="00CF4020"/>
    <w:rsid w:val="00CF4152"/>
    <w:rsid w:val="00CF5690"/>
    <w:rsid w:val="00CF5A0F"/>
    <w:rsid w:val="00CF6C7B"/>
    <w:rsid w:val="00CF7314"/>
    <w:rsid w:val="00CF7F47"/>
    <w:rsid w:val="00D00DAA"/>
    <w:rsid w:val="00D01033"/>
    <w:rsid w:val="00D0200A"/>
    <w:rsid w:val="00D023CC"/>
    <w:rsid w:val="00D0245F"/>
    <w:rsid w:val="00D02C27"/>
    <w:rsid w:val="00D02FC4"/>
    <w:rsid w:val="00D03BAD"/>
    <w:rsid w:val="00D0402D"/>
    <w:rsid w:val="00D04135"/>
    <w:rsid w:val="00D0499B"/>
    <w:rsid w:val="00D04A1B"/>
    <w:rsid w:val="00D05B41"/>
    <w:rsid w:val="00D079CF"/>
    <w:rsid w:val="00D07AEE"/>
    <w:rsid w:val="00D11749"/>
    <w:rsid w:val="00D125FD"/>
    <w:rsid w:val="00D1307F"/>
    <w:rsid w:val="00D13695"/>
    <w:rsid w:val="00D13A31"/>
    <w:rsid w:val="00D14DBD"/>
    <w:rsid w:val="00D156DA"/>
    <w:rsid w:val="00D15C88"/>
    <w:rsid w:val="00D15D3A"/>
    <w:rsid w:val="00D17DD3"/>
    <w:rsid w:val="00D20C61"/>
    <w:rsid w:val="00D20F2C"/>
    <w:rsid w:val="00D21075"/>
    <w:rsid w:val="00D2131E"/>
    <w:rsid w:val="00D214B5"/>
    <w:rsid w:val="00D214F3"/>
    <w:rsid w:val="00D2241F"/>
    <w:rsid w:val="00D22E7E"/>
    <w:rsid w:val="00D237E2"/>
    <w:rsid w:val="00D23F19"/>
    <w:rsid w:val="00D24286"/>
    <w:rsid w:val="00D24A23"/>
    <w:rsid w:val="00D24A3F"/>
    <w:rsid w:val="00D24D7F"/>
    <w:rsid w:val="00D253B7"/>
    <w:rsid w:val="00D255FE"/>
    <w:rsid w:val="00D267F8"/>
    <w:rsid w:val="00D26CE0"/>
    <w:rsid w:val="00D26E24"/>
    <w:rsid w:val="00D27188"/>
    <w:rsid w:val="00D27492"/>
    <w:rsid w:val="00D27912"/>
    <w:rsid w:val="00D27BEF"/>
    <w:rsid w:val="00D305BF"/>
    <w:rsid w:val="00D30942"/>
    <w:rsid w:val="00D32390"/>
    <w:rsid w:val="00D324B5"/>
    <w:rsid w:val="00D325A5"/>
    <w:rsid w:val="00D32D1A"/>
    <w:rsid w:val="00D32DA5"/>
    <w:rsid w:val="00D33003"/>
    <w:rsid w:val="00D337BE"/>
    <w:rsid w:val="00D349F3"/>
    <w:rsid w:val="00D36067"/>
    <w:rsid w:val="00D36693"/>
    <w:rsid w:val="00D37272"/>
    <w:rsid w:val="00D37D69"/>
    <w:rsid w:val="00D4055E"/>
    <w:rsid w:val="00D41D79"/>
    <w:rsid w:val="00D41E7A"/>
    <w:rsid w:val="00D420C5"/>
    <w:rsid w:val="00D42A93"/>
    <w:rsid w:val="00D430AA"/>
    <w:rsid w:val="00D439E8"/>
    <w:rsid w:val="00D44988"/>
    <w:rsid w:val="00D44A39"/>
    <w:rsid w:val="00D456E3"/>
    <w:rsid w:val="00D45DEC"/>
    <w:rsid w:val="00D46240"/>
    <w:rsid w:val="00D476B2"/>
    <w:rsid w:val="00D477BF"/>
    <w:rsid w:val="00D4792A"/>
    <w:rsid w:val="00D506C7"/>
    <w:rsid w:val="00D50C2A"/>
    <w:rsid w:val="00D50D02"/>
    <w:rsid w:val="00D51155"/>
    <w:rsid w:val="00D537A5"/>
    <w:rsid w:val="00D54070"/>
    <w:rsid w:val="00D54115"/>
    <w:rsid w:val="00D549FE"/>
    <w:rsid w:val="00D55AFE"/>
    <w:rsid w:val="00D55FB0"/>
    <w:rsid w:val="00D602E1"/>
    <w:rsid w:val="00D61224"/>
    <w:rsid w:val="00D6136F"/>
    <w:rsid w:val="00D613C0"/>
    <w:rsid w:val="00D61A7E"/>
    <w:rsid w:val="00D61DCE"/>
    <w:rsid w:val="00D62054"/>
    <w:rsid w:val="00D631B3"/>
    <w:rsid w:val="00D642BA"/>
    <w:rsid w:val="00D64693"/>
    <w:rsid w:val="00D64C5A"/>
    <w:rsid w:val="00D65242"/>
    <w:rsid w:val="00D665DF"/>
    <w:rsid w:val="00D66906"/>
    <w:rsid w:val="00D67623"/>
    <w:rsid w:val="00D710C3"/>
    <w:rsid w:val="00D71743"/>
    <w:rsid w:val="00D719E2"/>
    <w:rsid w:val="00D7388F"/>
    <w:rsid w:val="00D73BAB"/>
    <w:rsid w:val="00D75666"/>
    <w:rsid w:val="00D75EB6"/>
    <w:rsid w:val="00D75EF7"/>
    <w:rsid w:val="00D7617F"/>
    <w:rsid w:val="00D762A8"/>
    <w:rsid w:val="00D76CDF"/>
    <w:rsid w:val="00D76F99"/>
    <w:rsid w:val="00D77476"/>
    <w:rsid w:val="00D77FCA"/>
    <w:rsid w:val="00D80AAA"/>
    <w:rsid w:val="00D80F60"/>
    <w:rsid w:val="00D80FAE"/>
    <w:rsid w:val="00D8117E"/>
    <w:rsid w:val="00D81613"/>
    <w:rsid w:val="00D8255E"/>
    <w:rsid w:val="00D825EA"/>
    <w:rsid w:val="00D82C94"/>
    <w:rsid w:val="00D82D0F"/>
    <w:rsid w:val="00D82D5F"/>
    <w:rsid w:val="00D830B2"/>
    <w:rsid w:val="00D8355A"/>
    <w:rsid w:val="00D8393A"/>
    <w:rsid w:val="00D83B5D"/>
    <w:rsid w:val="00D86043"/>
    <w:rsid w:val="00D8672F"/>
    <w:rsid w:val="00D869DB"/>
    <w:rsid w:val="00D86F0C"/>
    <w:rsid w:val="00D87273"/>
    <w:rsid w:val="00D87619"/>
    <w:rsid w:val="00D87C75"/>
    <w:rsid w:val="00D90434"/>
    <w:rsid w:val="00D90CFB"/>
    <w:rsid w:val="00D9101E"/>
    <w:rsid w:val="00D91434"/>
    <w:rsid w:val="00D9268E"/>
    <w:rsid w:val="00D932FD"/>
    <w:rsid w:val="00D93DCD"/>
    <w:rsid w:val="00D9408A"/>
    <w:rsid w:val="00D94EE5"/>
    <w:rsid w:val="00D94F20"/>
    <w:rsid w:val="00D95355"/>
    <w:rsid w:val="00D95A90"/>
    <w:rsid w:val="00D95B40"/>
    <w:rsid w:val="00D96228"/>
    <w:rsid w:val="00D96AC4"/>
    <w:rsid w:val="00D971AB"/>
    <w:rsid w:val="00D97523"/>
    <w:rsid w:val="00D976F2"/>
    <w:rsid w:val="00D97829"/>
    <w:rsid w:val="00DA0067"/>
    <w:rsid w:val="00DA18A2"/>
    <w:rsid w:val="00DA1A8C"/>
    <w:rsid w:val="00DA2593"/>
    <w:rsid w:val="00DA2706"/>
    <w:rsid w:val="00DA2CED"/>
    <w:rsid w:val="00DA355F"/>
    <w:rsid w:val="00DA39C6"/>
    <w:rsid w:val="00DA3CA2"/>
    <w:rsid w:val="00DA4608"/>
    <w:rsid w:val="00DA4E47"/>
    <w:rsid w:val="00DA5B1A"/>
    <w:rsid w:val="00DA6313"/>
    <w:rsid w:val="00DA6C28"/>
    <w:rsid w:val="00DA739F"/>
    <w:rsid w:val="00DA75F1"/>
    <w:rsid w:val="00DA79FB"/>
    <w:rsid w:val="00DA7DF7"/>
    <w:rsid w:val="00DB002C"/>
    <w:rsid w:val="00DB09E2"/>
    <w:rsid w:val="00DB0E1A"/>
    <w:rsid w:val="00DB1358"/>
    <w:rsid w:val="00DB13CE"/>
    <w:rsid w:val="00DB1A22"/>
    <w:rsid w:val="00DB2504"/>
    <w:rsid w:val="00DB4E0A"/>
    <w:rsid w:val="00DB4E1E"/>
    <w:rsid w:val="00DB5102"/>
    <w:rsid w:val="00DB5947"/>
    <w:rsid w:val="00DB5AEB"/>
    <w:rsid w:val="00DB5B05"/>
    <w:rsid w:val="00DB5DF1"/>
    <w:rsid w:val="00DC030A"/>
    <w:rsid w:val="00DC0552"/>
    <w:rsid w:val="00DC1650"/>
    <w:rsid w:val="00DC1A43"/>
    <w:rsid w:val="00DC1D9F"/>
    <w:rsid w:val="00DC1E9E"/>
    <w:rsid w:val="00DC384D"/>
    <w:rsid w:val="00DC5137"/>
    <w:rsid w:val="00DC528B"/>
    <w:rsid w:val="00DC5AF1"/>
    <w:rsid w:val="00DC688E"/>
    <w:rsid w:val="00DC75AB"/>
    <w:rsid w:val="00DD0756"/>
    <w:rsid w:val="00DD20FA"/>
    <w:rsid w:val="00DD28E9"/>
    <w:rsid w:val="00DD340E"/>
    <w:rsid w:val="00DD370F"/>
    <w:rsid w:val="00DD3ADE"/>
    <w:rsid w:val="00DD41D7"/>
    <w:rsid w:val="00DD4674"/>
    <w:rsid w:val="00DD51FB"/>
    <w:rsid w:val="00DD54B6"/>
    <w:rsid w:val="00DD5C61"/>
    <w:rsid w:val="00DD6501"/>
    <w:rsid w:val="00DD6A6D"/>
    <w:rsid w:val="00DD6AB5"/>
    <w:rsid w:val="00DD73F4"/>
    <w:rsid w:val="00DD7ECE"/>
    <w:rsid w:val="00DE0721"/>
    <w:rsid w:val="00DE0A07"/>
    <w:rsid w:val="00DE0E95"/>
    <w:rsid w:val="00DE1192"/>
    <w:rsid w:val="00DE178B"/>
    <w:rsid w:val="00DE1F01"/>
    <w:rsid w:val="00DE2056"/>
    <w:rsid w:val="00DE231A"/>
    <w:rsid w:val="00DE2EDA"/>
    <w:rsid w:val="00DE4159"/>
    <w:rsid w:val="00DE6031"/>
    <w:rsid w:val="00DE6A9E"/>
    <w:rsid w:val="00DE6B52"/>
    <w:rsid w:val="00DE6F4D"/>
    <w:rsid w:val="00DE7155"/>
    <w:rsid w:val="00DF0168"/>
    <w:rsid w:val="00DF04B2"/>
    <w:rsid w:val="00DF05AA"/>
    <w:rsid w:val="00DF0E4B"/>
    <w:rsid w:val="00DF1721"/>
    <w:rsid w:val="00DF2131"/>
    <w:rsid w:val="00DF33DF"/>
    <w:rsid w:val="00DF4032"/>
    <w:rsid w:val="00DF452A"/>
    <w:rsid w:val="00DF4F9F"/>
    <w:rsid w:val="00DF56DF"/>
    <w:rsid w:val="00DF68CB"/>
    <w:rsid w:val="00DF7D3D"/>
    <w:rsid w:val="00DF7DF4"/>
    <w:rsid w:val="00DF7F38"/>
    <w:rsid w:val="00E008FF"/>
    <w:rsid w:val="00E00DF7"/>
    <w:rsid w:val="00E0169A"/>
    <w:rsid w:val="00E018AD"/>
    <w:rsid w:val="00E02006"/>
    <w:rsid w:val="00E02813"/>
    <w:rsid w:val="00E0298E"/>
    <w:rsid w:val="00E03AF5"/>
    <w:rsid w:val="00E04ACA"/>
    <w:rsid w:val="00E0544A"/>
    <w:rsid w:val="00E05F0E"/>
    <w:rsid w:val="00E0602D"/>
    <w:rsid w:val="00E07476"/>
    <w:rsid w:val="00E07D79"/>
    <w:rsid w:val="00E10644"/>
    <w:rsid w:val="00E108FC"/>
    <w:rsid w:val="00E1120A"/>
    <w:rsid w:val="00E113D9"/>
    <w:rsid w:val="00E11A65"/>
    <w:rsid w:val="00E11EE7"/>
    <w:rsid w:val="00E12767"/>
    <w:rsid w:val="00E12B46"/>
    <w:rsid w:val="00E13177"/>
    <w:rsid w:val="00E13CEB"/>
    <w:rsid w:val="00E14703"/>
    <w:rsid w:val="00E1498D"/>
    <w:rsid w:val="00E15F95"/>
    <w:rsid w:val="00E16114"/>
    <w:rsid w:val="00E16301"/>
    <w:rsid w:val="00E16ABF"/>
    <w:rsid w:val="00E1738A"/>
    <w:rsid w:val="00E17AB2"/>
    <w:rsid w:val="00E17E7A"/>
    <w:rsid w:val="00E21463"/>
    <w:rsid w:val="00E220B2"/>
    <w:rsid w:val="00E22428"/>
    <w:rsid w:val="00E22D78"/>
    <w:rsid w:val="00E22ED5"/>
    <w:rsid w:val="00E23577"/>
    <w:rsid w:val="00E2444E"/>
    <w:rsid w:val="00E2494F"/>
    <w:rsid w:val="00E25791"/>
    <w:rsid w:val="00E263E8"/>
    <w:rsid w:val="00E31D23"/>
    <w:rsid w:val="00E31E98"/>
    <w:rsid w:val="00E32419"/>
    <w:rsid w:val="00E32BF2"/>
    <w:rsid w:val="00E335BD"/>
    <w:rsid w:val="00E351BA"/>
    <w:rsid w:val="00E3680E"/>
    <w:rsid w:val="00E368A0"/>
    <w:rsid w:val="00E36C07"/>
    <w:rsid w:val="00E3727B"/>
    <w:rsid w:val="00E37B41"/>
    <w:rsid w:val="00E37CFB"/>
    <w:rsid w:val="00E37D3F"/>
    <w:rsid w:val="00E40220"/>
    <w:rsid w:val="00E402AA"/>
    <w:rsid w:val="00E4070C"/>
    <w:rsid w:val="00E409CE"/>
    <w:rsid w:val="00E42D4A"/>
    <w:rsid w:val="00E42E88"/>
    <w:rsid w:val="00E43CAF"/>
    <w:rsid w:val="00E44793"/>
    <w:rsid w:val="00E44DD2"/>
    <w:rsid w:val="00E452AF"/>
    <w:rsid w:val="00E46BC8"/>
    <w:rsid w:val="00E47505"/>
    <w:rsid w:val="00E504AF"/>
    <w:rsid w:val="00E511C0"/>
    <w:rsid w:val="00E55233"/>
    <w:rsid w:val="00E5524F"/>
    <w:rsid w:val="00E561E4"/>
    <w:rsid w:val="00E600DE"/>
    <w:rsid w:val="00E602B1"/>
    <w:rsid w:val="00E60707"/>
    <w:rsid w:val="00E6076F"/>
    <w:rsid w:val="00E61B44"/>
    <w:rsid w:val="00E62166"/>
    <w:rsid w:val="00E627FD"/>
    <w:rsid w:val="00E62C10"/>
    <w:rsid w:val="00E63DFE"/>
    <w:rsid w:val="00E640B5"/>
    <w:rsid w:val="00E64A11"/>
    <w:rsid w:val="00E64F2E"/>
    <w:rsid w:val="00E6593D"/>
    <w:rsid w:val="00E66178"/>
    <w:rsid w:val="00E66A73"/>
    <w:rsid w:val="00E66E80"/>
    <w:rsid w:val="00E67876"/>
    <w:rsid w:val="00E679B1"/>
    <w:rsid w:val="00E700E1"/>
    <w:rsid w:val="00E7020B"/>
    <w:rsid w:val="00E708BC"/>
    <w:rsid w:val="00E71A67"/>
    <w:rsid w:val="00E71D07"/>
    <w:rsid w:val="00E73841"/>
    <w:rsid w:val="00E73CEF"/>
    <w:rsid w:val="00E7403C"/>
    <w:rsid w:val="00E74AB0"/>
    <w:rsid w:val="00E7577E"/>
    <w:rsid w:val="00E7601A"/>
    <w:rsid w:val="00E76687"/>
    <w:rsid w:val="00E77030"/>
    <w:rsid w:val="00E77C12"/>
    <w:rsid w:val="00E77FEF"/>
    <w:rsid w:val="00E80650"/>
    <w:rsid w:val="00E8143A"/>
    <w:rsid w:val="00E818DC"/>
    <w:rsid w:val="00E81D55"/>
    <w:rsid w:val="00E82298"/>
    <w:rsid w:val="00E8261F"/>
    <w:rsid w:val="00E8399A"/>
    <w:rsid w:val="00E8430F"/>
    <w:rsid w:val="00E84465"/>
    <w:rsid w:val="00E85194"/>
    <w:rsid w:val="00E86285"/>
    <w:rsid w:val="00E86302"/>
    <w:rsid w:val="00E86A0D"/>
    <w:rsid w:val="00E86D7E"/>
    <w:rsid w:val="00E86DB6"/>
    <w:rsid w:val="00E8714F"/>
    <w:rsid w:val="00E87320"/>
    <w:rsid w:val="00E90430"/>
    <w:rsid w:val="00E90AB9"/>
    <w:rsid w:val="00E91D87"/>
    <w:rsid w:val="00E930BC"/>
    <w:rsid w:val="00E93B6A"/>
    <w:rsid w:val="00E946DC"/>
    <w:rsid w:val="00E94856"/>
    <w:rsid w:val="00E94DD3"/>
    <w:rsid w:val="00E953DB"/>
    <w:rsid w:val="00E95CF3"/>
    <w:rsid w:val="00E96228"/>
    <w:rsid w:val="00E96707"/>
    <w:rsid w:val="00E9694A"/>
    <w:rsid w:val="00E972E8"/>
    <w:rsid w:val="00E9735D"/>
    <w:rsid w:val="00E97B23"/>
    <w:rsid w:val="00EA01E7"/>
    <w:rsid w:val="00EA031E"/>
    <w:rsid w:val="00EA0961"/>
    <w:rsid w:val="00EA1143"/>
    <w:rsid w:val="00EA1152"/>
    <w:rsid w:val="00EA1779"/>
    <w:rsid w:val="00EA20CB"/>
    <w:rsid w:val="00EA23D0"/>
    <w:rsid w:val="00EA2ADB"/>
    <w:rsid w:val="00EA2B0B"/>
    <w:rsid w:val="00EA2CEC"/>
    <w:rsid w:val="00EA3500"/>
    <w:rsid w:val="00EA661F"/>
    <w:rsid w:val="00EA70B0"/>
    <w:rsid w:val="00EA7375"/>
    <w:rsid w:val="00EA7AF0"/>
    <w:rsid w:val="00EB05F0"/>
    <w:rsid w:val="00EB09F5"/>
    <w:rsid w:val="00EB0AAE"/>
    <w:rsid w:val="00EB25CB"/>
    <w:rsid w:val="00EB26BF"/>
    <w:rsid w:val="00EB4D5E"/>
    <w:rsid w:val="00EB51FC"/>
    <w:rsid w:val="00EB562A"/>
    <w:rsid w:val="00EB572D"/>
    <w:rsid w:val="00EB6424"/>
    <w:rsid w:val="00EB6812"/>
    <w:rsid w:val="00EB6B10"/>
    <w:rsid w:val="00EB7AC6"/>
    <w:rsid w:val="00EC0AAB"/>
    <w:rsid w:val="00EC1378"/>
    <w:rsid w:val="00EC2F2F"/>
    <w:rsid w:val="00EC343D"/>
    <w:rsid w:val="00EC34A1"/>
    <w:rsid w:val="00EC3D53"/>
    <w:rsid w:val="00EC3DF3"/>
    <w:rsid w:val="00EC424B"/>
    <w:rsid w:val="00EC5698"/>
    <w:rsid w:val="00EC61F3"/>
    <w:rsid w:val="00EC682A"/>
    <w:rsid w:val="00EC76DE"/>
    <w:rsid w:val="00EC7A58"/>
    <w:rsid w:val="00EC7CF9"/>
    <w:rsid w:val="00ED0038"/>
    <w:rsid w:val="00ED03EC"/>
    <w:rsid w:val="00ED0DD7"/>
    <w:rsid w:val="00ED118B"/>
    <w:rsid w:val="00ED1313"/>
    <w:rsid w:val="00ED1530"/>
    <w:rsid w:val="00ED4019"/>
    <w:rsid w:val="00ED6E22"/>
    <w:rsid w:val="00ED742A"/>
    <w:rsid w:val="00ED7453"/>
    <w:rsid w:val="00ED782F"/>
    <w:rsid w:val="00ED7982"/>
    <w:rsid w:val="00EE00AC"/>
    <w:rsid w:val="00EE00C6"/>
    <w:rsid w:val="00EE0A19"/>
    <w:rsid w:val="00EE0D3C"/>
    <w:rsid w:val="00EE0E29"/>
    <w:rsid w:val="00EE0F49"/>
    <w:rsid w:val="00EE1E0E"/>
    <w:rsid w:val="00EE2AD0"/>
    <w:rsid w:val="00EE44A8"/>
    <w:rsid w:val="00EE5155"/>
    <w:rsid w:val="00EE5769"/>
    <w:rsid w:val="00EE57AA"/>
    <w:rsid w:val="00EE680E"/>
    <w:rsid w:val="00EE6EB7"/>
    <w:rsid w:val="00EE7467"/>
    <w:rsid w:val="00EF03DA"/>
    <w:rsid w:val="00EF1E95"/>
    <w:rsid w:val="00EF390F"/>
    <w:rsid w:val="00EF39D1"/>
    <w:rsid w:val="00EF3A4E"/>
    <w:rsid w:val="00EF3F05"/>
    <w:rsid w:val="00EF4E9A"/>
    <w:rsid w:val="00EF5628"/>
    <w:rsid w:val="00EF79DE"/>
    <w:rsid w:val="00F0050A"/>
    <w:rsid w:val="00F007B4"/>
    <w:rsid w:val="00F00BF6"/>
    <w:rsid w:val="00F00F21"/>
    <w:rsid w:val="00F0131E"/>
    <w:rsid w:val="00F013F4"/>
    <w:rsid w:val="00F01926"/>
    <w:rsid w:val="00F02B2A"/>
    <w:rsid w:val="00F03E4F"/>
    <w:rsid w:val="00F04B68"/>
    <w:rsid w:val="00F05066"/>
    <w:rsid w:val="00F0697D"/>
    <w:rsid w:val="00F10B8A"/>
    <w:rsid w:val="00F10CE2"/>
    <w:rsid w:val="00F112A0"/>
    <w:rsid w:val="00F12A9D"/>
    <w:rsid w:val="00F13DFE"/>
    <w:rsid w:val="00F14055"/>
    <w:rsid w:val="00F14724"/>
    <w:rsid w:val="00F1580A"/>
    <w:rsid w:val="00F16713"/>
    <w:rsid w:val="00F174D6"/>
    <w:rsid w:val="00F20AAE"/>
    <w:rsid w:val="00F20E3C"/>
    <w:rsid w:val="00F21492"/>
    <w:rsid w:val="00F21B3C"/>
    <w:rsid w:val="00F21D55"/>
    <w:rsid w:val="00F2265E"/>
    <w:rsid w:val="00F2317E"/>
    <w:rsid w:val="00F23E79"/>
    <w:rsid w:val="00F2487A"/>
    <w:rsid w:val="00F24D06"/>
    <w:rsid w:val="00F25448"/>
    <w:rsid w:val="00F256E1"/>
    <w:rsid w:val="00F25BE8"/>
    <w:rsid w:val="00F25C50"/>
    <w:rsid w:val="00F27D07"/>
    <w:rsid w:val="00F30210"/>
    <w:rsid w:val="00F30813"/>
    <w:rsid w:val="00F32E4E"/>
    <w:rsid w:val="00F36091"/>
    <w:rsid w:val="00F36341"/>
    <w:rsid w:val="00F366AC"/>
    <w:rsid w:val="00F36719"/>
    <w:rsid w:val="00F36987"/>
    <w:rsid w:val="00F36B77"/>
    <w:rsid w:val="00F40B6B"/>
    <w:rsid w:val="00F4284F"/>
    <w:rsid w:val="00F43078"/>
    <w:rsid w:val="00F433CC"/>
    <w:rsid w:val="00F435A5"/>
    <w:rsid w:val="00F437DB"/>
    <w:rsid w:val="00F45271"/>
    <w:rsid w:val="00F452E0"/>
    <w:rsid w:val="00F45EBC"/>
    <w:rsid w:val="00F46620"/>
    <w:rsid w:val="00F4684E"/>
    <w:rsid w:val="00F468A0"/>
    <w:rsid w:val="00F47799"/>
    <w:rsid w:val="00F47B50"/>
    <w:rsid w:val="00F47B7C"/>
    <w:rsid w:val="00F502E3"/>
    <w:rsid w:val="00F50CF8"/>
    <w:rsid w:val="00F51CDF"/>
    <w:rsid w:val="00F51D45"/>
    <w:rsid w:val="00F52027"/>
    <w:rsid w:val="00F520DF"/>
    <w:rsid w:val="00F522BB"/>
    <w:rsid w:val="00F523C1"/>
    <w:rsid w:val="00F52CAB"/>
    <w:rsid w:val="00F53059"/>
    <w:rsid w:val="00F53644"/>
    <w:rsid w:val="00F53DE6"/>
    <w:rsid w:val="00F54A78"/>
    <w:rsid w:val="00F54DAC"/>
    <w:rsid w:val="00F55659"/>
    <w:rsid w:val="00F559EA"/>
    <w:rsid w:val="00F564BF"/>
    <w:rsid w:val="00F56CB1"/>
    <w:rsid w:val="00F56D6B"/>
    <w:rsid w:val="00F5708D"/>
    <w:rsid w:val="00F57F2B"/>
    <w:rsid w:val="00F60083"/>
    <w:rsid w:val="00F623BA"/>
    <w:rsid w:val="00F62DF4"/>
    <w:rsid w:val="00F630D8"/>
    <w:rsid w:val="00F631FE"/>
    <w:rsid w:val="00F63540"/>
    <w:rsid w:val="00F635F4"/>
    <w:rsid w:val="00F63706"/>
    <w:rsid w:val="00F63740"/>
    <w:rsid w:val="00F63BF3"/>
    <w:rsid w:val="00F63EE7"/>
    <w:rsid w:val="00F644C6"/>
    <w:rsid w:val="00F64681"/>
    <w:rsid w:val="00F65152"/>
    <w:rsid w:val="00F653A7"/>
    <w:rsid w:val="00F65594"/>
    <w:rsid w:val="00F6575B"/>
    <w:rsid w:val="00F65961"/>
    <w:rsid w:val="00F664A2"/>
    <w:rsid w:val="00F6698B"/>
    <w:rsid w:val="00F66E39"/>
    <w:rsid w:val="00F6712C"/>
    <w:rsid w:val="00F67C95"/>
    <w:rsid w:val="00F70AF3"/>
    <w:rsid w:val="00F70B76"/>
    <w:rsid w:val="00F710F8"/>
    <w:rsid w:val="00F71C5E"/>
    <w:rsid w:val="00F71D57"/>
    <w:rsid w:val="00F72095"/>
    <w:rsid w:val="00F72496"/>
    <w:rsid w:val="00F72920"/>
    <w:rsid w:val="00F73064"/>
    <w:rsid w:val="00F734D1"/>
    <w:rsid w:val="00F7481D"/>
    <w:rsid w:val="00F74CBA"/>
    <w:rsid w:val="00F75268"/>
    <w:rsid w:val="00F766F2"/>
    <w:rsid w:val="00F76EFA"/>
    <w:rsid w:val="00F77291"/>
    <w:rsid w:val="00F7744F"/>
    <w:rsid w:val="00F77B98"/>
    <w:rsid w:val="00F77FFC"/>
    <w:rsid w:val="00F80944"/>
    <w:rsid w:val="00F81396"/>
    <w:rsid w:val="00F816C0"/>
    <w:rsid w:val="00F81876"/>
    <w:rsid w:val="00F81B84"/>
    <w:rsid w:val="00F825B4"/>
    <w:rsid w:val="00F8281C"/>
    <w:rsid w:val="00F834F7"/>
    <w:rsid w:val="00F83AEE"/>
    <w:rsid w:val="00F8423E"/>
    <w:rsid w:val="00F84819"/>
    <w:rsid w:val="00F84C8F"/>
    <w:rsid w:val="00F8510F"/>
    <w:rsid w:val="00F853A9"/>
    <w:rsid w:val="00F857B5"/>
    <w:rsid w:val="00F85A19"/>
    <w:rsid w:val="00F85AFB"/>
    <w:rsid w:val="00F85EF8"/>
    <w:rsid w:val="00F870FA"/>
    <w:rsid w:val="00F87EDF"/>
    <w:rsid w:val="00F900A4"/>
    <w:rsid w:val="00F90237"/>
    <w:rsid w:val="00F9047D"/>
    <w:rsid w:val="00F91A63"/>
    <w:rsid w:val="00F9229B"/>
    <w:rsid w:val="00F92B14"/>
    <w:rsid w:val="00F934FE"/>
    <w:rsid w:val="00F93CE5"/>
    <w:rsid w:val="00F9424F"/>
    <w:rsid w:val="00F954A8"/>
    <w:rsid w:val="00F96A4C"/>
    <w:rsid w:val="00F970B2"/>
    <w:rsid w:val="00FA028B"/>
    <w:rsid w:val="00FA03AC"/>
    <w:rsid w:val="00FA0888"/>
    <w:rsid w:val="00FA0CFC"/>
    <w:rsid w:val="00FA1319"/>
    <w:rsid w:val="00FA14B5"/>
    <w:rsid w:val="00FA1E2E"/>
    <w:rsid w:val="00FA2966"/>
    <w:rsid w:val="00FA2A7D"/>
    <w:rsid w:val="00FA3F78"/>
    <w:rsid w:val="00FA4262"/>
    <w:rsid w:val="00FA42CD"/>
    <w:rsid w:val="00FA4E49"/>
    <w:rsid w:val="00FA7498"/>
    <w:rsid w:val="00FB0253"/>
    <w:rsid w:val="00FB07E9"/>
    <w:rsid w:val="00FB1611"/>
    <w:rsid w:val="00FB2383"/>
    <w:rsid w:val="00FB292A"/>
    <w:rsid w:val="00FB2B5A"/>
    <w:rsid w:val="00FB384D"/>
    <w:rsid w:val="00FB5D09"/>
    <w:rsid w:val="00FB60D3"/>
    <w:rsid w:val="00FB67D0"/>
    <w:rsid w:val="00FB7143"/>
    <w:rsid w:val="00FB785E"/>
    <w:rsid w:val="00FC04CE"/>
    <w:rsid w:val="00FC113E"/>
    <w:rsid w:val="00FC15CF"/>
    <w:rsid w:val="00FC1A16"/>
    <w:rsid w:val="00FC2388"/>
    <w:rsid w:val="00FC2927"/>
    <w:rsid w:val="00FC2DB9"/>
    <w:rsid w:val="00FC2EE9"/>
    <w:rsid w:val="00FC30C3"/>
    <w:rsid w:val="00FC39A2"/>
    <w:rsid w:val="00FC3EF8"/>
    <w:rsid w:val="00FC4631"/>
    <w:rsid w:val="00FC48D3"/>
    <w:rsid w:val="00FC4ADF"/>
    <w:rsid w:val="00FC528A"/>
    <w:rsid w:val="00FC55D4"/>
    <w:rsid w:val="00FC64DA"/>
    <w:rsid w:val="00FC6BF3"/>
    <w:rsid w:val="00FC6C11"/>
    <w:rsid w:val="00FC7DB7"/>
    <w:rsid w:val="00FD15F3"/>
    <w:rsid w:val="00FD2333"/>
    <w:rsid w:val="00FD329F"/>
    <w:rsid w:val="00FD32C3"/>
    <w:rsid w:val="00FD3D69"/>
    <w:rsid w:val="00FD411A"/>
    <w:rsid w:val="00FD6784"/>
    <w:rsid w:val="00FD68FA"/>
    <w:rsid w:val="00FD6E5B"/>
    <w:rsid w:val="00FD6FC9"/>
    <w:rsid w:val="00FD728C"/>
    <w:rsid w:val="00FD7B85"/>
    <w:rsid w:val="00FE044B"/>
    <w:rsid w:val="00FE13FB"/>
    <w:rsid w:val="00FE1880"/>
    <w:rsid w:val="00FE19F2"/>
    <w:rsid w:val="00FE1BA7"/>
    <w:rsid w:val="00FE1FEE"/>
    <w:rsid w:val="00FE22DB"/>
    <w:rsid w:val="00FE2C38"/>
    <w:rsid w:val="00FE2C3A"/>
    <w:rsid w:val="00FE5DEF"/>
    <w:rsid w:val="00FE63E5"/>
    <w:rsid w:val="00FE6D7A"/>
    <w:rsid w:val="00FE728E"/>
    <w:rsid w:val="00FE7370"/>
    <w:rsid w:val="00FE7433"/>
    <w:rsid w:val="00FE7C83"/>
    <w:rsid w:val="00FF1B84"/>
    <w:rsid w:val="00FF2851"/>
    <w:rsid w:val="00FF3892"/>
    <w:rsid w:val="00FF3CB3"/>
    <w:rsid w:val="00FF4161"/>
    <w:rsid w:val="00FF492F"/>
    <w:rsid w:val="00FF5015"/>
    <w:rsid w:val="00FF58B5"/>
    <w:rsid w:val="00FF62FA"/>
    <w:rsid w:val="00FF6AB5"/>
    <w:rsid w:val="00FF6BFC"/>
    <w:rsid w:val="00FF6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v:fill color="black" type="pattern"/>
      <v:stroke weight=".2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jc w:val="both"/>
    </w:pPr>
    <w:rPr>
      <w:kern w:val="2"/>
      <w:sz w:val="21"/>
      <w:szCs w:val="24"/>
    </w:rPr>
  </w:style>
  <w:style w:type="paragraph" w:styleId="12">
    <w:name w:val="heading 1"/>
    <w:basedOn w:val="a"/>
    <w:next w:val="a"/>
    <w:qFormat/>
    <w:rsid w:val="006E69DD"/>
    <w:pPr>
      <w:pBdr>
        <w:top w:val="single" w:sz="6" w:space="1" w:color="auto"/>
        <w:left w:val="single" w:sz="6" w:space="4" w:color="auto"/>
        <w:bottom w:val="single" w:sz="6" w:space="1" w:color="auto"/>
        <w:right w:val="single" w:sz="6" w:space="4" w:color="auto"/>
      </w:pBdr>
      <w:spacing w:afterLines="50" w:after="223"/>
      <w:ind w:leftChars="1850" w:left="3885" w:rightChars="1850" w:right="3885"/>
      <w:jc w:val="center"/>
      <w:outlineLvl w:val="0"/>
    </w:pPr>
    <w:rPr>
      <w:b/>
      <w:sz w:val="28"/>
      <w:szCs w:val="28"/>
    </w:rPr>
  </w:style>
  <w:style w:type="paragraph" w:styleId="20">
    <w:name w:val="heading 2"/>
    <w:basedOn w:val="a"/>
    <w:next w:val="a"/>
    <w:qFormat/>
    <w:rsid w:val="00A5686B"/>
    <w:pPr>
      <w:numPr>
        <w:numId w:val="2"/>
      </w:numPr>
      <w:spacing w:beforeLines="30" w:before="133" w:afterLines="80" w:after="356"/>
      <w:jc w:val="center"/>
      <w:outlineLvl w:val="1"/>
    </w:pPr>
    <w:rPr>
      <w:rFonts w:ascii="ＭＳ ゴシック" w:eastAsia="ＭＳ ゴシック" w:hAnsi="ＭＳ ゴシック"/>
      <w:sz w:val="30"/>
      <w:szCs w:val="30"/>
    </w:rPr>
  </w:style>
  <w:style w:type="paragraph" w:styleId="3">
    <w:name w:val="heading 3"/>
    <w:basedOn w:val="a"/>
    <w:next w:val="a"/>
    <w:link w:val="30"/>
    <w:qFormat/>
    <w:rsid w:val="005F6478"/>
    <w:pPr>
      <w:numPr>
        <w:numId w:val="7"/>
      </w:numPr>
      <w:spacing w:afterLines="30" w:after="30"/>
      <w:ind w:leftChars="30" w:left="30"/>
      <w:outlineLvl w:val="2"/>
    </w:pPr>
    <w:rPr>
      <w:sz w:val="28"/>
      <w:szCs w:val="28"/>
    </w:rPr>
  </w:style>
  <w:style w:type="paragraph" w:styleId="4">
    <w:name w:val="heading 4"/>
    <w:basedOn w:val="a"/>
    <w:next w:val="a"/>
    <w:qFormat/>
    <w:rsid w:val="005C0CB5"/>
    <w:pPr>
      <w:numPr>
        <w:numId w:val="4"/>
      </w:numPr>
      <w:outlineLvl w:val="3"/>
    </w:pPr>
    <w:rPr>
      <w:sz w:val="28"/>
    </w:rPr>
  </w:style>
  <w:style w:type="paragraph" w:styleId="5">
    <w:name w:val="heading 5"/>
    <w:basedOn w:val="a"/>
    <w:next w:val="a"/>
    <w:qFormat/>
    <w:rsid w:val="00922250"/>
    <w:pPr>
      <w:numPr>
        <w:numId w:val="3"/>
      </w:numPr>
      <w:ind w:leftChars="100" w:left="100"/>
      <w:outlineLvl w:val="4"/>
    </w:pPr>
    <w:rPr>
      <w:rFonts w:ascii="ＭＳ ゴシック" w:eastAsia="ＭＳ ゴシック"/>
    </w:rPr>
  </w:style>
  <w:style w:type="paragraph" w:styleId="6">
    <w:name w:val="heading 6"/>
    <w:basedOn w:val="a"/>
    <w:next w:val="a"/>
    <w:link w:val="60"/>
    <w:qFormat/>
    <w:rsid w:val="0060265B"/>
    <w:pPr>
      <w:numPr>
        <w:numId w:val="10"/>
      </w:numPr>
      <w:outlineLvl w:val="5"/>
    </w:pPr>
    <w:rPr>
      <w:rFonts w:ascii="ＭＳ ゴシック" w:eastAsia="ＭＳ ゴシック"/>
    </w:rPr>
  </w:style>
  <w:style w:type="paragraph" w:styleId="7">
    <w:name w:val="heading 7"/>
    <w:basedOn w:val="a"/>
    <w:next w:val="a"/>
    <w:link w:val="70"/>
    <w:uiPriority w:val="9"/>
    <w:unhideWhenUsed/>
    <w:rsid w:val="005718C1"/>
    <w:pPr>
      <w:numPr>
        <w:numId w:val="6"/>
      </w:numPr>
      <w:outlineLvl w:val="6"/>
    </w:pPr>
    <w:rPr>
      <w:rFonts w:ascii="ＭＳ ゴシック" w:eastAsia="ＭＳ ゴシック" w:hAnsi="ＭＳ ゴシック"/>
      <w:sz w:val="18"/>
      <w:szCs w:val="18"/>
    </w:rPr>
  </w:style>
  <w:style w:type="paragraph" w:styleId="8">
    <w:name w:val="heading 8"/>
    <w:basedOn w:val="a"/>
    <w:next w:val="a"/>
    <w:link w:val="80"/>
    <w:uiPriority w:val="9"/>
    <w:unhideWhenUsed/>
    <w:qFormat/>
    <w:rsid w:val="00E07D79"/>
    <w:pPr>
      <w:ind w:leftChars="350" w:left="735" w:firstLineChars="100" w:firstLine="21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1"/>
    </w:pPr>
  </w:style>
  <w:style w:type="paragraph" w:styleId="a4">
    <w:name w:val="Block Text"/>
    <w:basedOn w:val="a"/>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2">
    <w:name w:val="Body Text Indent 2"/>
    <w:basedOn w:val="a"/>
    <w:pPr>
      <w:ind w:leftChars="100" w:left="211" w:firstLineChars="100" w:firstLine="211"/>
    </w:pPr>
  </w:style>
  <w:style w:type="paragraph" w:styleId="31">
    <w:name w:val="Body Text Indent 3"/>
    <w:basedOn w:val="a"/>
    <w:pPr>
      <w:ind w:leftChars="250" w:left="527" w:firstLineChars="100" w:firstLine="211"/>
    </w:pPr>
  </w:style>
  <w:style w:type="paragraph" w:styleId="a5">
    <w:name w:val="header"/>
    <w:basedOn w:val="a"/>
    <w:link w:val="a6"/>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rPr>
      <w:rFonts w:ascii="ＭＳ 明朝" w:eastAsia="ＭＳ 明朝"/>
      <w:i/>
      <w:sz w:val="21"/>
    </w:rPr>
  </w:style>
  <w:style w:type="paragraph" w:styleId="aa">
    <w:name w:val="Balloon Text"/>
    <w:basedOn w:val="a"/>
    <w:semiHidden/>
    <w:pPr>
      <w:autoSpaceDE/>
      <w:autoSpaceDN/>
    </w:pPr>
    <w:rPr>
      <w:rFonts w:ascii="Arial" w:eastAsia="ＭＳ ゴシック" w:hAnsi="Arial"/>
      <w:sz w:val="18"/>
      <w:szCs w:val="18"/>
    </w:rPr>
  </w:style>
  <w:style w:type="paragraph" w:styleId="21">
    <w:name w:val="List Number 2"/>
    <w:basedOn w:val="a"/>
    <w:pPr>
      <w:numPr>
        <w:numId w:val="1"/>
      </w:numPr>
    </w:pPr>
  </w:style>
  <w:style w:type="table" w:styleId="ab">
    <w:name w:val="Table Grid"/>
    <w:basedOn w:val="a1"/>
    <w:rsid w:val="00052FC8"/>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見出し 7 (文字)"/>
    <w:link w:val="7"/>
    <w:uiPriority w:val="9"/>
    <w:rsid w:val="005718C1"/>
    <w:rPr>
      <w:rFonts w:ascii="ＭＳ ゴシック" w:eastAsia="ＭＳ ゴシック" w:hAnsi="ＭＳ ゴシック"/>
      <w:kern w:val="2"/>
      <w:sz w:val="18"/>
      <w:szCs w:val="18"/>
    </w:rPr>
  </w:style>
  <w:style w:type="paragraph" w:styleId="ac">
    <w:name w:val="List Paragraph"/>
    <w:basedOn w:val="a"/>
    <w:link w:val="ad"/>
    <w:uiPriority w:val="34"/>
    <w:qFormat/>
    <w:rsid w:val="0033468A"/>
    <w:pPr>
      <w:autoSpaceDE/>
      <w:autoSpaceDN/>
      <w:ind w:leftChars="400" w:left="840"/>
    </w:pPr>
    <w:rPr>
      <w:rFonts w:ascii="Century"/>
      <w:szCs w:val="22"/>
    </w:rPr>
  </w:style>
  <w:style w:type="paragraph" w:styleId="ae">
    <w:name w:val="TOC Heading"/>
    <w:basedOn w:val="12"/>
    <w:next w:val="a"/>
    <w:uiPriority w:val="39"/>
    <w:semiHidden/>
    <w:unhideWhenUsed/>
    <w:qFormat/>
    <w:rsid w:val="00AD2FD0"/>
    <w:pPr>
      <w:keepLines/>
      <w:widowControl/>
      <w:pBdr>
        <w:top w:val="none" w:sz="0" w:space="0" w:color="auto"/>
        <w:bottom w:val="none" w:sz="0" w:space="0" w:color="auto"/>
      </w:pBdr>
      <w:autoSpaceDE/>
      <w:autoSpaceDN/>
      <w:spacing w:before="480" w:line="276" w:lineRule="auto"/>
      <w:ind w:leftChars="0" w:left="0"/>
      <w:jc w:val="left"/>
      <w:outlineLvl w:val="9"/>
    </w:pPr>
    <w:rPr>
      <w:rFonts w:ascii="Arial" w:eastAsia="ＭＳ ゴシック" w:hAnsi="Arial"/>
      <w:b w:val="0"/>
      <w:bCs/>
      <w:color w:val="365F91"/>
      <w:kern w:val="0"/>
    </w:rPr>
  </w:style>
  <w:style w:type="paragraph" w:styleId="23">
    <w:name w:val="toc 2"/>
    <w:basedOn w:val="a"/>
    <w:next w:val="a"/>
    <w:autoRedefine/>
    <w:uiPriority w:val="39"/>
    <w:unhideWhenUsed/>
    <w:qFormat/>
    <w:rsid w:val="00AD2FD0"/>
    <w:pPr>
      <w:widowControl/>
      <w:autoSpaceDE/>
      <w:autoSpaceDN/>
      <w:spacing w:after="100" w:line="276" w:lineRule="auto"/>
      <w:ind w:left="220"/>
      <w:jc w:val="left"/>
    </w:pPr>
    <w:rPr>
      <w:rFonts w:ascii="Century" w:hAnsi="Century"/>
      <w:kern w:val="0"/>
      <w:sz w:val="22"/>
      <w:szCs w:val="22"/>
    </w:rPr>
  </w:style>
  <w:style w:type="paragraph" w:styleId="13">
    <w:name w:val="toc 1"/>
    <w:basedOn w:val="a"/>
    <w:next w:val="a"/>
    <w:autoRedefine/>
    <w:uiPriority w:val="39"/>
    <w:unhideWhenUsed/>
    <w:qFormat/>
    <w:rsid w:val="00AD2FD0"/>
    <w:pPr>
      <w:widowControl/>
      <w:autoSpaceDE/>
      <w:autoSpaceDN/>
      <w:spacing w:after="100" w:line="276" w:lineRule="auto"/>
      <w:jc w:val="left"/>
    </w:pPr>
    <w:rPr>
      <w:rFonts w:ascii="Century" w:hAnsi="Century"/>
      <w:kern w:val="0"/>
      <w:sz w:val="22"/>
      <w:szCs w:val="22"/>
    </w:rPr>
  </w:style>
  <w:style w:type="paragraph" w:styleId="32">
    <w:name w:val="toc 3"/>
    <w:basedOn w:val="a"/>
    <w:next w:val="a"/>
    <w:autoRedefine/>
    <w:uiPriority w:val="39"/>
    <w:unhideWhenUsed/>
    <w:qFormat/>
    <w:rsid w:val="00AD2FD0"/>
    <w:pPr>
      <w:widowControl/>
      <w:autoSpaceDE/>
      <w:autoSpaceDN/>
      <w:spacing w:after="100" w:line="276" w:lineRule="auto"/>
      <w:ind w:left="440"/>
      <w:jc w:val="left"/>
    </w:pPr>
    <w:rPr>
      <w:rFonts w:ascii="Century" w:hAnsi="Century"/>
      <w:kern w:val="0"/>
      <w:sz w:val="22"/>
      <w:szCs w:val="22"/>
    </w:rPr>
  </w:style>
  <w:style w:type="paragraph" w:styleId="50">
    <w:name w:val="toc 5"/>
    <w:basedOn w:val="a"/>
    <w:next w:val="a"/>
    <w:autoRedefine/>
    <w:uiPriority w:val="39"/>
    <w:unhideWhenUsed/>
    <w:rsid w:val="007E180C"/>
    <w:pPr>
      <w:spacing w:line="200" w:lineRule="exact"/>
      <w:ind w:leftChars="400" w:left="840"/>
    </w:pPr>
  </w:style>
  <w:style w:type="paragraph" w:styleId="40">
    <w:name w:val="toc 4"/>
    <w:basedOn w:val="a"/>
    <w:next w:val="a"/>
    <w:autoRedefine/>
    <w:uiPriority w:val="39"/>
    <w:unhideWhenUsed/>
    <w:rsid w:val="00AD2FD0"/>
    <w:pPr>
      <w:ind w:leftChars="300" w:left="630"/>
    </w:pPr>
  </w:style>
  <w:style w:type="character" w:styleId="af">
    <w:name w:val="Hyperlink"/>
    <w:uiPriority w:val="99"/>
    <w:unhideWhenUsed/>
    <w:rsid w:val="00AD2FD0"/>
    <w:rPr>
      <w:color w:val="0000FF"/>
      <w:u w:val="single"/>
    </w:rPr>
  </w:style>
  <w:style w:type="character" w:customStyle="1" w:styleId="a8">
    <w:name w:val="フッター (文字)"/>
    <w:link w:val="a7"/>
    <w:uiPriority w:val="99"/>
    <w:rsid w:val="00E14703"/>
    <w:rPr>
      <w:rFonts w:ascii="HG丸ｺﾞｼｯｸM-PRO" w:eastAsia="HG丸ｺﾞｼｯｸM-PRO"/>
      <w:kern w:val="2"/>
      <w:sz w:val="21"/>
      <w:szCs w:val="24"/>
    </w:rPr>
  </w:style>
  <w:style w:type="character" w:customStyle="1" w:styleId="80">
    <w:name w:val="見出し 8 (文字)"/>
    <w:link w:val="8"/>
    <w:uiPriority w:val="9"/>
    <w:rsid w:val="00E07D79"/>
    <w:rPr>
      <w:kern w:val="2"/>
      <w:sz w:val="21"/>
      <w:szCs w:val="24"/>
    </w:rPr>
  </w:style>
  <w:style w:type="paragraph" w:customStyle="1" w:styleId="11">
    <w:name w:val="スタイル1"/>
    <w:basedOn w:val="a"/>
    <w:link w:val="14"/>
    <w:rsid w:val="00371B37"/>
    <w:pPr>
      <w:numPr>
        <w:numId w:val="5"/>
      </w:numPr>
    </w:pPr>
  </w:style>
  <w:style w:type="paragraph" w:styleId="af0">
    <w:name w:val="Title"/>
    <w:basedOn w:val="a"/>
    <w:next w:val="a"/>
    <w:link w:val="af1"/>
    <w:uiPriority w:val="10"/>
    <w:qFormat/>
    <w:rsid w:val="007B72E5"/>
    <w:pPr>
      <w:spacing w:before="240" w:after="120"/>
      <w:jc w:val="center"/>
      <w:outlineLvl w:val="0"/>
    </w:pPr>
    <w:rPr>
      <w:rFonts w:ascii="Arial" w:eastAsia="ＭＳ ゴシック" w:hAnsi="Arial"/>
      <w:sz w:val="32"/>
      <w:szCs w:val="32"/>
    </w:rPr>
  </w:style>
  <w:style w:type="character" w:customStyle="1" w:styleId="af1">
    <w:name w:val="表題 (文字)"/>
    <w:link w:val="af0"/>
    <w:uiPriority w:val="10"/>
    <w:rsid w:val="007B72E5"/>
    <w:rPr>
      <w:rFonts w:ascii="Arial" w:eastAsia="ＭＳ ゴシック" w:hAnsi="Arial" w:cs="Times New Roman"/>
      <w:kern w:val="2"/>
      <w:sz w:val="32"/>
      <w:szCs w:val="32"/>
    </w:rPr>
  </w:style>
  <w:style w:type="paragraph" w:customStyle="1" w:styleId="1">
    <w:name w:val="図表 1"/>
    <w:link w:val="15"/>
    <w:qFormat/>
    <w:rsid w:val="00AE7514"/>
    <w:pPr>
      <w:numPr>
        <w:numId w:val="12"/>
      </w:numPr>
      <w:ind w:leftChars="150" w:left="150"/>
    </w:pPr>
    <w:rPr>
      <w:rFonts w:ascii="ＭＳ ゴシック" w:eastAsia="ＭＳ ゴシック"/>
      <w:kern w:val="2"/>
      <w:sz w:val="18"/>
      <w:szCs w:val="24"/>
    </w:rPr>
  </w:style>
  <w:style w:type="paragraph" w:customStyle="1" w:styleId="10">
    <w:name w:val="図表 10"/>
    <w:link w:val="100"/>
    <w:qFormat/>
    <w:rsid w:val="008B0ABC"/>
    <w:pPr>
      <w:numPr>
        <w:numId w:val="13"/>
      </w:numPr>
      <w:ind w:leftChars="350" w:left="735"/>
    </w:pPr>
    <w:rPr>
      <w:rFonts w:ascii="ＭＳ ゴシック" w:eastAsia="ＭＳ ゴシック" w:hAnsi="ＭＳ ゴシック"/>
      <w:kern w:val="2"/>
      <w:sz w:val="18"/>
      <w:szCs w:val="18"/>
    </w:rPr>
  </w:style>
  <w:style w:type="character" w:customStyle="1" w:styleId="14">
    <w:name w:val="スタイル1 (文字)"/>
    <w:link w:val="11"/>
    <w:rsid w:val="00FD3D69"/>
    <w:rPr>
      <w:kern w:val="2"/>
      <w:sz w:val="21"/>
      <w:szCs w:val="24"/>
    </w:rPr>
  </w:style>
  <w:style w:type="character" w:customStyle="1" w:styleId="60">
    <w:name w:val="見出し 6 (文字)"/>
    <w:link w:val="6"/>
    <w:rsid w:val="0060265B"/>
    <w:rPr>
      <w:rFonts w:ascii="ＭＳ ゴシック" w:eastAsia="ＭＳ ゴシック"/>
      <w:kern w:val="2"/>
      <w:sz w:val="21"/>
      <w:szCs w:val="24"/>
    </w:rPr>
  </w:style>
  <w:style w:type="character" w:customStyle="1" w:styleId="15">
    <w:name w:val="図表 1 (文字)"/>
    <w:link w:val="1"/>
    <w:rsid w:val="00AE7514"/>
    <w:rPr>
      <w:rFonts w:ascii="ＭＳ ゴシック" w:eastAsia="ＭＳ ゴシック"/>
      <w:kern w:val="2"/>
      <w:sz w:val="18"/>
      <w:szCs w:val="24"/>
    </w:rPr>
  </w:style>
  <w:style w:type="character" w:customStyle="1" w:styleId="ad">
    <w:name w:val="リスト段落 (文字)"/>
    <w:link w:val="ac"/>
    <w:uiPriority w:val="34"/>
    <w:rsid w:val="00F10B8A"/>
    <w:rPr>
      <w:rFonts w:ascii="Century"/>
      <w:kern w:val="2"/>
      <w:sz w:val="21"/>
      <w:szCs w:val="22"/>
    </w:rPr>
  </w:style>
  <w:style w:type="character" w:customStyle="1" w:styleId="100">
    <w:name w:val="図表 10 (文字)"/>
    <w:basedOn w:val="70"/>
    <w:link w:val="10"/>
    <w:rsid w:val="008B0ABC"/>
    <w:rPr>
      <w:rFonts w:ascii="ＭＳ ゴシック" w:eastAsia="ＭＳ ゴシック" w:hAnsi="ＭＳ ゴシック"/>
      <w:kern w:val="2"/>
      <w:sz w:val="18"/>
      <w:szCs w:val="18"/>
    </w:rPr>
  </w:style>
  <w:style w:type="paragraph" w:customStyle="1" w:styleId="2">
    <w:name w:val="スタイル2"/>
    <w:basedOn w:val="ac"/>
    <w:link w:val="24"/>
    <w:rsid w:val="00B264D2"/>
    <w:pPr>
      <w:numPr>
        <w:numId w:val="18"/>
      </w:numPr>
      <w:ind w:leftChars="50" w:left="224" w:hangingChars="50" w:hanging="112"/>
    </w:pPr>
    <w:rPr>
      <w:rFonts w:ascii="ＭＳ 明朝" w:cs="ＭＳ 明朝"/>
    </w:rPr>
  </w:style>
  <w:style w:type="character" w:customStyle="1" w:styleId="24">
    <w:name w:val="スタイル2 (文字)"/>
    <w:link w:val="2"/>
    <w:rsid w:val="00A24D3D"/>
    <w:rPr>
      <w:rFonts w:cs="ＭＳ 明朝"/>
      <w:kern w:val="2"/>
      <w:sz w:val="21"/>
      <w:szCs w:val="22"/>
    </w:rPr>
  </w:style>
  <w:style w:type="character" w:customStyle="1" w:styleId="a6">
    <w:name w:val="ヘッダー (文字)"/>
    <w:link w:val="a5"/>
    <w:rsid w:val="000E12A9"/>
    <w:rPr>
      <w:kern w:val="2"/>
      <w:sz w:val="21"/>
      <w:szCs w:val="24"/>
    </w:rPr>
  </w:style>
  <w:style w:type="paragraph" w:styleId="Web">
    <w:name w:val="Normal (Web)"/>
    <w:basedOn w:val="a"/>
    <w:uiPriority w:val="99"/>
    <w:semiHidden/>
    <w:unhideWhenUsed/>
    <w:rsid w:val="000A0E41"/>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basedOn w:val="a0"/>
    <w:link w:val="3"/>
    <w:rsid w:val="004A4AD9"/>
    <w:rPr>
      <w:kern w:val="2"/>
      <w:sz w:val="28"/>
      <w:szCs w:val="28"/>
    </w:rPr>
  </w:style>
  <w:style w:type="paragraph" w:customStyle="1" w:styleId="33">
    <w:name w:val="スタイル3"/>
    <w:basedOn w:val="a"/>
    <w:rsid w:val="009F4733"/>
    <w:pPr>
      <w:tabs>
        <w:tab w:val="right" w:pos="9070"/>
      </w:tabs>
      <w:ind w:leftChars="150" w:left="250" w:hangingChars="100" w:hanging="100"/>
    </w:pPr>
  </w:style>
  <w:style w:type="paragraph" w:styleId="af2">
    <w:name w:val="No Spacing"/>
    <w:uiPriority w:val="1"/>
    <w:qFormat/>
    <w:rsid w:val="00D67623"/>
    <w:pPr>
      <w:widowControl w:val="0"/>
      <w:autoSpaceDE w:val="0"/>
      <w:autoSpaceDN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jc w:val="both"/>
    </w:pPr>
    <w:rPr>
      <w:kern w:val="2"/>
      <w:sz w:val="21"/>
      <w:szCs w:val="24"/>
    </w:rPr>
  </w:style>
  <w:style w:type="paragraph" w:styleId="12">
    <w:name w:val="heading 1"/>
    <w:basedOn w:val="a"/>
    <w:next w:val="a"/>
    <w:qFormat/>
    <w:rsid w:val="006E69DD"/>
    <w:pPr>
      <w:pBdr>
        <w:top w:val="single" w:sz="6" w:space="1" w:color="auto"/>
        <w:left w:val="single" w:sz="6" w:space="4" w:color="auto"/>
        <w:bottom w:val="single" w:sz="6" w:space="1" w:color="auto"/>
        <w:right w:val="single" w:sz="6" w:space="4" w:color="auto"/>
      </w:pBdr>
      <w:spacing w:afterLines="50" w:after="223"/>
      <w:ind w:leftChars="1850" w:left="3885" w:rightChars="1850" w:right="3885"/>
      <w:jc w:val="center"/>
      <w:outlineLvl w:val="0"/>
    </w:pPr>
    <w:rPr>
      <w:b/>
      <w:sz w:val="28"/>
      <w:szCs w:val="28"/>
    </w:rPr>
  </w:style>
  <w:style w:type="paragraph" w:styleId="20">
    <w:name w:val="heading 2"/>
    <w:basedOn w:val="a"/>
    <w:next w:val="a"/>
    <w:qFormat/>
    <w:rsid w:val="00A5686B"/>
    <w:pPr>
      <w:numPr>
        <w:numId w:val="2"/>
      </w:numPr>
      <w:spacing w:beforeLines="30" w:before="133" w:afterLines="80" w:after="356"/>
      <w:jc w:val="center"/>
      <w:outlineLvl w:val="1"/>
    </w:pPr>
    <w:rPr>
      <w:rFonts w:ascii="ＭＳ ゴシック" w:eastAsia="ＭＳ ゴシック" w:hAnsi="ＭＳ ゴシック"/>
      <w:sz w:val="30"/>
      <w:szCs w:val="30"/>
    </w:rPr>
  </w:style>
  <w:style w:type="paragraph" w:styleId="3">
    <w:name w:val="heading 3"/>
    <w:basedOn w:val="a"/>
    <w:next w:val="a"/>
    <w:link w:val="30"/>
    <w:qFormat/>
    <w:rsid w:val="005F6478"/>
    <w:pPr>
      <w:numPr>
        <w:numId w:val="7"/>
      </w:numPr>
      <w:spacing w:afterLines="30" w:after="30"/>
      <w:ind w:leftChars="30" w:left="30"/>
      <w:outlineLvl w:val="2"/>
    </w:pPr>
    <w:rPr>
      <w:sz w:val="28"/>
      <w:szCs w:val="28"/>
    </w:rPr>
  </w:style>
  <w:style w:type="paragraph" w:styleId="4">
    <w:name w:val="heading 4"/>
    <w:basedOn w:val="a"/>
    <w:next w:val="a"/>
    <w:qFormat/>
    <w:rsid w:val="005C0CB5"/>
    <w:pPr>
      <w:numPr>
        <w:numId w:val="4"/>
      </w:numPr>
      <w:outlineLvl w:val="3"/>
    </w:pPr>
    <w:rPr>
      <w:sz w:val="28"/>
    </w:rPr>
  </w:style>
  <w:style w:type="paragraph" w:styleId="5">
    <w:name w:val="heading 5"/>
    <w:basedOn w:val="a"/>
    <w:next w:val="a"/>
    <w:qFormat/>
    <w:rsid w:val="00922250"/>
    <w:pPr>
      <w:numPr>
        <w:numId w:val="3"/>
      </w:numPr>
      <w:ind w:leftChars="100" w:left="100"/>
      <w:outlineLvl w:val="4"/>
    </w:pPr>
    <w:rPr>
      <w:rFonts w:ascii="ＭＳ ゴシック" w:eastAsia="ＭＳ ゴシック"/>
    </w:rPr>
  </w:style>
  <w:style w:type="paragraph" w:styleId="6">
    <w:name w:val="heading 6"/>
    <w:basedOn w:val="a"/>
    <w:next w:val="a"/>
    <w:link w:val="60"/>
    <w:qFormat/>
    <w:rsid w:val="0060265B"/>
    <w:pPr>
      <w:numPr>
        <w:numId w:val="10"/>
      </w:numPr>
      <w:outlineLvl w:val="5"/>
    </w:pPr>
    <w:rPr>
      <w:rFonts w:ascii="ＭＳ ゴシック" w:eastAsia="ＭＳ ゴシック"/>
    </w:rPr>
  </w:style>
  <w:style w:type="paragraph" w:styleId="7">
    <w:name w:val="heading 7"/>
    <w:basedOn w:val="a"/>
    <w:next w:val="a"/>
    <w:link w:val="70"/>
    <w:uiPriority w:val="9"/>
    <w:unhideWhenUsed/>
    <w:rsid w:val="005718C1"/>
    <w:pPr>
      <w:numPr>
        <w:numId w:val="6"/>
      </w:numPr>
      <w:outlineLvl w:val="6"/>
    </w:pPr>
    <w:rPr>
      <w:rFonts w:ascii="ＭＳ ゴシック" w:eastAsia="ＭＳ ゴシック" w:hAnsi="ＭＳ ゴシック"/>
      <w:sz w:val="18"/>
      <w:szCs w:val="18"/>
    </w:rPr>
  </w:style>
  <w:style w:type="paragraph" w:styleId="8">
    <w:name w:val="heading 8"/>
    <w:basedOn w:val="a"/>
    <w:next w:val="a"/>
    <w:link w:val="80"/>
    <w:uiPriority w:val="9"/>
    <w:unhideWhenUsed/>
    <w:qFormat/>
    <w:rsid w:val="00E07D79"/>
    <w:pPr>
      <w:ind w:leftChars="350" w:left="735" w:firstLineChars="100" w:firstLine="210"/>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1"/>
    </w:pPr>
  </w:style>
  <w:style w:type="paragraph" w:styleId="a4">
    <w:name w:val="Block Text"/>
    <w:basedOn w:val="a"/>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2">
    <w:name w:val="Body Text Indent 2"/>
    <w:basedOn w:val="a"/>
    <w:pPr>
      <w:ind w:leftChars="100" w:left="211" w:firstLineChars="100" w:firstLine="211"/>
    </w:pPr>
  </w:style>
  <w:style w:type="paragraph" w:styleId="31">
    <w:name w:val="Body Text Indent 3"/>
    <w:basedOn w:val="a"/>
    <w:pPr>
      <w:ind w:leftChars="250" w:left="527" w:firstLineChars="100" w:firstLine="211"/>
    </w:pPr>
  </w:style>
  <w:style w:type="paragraph" w:styleId="a5">
    <w:name w:val="header"/>
    <w:basedOn w:val="a"/>
    <w:link w:val="a6"/>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rPr>
      <w:rFonts w:ascii="ＭＳ 明朝" w:eastAsia="ＭＳ 明朝"/>
      <w:i/>
      <w:sz w:val="21"/>
    </w:rPr>
  </w:style>
  <w:style w:type="paragraph" w:styleId="aa">
    <w:name w:val="Balloon Text"/>
    <w:basedOn w:val="a"/>
    <w:semiHidden/>
    <w:pPr>
      <w:autoSpaceDE/>
      <w:autoSpaceDN/>
    </w:pPr>
    <w:rPr>
      <w:rFonts w:ascii="Arial" w:eastAsia="ＭＳ ゴシック" w:hAnsi="Arial"/>
      <w:sz w:val="18"/>
      <w:szCs w:val="18"/>
    </w:rPr>
  </w:style>
  <w:style w:type="paragraph" w:styleId="21">
    <w:name w:val="List Number 2"/>
    <w:basedOn w:val="a"/>
    <w:pPr>
      <w:numPr>
        <w:numId w:val="1"/>
      </w:numPr>
    </w:pPr>
  </w:style>
  <w:style w:type="table" w:styleId="ab">
    <w:name w:val="Table Grid"/>
    <w:basedOn w:val="a1"/>
    <w:rsid w:val="00052FC8"/>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見出し 7 (文字)"/>
    <w:link w:val="7"/>
    <w:uiPriority w:val="9"/>
    <w:rsid w:val="005718C1"/>
    <w:rPr>
      <w:rFonts w:ascii="ＭＳ ゴシック" w:eastAsia="ＭＳ ゴシック" w:hAnsi="ＭＳ ゴシック"/>
      <w:kern w:val="2"/>
      <w:sz w:val="18"/>
      <w:szCs w:val="18"/>
    </w:rPr>
  </w:style>
  <w:style w:type="paragraph" w:styleId="ac">
    <w:name w:val="List Paragraph"/>
    <w:basedOn w:val="a"/>
    <w:link w:val="ad"/>
    <w:uiPriority w:val="34"/>
    <w:qFormat/>
    <w:rsid w:val="0033468A"/>
    <w:pPr>
      <w:autoSpaceDE/>
      <w:autoSpaceDN/>
      <w:ind w:leftChars="400" w:left="840"/>
    </w:pPr>
    <w:rPr>
      <w:rFonts w:ascii="Century"/>
      <w:szCs w:val="22"/>
    </w:rPr>
  </w:style>
  <w:style w:type="paragraph" w:styleId="ae">
    <w:name w:val="TOC Heading"/>
    <w:basedOn w:val="12"/>
    <w:next w:val="a"/>
    <w:uiPriority w:val="39"/>
    <w:semiHidden/>
    <w:unhideWhenUsed/>
    <w:qFormat/>
    <w:rsid w:val="00AD2FD0"/>
    <w:pPr>
      <w:keepLines/>
      <w:widowControl/>
      <w:pBdr>
        <w:top w:val="none" w:sz="0" w:space="0" w:color="auto"/>
        <w:bottom w:val="none" w:sz="0" w:space="0" w:color="auto"/>
      </w:pBdr>
      <w:autoSpaceDE/>
      <w:autoSpaceDN/>
      <w:spacing w:before="480" w:line="276" w:lineRule="auto"/>
      <w:ind w:leftChars="0" w:left="0"/>
      <w:jc w:val="left"/>
      <w:outlineLvl w:val="9"/>
    </w:pPr>
    <w:rPr>
      <w:rFonts w:ascii="Arial" w:eastAsia="ＭＳ ゴシック" w:hAnsi="Arial"/>
      <w:b w:val="0"/>
      <w:bCs/>
      <w:color w:val="365F91"/>
      <w:kern w:val="0"/>
    </w:rPr>
  </w:style>
  <w:style w:type="paragraph" w:styleId="23">
    <w:name w:val="toc 2"/>
    <w:basedOn w:val="a"/>
    <w:next w:val="a"/>
    <w:autoRedefine/>
    <w:uiPriority w:val="39"/>
    <w:unhideWhenUsed/>
    <w:qFormat/>
    <w:rsid w:val="00AD2FD0"/>
    <w:pPr>
      <w:widowControl/>
      <w:autoSpaceDE/>
      <w:autoSpaceDN/>
      <w:spacing w:after="100" w:line="276" w:lineRule="auto"/>
      <w:ind w:left="220"/>
      <w:jc w:val="left"/>
    </w:pPr>
    <w:rPr>
      <w:rFonts w:ascii="Century" w:hAnsi="Century"/>
      <w:kern w:val="0"/>
      <w:sz w:val="22"/>
      <w:szCs w:val="22"/>
    </w:rPr>
  </w:style>
  <w:style w:type="paragraph" w:styleId="13">
    <w:name w:val="toc 1"/>
    <w:basedOn w:val="a"/>
    <w:next w:val="a"/>
    <w:autoRedefine/>
    <w:uiPriority w:val="39"/>
    <w:unhideWhenUsed/>
    <w:qFormat/>
    <w:rsid w:val="00AD2FD0"/>
    <w:pPr>
      <w:widowControl/>
      <w:autoSpaceDE/>
      <w:autoSpaceDN/>
      <w:spacing w:after="100" w:line="276" w:lineRule="auto"/>
      <w:jc w:val="left"/>
    </w:pPr>
    <w:rPr>
      <w:rFonts w:ascii="Century" w:hAnsi="Century"/>
      <w:kern w:val="0"/>
      <w:sz w:val="22"/>
      <w:szCs w:val="22"/>
    </w:rPr>
  </w:style>
  <w:style w:type="paragraph" w:styleId="32">
    <w:name w:val="toc 3"/>
    <w:basedOn w:val="a"/>
    <w:next w:val="a"/>
    <w:autoRedefine/>
    <w:uiPriority w:val="39"/>
    <w:unhideWhenUsed/>
    <w:qFormat/>
    <w:rsid w:val="00AD2FD0"/>
    <w:pPr>
      <w:widowControl/>
      <w:autoSpaceDE/>
      <w:autoSpaceDN/>
      <w:spacing w:after="100" w:line="276" w:lineRule="auto"/>
      <w:ind w:left="440"/>
      <w:jc w:val="left"/>
    </w:pPr>
    <w:rPr>
      <w:rFonts w:ascii="Century" w:hAnsi="Century"/>
      <w:kern w:val="0"/>
      <w:sz w:val="22"/>
      <w:szCs w:val="22"/>
    </w:rPr>
  </w:style>
  <w:style w:type="paragraph" w:styleId="50">
    <w:name w:val="toc 5"/>
    <w:basedOn w:val="a"/>
    <w:next w:val="a"/>
    <w:autoRedefine/>
    <w:uiPriority w:val="39"/>
    <w:unhideWhenUsed/>
    <w:rsid w:val="007E180C"/>
    <w:pPr>
      <w:spacing w:line="200" w:lineRule="exact"/>
      <w:ind w:leftChars="400" w:left="840"/>
    </w:pPr>
  </w:style>
  <w:style w:type="paragraph" w:styleId="40">
    <w:name w:val="toc 4"/>
    <w:basedOn w:val="a"/>
    <w:next w:val="a"/>
    <w:autoRedefine/>
    <w:uiPriority w:val="39"/>
    <w:unhideWhenUsed/>
    <w:rsid w:val="00AD2FD0"/>
    <w:pPr>
      <w:ind w:leftChars="300" w:left="630"/>
    </w:pPr>
  </w:style>
  <w:style w:type="character" w:styleId="af">
    <w:name w:val="Hyperlink"/>
    <w:uiPriority w:val="99"/>
    <w:unhideWhenUsed/>
    <w:rsid w:val="00AD2FD0"/>
    <w:rPr>
      <w:color w:val="0000FF"/>
      <w:u w:val="single"/>
    </w:rPr>
  </w:style>
  <w:style w:type="character" w:customStyle="1" w:styleId="a8">
    <w:name w:val="フッター (文字)"/>
    <w:link w:val="a7"/>
    <w:uiPriority w:val="99"/>
    <w:rsid w:val="00E14703"/>
    <w:rPr>
      <w:rFonts w:ascii="HG丸ｺﾞｼｯｸM-PRO" w:eastAsia="HG丸ｺﾞｼｯｸM-PRO"/>
      <w:kern w:val="2"/>
      <w:sz w:val="21"/>
      <w:szCs w:val="24"/>
    </w:rPr>
  </w:style>
  <w:style w:type="character" w:customStyle="1" w:styleId="80">
    <w:name w:val="見出し 8 (文字)"/>
    <w:link w:val="8"/>
    <w:uiPriority w:val="9"/>
    <w:rsid w:val="00E07D79"/>
    <w:rPr>
      <w:kern w:val="2"/>
      <w:sz w:val="21"/>
      <w:szCs w:val="24"/>
    </w:rPr>
  </w:style>
  <w:style w:type="paragraph" w:customStyle="1" w:styleId="11">
    <w:name w:val="スタイル1"/>
    <w:basedOn w:val="a"/>
    <w:link w:val="14"/>
    <w:rsid w:val="00371B37"/>
    <w:pPr>
      <w:numPr>
        <w:numId w:val="5"/>
      </w:numPr>
    </w:pPr>
  </w:style>
  <w:style w:type="paragraph" w:styleId="af0">
    <w:name w:val="Title"/>
    <w:basedOn w:val="a"/>
    <w:next w:val="a"/>
    <w:link w:val="af1"/>
    <w:uiPriority w:val="10"/>
    <w:qFormat/>
    <w:rsid w:val="007B72E5"/>
    <w:pPr>
      <w:spacing w:before="240" w:after="120"/>
      <w:jc w:val="center"/>
      <w:outlineLvl w:val="0"/>
    </w:pPr>
    <w:rPr>
      <w:rFonts w:ascii="Arial" w:eastAsia="ＭＳ ゴシック" w:hAnsi="Arial"/>
      <w:sz w:val="32"/>
      <w:szCs w:val="32"/>
    </w:rPr>
  </w:style>
  <w:style w:type="character" w:customStyle="1" w:styleId="af1">
    <w:name w:val="表題 (文字)"/>
    <w:link w:val="af0"/>
    <w:uiPriority w:val="10"/>
    <w:rsid w:val="007B72E5"/>
    <w:rPr>
      <w:rFonts w:ascii="Arial" w:eastAsia="ＭＳ ゴシック" w:hAnsi="Arial" w:cs="Times New Roman"/>
      <w:kern w:val="2"/>
      <w:sz w:val="32"/>
      <w:szCs w:val="32"/>
    </w:rPr>
  </w:style>
  <w:style w:type="paragraph" w:customStyle="1" w:styleId="1">
    <w:name w:val="図表 1"/>
    <w:link w:val="15"/>
    <w:qFormat/>
    <w:rsid w:val="00AE7514"/>
    <w:pPr>
      <w:numPr>
        <w:numId w:val="12"/>
      </w:numPr>
      <w:ind w:leftChars="150" w:left="150"/>
    </w:pPr>
    <w:rPr>
      <w:rFonts w:ascii="ＭＳ ゴシック" w:eastAsia="ＭＳ ゴシック"/>
      <w:kern w:val="2"/>
      <w:sz w:val="18"/>
      <w:szCs w:val="24"/>
    </w:rPr>
  </w:style>
  <w:style w:type="paragraph" w:customStyle="1" w:styleId="10">
    <w:name w:val="図表 10"/>
    <w:link w:val="100"/>
    <w:qFormat/>
    <w:rsid w:val="008B0ABC"/>
    <w:pPr>
      <w:numPr>
        <w:numId w:val="13"/>
      </w:numPr>
      <w:ind w:leftChars="350" w:left="735"/>
    </w:pPr>
    <w:rPr>
      <w:rFonts w:ascii="ＭＳ ゴシック" w:eastAsia="ＭＳ ゴシック" w:hAnsi="ＭＳ ゴシック"/>
      <w:kern w:val="2"/>
      <w:sz w:val="18"/>
      <w:szCs w:val="18"/>
    </w:rPr>
  </w:style>
  <w:style w:type="character" w:customStyle="1" w:styleId="14">
    <w:name w:val="スタイル1 (文字)"/>
    <w:link w:val="11"/>
    <w:rsid w:val="00FD3D69"/>
    <w:rPr>
      <w:kern w:val="2"/>
      <w:sz w:val="21"/>
      <w:szCs w:val="24"/>
    </w:rPr>
  </w:style>
  <w:style w:type="character" w:customStyle="1" w:styleId="60">
    <w:name w:val="見出し 6 (文字)"/>
    <w:link w:val="6"/>
    <w:rsid w:val="0060265B"/>
    <w:rPr>
      <w:rFonts w:ascii="ＭＳ ゴシック" w:eastAsia="ＭＳ ゴシック"/>
      <w:kern w:val="2"/>
      <w:sz w:val="21"/>
      <w:szCs w:val="24"/>
    </w:rPr>
  </w:style>
  <w:style w:type="character" w:customStyle="1" w:styleId="15">
    <w:name w:val="図表 1 (文字)"/>
    <w:link w:val="1"/>
    <w:rsid w:val="00AE7514"/>
    <w:rPr>
      <w:rFonts w:ascii="ＭＳ ゴシック" w:eastAsia="ＭＳ ゴシック"/>
      <w:kern w:val="2"/>
      <w:sz w:val="18"/>
      <w:szCs w:val="24"/>
    </w:rPr>
  </w:style>
  <w:style w:type="character" w:customStyle="1" w:styleId="ad">
    <w:name w:val="リスト段落 (文字)"/>
    <w:link w:val="ac"/>
    <w:uiPriority w:val="34"/>
    <w:rsid w:val="00F10B8A"/>
    <w:rPr>
      <w:rFonts w:ascii="Century"/>
      <w:kern w:val="2"/>
      <w:sz w:val="21"/>
      <w:szCs w:val="22"/>
    </w:rPr>
  </w:style>
  <w:style w:type="character" w:customStyle="1" w:styleId="100">
    <w:name w:val="図表 10 (文字)"/>
    <w:basedOn w:val="70"/>
    <w:link w:val="10"/>
    <w:rsid w:val="008B0ABC"/>
    <w:rPr>
      <w:rFonts w:ascii="ＭＳ ゴシック" w:eastAsia="ＭＳ ゴシック" w:hAnsi="ＭＳ ゴシック"/>
      <w:kern w:val="2"/>
      <w:sz w:val="18"/>
      <w:szCs w:val="18"/>
    </w:rPr>
  </w:style>
  <w:style w:type="paragraph" w:customStyle="1" w:styleId="2">
    <w:name w:val="スタイル2"/>
    <w:basedOn w:val="ac"/>
    <w:link w:val="24"/>
    <w:rsid w:val="00B264D2"/>
    <w:pPr>
      <w:numPr>
        <w:numId w:val="18"/>
      </w:numPr>
      <w:ind w:leftChars="50" w:left="224" w:hangingChars="50" w:hanging="112"/>
    </w:pPr>
    <w:rPr>
      <w:rFonts w:ascii="ＭＳ 明朝" w:cs="ＭＳ 明朝"/>
    </w:rPr>
  </w:style>
  <w:style w:type="character" w:customStyle="1" w:styleId="24">
    <w:name w:val="スタイル2 (文字)"/>
    <w:link w:val="2"/>
    <w:rsid w:val="00A24D3D"/>
    <w:rPr>
      <w:rFonts w:cs="ＭＳ 明朝"/>
      <w:kern w:val="2"/>
      <w:sz w:val="21"/>
      <w:szCs w:val="22"/>
    </w:rPr>
  </w:style>
  <w:style w:type="character" w:customStyle="1" w:styleId="a6">
    <w:name w:val="ヘッダー (文字)"/>
    <w:link w:val="a5"/>
    <w:rsid w:val="000E12A9"/>
    <w:rPr>
      <w:kern w:val="2"/>
      <w:sz w:val="21"/>
      <w:szCs w:val="24"/>
    </w:rPr>
  </w:style>
  <w:style w:type="paragraph" w:styleId="Web">
    <w:name w:val="Normal (Web)"/>
    <w:basedOn w:val="a"/>
    <w:uiPriority w:val="99"/>
    <w:semiHidden/>
    <w:unhideWhenUsed/>
    <w:rsid w:val="000A0E41"/>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basedOn w:val="a0"/>
    <w:link w:val="3"/>
    <w:rsid w:val="004A4AD9"/>
    <w:rPr>
      <w:kern w:val="2"/>
      <w:sz w:val="28"/>
      <w:szCs w:val="28"/>
    </w:rPr>
  </w:style>
  <w:style w:type="paragraph" w:customStyle="1" w:styleId="33">
    <w:name w:val="スタイル3"/>
    <w:basedOn w:val="a"/>
    <w:rsid w:val="009F4733"/>
    <w:pPr>
      <w:tabs>
        <w:tab w:val="right" w:pos="9070"/>
      </w:tabs>
      <w:ind w:leftChars="150" w:left="250" w:hangingChars="100" w:hanging="100"/>
    </w:pPr>
  </w:style>
  <w:style w:type="paragraph" w:styleId="af2">
    <w:name w:val="No Spacing"/>
    <w:uiPriority w:val="1"/>
    <w:qFormat/>
    <w:rsid w:val="00D67623"/>
    <w:pPr>
      <w:widowControl w:val="0"/>
      <w:autoSpaceDE w:val="0"/>
      <w:autoSpaceDN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7501">
      <w:bodyDiv w:val="1"/>
      <w:marLeft w:val="0"/>
      <w:marRight w:val="0"/>
      <w:marTop w:val="0"/>
      <w:marBottom w:val="0"/>
      <w:divBdr>
        <w:top w:val="none" w:sz="0" w:space="0" w:color="auto"/>
        <w:left w:val="none" w:sz="0" w:space="0" w:color="auto"/>
        <w:bottom w:val="none" w:sz="0" w:space="0" w:color="auto"/>
        <w:right w:val="none" w:sz="0" w:space="0" w:color="auto"/>
      </w:divBdr>
    </w:div>
    <w:div w:id="20976070">
      <w:bodyDiv w:val="1"/>
      <w:marLeft w:val="0"/>
      <w:marRight w:val="0"/>
      <w:marTop w:val="0"/>
      <w:marBottom w:val="0"/>
      <w:divBdr>
        <w:top w:val="none" w:sz="0" w:space="0" w:color="auto"/>
        <w:left w:val="none" w:sz="0" w:space="0" w:color="auto"/>
        <w:bottom w:val="none" w:sz="0" w:space="0" w:color="auto"/>
        <w:right w:val="none" w:sz="0" w:space="0" w:color="auto"/>
      </w:divBdr>
    </w:div>
    <w:div w:id="23557890">
      <w:bodyDiv w:val="1"/>
      <w:marLeft w:val="0"/>
      <w:marRight w:val="0"/>
      <w:marTop w:val="0"/>
      <w:marBottom w:val="0"/>
      <w:divBdr>
        <w:top w:val="none" w:sz="0" w:space="0" w:color="auto"/>
        <w:left w:val="none" w:sz="0" w:space="0" w:color="auto"/>
        <w:bottom w:val="none" w:sz="0" w:space="0" w:color="auto"/>
        <w:right w:val="none" w:sz="0" w:space="0" w:color="auto"/>
      </w:divBdr>
    </w:div>
    <w:div w:id="67458357">
      <w:bodyDiv w:val="1"/>
      <w:marLeft w:val="0"/>
      <w:marRight w:val="0"/>
      <w:marTop w:val="0"/>
      <w:marBottom w:val="0"/>
      <w:divBdr>
        <w:top w:val="none" w:sz="0" w:space="0" w:color="auto"/>
        <w:left w:val="none" w:sz="0" w:space="0" w:color="auto"/>
        <w:bottom w:val="none" w:sz="0" w:space="0" w:color="auto"/>
        <w:right w:val="none" w:sz="0" w:space="0" w:color="auto"/>
      </w:divBdr>
    </w:div>
    <w:div w:id="80376045">
      <w:bodyDiv w:val="1"/>
      <w:marLeft w:val="0"/>
      <w:marRight w:val="0"/>
      <w:marTop w:val="0"/>
      <w:marBottom w:val="0"/>
      <w:divBdr>
        <w:top w:val="none" w:sz="0" w:space="0" w:color="auto"/>
        <w:left w:val="none" w:sz="0" w:space="0" w:color="auto"/>
        <w:bottom w:val="none" w:sz="0" w:space="0" w:color="auto"/>
        <w:right w:val="none" w:sz="0" w:space="0" w:color="auto"/>
      </w:divBdr>
    </w:div>
    <w:div w:id="82186023">
      <w:bodyDiv w:val="1"/>
      <w:marLeft w:val="0"/>
      <w:marRight w:val="0"/>
      <w:marTop w:val="0"/>
      <w:marBottom w:val="0"/>
      <w:divBdr>
        <w:top w:val="none" w:sz="0" w:space="0" w:color="auto"/>
        <w:left w:val="none" w:sz="0" w:space="0" w:color="auto"/>
        <w:bottom w:val="none" w:sz="0" w:space="0" w:color="auto"/>
        <w:right w:val="none" w:sz="0" w:space="0" w:color="auto"/>
      </w:divBdr>
    </w:div>
    <w:div w:id="100609610">
      <w:bodyDiv w:val="1"/>
      <w:marLeft w:val="0"/>
      <w:marRight w:val="0"/>
      <w:marTop w:val="0"/>
      <w:marBottom w:val="0"/>
      <w:divBdr>
        <w:top w:val="none" w:sz="0" w:space="0" w:color="auto"/>
        <w:left w:val="none" w:sz="0" w:space="0" w:color="auto"/>
        <w:bottom w:val="none" w:sz="0" w:space="0" w:color="auto"/>
        <w:right w:val="none" w:sz="0" w:space="0" w:color="auto"/>
      </w:divBdr>
    </w:div>
    <w:div w:id="112020173">
      <w:bodyDiv w:val="1"/>
      <w:marLeft w:val="0"/>
      <w:marRight w:val="0"/>
      <w:marTop w:val="0"/>
      <w:marBottom w:val="0"/>
      <w:divBdr>
        <w:top w:val="none" w:sz="0" w:space="0" w:color="auto"/>
        <w:left w:val="none" w:sz="0" w:space="0" w:color="auto"/>
        <w:bottom w:val="none" w:sz="0" w:space="0" w:color="auto"/>
        <w:right w:val="none" w:sz="0" w:space="0" w:color="auto"/>
      </w:divBdr>
    </w:div>
    <w:div w:id="160438096">
      <w:bodyDiv w:val="1"/>
      <w:marLeft w:val="0"/>
      <w:marRight w:val="0"/>
      <w:marTop w:val="0"/>
      <w:marBottom w:val="0"/>
      <w:divBdr>
        <w:top w:val="none" w:sz="0" w:space="0" w:color="auto"/>
        <w:left w:val="none" w:sz="0" w:space="0" w:color="auto"/>
        <w:bottom w:val="none" w:sz="0" w:space="0" w:color="auto"/>
        <w:right w:val="none" w:sz="0" w:space="0" w:color="auto"/>
      </w:divBdr>
    </w:div>
    <w:div w:id="192156464">
      <w:bodyDiv w:val="1"/>
      <w:marLeft w:val="0"/>
      <w:marRight w:val="0"/>
      <w:marTop w:val="0"/>
      <w:marBottom w:val="0"/>
      <w:divBdr>
        <w:top w:val="none" w:sz="0" w:space="0" w:color="auto"/>
        <w:left w:val="none" w:sz="0" w:space="0" w:color="auto"/>
        <w:bottom w:val="none" w:sz="0" w:space="0" w:color="auto"/>
        <w:right w:val="none" w:sz="0" w:space="0" w:color="auto"/>
      </w:divBdr>
    </w:div>
    <w:div w:id="196504947">
      <w:bodyDiv w:val="1"/>
      <w:marLeft w:val="0"/>
      <w:marRight w:val="0"/>
      <w:marTop w:val="0"/>
      <w:marBottom w:val="0"/>
      <w:divBdr>
        <w:top w:val="none" w:sz="0" w:space="0" w:color="auto"/>
        <w:left w:val="none" w:sz="0" w:space="0" w:color="auto"/>
        <w:bottom w:val="none" w:sz="0" w:space="0" w:color="auto"/>
        <w:right w:val="none" w:sz="0" w:space="0" w:color="auto"/>
      </w:divBdr>
    </w:div>
    <w:div w:id="202253287">
      <w:bodyDiv w:val="1"/>
      <w:marLeft w:val="0"/>
      <w:marRight w:val="0"/>
      <w:marTop w:val="0"/>
      <w:marBottom w:val="0"/>
      <w:divBdr>
        <w:top w:val="none" w:sz="0" w:space="0" w:color="auto"/>
        <w:left w:val="none" w:sz="0" w:space="0" w:color="auto"/>
        <w:bottom w:val="none" w:sz="0" w:space="0" w:color="auto"/>
        <w:right w:val="none" w:sz="0" w:space="0" w:color="auto"/>
      </w:divBdr>
    </w:div>
    <w:div w:id="216817629">
      <w:bodyDiv w:val="1"/>
      <w:marLeft w:val="0"/>
      <w:marRight w:val="0"/>
      <w:marTop w:val="0"/>
      <w:marBottom w:val="0"/>
      <w:divBdr>
        <w:top w:val="none" w:sz="0" w:space="0" w:color="auto"/>
        <w:left w:val="none" w:sz="0" w:space="0" w:color="auto"/>
        <w:bottom w:val="none" w:sz="0" w:space="0" w:color="auto"/>
        <w:right w:val="none" w:sz="0" w:space="0" w:color="auto"/>
      </w:divBdr>
    </w:div>
    <w:div w:id="219636198">
      <w:bodyDiv w:val="1"/>
      <w:marLeft w:val="0"/>
      <w:marRight w:val="0"/>
      <w:marTop w:val="0"/>
      <w:marBottom w:val="0"/>
      <w:divBdr>
        <w:top w:val="none" w:sz="0" w:space="0" w:color="auto"/>
        <w:left w:val="none" w:sz="0" w:space="0" w:color="auto"/>
        <w:bottom w:val="none" w:sz="0" w:space="0" w:color="auto"/>
        <w:right w:val="none" w:sz="0" w:space="0" w:color="auto"/>
      </w:divBdr>
    </w:div>
    <w:div w:id="259338333">
      <w:bodyDiv w:val="1"/>
      <w:marLeft w:val="0"/>
      <w:marRight w:val="0"/>
      <w:marTop w:val="0"/>
      <w:marBottom w:val="0"/>
      <w:divBdr>
        <w:top w:val="none" w:sz="0" w:space="0" w:color="auto"/>
        <w:left w:val="none" w:sz="0" w:space="0" w:color="auto"/>
        <w:bottom w:val="none" w:sz="0" w:space="0" w:color="auto"/>
        <w:right w:val="none" w:sz="0" w:space="0" w:color="auto"/>
      </w:divBdr>
    </w:div>
    <w:div w:id="261571431">
      <w:bodyDiv w:val="1"/>
      <w:marLeft w:val="0"/>
      <w:marRight w:val="0"/>
      <w:marTop w:val="0"/>
      <w:marBottom w:val="0"/>
      <w:divBdr>
        <w:top w:val="none" w:sz="0" w:space="0" w:color="auto"/>
        <w:left w:val="none" w:sz="0" w:space="0" w:color="auto"/>
        <w:bottom w:val="none" w:sz="0" w:space="0" w:color="auto"/>
        <w:right w:val="none" w:sz="0" w:space="0" w:color="auto"/>
      </w:divBdr>
    </w:div>
    <w:div w:id="263850851">
      <w:bodyDiv w:val="1"/>
      <w:marLeft w:val="0"/>
      <w:marRight w:val="0"/>
      <w:marTop w:val="0"/>
      <w:marBottom w:val="0"/>
      <w:divBdr>
        <w:top w:val="none" w:sz="0" w:space="0" w:color="auto"/>
        <w:left w:val="none" w:sz="0" w:space="0" w:color="auto"/>
        <w:bottom w:val="none" w:sz="0" w:space="0" w:color="auto"/>
        <w:right w:val="none" w:sz="0" w:space="0" w:color="auto"/>
      </w:divBdr>
    </w:div>
    <w:div w:id="267470339">
      <w:bodyDiv w:val="1"/>
      <w:marLeft w:val="0"/>
      <w:marRight w:val="0"/>
      <w:marTop w:val="0"/>
      <w:marBottom w:val="0"/>
      <w:divBdr>
        <w:top w:val="none" w:sz="0" w:space="0" w:color="auto"/>
        <w:left w:val="none" w:sz="0" w:space="0" w:color="auto"/>
        <w:bottom w:val="none" w:sz="0" w:space="0" w:color="auto"/>
        <w:right w:val="none" w:sz="0" w:space="0" w:color="auto"/>
      </w:divBdr>
    </w:div>
    <w:div w:id="268005907">
      <w:bodyDiv w:val="1"/>
      <w:marLeft w:val="0"/>
      <w:marRight w:val="0"/>
      <w:marTop w:val="0"/>
      <w:marBottom w:val="0"/>
      <w:divBdr>
        <w:top w:val="none" w:sz="0" w:space="0" w:color="auto"/>
        <w:left w:val="none" w:sz="0" w:space="0" w:color="auto"/>
        <w:bottom w:val="none" w:sz="0" w:space="0" w:color="auto"/>
        <w:right w:val="none" w:sz="0" w:space="0" w:color="auto"/>
      </w:divBdr>
    </w:div>
    <w:div w:id="275987603">
      <w:bodyDiv w:val="1"/>
      <w:marLeft w:val="0"/>
      <w:marRight w:val="0"/>
      <w:marTop w:val="0"/>
      <w:marBottom w:val="0"/>
      <w:divBdr>
        <w:top w:val="none" w:sz="0" w:space="0" w:color="auto"/>
        <w:left w:val="none" w:sz="0" w:space="0" w:color="auto"/>
        <w:bottom w:val="none" w:sz="0" w:space="0" w:color="auto"/>
        <w:right w:val="none" w:sz="0" w:space="0" w:color="auto"/>
      </w:divBdr>
    </w:div>
    <w:div w:id="316539630">
      <w:bodyDiv w:val="1"/>
      <w:marLeft w:val="0"/>
      <w:marRight w:val="0"/>
      <w:marTop w:val="0"/>
      <w:marBottom w:val="0"/>
      <w:divBdr>
        <w:top w:val="none" w:sz="0" w:space="0" w:color="auto"/>
        <w:left w:val="none" w:sz="0" w:space="0" w:color="auto"/>
        <w:bottom w:val="none" w:sz="0" w:space="0" w:color="auto"/>
        <w:right w:val="none" w:sz="0" w:space="0" w:color="auto"/>
      </w:divBdr>
    </w:div>
    <w:div w:id="343289298">
      <w:bodyDiv w:val="1"/>
      <w:marLeft w:val="0"/>
      <w:marRight w:val="0"/>
      <w:marTop w:val="0"/>
      <w:marBottom w:val="0"/>
      <w:divBdr>
        <w:top w:val="none" w:sz="0" w:space="0" w:color="auto"/>
        <w:left w:val="none" w:sz="0" w:space="0" w:color="auto"/>
        <w:bottom w:val="none" w:sz="0" w:space="0" w:color="auto"/>
        <w:right w:val="none" w:sz="0" w:space="0" w:color="auto"/>
      </w:divBdr>
    </w:div>
    <w:div w:id="359204669">
      <w:bodyDiv w:val="1"/>
      <w:marLeft w:val="0"/>
      <w:marRight w:val="0"/>
      <w:marTop w:val="0"/>
      <w:marBottom w:val="0"/>
      <w:divBdr>
        <w:top w:val="none" w:sz="0" w:space="0" w:color="auto"/>
        <w:left w:val="none" w:sz="0" w:space="0" w:color="auto"/>
        <w:bottom w:val="none" w:sz="0" w:space="0" w:color="auto"/>
        <w:right w:val="none" w:sz="0" w:space="0" w:color="auto"/>
      </w:divBdr>
    </w:div>
    <w:div w:id="378941299">
      <w:bodyDiv w:val="1"/>
      <w:marLeft w:val="0"/>
      <w:marRight w:val="0"/>
      <w:marTop w:val="0"/>
      <w:marBottom w:val="0"/>
      <w:divBdr>
        <w:top w:val="none" w:sz="0" w:space="0" w:color="auto"/>
        <w:left w:val="none" w:sz="0" w:space="0" w:color="auto"/>
        <w:bottom w:val="none" w:sz="0" w:space="0" w:color="auto"/>
        <w:right w:val="none" w:sz="0" w:space="0" w:color="auto"/>
      </w:divBdr>
    </w:div>
    <w:div w:id="385954675">
      <w:bodyDiv w:val="1"/>
      <w:marLeft w:val="0"/>
      <w:marRight w:val="0"/>
      <w:marTop w:val="0"/>
      <w:marBottom w:val="0"/>
      <w:divBdr>
        <w:top w:val="none" w:sz="0" w:space="0" w:color="auto"/>
        <w:left w:val="none" w:sz="0" w:space="0" w:color="auto"/>
        <w:bottom w:val="none" w:sz="0" w:space="0" w:color="auto"/>
        <w:right w:val="none" w:sz="0" w:space="0" w:color="auto"/>
      </w:divBdr>
    </w:div>
    <w:div w:id="424619306">
      <w:bodyDiv w:val="1"/>
      <w:marLeft w:val="0"/>
      <w:marRight w:val="0"/>
      <w:marTop w:val="0"/>
      <w:marBottom w:val="0"/>
      <w:divBdr>
        <w:top w:val="none" w:sz="0" w:space="0" w:color="auto"/>
        <w:left w:val="none" w:sz="0" w:space="0" w:color="auto"/>
        <w:bottom w:val="none" w:sz="0" w:space="0" w:color="auto"/>
        <w:right w:val="none" w:sz="0" w:space="0" w:color="auto"/>
      </w:divBdr>
    </w:div>
    <w:div w:id="437216605">
      <w:bodyDiv w:val="1"/>
      <w:marLeft w:val="0"/>
      <w:marRight w:val="0"/>
      <w:marTop w:val="0"/>
      <w:marBottom w:val="0"/>
      <w:divBdr>
        <w:top w:val="none" w:sz="0" w:space="0" w:color="auto"/>
        <w:left w:val="none" w:sz="0" w:space="0" w:color="auto"/>
        <w:bottom w:val="none" w:sz="0" w:space="0" w:color="auto"/>
        <w:right w:val="none" w:sz="0" w:space="0" w:color="auto"/>
      </w:divBdr>
    </w:div>
    <w:div w:id="451092278">
      <w:bodyDiv w:val="1"/>
      <w:marLeft w:val="0"/>
      <w:marRight w:val="0"/>
      <w:marTop w:val="0"/>
      <w:marBottom w:val="0"/>
      <w:divBdr>
        <w:top w:val="none" w:sz="0" w:space="0" w:color="auto"/>
        <w:left w:val="none" w:sz="0" w:space="0" w:color="auto"/>
        <w:bottom w:val="none" w:sz="0" w:space="0" w:color="auto"/>
        <w:right w:val="none" w:sz="0" w:space="0" w:color="auto"/>
      </w:divBdr>
    </w:div>
    <w:div w:id="462043517">
      <w:bodyDiv w:val="1"/>
      <w:marLeft w:val="0"/>
      <w:marRight w:val="0"/>
      <w:marTop w:val="0"/>
      <w:marBottom w:val="0"/>
      <w:divBdr>
        <w:top w:val="none" w:sz="0" w:space="0" w:color="auto"/>
        <w:left w:val="none" w:sz="0" w:space="0" w:color="auto"/>
        <w:bottom w:val="none" w:sz="0" w:space="0" w:color="auto"/>
        <w:right w:val="none" w:sz="0" w:space="0" w:color="auto"/>
      </w:divBdr>
    </w:div>
    <w:div w:id="465048541">
      <w:bodyDiv w:val="1"/>
      <w:marLeft w:val="0"/>
      <w:marRight w:val="0"/>
      <w:marTop w:val="0"/>
      <w:marBottom w:val="0"/>
      <w:divBdr>
        <w:top w:val="none" w:sz="0" w:space="0" w:color="auto"/>
        <w:left w:val="none" w:sz="0" w:space="0" w:color="auto"/>
        <w:bottom w:val="none" w:sz="0" w:space="0" w:color="auto"/>
        <w:right w:val="none" w:sz="0" w:space="0" w:color="auto"/>
      </w:divBdr>
    </w:div>
    <w:div w:id="485633571">
      <w:bodyDiv w:val="1"/>
      <w:marLeft w:val="0"/>
      <w:marRight w:val="0"/>
      <w:marTop w:val="0"/>
      <w:marBottom w:val="0"/>
      <w:divBdr>
        <w:top w:val="none" w:sz="0" w:space="0" w:color="auto"/>
        <w:left w:val="none" w:sz="0" w:space="0" w:color="auto"/>
        <w:bottom w:val="none" w:sz="0" w:space="0" w:color="auto"/>
        <w:right w:val="none" w:sz="0" w:space="0" w:color="auto"/>
      </w:divBdr>
    </w:div>
    <w:div w:id="495733919">
      <w:bodyDiv w:val="1"/>
      <w:marLeft w:val="0"/>
      <w:marRight w:val="0"/>
      <w:marTop w:val="0"/>
      <w:marBottom w:val="0"/>
      <w:divBdr>
        <w:top w:val="none" w:sz="0" w:space="0" w:color="auto"/>
        <w:left w:val="none" w:sz="0" w:space="0" w:color="auto"/>
        <w:bottom w:val="none" w:sz="0" w:space="0" w:color="auto"/>
        <w:right w:val="none" w:sz="0" w:space="0" w:color="auto"/>
      </w:divBdr>
    </w:div>
    <w:div w:id="506216005">
      <w:bodyDiv w:val="1"/>
      <w:marLeft w:val="0"/>
      <w:marRight w:val="0"/>
      <w:marTop w:val="0"/>
      <w:marBottom w:val="0"/>
      <w:divBdr>
        <w:top w:val="none" w:sz="0" w:space="0" w:color="auto"/>
        <w:left w:val="none" w:sz="0" w:space="0" w:color="auto"/>
        <w:bottom w:val="none" w:sz="0" w:space="0" w:color="auto"/>
        <w:right w:val="none" w:sz="0" w:space="0" w:color="auto"/>
      </w:divBdr>
    </w:div>
    <w:div w:id="524635994">
      <w:bodyDiv w:val="1"/>
      <w:marLeft w:val="0"/>
      <w:marRight w:val="0"/>
      <w:marTop w:val="0"/>
      <w:marBottom w:val="0"/>
      <w:divBdr>
        <w:top w:val="none" w:sz="0" w:space="0" w:color="auto"/>
        <w:left w:val="none" w:sz="0" w:space="0" w:color="auto"/>
        <w:bottom w:val="none" w:sz="0" w:space="0" w:color="auto"/>
        <w:right w:val="none" w:sz="0" w:space="0" w:color="auto"/>
      </w:divBdr>
    </w:div>
    <w:div w:id="526796256">
      <w:bodyDiv w:val="1"/>
      <w:marLeft w:val="0"/>
      <w:marRight w:val="0"/>
      <w:marTop w:val="0"/>
      <w:marBottom w:val="0"/>
      <w:divBdr>
        <w:top w:val="none" w:sz="0" w:space="0" w:color="auto"/>
        <w:left w:val="none" w:sz="0" w:space="0" w:color="auto"/>
        <w:bottom w:val="none" w:sz="0" w:space="0" w:color="auto"/>
        <w:right w:val="none" w:sz="0" w:space="0" w:color="auto"/>
      </w:divBdr>
    </w:div>
    <w:div w:id="538399943">
      <w:bodyDiv w:val="1"/>
      <w:marLeft w:val="0"/>
      <w:marRight w:val="0"/>
      <w:marTop w:val="0"/>
      <w:marBottom w:val="0"/>
      <w:divBdr>
        <w:top w:val="none" w:sz="0" w:space="0" w:color="auto"/>
        <w:left w:val="none" w:sz="0" w:space="0" w:color="auto"/>
        <w:bottom w:val="none" w:sz="0" w:space="0" w:color="auto"/>
        <w:right w:val="none" w:sz="0" w:space="0" w:color="auto"/>
      </w:divBdr>
    </w:div>
    <w:div w:id="539365604">
      <w:bodyDiv w:val="1"/>
      <w:marLeft w:val="0"/>
      <w:marRight w:val="0"/>
      <w:marTop w:val="0"/>
      <w:marBottom w:val="0"/>
      <w:divBdr>
        <w:top w:val="none" w:sz="0" w:space="0" w:color="auto"/>
        <w:left w:val="none" w:sz="0" w:space="0" w:color="auto"/>
        <w:bottom w:val="none" w:sz="0" w:space="0" w:color="auto"/>
        <w:right w:val="none" w:sz="0" w:space="0" w:color="auto"/>
      </w:divBdr>
    </w:div>
    <w:div w:id="551162510">
      <w:bodyDiv w:val="1"/>
      <w:marLeft w:val="0"/>
      <w:marRight w:val="0"/>
      <w:marTop w:val="0"/>
      <w:marBottom w:val="0"/>
      <w:divBdr>
        <w:top w:val="none" w:sz="0" w:space="0" w:color="auto"/>
        <w:left w:val="none" w:sz="0" w:space="0" w:color="auto"/>
        <w:bottom w:val="none" w:sz="0" w:space="0" w:color="auto"/>
        <w:right w:val="none" w:sz="0" w:space="0" w:color="auto"/>
      </w:divBdr>
    </w:div>
    <w:div w:id="604658458">
      <w:bodyDiv w:val="1"/>
      <w:marLeft w:val="0"/>
      <w:marRight w:val="0"/>
      <w:marTop w:val="0"/>
      <w:marBottom w:val="0"/>
      <w:divBdr>
        <w:top w:val="none" w:sz="0" w:space="0" w:color="auto"/>
        <w:left w:val="none" w:sz="0" w:space="0" w:color="auto"/>
        <w:bottom w:val="none" w:sz="0" w:space="0" w:color="auto"/>
        <w:right w:val="none" w:sz="0" w:space="0" w:color="auto"/>
      </w:divBdr>
    </w:div>
    <w:div w:id="607737669">
      <w:bodyDiv w:val="1"/>
      <w:marLeft w:val="0"/>
      <w:marRight w:val="0"/>
      <w:marTop w:val="0"/>
      <w:marBottom w:val="0"/>
      <w:divBdr>
        <w:top w:val="none" w:sz="0" w:space="0" w:color="auto"/>
        <w:left w:val="none" w:sz="0" w:space="0" w:color="auto"/>
        <w:bottom w:val="none" w:sz="0" w:space="0" w:color="auto"/>
        <w:right w:val="none" w:sz="0" w:space="0" w:color="auto"/>
      </w:divBdr>
    </w:div>
    <w:div w:id="647444003">
      <w:bodyDiv w:val="1"/>
      <w:marLeft w:val="0"/>
      <w:marRight w:val="0"/>
      <w:marTop w:val="0"/>
      <w:marBottom w:val="0"/>
      <w:divBdr>
        <w:top w:val="none" w:sz="0" w:space="0" w:color="auto"/>
        <w:left w:val="none" w:sz="0" w:space="0" w:color="auto"/>
        <w:bottom w:val="none" w:sz="0" w:space="0" w:color="auto"/>
        <w:right w:val="none" w:sz="0" w:space="0" w:color="auto"/>
      </w:divBdr>
    </w:div>
    <w:div w:id="650209904">
      <w:bodyDiv w:val="1"/>
      <w:marLeft w:val="0"/>
      <w:marRight w:val="0"/>
      <w:marTop w:val="0"/>
      <w:marBottom w:val="0"/>
      <w:divBdr>
        <w:top w:val="none" w:sz="0" w:space="0" w:color="auto"/>
        <w:left w:val="none" w:sz="0" w:space="0" w:color="auto"/>
        <w:bottom w:val="none" w:sz="0" w:space="0" w:color="auto"/>
        <w:right w:val="none" w:sz="0" w:space="0" w:color="auto"/>
      </w:divBdr>
    </w:div>
    <w:div w:id="657534755">
      <w:bodyDiv w:val="1"/>
      <w:marLeft w:val="0"/>
      <w:marRight w:val="0"/>
      <w:marTop w:val="0"/>
      <w:marBottom w:val="0"/>
      <w:divBdr>
        <w:top w:val="none" w:sz="0" w:space="0" w:color="auto"/>
        <w:left w:val="none" w:sz="0" w:space="0" w:color="auto"/>
        <w:bottom w:val="none" w:sz="0" w:space="0" w:color="auto"/>
        <w:right w:val="none" w:sz="0" w:space="0" w:color="auto"/>
      </w:divBdr>
    </w:div>
    <w:div w:id="662198449">
      <w:bodyDiv w:val="1"/>
      <w:marLeft w:val="0"/>
      <w:marRight w:val="0"/>
      <w:marTop w:val="0"/>
      <w:marBottom w:val="0"/>
      <w:divBdr>
        <w:top w:val="none" w:sz="0" w:space="0" w:color="auto"/>
        <w:left w:val="none" w:sz="0" w:space="0" w:color="auto"/>
        <w:bottom w:val="none" w:sz="0" w:space="0" w:color="auto"/>
        <w:right w:val="none" w:sz="0" w:space="0" w:color="auto"/>
      </w:divBdr>
    </w:div>
    <w:div w:id="693044772">
      <w:bodyDiv w:val="1"/>
      <w:marLeft w:val="0"/>
      <w:marRight w:val="0"/>
      <w:marTop w:val="0"/>
      <w:marBottom w:val="0"/>
      <w:divBdr>
        <w:top w:val="none" w:sz="0" w:space="0" w:color="auto"/>
        <w:left w:val="none" w:sz="0" w:space="0" w:color="auto"/>
        <w:bottom w:val="none" w:sz="0" w:space="0" w:color="auto"/>
        <w:right w:val="none" w:sz="0" w:space="0" w:color="auto"/>
      </w:divBdr>
    </w:div>
    <w:div w:id="721371112">
      <w:bodyDiv w:val="1"/>
      <w:marLeft w:val="0"/>
      <w:marRight w:val="0"/>
      <w:marTop w:val="0"/>
      <w:marBottom w:val="0"/>
      <w:divBdr>
        <w:top w:val="none" w:sz="0" w:space="0" w:color="auto"/>
        <w:left w:val="none" w:sz="0" w:space="0" w:color="auto"/>
        <w:bottom w:val="none" w:sz="0" w:space="0" w:color="auto"/>
        <w:right w:val="none" w:sz="0" w:space="0" w:color="auto"/>
      </w:divBdr>
    </w:div>
    <w:div w:id="746348149">
      <w:bodyDiv w:val="1"/>
      <w:marLeft w:val="0"/>
      <w:marRight w:val="0"/>
      <w:marTop w:val="0"/>
      <w:marBottom w:val="0"/>
      <w:divBdr>
        <w:top w:val="none" w:sz="0" w:space="0" w:color="auto"/>
        <w:left w:val="none" w:sz="0" w:space="0" w:color="auto"/>
        <w:bottom w:val="none" w:sz="0" w:space="0" w:color="auto"/>
        <w:right w:val="none" w:sz="0" w:space="0" w:color="auto"/>
      </w:divBdr>
    </w:div>
    <w:div w:id="753860895">
      <w:bodyDiv w:val="1"/>
      <w:marLeft w:val="0"/>
      <w:marRight w:val="0"/>
      <w:marTop w:val="0"/>
      <w:marBottom w:val="0"/>
      <w:divBdr>
        <w:top w:val="none" w:sz="0" w:space="0" w:color="auto"/>
        <w:left w:val="none" w:sz="0" w:space="0" w:color="auto"/>
        <w:bottom w:val="none" w:sz="0" w:space="0" w:color="auto"/>
        <w:right w:val="none" w:sz="0" w:space="0" w:color="auto"/>
      </w:divBdr>
    </w:div>
    <w:div w:id="763722560">
      <w:bodyDiv w:val="1"/>
      <w:marLeft w:val="0"/>
      <w:marRight w:val="0"/>
      <w:marTop w:val="0"/>
      <w:marBottom w:val="0"/>
      <w:divBdr>
        <w:top w:val="none" w:sz="0" w:space="0" w:color="auto"/>
        <w:left w:val="none" w:sz="0" w:space="0" w:color="auto"/>
        <w:bottom w:val="none" w:sz="0" w:space="0" w:color="auto"/>
        <w:right w:val="none" w:sz="0" w:space="0" w:color="auto"/>
      </w:divBdr>
    </w:div>
    <w:div w:id="773552557">
      <w:bodyDiv w:val="1"/>
      <w:marLeft w:val="0"/>
      <w:marRight w:val="0"/>
      <w:marTop w:val="0"/>
      <w:marBottom w:val="0"/>
      <w:divBdr>
        <w:top w:val="none" w:sz="0" w:space="0" w:color="auto"/>
        <w:left w:val="none" w:sz="0" w:space="0" w:color="auto"/>
        <w:bottom w:val="none" w:sz="0" w:space="0" w:color="auto"/>
        <w:right w:val="none" w:sz="0" w:space="0" w:color="auto"/>
      </w:divBdr>
    </w:div>
    <w:div w:id="778992566">
      <w:bodyDiv w:val="1"/>
      <w:marLeft w:val="0"/>
      <w:marRight w:val="0"/>
      <w:marTop w:val="0"/>
      <w:marBottom w:val="0"/>
      <w:divBdr>
        <w:top w:val="none" w:sz="0" w:space="0" w:color="auto"/>
        <w:left w:val="none" w:sz="0" w:space="0" w:color="auto"/>
        <w:bottom w:val="none" w:sz="0" w:space="0" w:color="auto"/>
        <w:right w:val="none" w:sz="0" w:space="0" w:color="auto"/>
      </w:divBdr>
    </w:div>
    <w:div w:id="802037091">
      <w:bodyDiv w:val="1"/>
      <w:marLeft w:val="0"/>
      <w:marRight w:val="0"/>
      <w:marTop w:val="0"/>
      <w:marBottom w:val="0"/>
      <w:divBdr>
        <w:top w:val="none" w:sz="0" w:space="0" w:color="auto"/>
        <w:left w:val="none" w:sz="0" w:space="0" w:color="auto"/>
        <w:bottom w:val="none" w:sz="0" w:space="0" w:color="auto"/>
        <w:right w:val="none" w:sz="0" w:space="0" w:color="auto"/>
      </w:divBdr>
    </w:div>
    <w:div w:id="825049199">
      <w:bodyDiv w:val="1"/>
      <w:marLeft w:val="0"/>
      <w:marRight w:val="0"/>
      <w:marTop w:val="0"/>
      <w:marBottom w:val="0"/>
      <w:divBdr>
        <w:top w:val="none" w:sz="0" w:space="0" w:color="auto"/>
        <w:left w:val="none" w:sz="0" w:space="0" w:color="auto"/>
        <w:bottom w:val="none" w:sz="0" w:space="0" w:color="auto"/>
        <w:right w:val="none" w:sz="0" w:space="0" w:color="auto"/>
      </w:divBdr>
    </w:div>
    <w:div w:id="826281962">
      <w:bodyDiv w:val="1"/>
      <w:marLeft w:val="0"/>
      <w:marRight w:val="0"/>
      <w:marTop w:val="0"/>
      <w:marBottom w:val="0"/>
      <w:divBdr>
        <w:top w:val="none" w:sz="0" w:space="0" w:color="auto"/>
        <w:left w:val="none" w:sz="0" w:space="0" w:color="auto"/>
        <w:bottom w:val="none" w:sz="0" w:space="0" w:color="auto"/>
        <w:right w:val="none" w:sz="0" w:space="0" w:color="auto"/>
      </w:divBdr>
    </w:div>
    <w:div w:id="843588418">
      <w:bodyDiv w:val="1"/>
      <w:marLeft w:val="0"/>
      <w:marRight w:val="0"/>
      <w:marTop w:val="0"/>
      <w:marBottom w:val="0"/>
      <w:divBdr>
        <w:top w:val="none" w:sz="0" w:space="0" w:color="auto"/>
        <w:left w:val="none" w:sz="0" w:space="0" w:color="auto"/>
        <w:bottom w:val="none" w:sz="0" w:space="0" w:color="auto"/>
        <w:right w:val="none" w:sz="0" w:space="0" w:color="auto"/>
      </w:divBdr>
    </w:div>
    <w:div w:id="853685540">
      <w:bodyDiv w:val="1"/>
      <w:marLeft w:val="0"/>
      <w:marRight w:val="0"/>
      <w:marTop w:val="0"/>
      <w:marBottom w:val="0"/>
      <w:divBdr>
        <w:top w:val="none" w:sz="0" w:space="0" w:color="auto"/>
        <w:left w:val="none" w:sz="0" w:space="0" w:color="auto"/>
        <w:bottom w:val="none" w:sz="0" w:space="0" w:color="auto"/>
        <w:right w:val="none" w:sz="0" w:space="0" w:color="auto"/>
      </w:divBdr>
    </w:div>
    <w:div w:id="870997476">
      <w:bodyDiv w:val="1"/>
      <w:marLeft w:val="0"/>
      <w:marRight w:val="0"/>
      <w:marTop w:val="0"/>
      <w:marBottom w:val="0"/>
      <w:divBdr>
        <w:top w:val="none" w:sz="0" w:space="0" w:color="auto"/>
        <w:left w:val="none" w:sz="0" w:space="0" w:color="auto"/>
        <w:bottom w:val="none" w:sz="0" w:space="0" w:color="auto"/>
        <w:right w:val="none" w:sz="0" w:space="0" w:color="auto"/>
      </w:divBdr>
    </w:div>
    <w:div w:id="898832859">
      <w:bodyDiv w:val="1"/>
      <w:marLeft w:val="0"/>
      <w:marRight w:val="0"/>
      <w:marTop w:val="0"/>
      <w:marBottom w:val="0"/>
      <w:divBdr>
        <w:top w:val="none" w:sz="0" w:space="0" w:color="auto"/>
        <w:left w:val="none" w:sz="0" w:space="0" w:color="auto"/>
        <w:bottom w:val="none" w:sz="0" w:space="0" w:color="auto"/>
        <w:right w:val="none" w:sz="0" w:space="0" w:color="auto"/>
      </w:divBdr>
    </w:div>
    <w:div w:id="913857378">
      <w:bodyDiv w:val="1"/>
      <w:marLeft w:val="0"/>
      <w:marRight w:val="0"/>
      <w:marTop w:val="0"/>
      <w:marBottom w:val="0"/>
      <w:divBdr>
        <w:top w:val="none" w:sz="0" w:space="0" w:color="auto"/>
        <w:left w:val="none" w:sz="0" w:space="0" w:color="auto"/>
        <w:bottom w:val="none" w:sz="0" w:space="0" w:color="auto"/>
        <w:right w:val="none" w:sz="0" w:space="0" w:color="auto"/>
      </w:divBdr>
    </w:div>
    <w:div w:id="937981860">
      <w:bodyDiv w:val="1"/>
      <w:marLeft w:val="0"/>
      <w:marRight w:val="0"/>
      <w:marTop w:val="0"/>
      <w:marBottom w:val="0"/>
      <w:divBdr>
        <w:top w:val="none" w:sz="0" w:space="0" w:color="auto"/>
        <w:left w:val="none" w:sz="0" w:space="0" w:color="auto"/>
        <w:bottom w:val="none" w:sz="0" w:space="0" w:color="auto"/>
        <w:right w:val="none" w:sz="0" w:space="0" w:color="auto"/>
      </w:divBdr>
    </w:div>
    <w:div w:id="940180940">
      <w:bodyDiv w:val="1"/>
      <w:marLeft w:val="0"/>
      <w:marRight w:val="0"/>
      <w:marTop w:val="0"/>
      <w:marBottom w:val="0"/>
      <w:divBdr>
        <w:top w:val="none" w:sz="0" w:space="0" w:color="auto"/>
        <w:left w:val="none" w:sz="0" w:space="0" w:color="auto"/>
        <w:bottom w:val="none" w:sz="0" w:space="0" w:color="auto"/>
        <w:right w:val="none" w:sz="0" w:space="0" w:color="auto"/>
      </w:divBdr>
    </w:div>
    <w:div w:id="964040445">
      <w:bodyDiv w:val="1"/>
      <w:marLeft w:val="0"/>
      <w:marRight w:val="0"/>
      <w:marTop w:val="0"/>
      <w:marBottom w:val="0"/>
      <w:divBdr>
        <w:top w:val="none" w:sz="0" w:space="0" w:color="auto"/>
        <w:left w:val="none" w:sz="0" w:space="0" w:color="auto"/>
        <w:bottom w:val="none" w:sz="0" w:space="0" w:color="auto"/>
        <w:right w:val="none" w:sz="0" w:space="0" w:color="auto"/>
      </w:divBdr>
    </w:div>
    <w:div w:id="967399303">
      <w:bodyDiv w:val="1"/>
      <w:marLeft w:val="0"/>
      <w:marRight w:val="0"/>
      <w:marTop w:val="0"/>
      <w:marBottom w:val="0"/>
      <w:divBdr>
        <w:top w:val="none" w:sz="0" w:space="0" w:color="auto"/>
        <w:left w:val="none" w:sz="0" w:space="0" w:color="auto"/>
        <w:bottom w:val="none" w:sz="0" w:space="0" w:color="auto"/>
        <w:right w:val="none" w:sz="0" w:space="0" w:color="auto"/>
      </w:divBdr>
    </w:div>
    <w:div w:id="1023093244">
      <w:bodyDiv w:val="1"/>
      <w:marLeft w:val="0"/>
      <w:marRight w:val="0"/>
      <w:marTop w:val="0"/>
      <w:marBottom w:val="0"/>
      <w:divBdr>
        <w:top w:val="none" w:sz="0" w:space="0" w:color="auto"/>
        <w:left w:val="none" w:sz="0" w:space="0" w:color="auto"/>
        <w:bottom w:val="none" w:sz="0" w:space="0" w:color="auto"/>
        <w:right w:val="none" w:sz="0" w:space="0" w:color="auto"/>
      </w:divBdr>
    </w:div>
    <w:div w:id="1032194291">
      <w:bodyDiv w:val="1"/>
      <w:marLeft w:val="0"/>
      <w:marRight w:val="0"/>
      <w:marTop w:val="0"/>
      <w:marBottom w:val="0"/>
      <w:divBdr>
        <w:top w:val="none" w:sz="0" w:space="0" w:color="auto"/>
        <w:left w:val="none" w:sz="0" w:space="0" w:color="auto"/>
        <w:bottom w:val="none" w:sz="0" w:space="0" w:color="auto"/>
        <w:right w:val="none" w:sz="0" w:space="0" w:color="auto"/>
      </w:divBdr>
    </w:div>
    <w:div w:id="1041586775">
      <w:bodyDiv w:val="1"/>
      <w:marLeft w:val="0"/>
      <w:marRight w:val="0"/>
      <w:marTop w:val="0"/>
      <w:marBottom w:val="0"/>
      <w:divBdr>
        <w:top w:val="none" w:sz="0" w:space="0" w:color="auto"/>
        <w:left w:val="none" w:sz="0" w:space="0" w:color="auto"/>
        <w:bottom w:val="none" w:sz="0" w:space="0" w:color="auto"/>
        <w:right w:val="none" w:sz="0" w:space="0" w:color="auto"/>
      </w:divBdr>
    </w:div>
    <w:div w:id="1045835087">
      <w:bodyDiv w:val="1"/>
      <w:marLeft w:val="0"/>
      <w:marRight w:val="0"/>
      <w:marTop w:val="0"/>
      <w:marBottom w:val="0"/>
      <w:divBdr>
        <w:top w:val="none" w:sz="0" w:space="0" w:color="auto"/>
        <w:left w:val="none" w:sz="0" w:space="0" w:color="auto"/>
        <w:bottom w:val="none" w:sz="0" w:space="0" w:color="auto"/>
        <w:right w:val="none" w:sz="0" w:space="0" w:color="auto"/>
      </w:divBdr>
    </w:div>
    <w:div w:id="1066101449">
      <w:bodyDiv w:val="1"/>
      <w:marLeft w:val="0"/>
      <w:marRight w:val="0"/>
      <w:marTop w:val="0"/>
      <w:marBottom w:val="0"/>
      <w:divBdr>
        <w:top w:val="none" w:sz="0" w:space="0" w:color="auto"/>
        <w:left w:val="none" w:sz="0" w:space="0" w:color="auto"/>
        <w:bottom w:val="none" w:sz="0" w:space="0" w:color="auto"/>
        <w:right w:val="none" w:sz="0" w:space="0" w:color="auto"/>
      </w:divBdr>
    </w:div>
    <w:div w:id="1072657193">
      <w:bodyDiv w:val="1"/>
      <w:marLeft w:val="0"/>
      <w:marRight w:val="0"/>
      <w:marTop w:val="0"/>
      <w:marBottom w:val="0"/>
      <w:divBdr>
        <w:top w:val="none" w:sz="0" w:space="0" w:color="auto"/>
        <w:left w:val="none" w:sz="0" w:space="0" w:color="auto"/>
        <w:bottom w:val="none" w:sz="0" w:space="0" w:color="auto"/>
        <w:right w:val="none" w:sz="0" w:space="0" w:color="auto"/>
      </w:divBdr>
    </w:div>
    <w:div w:id="1115174580">
      <w:bodyDiv w:val="1"/>
      <w:marLeft w:val="0"/>
      <w:marRight w:val="0"/>
      <w:marTop w:val="0"/>
      <w:marBottom w:val="0"/>
      <w:divBdr>
        <w:top w:val="none" w:sz="0" w:space="0" w:color="auto"/>
        <w:left w:val="none" w:sz="0" w:space="0" w:color="auto"/>
        <w:bottom w:val="none" w:sz="0" w:space="0" w:color="auto"/>
        <w:right w:val="none" w:sz="0" w:space="0" w:color="auto"/>
      </w:divBdr>
    </w:div>
    <w:div w:id="1123843224">
      <w:bodyDiv w:val="1"/>
      <w:marLeft w:val="0"/>
      <w:marRight w:val="0"/>
      <w:marTop w:val="0"/>
      <w:marBottom w:val="0"/>
      <w:divBdr>
        <w:top w:val="none" w:sz="0" w:space="0" w:color="auto"/>
        <w:left w:val="none" w:sz="0" w:space="0" w:color="auto"/>
        <w:bottom w:val="none" w:sz="0" w:space="0" w:color="auto"/>
        <w:right w:val="none" w:sz="0" w:space="0" w:color="auto"/>
      </w:divBdr>
    </w:div>
    <w:div w:id="1129594558">
      <w:bodyDiv w:val="1"/>
      <w:marLeft w:val="0"/>
      <w:marRight w:val="0"/>
      <w:marTop w:val="0"/>
      <w:marBottom w:val="0"/>
      <w:divBdr>
        <w:top w:val="none" w:sz="0" w:space="0" w:color="auto"/>
        <w:left w:val="none" w:sz="0" w:space="0" w:color="auto"/>
        <w:bottom w:val="none" w:sz="0" w:space="0" w:color="auto"/>
        <w:right w:val="none" w:sz="0" w:space="0" w:color="auto"/>
      </w:divBdr>
    </w:div>
    <w:div w:id="1137407110">
      <w:bodyDiv w:val="1"/>
      <w:marLeft w:val="0"/>
      <w:marRight w:val="0"/>
      <w:marTop w:val="0"/>
      <w:marBottom w:val="0"/>
      <w:divBdr>
        <w:top w:val="none" w:sz="0" w:space="0" w:color="auto"/>
        <w:left w:val="none" w:sz="0" w:space="0" w:color="auto"/>
        <w:bottom w:val="none" w:sz="0" w:space="0" w:color="auto"/>
        <w:right w:val="none" w:sz="0" w:space="0" w:color="auto"/>
      </w:divBdr>
    </w:div>
    <w:div w:id="1165321779">
      <w:bodyDiv w:val="1"/>
      <w:marLeft w:val="0"/>
      <w:marRight w:val="0"/>
      <w:marTop w:val="0"/>
      <w:marBottom w:val="0"/>
      <w:divBdr>
        <w:top w:val="none" w:sz="0" w:space="0" w:color="auto"/>
        <w:left w:val="none" w:sz="0" w:space="0" w:color="auto"/>
        <w:bottom w:val="none" w:sz="0" w:space="0" w:color="auto"/>
        <w:right w:val="none" w:sz="0" w:space="0" w:color="auto"/>
      </w:divBdr>
    </w:div>
    <w:div w:id="1177306541">
      <w:bodyDiv w:val="1"/>
      <w:marLeft w:val="0"/>
      <w:marRight w:val="0"/>
      <w:marTop w:val="0"/>
      <w:marBottom w:val="0"/>
      <w:divBdr>
        <w:top w:val="none" w:sz="0" w:space="0" w:color="auto"/>
        <w:left w:val="none" w:sz="0" w:space="0" w:color="auto"/>
        <w:bottom w:val="none" w:sz="0" w:space="0" w:color="auto"/>
        <w:right w:val="none" w:sz="0" w:space="0" w:color="auto"/>
      </w:divBdr>
    </w:div>
    <w:div w:id="1201087221">
      <w:bodyDiv w:val="1"/>
      <w:marLeft w:val="0"/>
      <w:marRight w:val="0"/>
      <w:marTop w:val="0"/>
      <w:marBottom w:val="0"/>
      <w:divBdr>
        <w:top w:val="none" w:sz="0" w:space="0" w:color="auto"/>
        <w:left w:val="none" w:sz="0" w:space="0" w:color="auto"/>
        <w:bottom w:val="none" w:sz="0" w:space="0" w:color="auto"/>
        <w:right w:val="none" w:sz="0" w:space="0" w:color="auto"/>
      </w:divBdr>
    </w:div>
    <w:div w:id="1204824873">
      <w:bodyDiv w:val="1"/>
      <w:marLeft w:val="0"/>
      <w:marRight w:val="0"/>
      <w:marTop w:val="0"/>
      <w:marBottom w:val="0"/>
      <w:divBdr>
        <w:top w:val="none" w:sz="0" w:space="0" w:color="auto"/>
        <w:left w:val="none" w:sz="0" w:space="0" w:color="auto"/>
        <w:bottom w:val="none" w:sz="0" w:space="0" w:color="auto"/>
        <w:right w:val="none" w:sz="0" w:space="0" w:color="auto"/>
      </w:divBdr>
    </w:div>
    <w:div w:id="1209991630">
      <w:bodyDiv w:val="1"/>
      <w:marLeft w:val="0"/>
      <w:marRight w:val="0"/>
      <w:marTop w:val="0"/>
      <w:marBottom w:val="0"/>
      <w:divBdr>
        <w:top w:val="none" w:sz="0" w:space="0" w:color="auto"/>
        <w:left w:val="none" w:sz="0" w:space="0" w:color="auto"/>
        <w:bottom w:val="none" w:sz="0" w:space="0" w:color="auto"/>
        <w:right w:val="none" w:sz="0" w:space="0" w:color="auto"/>
      </w:divBdr>
    </w:div>
    <w:div w:id="1248154852">
      <w:bodyDiv w:val="1"/>
      <w:marLeft w:val="0"/>
      <w:marRight w:val="0"/>
      <w:marTop w:val="0"/>
      <w:marBottom w:val="0"/>
      <w:divBdr>
        <w:top w:val="none" w:sz="0" w:space="0" w:color="auto"/>
        <w:left w:val="none" w:sz="0" w:space="0" w:color="auto"/>
        <w:bottom w:val="none" w:sz="0" w:space="0" w:color="auto"/>
        <w:right w:val="none" w:sz="0" w:space="0" w:color="auto"/>
      </w:divBdr>
    </w:div>
    <w:div w:id="1249997391">
      <w:bodyDiv w:val="1"/>
      <w:marLeft w:val="0"/>
      <w:marRight w:val="0"/>
      <w:marTop w:val="0"/>
      <w:marBottom w:val="0"/>
      <w:divBdr>
        <w:top w:val="none" w:sz="0" w:space="0" w:color="auto"/>
        <w:left w:val="none" w:sz="0" w:space="0" w:color="auto"/>
        <w:bottom w:val="none" w:sz="0" w:space="0" w:color="auto"/>
        <w:right w:val="none" w:sz="0" w:space="0" w:color="auto"/>
      </w:divBdr>
    </w:div>
    <w:div w:id="1260285816">
      <w:bodyDiv w:val="1"/>
      <w:marLeft w:val="0"/>
      <w:marRight w:val="0"/>
      <w:marTop w:val="0"/>
      <w:marBottom w:val="0"/>
      <w:divBdr>
        <w:top w:val="none" w:sz="0" w:space="0" w:color="auto"/>
        <w:left w:val="none" w:sz="0" w:space="0" w:color="auto"/>
        <w:bottom w:val="none" w:sz="0" w:space="0" w:color="auto"/>
        <w:right w:val="none" w:sz="0" w:space="0" w:color="auto"/>
      </w:divBdr>
    </w:div>
    <w:div w:id="1307861542">
      <w:bodyDiv w:val="1"/>
      <w:marLeft w:val="0"/>
      <w:marRight w:val="0"/>
      <w:marTop w:val="0"/>
      <w:marBottom w:val="0"/>
      <w:divBdr>
        <w:top w:val="none" w:sz="0" w:space="0" w:color="auto"/>
        <w:left w:val="none" w:sz="0" w:space="0" w:color="auto"/>
        <w:bottom w:val="none" w:sz="0" w:space="0" w:color="auto"/>
        <w:right w:val="none" w:sz="0" w:space="0" w:color="auto"/>
      </w:divBdr>
    </w:div>
    <w:div w:id="1311448635">
      <w:bodyDiv w:val="1"/>
      <w:marLeft w:val="0"/>
      <w:marRight w:val="0"/>
      <w:marTop w:val="0"/>
      <w:marBottom w:val="0"/>
      <w:divBdr>
        <w:top w:val="none" w:sz="0" w:space="0" w:color="auto"/>
        <w:left w:val="none" w:sz="0" w:space="0" w:color="auto"/>
        <w:bottom w:val="none" w:sz="0" w:space="0" w:color="auto"/>
        <w:right w:val="none" w:sz="0" w:space="0" w:color="auto"/>
      </w:divBdr>
    </w:div>
    <w:div w:id="1311863064">
      <w:bodyDiv w:val="1"/>
      <w:marLeft w:val="0"/>
      <w:marRight w:val="0"/>
      <w:marTop w:val="0"/>
      <w:marBottom w:val="0"/>
      <w:divBdr>
        <w:top w:val="none" w:sz="0" w:space="0" w:color="auto"/>
        <w:left w:val="none" w:sz="0" w:space="0" w:color="auto"/>
        <w:bottom w:val="none" w:sz="0" w:space="0" w:color="auto"/>
        <w:right w:val="none" w:sz="0" w:space="0" w:color="auto"/>
      </w:divBdr>
    </w:div>
    <w:div w:id="1314410249">
      <w:bodyDiv w:val="1"/>
      <w:marLeft w:val="0"/>
      <w:marRight w:val="0"/>
      <w:marTop w:val="0"/>
      <w:marBottom w:val="0"/>
      <w:divBdr>
        <w:top w:val="none" w:sz="0" w:space="0" w:color="auto"/>
        <w:left w:val="none" w:sz="0" w:space="0" w:color="auto"/>
        <w:bottom w:val="none" w:sz="0" w:space="0" w:color="auto"/>
        <w:right w:val="none" w:sz="0" w:space="0" w:color="auto"/>
      </w:divBdr>
    </w:div>
    <w:div w:id="1325933366">
      <w:bodyDiv w:val="1"/>
      <w:marLeft w:val="0"/>
      <w:marRight w:val="0"/>
      <w:marTop w:val="0"/>
      <w:marBottom w:val="0"/>
      <w:divBdr>
        <w:top w:val="none" w:sz="0" w:space="0" w:color="auto"/>
        <w:left w:val="none" w:sz="0" w:space="0" w:color="auto"/>
        <w:bottom w:val="none" w:sz="0" w:space="0" w:color="auto"/>
        <w:right w:val="none" w:sz="0" w:space="0" w:color="auto"/>
      </w:divBdr>
    </w:div>
    <w:div w:id="1339192876">
      <w:bodyDiv w:val="1"/>
      <w:marLeft w:val="0"/>
      <w:marRight w:val="0"/>
      <w:marTop w:val="0"/>
      <w:marBottom w:val="0"/>
      <w:divBdr>
        <w:top w:val="none" w:sz="0" w:space="0" w:color="auto"/>
        <w:left w:val="none" w:sz="0" w:space="0" w:color="auto"/>
        <w:bottom w:val="none" w:sz="0" w:space="0" w:color="auto"/>
        <w:right w:val="none" w:sz="0" w:space="0" w:color="auto"/>
      </w:divBdr>
    </w:div>
    <w:div w:id="1341927656">
      <w:bodyDiv w:val="1"/>
      <w:marLeft w:val="0"/>
      <w:marRight w:val="0"/>
      <w:marTop w:val="0"/>
      <w:marBottom w:val="0"/>
      <w:divBdr>
        <w:top w:val="none" w:sz="0" w:space="0" w:color="auto"/>
        <w:left w:val="none" w:sz="0" w:space="0" w:color="auto"/>
        <w:bottom w:val="none" w:sz="0" w:space="0" w:color="auto"/>
        <w:right w:val="none" w:sz="0" w:space="0" w:color="auto"/>
      </w:divBdr>
    </w:div>
    <w:div w:id="1346132203">
      <w:bodyDiv w:val="1"/>
      <w:marLeft w:val="0"/>
      <w:marRight w:val="0"/>
      <w:marTop w:val="0"/>
      <w:marBottom w:val="0"/>
      <w:divBdr>
        <w:top w:val="none" w:sz="0" w:space="0" w:color="auto"/>
        <w:left w:val="none" w:sz="0" w:space="0" w:color="auto"/>
        <w:bottom w:val="none" w:sz="0" w:space="0" w:color="auto"/>
        <w:right w:val="none" w:sz="0" w:space="0" w:color="auto"/>
      </w:divBdr>
    </w:div>
    <w:div w:id="1347950388">
      <w:bodyDiv w:val="1"/>
      <w:marLeft w:val="0"/>
      <w:marRight w:val="0"/>
      <w:marTop w:val="0"/>
      <w:marBottom w:val="0"/>
      <w:divBdr>
        <w:top w:val="none" w:sz="0" w:space="0" w:color="auto"/>
        <w:left w:val="none" w:sz="0" w:space="0" w:color="auto"/>
        <w:bottom w:val="none" w:sz="0" w:space="0" w:color="auto"/>
        <w:right w:val="none" w:sz="0" w:space="0" w:color="auto"/>
      </w:divBdr>
    </w:div>
    <w:div w:id="1400514898">
      <w:bodyDiv w:val="1"/>
      <w:marLeft w:val="0"/>
      <w:marRight w:val="0"/>
      <w:marTop w:val="0"/>
      <w:marBottom w:val="0"/>
      <w:divBdr>
        <w:top w:val="none" w:sz="0" w:space="0" w:color="auto"/>
        <w:left w:val="none" w:sz="0" w:space="0" w:color="auto"/>
        <w:bottom w:val="none" w:sz="0" w:space="0" w:color="auto"/>
        <w:right w:val="none" w:sz="0" w:space="0" w:color="auto"/>
      </w:divBdr>
    </w:div>
    <w:div w:id="1424254111">
      <w:bodyDiv w:val="1"/>
      <w:marLeft w:val="0"/>
      <w:marRight w:val="0"/>
      <w:marTop w:val="0"/>
      <w:marBottom w:val="0"/>
      <w:divBdr>
        <w:top w:val="none" w:sz="0" w:space="0" w:color="auto"/>
        <w:left w:val="none" w:sz="0" w:space="0" w:color="auto"/>
        <w:bottom w:val="none" w:sz="0" w:space="0" w:color="auto"/>
        <w:right w:val="none" w:sz="0" w:space="0" w:color="auto"/>
      </w:divBdr>
    </w:div>
    <w:div w:id="1432579859">
      <w:bodyDiv w:val="1"/>
      <w:marLeft w:val="0"/>
      <w:marRight w:val="0"/>
      <w:marTop w:val="0"/>
      <w:marBottom w:val="0"/>
      <w:divBdr>
        <w:top w:val="none" w:sz="0" w:space="0" w:color="auto"/>
        <w:left w:val="none" w:sz="0" w:space="0" w:color="auto"/>
        <w:bottom w:val="none" w:sz="0" w:space="0" w:color="auto"/>
        <w:right w:val="none" w:sz="0" w:space="0" w:color="auto"/>
      </w:divBdr>
    </w:div>
    <w:div w:id="1445734871">
      <w:bodyDiv w:val="1"/>
      <w:marLeft w:val="0"/>
      <w:marRight w:val="0"/>
      <w:marTop w:val="0"/>
      <w:marBottom w:val="0"/>
      <w:divBdr>
        <w:top w:val="none" w:sz="0" w:space="0" w:color="auto"/>
        <w:left w:val="none" w:sz="0" w:space="0" w:color="auto"/>
        <w:bottom w:val="none" w:sz="0" w:space="0" w:color="auto"/>
        <w:right w:val="none" w:sz="0" w:space="0" w:color="auto"/>
      </w:divBdr>
    </w:div>
    <w:div w:id="1445734920">
      <w:bodyDiv w:val="1"/>
      <w:marLeft w:val="0"/>
      <w:marRight w:val="0"/>
      <w:marTop w:val="0"/>
      <w:marBottom w:val="0"/>
      <w:divBdr>
        <w:top w:val="none" w:sz="0" w:space="0" w:color="auto"/>
        <w:left w:val="none" w:sz="0" w:space="0" w:color="auto"/>
        <w:bottom w:val="none" w:sz="0" w:space="0" w:color="auto"/>
        <w:right w:val="none" w:sz="0" w:space="0" w:color="auto"/>
      </w:divBdr>
    </w:div>
    <w:div w:id="1449814247">
      <w:bodyDiv w:val="1"/>
      <w:marLeft w:val="0"/>
      <w:marRight w:val="0"/>
      <w:marTop w:val="0"/>
      <w:marBottom w:val="0"/>
      <w:divBdr>
        <w:top w:val="none" w:sz="0" w:space="0" w:color="auto"/>
        <w:left w:val="none" w:sz="0" w:space="0" w:color="auto"/>
        <w:bottom w:val="none" w:sz="0" w:space="0" w:color="auto"/>
        <w:right w:val="none" w:sz="0" w:space="0" w:color="auto"/>
      </w:divBdr>
    </w:div>
    <w:div w:id="1458455430">
      <w:bodyDiv w:val="1"/>
      <w:marLeft w:val="0"/>
      <w:marRight w:val="0"/>
      <w:marTop w:val="0"/>
      <w:marBottom w:val="0"/>
      <w:divBdr>
        <w:top w:val="none" w:sz="0" w:space="0" w:color="auto"/>
        <w:left w:val="none" w:sz="0" w:space="0" w:color="auto"/>
        <w:bottom w:val="none" w:sz="0" w:space="0" w:color="auto"/>
        <w:right w:val="none" w:sz="0" w:space="0" w:color="auto"/>
      </w:divBdr>
    </w:div>
    <w:div w:id="1464470182">
      <w:bodyDiv w:val="1"/>
      <w:marLeft w:val="0"/>
      <w:marRight w:val="0"/>
      <w:marTop w:val="0"/>
      <w:marBottom w:val="0"/>
      <w:divBdr>
        <w:top w:val="none" w:sz="0" w:space="0" w:color="auto"/>
        <w:left w:val="none" w:sz="0" w:space="0" w:color="auto"/>
        <w:bottom w:val="none" w:sz="0" w:space="0" w:color="auto"/>
        <w:right w:val="none" w:sz="0" w:space="0" w:color="auto"/>
      </w:divBdr>
    </w:div>
    <w:div w:id="1500659188">
      <w:bodyDiv w:val="1"/>
      <w:marLeft w:val="0"/>
      <w:marRight w:val="0"/>
      <w:marTop w:val="0"/>
      <w:marBottom w:val="0"/>
      <w:divBdr>
        <w:top w:val="none" w:sz="0" w:space="0" w:color="auto"/>
        <w:left w:val="none" w:sz="0" w:space="0" w:color="auto"/>
        <w:bottom w:val="none" w:sz="0" w:space="0" w:color="auto"/>
        <w:right w:val="none" w:sz="0" w:space="0" w:color="auto"/>
      </w:divBdr>
    </w:div>
    <w:div w:id="1509563195">
      <w:bodyDiv w:val="1"/>
      <w:marLeft w:val="0"/>
      <w:marRight w:val="0"/>
      <w:marTop w:val="0"/>
      <w:marBottom w:val="0"/>
      <w:divBdr>
        <w:top w:val="none" w:sz="0" w:space="0" w:color="auto"/>
        <w:left w:val="none" w:sz="0" w:space="0" w:color="auto"/>
        <w:bottom w:val="none" w:sz="0" w:space="0" w:color="auto"/>
        <w:right w:val="none" w:sz="0" w:space="0" w:color="auto"/>
      </w:divBdr>
    </w:div>
    <w:div w:id="1544825750">
      <w:bodyDiv w:val="1"/>
      <w:marLeft w:val="0"/>
      <w:marRight w:val="0"/>
      <w:marTop w:val="0"/>
      <w:marBottom w:val="0"/>
      <w:divBdr>
        <w:top w:val="none" w:sz="0" w:space="0" w:color="auto"/>
        <w:left w:val="none" w:sz="0" w:space="0" w:color="auto"/>
        <w:bottom w:val="none" w:sz="0" w:space="0" w:color="auto"/>
        <w:right w:val="none" w:sz="0" w:space="0" w:color="auto"/>
      </w:divBdr>
    </w:div>
    <w:div w:id="1556311559">
      <w:bodyDiv w:val="1"/>
      <w:marLeft w:val="0"/>
      <w:marRight w:val="0"/>
      <w:marTop w:val="0"/>
      <w:marBottom w:val="0"/>
      <w:divBdr>
        <w:top w:val="none" w:sz="0" w:space="0" w:color="auto"/>
        <w:left w:val="none" w:sz="0" w:space="0" w:color="auto"/>
        <w:bottom w:val="none" w:sz="0" w:space="0" w:color="auto"/>
        <w:right w:val="none" w:sz="0" w:space="0" w:color="auto"/>
      </w:divBdr>
    </w:div>
    <w:div w:id="1557162721">
      <w:bodyDiv w:val="1"/>
      <w:marLeft w:val="0"/>
      <w:marRight w:val="0"/>
      <w:marTop w:val="0"/>
      <w:marBottom w:val="0"/>
      <w:divBdr>
        <w:top w:val="none" w:sz="0" w:space="0" w:color="auto"/>
        <w:left w:val="none" w:sz="0" w:space="0" w:color="auto"/>
        <w:bottom w:val="none" w:sz="0" w:space="0" w:color="auto"/>
        <w:right w:val="none" w:sz="0" w:space="0" w:color="auto"/>
      </w:divBdr>
    </w:div>
    <w:div w:id="1601914824">
      <w:bodyDiv w:val="1"/>
      <w:marLeft w:val="0"/>
      <w:marRight w:val="0"/>
      <w:marTop w:val="0"/>
      <w:marBottom w:val="0"/>
      <w:divBdr>
        <w:top w:val="none" w:sz="0" w:space="0" w:color="auto"/>
        <w:left w:val="none" w:sz="0" w:space="0" w:color="auto"/>
        <w:bottom w:val="none" w:sz="0" w:space="0" w:color="auto"/>
        <w:right w:val="none" w:sz="0" w:space="0" w:color="auto"/>
      </w:divBdr>
    </w:div>
    <w:div w:id="1617131213">
      <w:bodyDiv w:val="1"/>
      <w:marLeft w:val="0"/>
      <w:marRight w:val="0"/>
      <w:marTop w:val="0"/>
      <w:marBottom w:val="0"/>
      <w:divBdr>
        <w:top w:val="none" w:sz="0" w:space="0" w:color="auto"/>
        <w:left w:val="none" w:sz="0" w:space="0" w:color="auto"/>
        <w:bottom w:val="none" w:sz="0" w:space="0" w:color="auto"/>
        <w:right w:val="none" w:sz="0" w:space="0" w:color="auto"/>
      </w:divBdr>
    </w:div>
    <w:div w:id="1619725569">
      <w:bodyDiv w:val="1"/>
      <w:marLeft w:val="0"/>
      <w:marRight w:val="0"/>
      <w:marTop w:val="0"/>
      <w:marBottom w:val="0"/>
      <w:divBdr>
        <w:top w:val="none" w:sz="0" w:space="0" w:color="auto"/>
        <w:left w:val="none" w:sz="0" w:space="0" w:color="auto"/>
        <w:bottom w:val="none" w:sz="0" w:space="0" w:color="auto"/>
        <w:right w:val="none" w:sz="0" w:space="0" w:color="auto"/>
      </w:divBdr>
    </w:div>
    <w:div w:id="1621254033">
      <w:bodyDiv w:val="1"/>
      <w:marLeft w:val="0"/>
      <w:marRight w:val="0"/>
      <w:marTop w:val="0"/>
      <w:marBottom w:val="0"/>
      <w:divBdr>
        <w:top w:val="none" w:sz="0" w:space="0" w:color="auto"/>
        <w:left w:val="none" w:sz="0" w:space="0" w:color="auto"/>
        <w:bottom w:val="none" w:sz="0" w:space="0" w:color="auto"/>
        <w:right w:val="none" w:sz="0" w:space="0" w:color="auto"/>
      </w:divBdr>
    </w:div>
    <w:div w:id="1633972670">
      <w:bodyDiv w:val="1"/>
      <w:marLeft w:val="0"/>
      <w:marRight w:val="0"/>
      <w:marTop w:val="0"/>
      <w:marBottom w:val="0"/>
      <w:divBdr>
        <w:top w:val="none" w:sz="0" w:space="0" w:color="auto"/>
        <w:left w:val="none" w:sz="0" w:space="0" w:color="auto"/>
        <w:bottom w:val="none" w:sz="0" w:space="0" w:color="auto"/>
        <w:right w:val="none" w:sz="0" w:space="0" w:color="auto"/>
      </w:divBdr>
    </w:div>
    <w:div w:id="1637836204">
      <w:bodyDiv w:val="1"/>
      <w:marLeft w:val="0"/>
      <w:marRight w:val="0"/>
      <w:marTop w:val="0"/>
      <w:marBottom w:val="0"/>
      <w:divBdr>
        <w:top w:val="none" w:sz="0" w:space="0" w:color="auto"/>
        <w:left w:val="none" w:sz="0" w:space="0" w:color="auto"/>
        <w:bottom w:val="none" w:sz="0" w:space="0" w:color="auto"/>
        <w:right w:val="none" w:sz="0" w:space="0" w:color="auto"/>
      </w:divBdr>
    </w:div>
    <w:div w:id="1658923790">
      <w:bodyDiv w:val="1"/>
      <w:marLeft w:val="0"/>
      <w:marRight w:val="0"/>
      <w:marTop w:val="0"/>
      <w:marBottom w:val="0"/>
      <w:divBdr>
        <w:top w:val="none" w:sz="0" w:space="0" w:color="auto"/>
        <w:left w:val="none" w:sz="0" w:space="0" w:color="auto"/>
        <w:bottom w:val="none" w:sz="0" w:space="0" w:color="auto"/>
        <w:right w:val="none" w:sz="0" w:space="0" w:color="auto"/>
      </w:divBdr>
    </w:div>
    <w:div w:id="1660424418">
      <w:bodyDiv w:val="1"/>
      <w:marLeft w:val="0"/>
      <w:marRight w:val="0"/>
      <w:marTop w:val="0"/>
      <w:marBottom w:val="0"/>
      <w:divBdr>
        <w:top w:val="none" w:sz="0" w:space="0" w:color="auto"/>
        <w:left w:val="none" w:sz="0" w:space="0" w:color="auto"/>
        <w:bottom w:val="none" w:sz="0" w:space="0" w:color="auto"/>
        <w:right w:val="none" w:sz="0" w:space="0" w:color="auto"/>
      </w:divBdr>
    </w:div>
    <w:div w:id="1675642590">
      <w:bodyDiv w:val="1"/>
      <w:marLeft w:val="0"/>
      <w:marRight w:val="0"/>
      <w:marTop w:val="0"/>
      <w:marBottom w:val="0"/>
      <w:divBdr>
        <w:top w:val="none" w:sz="0" w:space="0" w:color="auto"/>
        <w:left w:val="none" w:sz="0" w:space="0" w:color="auto"/>
        <w:bottom w:val="none" w:sz="0" w:space="0" w:color="auto"/>
        <w:right w:val="none" w:sz="0" w:space="0" w:color="auto"/>
      </w:divBdr>
    </w:div>
    <w:div w:id="1684434028">
      <w:bodyDiv w:val="1"/>
      <w:marLeft w:val="0"/>
      <w:marRight w:val="0"/>
      <w:marTop w:val="0"/>
      <w:marBottom w:val="0"/>
      <w:divBdr>
        <w:top w:val="none" w:sz="0" w:space="0" w:color="auto"/>
        <w:left w:val="none" w:sz="0" w:space="0" w:color="auto"/>
        <w:bottom w:val="none" w:sz="0" w:space="0" w:color="auto"/>
        <w:right w:val="none" w:sz="0" w:space="0" w:color="auto"/>
      </w:divBdr>
    </w:div>
    <w:div w:id="1692074619">
      <w:bodyDiv w:val="1"/>
      <w:marLeft w:val="0"/>
      <w:marRight w:val="0"/>
      <w:marTop w:val="0"/>
      <w:marBottom w:val="0"/>
      <w:divBdr>
        <w:top w:val="none" w:sz="0" w:space="0" w:color="auto"/>
        <w:left w:val="none" w:sz="0" w:space="0" w:color="auto"/>
        <w:bottom w:val="none" w:sz="0" w:space="0" w:color="auto"/>
        <w:right w:val="none" w:sz="0" w:space="0" w:color="auto"/>
      </w:divBdr>
    </w:div>
    <w:div w:id="1695766602">
      <w:bodyDiv w:val="1"/>
      <w:marLeft w:val="0"/>
      <w:marRight w:val="0"/>
      <w:marTop w:val="0"/>
      <w:marBottom w:val="0"/>
      <w:divBdr>
        <w:top w:val="none" w:sz="0" w:space="0" w:color="auto"/>
        <w:left w:val="none" w:sz="0" w:space="0" w:color="auto"/>
        <w:bottom w:val="none" w:sz="0" w:space="0" w:color="auto"/>
        <w:right w:val="none" w:sz="0" w:space="0" w:color="auto"/>
      </w:divBdr>
    </w:div>
    <w:div w:id="1701739450">
      <w:bodyDiv w:val="1"/>
      <w:marLeft w:val="0"/>
      <w:marRight w:val="0"/>
      <w:marTop w:val="0"/>
      <w:marBottom w:val="0"/>
      <w:divBdr>
        <w:top w:val="none" w:sz="0" w:space="0" w:color="auto"/>
        <w:left w:val="none" w:sz="0" w:space="0" w:color="auto"/>
        <w:bottom w:val="none" w:sz="0" w:space="0" w:color="auto"/>
        <w:right w:val="none" w:sz="0" w:space="0" w:color="auto"/>
      </w:divBdr>
    </w:div>
    <w:div w:id="1715959009">
      <w:bodyDiv w:val="1"/>
      <w:marLeft w:val="0"/>
      <w:marRight w:val="0"/>
      <w:marTop w:val="0"/>
      <w:marBottom w:val="0"/>
      <w:divBdr>
        <w:top w:val="none" w:sz="0" w:space="0" w:color="auto"/>
        <w:left w:val="none" w:sz="0" w:space="0" w:color="auto"/>
        <w:bottom w:val="none" w:sz="0" w:space="0" w:color="auto"/>
        <w:right w:val="none" w:sz="0" w:space="0" w:color="auto"/>
      </w:divBdr>
    </w:div>
    <w:div w:id="1716469806">
      <w:bodyDiv w:val="1"/>
      <w:marLeft w:val="0"/>
      <w:marRight w:val="0"/>
      <w:marTop w:val="0"/>
      <w:marBottom w:val="0"/>
      <w:divBdr>
        <w:top w:val="none" w:sz="0" w:space="0" w:color="auto"/>
        <w:left w:val="none" w:sz="0" w:space="0" w:color="auto"/>
        <w:bottom w:val="none" w:sz="0" w:space="0" w:color="auto"/>
        <w:right w:val="none" w:sz="0" w:space="0" w:color="auto"/>
      </w:divBdr>
    </w:div>
    <w:div w:id="1735855045">
      <w:bodyDiv w:val="1"/>
      <w:marLeft w:val="0"/>
      <w:marRight w:val="0"/>
      <w:marTop w:val="0"/>
      <w:marBottom w:val="0"/>
      <w:divBdr>
        <w:top w:val="none" w:sz="0" w:space="0" w:color="auto"/>
        <w:left w:val="none" w:sz="0" w:space="0" w:color="auto"/>
        <w:bottom w:val="none" w:sz="0" w:space="0" w:color="auto"/>
        <w:right w:val="none" w:sz="0" w:space="0" w:color="auto"/>
      </w:divBdr>
    </w:div>
    <w:div w:id="1751385615">
      <w:bodyDiv w:val="1"/>
      <w:marLeft w:val="0"/>
      <w:marRight w:val="0"/>
      <w:marTop w:val="0"/>
      <w:marBottom w:val="0"/>
      <w:divBdr>
        <w:top w:val="none" w:sz="0" w:space="0" w:color="auto"/>
        <w:left w:val="none" w:sz="0" w:space="0" w:color="auto"/>
        <w:bottom w:val="none" w:sz="0" w:space="0" w:color="auto"/>
        <w:right w:val="none" w:sz="0" w:space="0" w:color="auto"/>
      </w:divBdr>
    </w:div>
    <w:div w:id="1752005760">
      <w:bodyDiv w:val="1"/>
      <w:marLeft w:val="0"/>
      <w:marRight w:val="0"/>
      <w:marTop w:val="0"/>
      <w:marBottom w:val="0"/>
      <w:divBdr>
        <w:top w:val="none" w:sz="0" w:space="0" w:color="auto"/>
        <w:left w:val="none" w:sz="0" w:space="0" w:color="auto"/>
        <w:bottom w:val="none" w:sz="0" w:space="0" w:color="auto"/>
        <w:right w:val="none" w:sz="0" w:space="0" w:color="auto"/>
      </w:divBdr>
    </w:div>
    <w:div w:id="1752071934">
      <w:bodyDiv w:val="1"/>
      <w:marLeft w:val="0"/>
      <w:marRight w:val="0"/>
      <w:marTop w:val="0"/>
      <w:marBottom w:val="0"/>
      <w:divBdr>
        <w:top w:val="none" w:sz="0" w:space="0" w:color="auto"/>
        <w:left w:val="none" w:sz="0" w:space="0" w:color="auto"/>
        <w:bottom w:val="none" w:sz="0" w:space="0" w:color="auto"/>
        <w:right w:val="none" w:sz="0" w:space="0" w:color="auto"/>
      </w:divBdr>
    </w:div>
    <w:div w:id="1757941633">
      <w:bodyDiv w:val="1"/>
      <w:marLeft w:val="0"/>
      <w:marRight w:val="0"/>
      <w:marTop w:val="0"/>
      <w:marBottom w:val="0"/>
      <w:divBdr>
        <w:top w:val="none" w:sz="0" w:space="0" w:color="auto"/>
        <w:left w:val="none" w:sz="0" w:space="0" w:color="auto"/>
        <w:bottom w:val="none" w:sz="0" w:space="0" w:color="auto"/>
        <w:right w:val="none" w:sz="0" w:space="0" w:color="auto"/>
      </w:divBdr>
    </w:div>
    <w:div w:id="1787650705">
      <w:bodyDiv w:val="1"/>
      <w:marLeft w:val="0"/>
      <w:marRight w:val="0"/>
      <w:marTop w:val="0"/>
      <w:marBottom w:val="0"/>
      <w:divBdr>
        <w:top w:val="none" w:sz="0" w:space="0" w:color="auto"/>
        <w:left w:val="none" w:sz="0" w:space="0" w:color="auto"/>
        <w:bottom w:val="none" w:sz="0" w:space="0" w:color="auto"/>
        <w:right w:val="none" w:sz="0" w:space="0" w:color="auto"/>
      </w:divBdr>
    </w:div>
    <w:div w:id="1791582418">
      <w:bodyDiv w:val="1"/>
      <w:marLeft w:val="0"/>
      <w:marRight w:val="0"/>
      <w:marTop w:val="0"/>
      <w:marBottom w:val="0"/>
      <w:divBdr>
        <w:top w:val="none" w:sz="0" w:space="0" w:color="auto"/>
        <w:left w:val="none" w:sz="0" w:space="0" w:color="auto"/>
        <w:bottom w:val="none" w:sz="0" w:space="0" w:color="auto"/>
        <w:right w:val="none" w:sz="0" w:space="0" w:color="auto"/>
      </w:divBdr>
    </w:div>
    <w:div w:id="1802765096">
      <w:bodyDiv w:val="1"/>
      <w:marLeft w:val="0"/>
      <w:marRight w:val="0"/>
      <w:marTop w:val="0"/>
      <w:marBottom w:val="0"/>
      <w:divBdr>
        <w:top w:val="none" w:sz="0" w:space="0" w:color="auto"/>
        <w:left w:val="none" w:sz="0" w:space="0" w:color="auto"/>
        <w:bottom w:val="none" w:sz="0" w:space="0" w:color="auto"/>
        <w:right w:val="none" w:sz="0" w:space="0" w:color="auto"/>
      </w:divBdr>
    </w:div>
    <w:div w:id="1849172615">
      <w:bodyDiv w:val="1"/>
      <w:marLeft w:val="0"/>
      <w:marRight w:val="0"/>
      <w:marTop w:val="0"/>
      <w:marBottom w:val="0"/>
      <w:divBdr>
        <w:top w:val="none" w:sz="0" w:space="0" w:color="auto"/>
        <w:left w:val="none" w:sz="0" w:space="0" w:color="auto"/>
        <w:bottom w:val="none" w:sz="0" w:space="0" w:color="auto"/>
        <w:right w:val="none" w:sz="0" w:space="0" w:color="auto"/>
      </w:divBdr>
    </w:div>
    <w:div w:id="1913806150">
      <w:bodyDiv w:val="1"/>
      <w:marLeft w:val="0"/>
      <w:marRight w:val="0"/>
      <w:marTop w:val="0"/>
      <w:marBottom w:val="0"/>
      <w:divBdr>
        <w:top w:val="none" w:sz="0" w:space="0" w:color="auto"/>
        <w:left w:val="none" w:sz="0" w:space="0" w:color="auto"/>
        <w:bottom w:val="none" w:sz="0" w:space="0" w:color="auto"/>
        <w:right w:val="none" w:sz="0" w:space="0" w:color="auto"/>
      </w:divBdr>
    </w:div>
    <w:div w:id="1975400629">
      <w:bodyDiv w:val="1"/>
      <w:marLeft w:val="0"/>
      <w:marRight w:val="0"/>
      <w:marTop w:val="0"/>
      <w:marBottom w:val="0"/>
      <w:divBdr>
        <w:top w:val="none" w:sz="0" w:space="0" w:color="auto"/>
        <w:left w:val="none" w:sz="0" w:space="0" w:color="auto"/>
        <w:bottom w:val="none" w:sz="0" w:space="0" w:color="auto"/>
        <w:right w:val="none" w:sz="0" w:space="0" w:color="auto"/>
      </w:divBdr>
    </w:div>
    <w:div w:id="1984846524">
      <w:bodyDiv w:val="1"/>
      <w:marLeft w:val="0"/>
      <w:marRight w:val="0"/>
      <w:marTop w:val="0"/>
      <w:marBottom w:val="0"/>
      <w:divBdr>
        <w:top w:val="none" w:sz="0" w:space="0" w:color="auto"/>
        <w:left w:val="none" w:sz="0" w:space="0" w:color="auto"/>
        <w:bottom w:val="none" w:sz="0" w:space="0" w:color="auto"/>
        <w:right w:val="none" w:sz="0" w:space="0" w:color="auto"/>
      </w:divBdr>
    </w:div>
    <w:div w:id="1993214259">
      <w:bodyDiv w:val="1"/>
      <w:marLeft w:val="0"/>
      <w:marRight w:val="0"/>
      <w:marTop w:val="0"/>
      <w:marBottom w:val="0"/>
      <w:divBdr>
        <w:top w:val="none" w:sz="0" w:space="0" w:color="auto"/>
        <w:left w:val="none" w:sz="0" w:space="0" w:color="auto"/>
        <w:bottom w:val="none" w:sz="0" w:space="0" w:color="auto"/>
        <w:right w:val="none" w:sz="0" w:space="0" w:color="auto"/>
      </w:divBdr>
    </w:div>
    <w:div w:id="2002809765">
      <w:bodyDiv w:val="1"/>
      <w:marLeft w:val="0"/>
      <w:marRight w:val="0"/>
      <w:marTop w:val="0"/>
      <w:marBottom w:val="0"/>
      <w:divBdr>
        <w:top w:val="none" w:sz="0" w:space="0" w:color="auto"/>
        <w:left w:val="none" w:sz="0" w:space="0" w:color="auto"/>
        <w:bottom w:val="none" w:sz="0" w:space="0" w:color="auto"/>
        <w:right w:val="none" w:sz="0" w:space="0" w:color="auto"/>
      </w:divBdr>
    </w:div>
    <w:div w:id="2079664137">
      <w:bodyDiv w:val="1"/>
      <w:marLeft w:val="0"/>
      <w:marRight w:val="0"/>
      <w:marTop w:val="0"/>
      <w:marBottom w:val="0"/>
      <w:divBdr>
        <w:top w:val="none" w:sz="0" w:space="0" w:color="auto"/>
        <w:left w:val="none" w:sz="0" w:space="0" w:color="auto"/>
        <w:bottom w:val="none" w:sz="0" w:space="0" w:color="auto"/>
        <w:right w:val="none" w:sz="0" w:space="0" w:color="auto"/>
      </w:divBdr>
    </w:div>
    <w:div w:id="2085948860">
      <w:bodyDiv w:val="1"/>
      <w:marLeft w:val="0"/>
      <w:marRight w:val="0"/>
      <w:marTop w:val="0"/>
      <w:marBottom w:val="0"/>
      <w:divBdr>
        <w:top w:val="none" w:sz="0" w:space="0" w:color="auto"/>
        <w:left w:val="none" w:sz="0" w:space="0" w:color="auto"/>
        <w:bottom w:val="none" w:sz="0" w:space="0" w:color="auto"/>
        <w:right w:val="none" w:sz="0" w:space="0" w:color="auto"/>
      </w:divBdr>
    </w:div>
    <w:div w:id="2086173847">
      <w:bodyDiv w:val="1"/>
      <w:marLeft w:val="0"/>
      <w:marRight w:val="0"/>
      <w:marTop w:val="0"/>
      <w:marBottom w:val="0"/>
      <w:divBdr>
        <w:top w:val="none" w:sz="0" w:space="0" w:color="auto"/>
        <w:left w:val="none" w:sz="0" w:space="0" w:color="auto"/>
        <w:bottom w:val="none" w:sz="0" w:space="0" w:color="auto"/>
        <w:right w:val="none" w:sz="0" w:space="0" w:color="auto"/>
      </w:divBdr>
    </w:div>
    <w:div w:id="2101412621">
      <w:bodyDiv w:val="1"/>
      <w:marLeft w:val="0"/>
      <w:marRight w:val="0"/>
      <w:marTop w:val="0"/>
      <w:marBottom w:val="0"/>
      <w:divBdr>
        <w:top w:val="none" w:sz="0" w:space="0" w:color="auto"/>
        <w:left w:val="none" w:sz="0" w:space="0" w:color="auto"/>
        <w:bottom w:val="none" w:sz="0" w:space="0" w:color="auto"/>
        <w:right w:val="none" w:sz="0" w:space="0" w:color="auto"/>
      </w:divBdr>
    </w:div>
    <w:div w:id="2112701783">
      <w:bodyDiv w:val="1"/>
      <w:marLeft w:val="0"/>
      <w:marRight w:val="0"/>
      <w:marTop w:val="0"/>
      <w:marBottom w:val="0"/>
      <w:divBdr>
        <w:top w:val="none" w:sz="0" w:space="0" w:color="auto"/>
        <w:left w:val="none" w:sz="0" w:space="0" w:color="auto"/>
        <w:bottom w:val="none" w:sz="0" w:space="0" w:color="auto"/>
        <w:right w:val="none" w:sz="0" w:space="0" w:color="auto"/>
      </w:divBdr>
    </w:div>
    <w:div w:id="2112969440">
      <w:bodyDiv w:val="1"/>
      <w:marLeft w:val="0"/>
      <w:marRight w:val="0"/>
      <w:marTop w:val="0"/>
      <w:marBottom w:val="0"/>
      <w:divBdr>
        <w:top w:val="none" w:sz="0" w:space="0" w:color="auto"/>
        <w:left w:val="none" w:sz="0" w:space="0" w:color="auto"/>
        <w:bottom w:val="none" w:sz="0" w:space="0" w:color="auto"/>
        <w:right w:val="none" w:sz="0" w:space="0" w:color="auto"/>
      </w:divBdr>
    </w:div>
    <w:div w:id="2121606019">
      <w:bodyDiv w:val="1"/>
      <w:marLeft w:val="0"/>
      <w:marRight w:val="0"/>
      <w:marTop w:val="0"/>
      <w:marBottom w:val="0"/>
      <w:divBdr>
        <w:top w:val="none" w:sz="0" w:space="0" w:color="auto"/>
        <w:left w:val="none" w:sz="0" w:space="0" w:color="auto"/>
        <w:bottom w:val="none" w:sz="0" w:space="0" w:color="auto"/>
        <w:right w:val="none" w:sz="0" w:space="0" w:color="auto"/>
      </w:divBdr>
    </w:div>
    <w:div w:id="2125995921">
      <w:bodyDiv w:val="1"/>
      <w:marLeft w:val="0"/>
      <w:marRight w:val="0"/>
      <w:marTop w:val="0"/>
      <w:marBottom w:val="0"/>
      <w:divBdr>
        <w:top w:val="none" w:sz="0" w:space="0" w:color="auto"/>
        <w:left w:val="none" w:sz="0" w:space="0" w:color="auto"/>
        <w:bottom w:val="none" w:sz="0" w:space="0" w:color="auto"/>
        <w:right w:val="none" w:sz="0" w:space="0" w:color="auto"/>
      </w:divBdr>
    </w:div>
    <w:div w:id="213694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chart" Target="charts/chart96.xml"/><Relationship Id="rId21" Type="http://schemas.openxmlformats.org/officeDocument/2006/relationships/chart" Target="charts/chart8.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chart" Target="charts/chart91.xml"/><Relationship Id="rId133" Type="http://schemas.openxmlformats.org/officeDocument/2006/relationships/chart" Target="charts/chart112.xml"/><Relationship Id="rId138" Type="http://schemas.openxmlformats.org/officeDocument/2006/relationships/chart" Target="charts/chart117.xml"/><Relationship Id="rId16" Type="http://schemas.openxmlformats.org/officeDocument/2006/relationships/chart" Target="charts/chart3.xml"/><Relationship Id="rId107" Type="http://schemas.openxmlformats.org/officeDocument/2006/relationships/chart" Target="charts/chart86.xml"/><Relationship Id="rId11" Type="http://schemas.openxmlformats.org/officeDocument/2006/relationships/footer" Target="footer1.xml"/><Relationship Id="rId32" Type="http://schemas.openxmlformats.org/officeDocument/2006/relationships/chart" Target="charts/chart16.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header" Target="header5.xml"/><Relationship Id="rId79" Type="http://schemas.openxmlformats.org/officeDocument/2006/relationships/chart" Target="charts/chart61.xml"/><Relationship Id="rId102" Type="http://schemas.openxmlformats.org/officeDocument/2006/relationships/chart" Target="charts/chart81.xml"/><Relationship Id="rId123" Type="http://schemas.openxmlformats.org/officeDocument/2006/relationships/chart" Target="charts/chart102.xml"/><Relationship Id="rId128" Type="http://schemas.openxmlformats.org/officeDocument/2006/relationships/chart" Target="charts/chart107.xml"/><Relationship Id="rId144" Type="http://schemas.openxmlformats.org/officeDocument/2006/relationships/chart" Target="charts/chart123.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69.xml"/><Relationship Id="rId95" Type="http://schemas.openxmlformats.org/officeDocument/2006/relationships/chart" Target="charts/chart74.xml"/><Relationship Id="rId22" Type="http://schemas.openxmlformats.org/officeDocument/2006/relationships/chart" Target="charts/chart9.xml"/><Relationship Id="rId27" Type="http://schemas.openxmlformats.org/officeDocument/2006/relationships/header" Target="header3.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chart" Target="charts/chart47.xml"/><Relationship Id="rId69" Type="http://schemas.openxmlformats.org/officeDocument/2006/relationships/chart" Target="charts/chart52.xml"/><Relationship Id="rId113" Type="http://schemas.openxmlformats.org/officeDocument/2006/relationships/chart" Target="charts/chart92.xml"/><Relationship Id="rId118" Type="http://schemas.openxmlformats.org/officeDocument/2006/relationships/chart" Target="charts/chart97.xml"/><Relationship Id="rId134" Type="http://schemas.openxmlformats.org/officeDocument/2006/relationships/chart" Target="charts/chart113.xml"/><Relationship Id="rId139" Type="http://schemas.openxmlformats.org/officeDocument/2006/relationships/chart" Target="charts/chart118.xml"/><Relationship Id="rId80" Type="http://schemas.openxmlformats.org/officeDocument/2006/relationships/chart" Target="charts/chart62.xml"/><Relationship Id="rId85"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103" Type="http://schemas.openxmlformats.org/officeDocument/2006/relationships/chart" Target="charts/chart82.xml"/><Relationship Id="rId108" Type="http://schemas.openxmlformats.org/officeDocument/2006/relationships/chart" Target="charts/chart87.xml"/><Relationship Id="rId116" Type="http://schemas.openxmlformats.org/officeDocument/2006/relationships/chart" Target="charts/chart95.xml"/><Relationship Id="rId124" Type="http://schemas.openxmlformats.org/officeDocument/2006/relationships/chart" Target="charts/chart103.xml"/><Relationship Id="rId129" Type="http://schemas.openxmlformats.org/officeDocument/2006/relationships/chart" Target="charts/chart108.xml"/><Relationship Id="rId137" Type="http://schemas.openxmlformats.org/officeDocument/2006/relationships/chart" Target="charts/chart116.xml"/><Relationship Id="rId20" Type="http://schemas.openxmlformats.org/officeDocument/2006/relationships/chart" Target="charts/chart7.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7.xml"/><Relationship Id="rId83" Type="http://schemas.openxmlformats.org/officeDocument/2006/relationships/image" Target="media/image45.gif"/><Relationship Id="rId88" Type="http://schemas.openxmlformats.org/officeDocument/2006/relationships/chart" Target="charts/chart67.xml"/><Relationship Id="rId91" Type="http://schemas.openxmlformats.org/officeDocument/2006/relationships/chart" Target="charts/chart70.xml"/><Relationship Id="rId96" Type="http://schemas.openxmlformats.org/officeDocument/2006/relationships/chart" Target="charts/chart75.xml"/><Relationship Id="rId111" Type="http://schemas.openxmlformats.org/officeDocument/2006/relationships/chart" Target="charts/chart90.xml"/><Relationship Id="rId132" Type="http://schemas.openxmlformats.org/officeDocument/2006/relationships/chart" Target="charts/chart111.xml"/><Relationship Id="rId140" Type="http://schemas.openxmlformats.org/officeDocument/2006/relationships/chart" Target="charts/chart119.xml"/><Relationship Id="rId145" Type="http://schemas.openxmlformats.org/officeDocument/2006/relationships/chart" Target="charts/chart1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eader" Target="header4.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6" Type="http://schemas.openxmlformats.org/officeDocument/2006/relationships/chart" Target="charts/chart85.xml"/><Relationship Id="rId114" Type="http://schemas.openxmlformats.org/officeDocument/2006/relationships/chart" Target="charts/chart93.xml"/><Relationship Id="rId119" Type="http://schemas.openxmlformats.org/officeDocument/2006/relationships/chart" Target="charts/chart98.xml"/><Relationship Id="rId127" Type="http://schemas.openxmlformats.org/officeDocument/2006/relationships/chart" Target="charts/chart106.xml"/><Relationship Id="rId10" Type="http://schemas.openxmlformats.org/officeDocument/2006/relationships/header" Target="header2.xml"/><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0.xml"/><Relationship Id="rId81" Type="http://schemas.openxmlformats.org/officeDocument/2006/relationships/image" Target="media/image43.gif"/><Relationship Id="rId86" Type="http://schemas.openxmlformats.org/officeDocument/2006/relationships/chart" Target="charts/chart65.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122" Type="http://schemas.openxmlformats.org/officeDocument/2006/relationships/chart" Target="charts/chart101.xml"/><Relationship Id="rId130" Type="http://schemas.openxmlformats.org/officeDocument/2006/relationships/chart" Target="charts/chart109.xml"/><Relationship Id="rId135" Type="http://schemas.openxmlformats.org/officeDocument/2006/relationships/chart" Target="charts/chart114.xml"/><Relationship Id="rId143" Type="http://schemas.openxmlformats.org/officeDocument/2006/relationships/chart" Target="charts/chart122.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chart" Target="charts/chart22.xml"/><Relationship Id="rId109" Type="http://schemas.openxmlformats.org/officeDocument/2006/relationships/chart" Target="charts/chart88.xml"/><Relationship Id="rId34" Type="http://schemas.openxmlformats.org/officeDocument/2006/relationships/footer" Target="footer5.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chart" Target="charts/chart58.xml"/><Relationship Id="rId97" Type="http://schemas.openxmlformats.org/officeDocument/2006/relationships/chart" Target="charts/chart76.xml"/><Relationship Id="rId104" Type="http://schemas.openxmlformats.org/officeDocument/2006/relationships/chart" Target="charts/chart83.xml"/><Relationship Id="rId120" Type="http://schemas.openxmlformats.org/officeDocument/2006/relationships/chart" Target="charts/chart99.xml"/><Relationship Id="rId125" Type="http://schemas.openxmlformats.org/officeDocument/2006/relationships/chart" Target="charts/chart104.xml"/><Relationship Id="rId141" Type="http://schemas.openxmlformats.org/officeDocument/2006/relationships/chart" Target="charts/chart120.xml"/><Relationship Id="rId146" Type="http://schemas.openxmlformats.org/officeDocument/2006/relationships/chart" Target="charts/chart125.xml"/><Relationship Id="rId7" Type="http://schemas.openxmlformats.org/officeDocument/2006/relationships/footnotes" Target="footnotes.xml"/><Relationship Id="rId71" Type="http://schemas.openxmlformats.org/officeDocument/2006/relationships/chart" Target="charts/chart54.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chart" Target="charts/chart11.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9.xml"/><Relationship Id="rId87" Type="http://schemas.openxmlformats.org/officeDocument/2006/relationships/chart" Target="charts/chart66.xml"/><Relationship Id="rId110" Type="http://schemas.openxmlformats.org/officeDocument/2006/relationships/chart" Target="charts/chart89.xml"/><Relationship Id="rId115" Type="http://schemas.openxmlformats.org/officeDocument/2006/relationships/chart" Target="charts/chart94.xml"/><Relationship Id="rId131" Type="http://schemas.openxmlformats.org/officeDocument/2006/relationships/chart" Target="charts/chart110.xml"/><Relationship Id="rId136" Type="http://schemas.openxmlformats.org/officeDocument/2006/relationships/chart" Target="charts/chart115.xml"/><Relationship Id="rId61" Type="http://schemas.openxmlformats.org/officeDocument/2006/relationships/chart" Target="charts/chart44.xml"/><Relationship Id="rId82" Type="http://schemas.openxmlformats.org/officeDocument/2006/relationships/image" Target="media/image44.gif"/><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4.xml"/><Relationship Id="rId35" Type="http://schemas.openxmlformats.org/officeDocument/2006/relationships/chart" Target="charts/chart18.xml"/><Relationship Id="rId56" Type="http://schemas.openxmlformats.org/officeDocument/2006/relationships/chart" Target="charts/chart39.xml"/><Relationship Id="rId77" Type="http://schemas.openxmlformats.org/officeDocument/2006/relationships/chart" Target="charts/chart59.xml"/><Relationship Id="rId100" Type="http://schemas.openxmlformats.org/officeDocument/2006/relationships/chart" Target="charts/chart79.xml"/><Relationship Id="rId105" Type="http://schemas.openxmlformats.org/officeDocument/2006/relationships/chart" Target="charts/chart84.xml"/><Relationship Id="rId126" Type="http://schemas.openxmlformats.org/officeDocument/2006/relationships/chart" Target="charts/chart105.xml"/><Relationship Id="rId14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chart" Target="charts/chart55.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chart" Target="charts/chart100.xml"/><Relationship Id="rId142" Type="http://schemas.openxmlformats.org/officeDocument/2006/relationships/chart" Target="charts/chart12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tomoko\Desktop\&#31532;&#65298;&#37096;&#12464;&#12521;&#12501;&#12288;&#37329;&#27810;&#24066;&#65330;&#65298;&#38556;&#23475;&#31119;&#31049;.xlsx" TargetMode="External"/></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99.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88.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10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9.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10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0.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10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1.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10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2.xml"/></Relationships>
</file>

<file path=word/charts/_rels/chart105.xml.rels><?xml version="1.0" encoding="UTF-8" standalone="yes"?>
<Relationships xmlns="http://schemas.openxmlformats.org/package/2006/relationships"><Relationship Id="rId3" Type="http://schemas.openxmlformats.org/officeDocument/2006/relationships/chartUserShapes" Target="../drawings/drawing10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3.xml"/></Relationships>
</file>

<file path=word/charts/_rels/chart106.xml.rels><?xml version="1.0" encoding="UTF-8" standalone="yes"?>
<Relationships xmlns="http://schemas.openxmlformats.org/package/2006/relationships"><Relationship Id="rId3" Type="http://schemas.openxmlformats.org/officeDocument/2006/relationships/chartUserShapes" Target="../drawings/drawing10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4.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106.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95.xml"/></Relationships>
</file>

<file path=word/charts/_rels/chart108.xml.rels><?xml version="1.0" encoding="UTF-8" standalone="yes"?>
<Relationships xmlns="http://schemas.openxmlformats.org/package/2006/relationships"><Relationship Id="rId3" Type="http://schemas.openxmlformats.org/officeDocument/2006/relationships/chartUserShapes" Target="../drawings/drawing10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6.xml"/></Relationships>
</file>

<file path=word/charts/_rels/chart109.xml.rels><?xml version="1.0" encoding="UTF-8" standalone="yes"?>
<Relationships xmlns="http://schemas.openxmlformats.org/package/2006/relationships"><Relationship Id="rId3" Type="http://schemas.openxmlformats.org/officeDocument/2006/relationships/chartUserShapes" Target="../drawings/drawing108.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97.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9.xml"/></Relationships>
</file>

<file path=word/charts/_rels/chart110.xml.rels><?xml version="1.0" encoding="UTF-8" standalone="yes"?>
<Relationships xmlns="http://schemas.openxmlformats.org/package/2006/relationships"><Relationship Id="rId3" Type="http://schemas.openxmlformats.org/officeDocument/2006/relationships/chartUserShapes" Target="../drawings/drawing10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8.xml"/></Relationships>
</file>

<file path=word/charts/_rels/chart111.xml.rels><?xml version="1.0" encoding="UTF-8" standalone="yes"?>
<Relationships xmlns="http://schemas.openxmlformats.org/package/2006/relationships"><Relationship Id="rId3" Type="http://schemas.openxmlformats.org/officeDocument/2006/relationships/chartUserShapes" Target="../drawings/drawing11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99.xml"/></Relationships>
</file>

<file path=word/charts/_rels/chart112.xml.rels><?xml version="1.0" encoding="UTF-8" standalone="yes"?>
<Relationships xmlns="http://schemas.openxmlformats.org/package/2006/relationships"><Relationship Id="rId3" Type="http://schemas.openxmlformats.org/officeDocument/2006/relationships/chartUserShapes" Target="../drawings/drawing11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0.xml"/></Relationships>
</file>

<file path=word/charts/_rels/chart113.xml.rels><?xml version="1.0" encoding="UTF-8" standalone="yes"?>
<Relationships xmlns="http://schemas.openxmlformats.org/package/2006/relationships"><Relationship Id="rId3" Type="http://schemas.openxmlformats.org/officeDocument/2006/relationships/chartUserShapes" Target="../drawings/drawing11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1.xml"/></Relationships>
</file>

<file path=word/charts/_rels/chart114.xml.rels><?xml version="1.0" encoding="UTF-8" standalone="yes"?>
<Relationships xmlns="http://schemas.openxmlformats.org/package/2006/relationships"><Relationship Id="rId3" Type="http://schemas.openxmlformats.org/officeDocument/2006/relationships/chartUserShapes" Target="../drawings/drawing11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2.xml"/></Relationships>
</file>

<file path=word/charts/_rels/chart115.xml.rels><?xml version="1.0" encoding="UTF-8" standalone="yes"?>
<Relationships xmlns="http://schemas.openxmlformats.org/package/2006/relationships"><Relationship Id="rId3" Type="http://schemas.openxmlformats.org/officeDocument/2006/relationships/chartUserShapes" Target="../drawings/drawing11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3.xml"/></Relationships>
</file>

<file path=word/charts/_rels/chart116.xml.rels><?xml version="1.0" encoding="UTF-8" standalone="yes"?>
<Relationships xmlns="http://schemas.openxmlformats.org/package/2006/relationships"><Relationship Id="rId3" Type="http://schemas.openxmlformats.org/officeDocument/2006/relationships/chartUserShapes" Target="../drawings/drawing11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4.xml"/></Relationships>
</file>

<file path=word/charts/_rels/chart117.xml.rels><?xml version="1.0" encoding="UTF-8" standalone="yes"?>
<Relationships xmlns="http://schemas.openxmlformats.org/package/2006/relationships"><Relationship Id="rId3" Type="http://schemas.openxmlformats.org/officeDocument/2006/relationships/chartUserShapes" Target="../drawings/drawing11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5.xml"/></Relationships>
</file>

<file path=word/charts/_rels/chart118.xml.rels><?xml version="1.0" encoding="UTF-8" standalone="yes"?>
<Relationships xmlns="http://schemas.openxmlformats.org/package/2006/relationships"><Relationship Id="rId3" Type="http://schemas.openxmlformats.org/officeDocument/2006/relationships/chartUserShapes" Target="../drawings/drawing11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6.xml"/></Relationships>
</file>

<file path=word/charts/_rels/chart119.xml.rels><?xml version="1.0" encoding="UTF-8" standalone="yes"?>
<Relationships xmlns="http://schemas.openxmlformats.org/package/2006/relationships"><Relationship Id="rId3" Type="http://schemas.openxmlformats.org/officeDocument/2006/relationships/chartUserShapes" Target="../drawings/drawing11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7.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tomoko\Desktop\&#31532;&#65298;&#37096;&#12464;&#12521;&#12501;&#12288;&#37329;&#27810;&#24066;&#65330;&#65298;&#38556;&#23475;&#31119;&#31049;.xlsx" TargetMode="External"/></Relationships>
</file>

<file path=word/charts/_rels/chart120.xml.rels><?xml version="1.0" encoding="UTF-8" standalone="yes"?>
<Relationships xmlns="http://schemas.openxmlformats.org/package/2006/relationships"><Relationship Id="rId3" Type="http://schemas.openxmlformats.org/officeDocument/2006/relationships/chartUserShapes" Target="../drawings/drawing11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8.xml"/></Relationships>
</file>

<file path=word/charts/_rels/chart121.xml.rels><?xml version="1.0" encoding="UTF-8" standalone="yes"?>
<Relationships xmlns="http://schemas.openxmlformats.org/package/2006/relationships"><Relationship Id="rId3" Type="http://schemas.openxmlformats.org/officeDocument/2006/relationships/chartUserShapes" Target="../drawings/drawing12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09.xml"/></Relationships>
</file>

<file path=word/charts/_rels/chart122.xml.rels><?xml version="1.0" encoding="UTF-8" standalone="yes"?>
<Relationships xmlns="http://schemas.openxmlformats.org/package/2006/relationships"><Relationship Id="rId3" Type="http://schemas.openxmlformats.org/officeDocument/2006/relationships/chartUserShapes" Target="../drawings/drawing12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10.xml"/></Relationships>
</file>

<file path=word/charts/_rels/chart123.xml.rels><?xml version="1.0" encoding="UTF-8" standalone="yes"?>
<Relationships xmlns="http://schemas.openxmlformats.org/package/2006/relationships"><Relationship Id="rId3" Type="http://schemas.openxmlformats.org/officeDocument/2006/relationships/chartUserShapes" Target="../drawings/drawing122.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111.xml"/></Relationships>
</file>

<file path=word/charts/_rels/chart124.xml.rels><?xml version="1.0" encoding="UTF-8" standalone="yes"?>
<Relationships xmlns="http://schemas.openxmlformats.org/package/2006/relationships"><Relationship Id="rId3" Type="http://schemas.openxmlformats.org/officeDocument/2006/relationships/chartUserShapes" Target="../drawings/drawing12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12.xml"/></Relationships>
</file>

<file path=word/charts/_rels/chart125.xml.rels><?xml version="1.0" encoding="UTF-8" standalone="yes"?>
<Relationships xmlns="http://schemas.openxmlformats.org/package/2006/relationships"><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11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tomoko\Desktop\&#31532;&#65298;&#37096;&#12464;&#12521;&#12501;&#12288;&#37329;&#27810;&#24066;&#65330;&#65298;&#38556;&#23475;&#31119;&#3104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tomoko\Desktop\&#31532;&#65298;&#37096;&#12464;&#12521;&#12501;&#12288;&#37329;&#27810;&#24066;&#65330;&#65298;&#38556;&#23475;&#31119;&#31049;.xlsx" TargetMode="Externa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tomoko\Desktop\&#31532;&#65298;&#37096;&#12464;&#12521;&#12501;&#12288;&#37329;&#27810;&#24066;&#65330;&#65298;&#38556;&#23475;&#31119;&#31049;.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38.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39.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3.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4.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5.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6.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7.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8.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49.xm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C:\Users\tomoko\Desktop\&#37329;&#27810;&#24066;&#65330;&#65298;&#38556;&#23475;&#31119;&#31049;&#22577;&#21578;&#26360;\&#31532;&#65298;&#37096;&#12464;&#12521;&#12501;&#12288;&#37329;&#27810;&#24066;&#65330;&#65298;&#38556;&#23475;&#31119;&#31049;.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C:\Users\tomoko\Desktop\&#37329;&#27810;&#24066;&#65330;&#65298;&#38556;&#23475;&#31119;&#31049;&#22577;&#21578;&#26360;\&#31532;&#65298;&#37096;&#12464;&#12521;&#12501;&#12288;&#37329;&#27810;&#24066;&#65330;&#65298;&#38556;&#23475;&#31119;&#31049;.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C:\Users\tomoko\Desktop\&#37329;&#27810;&#24066;&#65330;&#65298;&#38556;&#23475;&#31119;&#31049;&#22577;&#21578;&#26360;\&#31532;&#65298;&#37096;&#12464;&#12521;&#12501;&#12288;&#37329;&#27810;&#24066;&#65330;&#65298;&#38556;&#23475;&#31119;&#31049;.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5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oleObject" Target="file:///C:\Users\tomoko\Desktop\&#37329;&#27810;&#24066;&#65330;&#65298;&#38556;&#23475;&#31119;&#31049;&#12450;&#12531;&#12465;&#12540;&#12488;&#32080;&#26524;&#22577;&#21578;&#26360;\&#31532;&#65298;&#37096;&#12464;&#12521;&#12501;&#12288;&#37329;&#27810;&#24066;&#65330;&#65298;&#38556;&#23475;&#31119;&#31049;.xlsx" TargetMode="External"/><Relationship Id="rId1" Type="http://schemas.openxmlformats.org/officeDocument/2006/relationships/themeOverride" Target="../theme/themeOverride5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6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6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6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59.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7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7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1.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7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7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7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4.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7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5.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7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6.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7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7.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8.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7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69.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tomoko\Desktop\&#31532;&#65298;&#37096;&#12464;&#12521;&#12501;&#12288;&#37329;&#27810;&#24066;&#65330;&#65298;&#38556;&#23475;&#31119;&#31049;.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8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0.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8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1.xml"/></Relationships>
</file>

<file path=word/charts/_rels/chart82.xml.rels><?xml version="1.0" encoding="UTF-8" standalone="yes"?>
<Relationships xmlns="http://schemas.openxmlformats.org/package/2006/relationships"><Relationship Id="rId3" Type="http://schemas.openxmlformats.org/officeDocument/2006/relationships/chartUserShapes" Target="../drawings/drawing8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2.xml"/></Relationships>
</file>

<file path=word/charts/_rels/chart83.xml.rels><?xml version="1.0" encoding="UTF-8" standalone="yes"?>
<Relationships xmlns="http://schemas.openxmlformats.org/package/2006/relationships"><Relationship Id="rId3" Type="http://schemas.openxmlformats.org/officeDocument/2006/relationships/chartUserShapes" Target="../drawings/drawing83.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3.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8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4.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8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86.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6.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8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7.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8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8.xml"/></Relationships>
</file>

<file path=word/charts/_rels/chart89.xml.rels><?xml version="1.0" encoding="UTF-8" standalone="yes"?>
<Relationships xmlns="http://schemas.openxmlformats.org/package/2006/relationships"><Relationship Id="rId3" Type="http://schemas.openxmlformats.org/officeDocument/2006/relationships/chartUserShapes" Target="../drawings/drawing89.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79.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tomoko\Desktop\&#31532;&#65298;&#37096;&#12464;&#12521;&#12501;&#12288;&#37329;&#27810;&#24066;&#65330;&#65298;&#38556;&#23475;&#31119;&#31049;.xlsx" TargetMode="Externa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90.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0.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91.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1.xml"/></Relationships>
</file>

<file path=word/charts/_rels/chart92.xml.rels><?xml version="1.0" encoding="UTF-8" standalone="yes"?>
<Relationships xmlns="http://schemas.openxmlformats.org/package/2006/relationships"><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2.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92.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3.xm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oleObject" Target="file:///C:\Users\tomoko\Desktop\&#37329;&#27810;&#24066;&#65330;&#65298;&#38556;&#23475;&#31119;&#31049;&#22577;&#21578;&#26360;\&#31532;&#65298;&#37096;&#12464;&#12521;&#12501;&#12288;&#37329;&#27810;&#24066;&#65330;&#65298;&#38556;&#23475;&#31119;&#31049;.xlsx" TargetMode="Externa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94.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4.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95.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5.xm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oleObject" Target="file:///C:\Users\tomoko\Desktop\&#37329;&#27810;&#24066;&#65330;&#65298;&#38556;&#23475;&#31119;&#31049;&#22577;&#21578;&#26360;\&#31532;&#65298;&#37096;&#12464;&#12521;&#12501;&#12288;&#37329;&#27810;&#24066;&#65330;&#65298;&#38556;&#23475;&#31119;&#31049;.xlsx" TargetMode="Externa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97.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6.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98.xml"/><Relationship Id="rId2" Type="http://schemas.openxmlformats.org/officeDocument/2006/relationships/oleObject" Target="file:///C:\Users\tomoko\Desktop\&#37329;&#27810;&#24066;&#65330;&#65298;&#38556;&#23475;&#31119;&#31049;&#22577;&#21578;&#26360;\&#31532;&#65298;&#37096;&#12464;&#12521;&#12501;&#12288;&#37329;&#27810;&#24066;&#65330;&#65298;&#38556;&#23475;&#31119;&#31049;.xlsx" TargetMode="External"/><Relationship Id="rId1" Type="http://schemas.openxmlformats.org/officeDocument/2006/relationships/themeOverride" Target="../theme/themeOverride8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895829532578322"/>
        </c:manualLayout>
      </c:layout>
      <c:barChart>
        <c:barDir val="bar"/>
        <c:grouping val="stacked"/>
        <c:varyColors val="0"/>
        <c:ser>
          <c:idx val="1"/>
          <c:order val="0"/>
          <c:tx>
            <c:strRef>
              <c:f>'図表2-1'!$E$3</c:f>
              <c:strCache>
                <c:ptCount val="1"/>
                <c:pt idx="0">
                  <c:v>本人</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72847833889E-3"/>
                  <c:y val="3.2826882555173564E-4"/>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layout>
                <c:manualLayout>
                  <c:x val="1.1034482758620689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'図表2-1'!$E$4:$E$25</c:f>
              <c:numCache>
                <c:formatCode>General</c:formatCode>
                <c:ptCount val="22"/>
                <c:pt idx="0">
                  <c:v>79</c:v>
                </c:pt>
                <c:pt idx="1">
                  <c:v>56.8</c:v>
                </c:pt>
                <c:pt idx="2">
                  <c:v>89.9</c:v>
                </c:pt>
                <c:pt idx="3">
                  <c:v>70.599999999999994</c:v>
                </c:pt>
                <c:pt idx="4">
                  <c:v>71.099999999999994</c:v>
                </c:pt>
                <c:pt idx="5">
                  <c:v>86.7</c:v>
                </c:pt>
                <c:pt idx="6">
                  <c:v>60</c:v>
                </c:pt>
                <c:pt idx="7">
                  <c:v>93.2</c:v>
                </c:pt>
                <c:pt idx="8">
                  <c:v>70</c:v>
                </c:pt>
                <c:pt idx="9">
                  <c:v>91</c:v>
                </c:pt>
                <c:pt idx="10">
                  <c:v>89</c:v>
                </c:pt>
                <c:pt idx="11">
                  <c:v>32.299999999999997</c:v>
                </c:pt>
                <c:pt idx="12">
                  <c:v>2.4</c:v>
                </c:pt>
                <c:pt idx="13">
                  <c:v>44.7</c:v>
                </c:pt>
                <c:pt idx="14">
                  <c:v>75.8</c:v>
                </c:pt>
                <c:pt idx="15">
                  <c:v>15.4</c:v>
                </c:pt>
                <c:pt idx="16">
                  <c:v>77.599999999999994</c:v>
                </c:pt>
                <c:pt idx="17">
                  <c:v>85.7</c:v>
                </c:pt>
                <c:pt idx="18">
                  <c:v>12.5</c:v>
                </c:pt>
                <c:pt idx="19">
                  <c:v>25.8</c:v>
                </c:pt>
                <c:pt idx="20">
                  <c:v>9.8000000000000007</c:v>
                </c:pt>
                <c:pt idx="21">
                  <c:v>2.2000000000000002</c:v>
                </c:pt>
              </c:numCache>
            </c:numRef>
          </c:val>
        </c:ser>
        <c:ser>
          <c:idx val="2"/>
          <c:order val="1"/>
          <c:tx>
            <c:strRef>
              <c:f>'図表2-1'!$F$3</c:f>
              <c:strCache>
                <c:ptCount val="1"/>
                <c:pt idx="0">
                  <c:v>家族</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8.7863811092806152E-3"/>
                  <c:y val="7.94864874379525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1.0982976386600769E-2"/>
                  <c:y val="7.9484922804917649E-3"/>
                </c:manualLayout>
              </c:layout>
              <c:dLblPos val="ctr"/>
              <c:showLegendKey val="0"/>
              <c:showVal val="1"/>
              <c:showCatName val="0"/>
              <c:showSerName val="0"/>
              <c:showPercent val="0"/>
              <c:showBubbleSize val="0"/>
            </c:dLbl>
            <c:dLbl>
              <c:idx val="9"/>
              <c:layout>
                <c:manualLayout>
                  <c:x val="-1.0982976386600769E-2"/>
                  <c:y val="7.9484922804917649E-3"/>
                </c:manualLayout>
              </c:layout>
              <c:dLblPos val="ctr"/>
              <c:showLegendKey val="0"/>
              <c:showVal val="1"/>
              <c:showCatName val="0"/>
              <c:showSerName val="0"/>
              <c:showPercent val="0"/>
              <c:showBubbleSize val="0"/>
            </c:dLbl>
            <c:dLbl>
              <c:idx val="10"/>
              <c:layout>
                <c:manualLayout>
                  <c:x val="-1.0982976386600769E-2"/>
                  <c:y val="3.9741679085941381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'図表2-1'!$F$4:$F$25</c:f>
              <c:numCache>
                <c:formatCode>General</c:formatCode>
                <c:ptCount val="22"/>
                <c:pt idx="0">
                  <c:v>17.600000000000001</c:v>
                </c:pt>
                <c:pt idx="1">
                  <c:v>34.799999999999997</c:v>
                </c:pt>
                <c:pt idx="2">
                  <c:v>6.2</c:v>
                </c:pt>
                <c:pt idx="3">
                  <c:v>17.600000000000001</c:v>
                </c:pt>
                <c:pt idx="4">
                  <c:v>25.6</c:v>
                </c:pt>
                <c:pt idx="5">
                  <c:v>11.8</c:v>
                </c:pt>
                <c:pt idx="6">
                  <c:v>36.4</c:v>
                </c:pt>
                <c:pt idx="7">
                  <c:v>4.7</c:v>
                </c:pt>
                <c:pt idx="8">
                  <c:v>26</c:v>
                </c:pt>
                <c:pt idx="9">
                  <c:v>7.5</c:v>
                </c:pt>
                <c:pt idx="10">
                  <c:v>7.8</c:v>
                </c:pt>
                <c:pt idx="11">
                  <c:v>62.1</c:v>
                </c:pt>
                <c:pt idx="12">
                  <c:v>93.9</c:v>
                </c:pt>
                <c:pt idx="13">
                  <c:v>49.7</c:v>
                </c:pt>
                <c:pt idx="14">
                  <c:v>21.9</c:v>
                </c:pt>
                <c:pt idx="15">
                  <c:v>76.900000000000006</c:v>
                </c:pt>
                <c:pt idx="16">
                  <c:v>20.5</c:v>
                </c:pt>
                <c:pt idx="17">
                  <c:v>11.4</c:v>
                </c:pt>
                <c:pt idx="18">
                  <c:v>85.8</c:v>
                </c:pt>
                <c:pt idx="19">
                  <c:v>73</c:v>
                </c:pt>
                <c:pt idx="20">
                  <c:v>88.4</c:v>
                </c:pt>
                <c:pt idx="21">
                  <c:v>95.6</c:v>
                </c:pt>
              </c:numCache>
            </c:numRef>
          </c:val>
        </c:ser>
        <c:ser>
          <c:idx val="0"/>
          <c:order val="2"/>
          <c:tx>
            <c:strRef>
              <c:f>'図表2-1'!$G$3</c:f>
              <c:strCache>
                <c:ptCount val="1"/>
                <c:pt idx="0">
                  <c:v>その他</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layout>
                <c:manualLayout>
                  <c:x val="0"/>
                  <c:y val="-1.1922347262478945E-2"/>
                </c:manualLayout>
              </c:layout>
              <c:showLegendKey val="0"/>
              <c:showVal val="1"/>
              <c:showCatName val="0"/>
              <c:showSerName val="0"/>
              <c:showPercent val="0"/>
              <c:showBubbleSize val="0"/>
            </c:dLbl>
            <c:dLbl>
              <c:idx val="7"/>
              <c:layout>
                <c:manualLayout>
                  <c:x val="8.7863811092806152E-3"/>
                  <c:y val="-5.9610953995877193E-3"/>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9"/>
              <c:layout>
                <c:manualLayout>
                  <c:x val="0"/>
                  <c:y val="-7.9483358171882762E-3"/>
                </c:manualLayout>
              </c:layout>
              <c:showLegendKey val="0"/>
              <c:showVal val="1"/>
              <c:showCatName val="0"/>
              <c:showSerName val="0"/>
              <c:showPercent val="0"/>
              <c:showBubbleSize val="0"/>
            </c:dLbl>
            <c:dLbl>
              <c:idx val="10"/>
              <c:layout>
                <c:manualLayout>
                  <c:x val="0"/>
                  <c:y val="-3.9741679085941381E-3"/>
                </c:manualLayout>
              </c:layout>
              <c:showLegendKey val="0"/>
              <c:showVal val="1"/>
              <c:showCatName val="0"/>
              <c:showSerName val="0"/>
              <c:showPercent val="0"/>
              <c:showBubbleSize val="0"/>
            </c:dLbl>
            <c:dLbl>
              <c:idx val="11"/>
              <c:layout>
                <c:manualLayout>
                  <c:x val="-4.3931905546403076E-3"/>
                  <c:y val="-3.4137538185448316E-3"/>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layout>
                <c:manualLayout>
                  <c:x val="0"/>
                  <c:y val="2.6885243697930844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layout>
                <c:manualLayout>
                  <c:x val="6.5897858319604614E-3"/>
                  <c:y val="1.344262184896542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layout>
                <c:manualLayout>
                  <c:x val="0"/>
                  <c:y val="1.344262184896542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delete val="1"/>
            </c:dLbl>
            <c:dLbl>
              <c:idx val="19"/>
              <c:delete val="1"/>
            </c:dLbl>
            <c:dLbl>
              <c:idx val="20"/>
              <c:layout>
                <c:manualLayout>
                  <c:x val="-1.7296025805670501E-7"/>
                  <c:y val="-1.7057629346257201E-3"/>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delete val="1"/>
            </c:dLbl>
            <c:dLbl>
              <c:idx val="22"/>
              <c:layout>
                <c:manualLayout>
                  <c:x val="-4.3931905546403076E-3"/>
                  <c:y val="1.344262184896542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showLegendKey val="0"/>
            <c:showVal val="1"/>
            <c:showCatName val="0"/>
            <c:showSerName val="0"/>
            <c:showPercent val="0"/>
            <c:showBubbleSize val="0"/>
            <c:showLeaderLines val="0"/>
          </c:dLbls>
          <c:val>
            <c:numRef>
              <c:f>'図表2-1'!$G$4:$G$25</c:f>
              <c:numCache>
                <c:formatCode>General</c:formatCode>
                <c:ptCount val="22"/>
                <c:pt idx="0">
                  <c:v>1.7</c:v>
                </c:pt>
                <c:pt idx="1">
                  <c:v>5.3</c:v>
                </c:pt>
                <c:pt idx="2">
                  <c:v>1.6</c:v>
                </c:pt>
                <c:pt idx="3">
                  <c:v>5.9</c:v>
                </c:pt>
                <c:pt idx="4">
                  <c:v>1.5</c:v>
                </c:pt>
                <c:pt idx="5">
                  <c:v>1.1000000000000001</c:v>
                </c:pt>
                <c:pt idx="6">
                  <c:v>1.8</c:v>
                </c:pt>
                <c:pt idx="7">
                  <c:v>0.7</c:v>
                </c:pt>
                <c:pt idx="8">
                  <c:v>2.6</c:v>
                </c:pt>
                <c:pt idx="9">
                  <c:v>0.8</c:v>
                </c:pt>
                <c:pt idx="10">
                  <c:v>0.6</c:v>
                </c:pt>
                <c:pt idx="11">
                  <c:v>4.0999999999999996</c:v>
                </c:pt>
                <c:pt idx="12">
                  <c:v>2.4</c:v>
                </c:pt>
                <c:pt idx="13">
                  <c:v>3.9</c:v>
                </c:pt>
                <c:pt idx="14">
                  <c:v>0.7</c:v>
                </c:pt>
                <c:pt idx="15">
                  <c:v>7.7</c:v>
                </c:pt>
                <c:pt idx="16">
                  <c:v>0.5</c:v>
                </c:pt>
                <c:pt idx="17">
                  <c:v>0</c:v>
                </c:pt>
                <c:pt idx="18">
                  <c:v>0.4</c:v>
                </c:pt>
                <c:pt idx="19">
                  <c:v>0</c:v>
                </c:pt>
                <c:pt idx="20">
                  <c:v>0.6</c:v>
                </c:pt>
                <c:pt idx="21">
                  <c:v>0</c:v>
                </c:pt>
              </c:numCache>
            </c:numRef>
          </c:val>
        </c:ser>
        <c:ser>
          <c:idx val="9"/>
          <c:order val="3"/>
          <c:tx>
            <c:strRef>
              <c:f>'図表2-1'!$M$3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657486800970306E-2"/>
                  <c:y val="1.2366859507688215E-3"/>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
              <c:layout>
                <c:manualLayout>
                  <c:x val="3.9538714991762765E-2"/>
                  <c:y val="3.1292660697591638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
              <c:layout>
                <c:manualLayout>
                  <c:x val="3.7342119714442616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4"/>
              <c:layout>
                <c:manualLayout>
                  <c:x val="3.4942469094163889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5"/>
              <c:layout>
                <c:manualLayout>
                  <c:x val="3.3818400377053359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6"/>
              <c:layout>
                <c:manualLayout>
                  <c:x val="3.5145524437122461E-2"/>
                  <c:y val="1.5646330348795819E-7"/>
                </c:manualLayout>
              </c:layout>
              <c:showLegendKey val="0"/>
              <c:showVal val="1"/>
              <c:showCatName val="0"/>
              <c:showSerName val="0"/>
              <c:showPercent val="0"/>
              <c:showBubbleSize val="0"/>
            </c:dLbl>
            <c:dLbl>
              <c:idx val="7"/>
              <c:layout>
                <c:manualLayout>
                  <c:x val="3.7854082078290462E-2"/>
                  <c:y val="5.3770487395861688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8"/>
              <c:layout>
                <c:manualLayout>
                  <c:x val="3.4175909230456575E-2"/>
                  <c:y val="4.0327865546896269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9"/>
              <c:layout>
                <c:manualLayout>
                  <c:x val="3.1264296246330002E-2"/>
                  <c:y val="1.4081697313916237E-6"/>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0"/>
              <c:layout>
                <c:manualLayout>
                  <c:x val="3.6730186321437992E-2"/>
                  <c:y val="8.0655731087532827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1"/>
              <c:layout>
                <c:manualLayout>
                  <c:x val="3.4175909230456575E-2"/>
                  <c:y val="-3.9729168237819254E-3"/>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2"/>
              <c:layout>
                <c:manualLayout>
                  <c:x val="3.2948929159802305E-2"/>
                  <c:y val="7.28589033186241E-17"/>
                </c:manualLayout>
              </c:layout>
              <c:showLegendKey val="0"/>
              <c:showVal val="1"/>
              <c:showCatName val="0"/>
              <c:showSerName val="0"/>
              <c:showPercent val="0"/>
              <c:showBubbleSize val="0"/>
            </c:dLbl>
            <c:dLbl>
              <c:idx val="13"/>
              <c:layout>
                <c:manualLayout>
                  <c:x val="3.3103382670246942E-2"/>
                  <c:y val="6.2585321387897384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4"/>
              <c:layout>
                <c:manualLayout>
                  <c:x val="3.4175909230456575E-2"/>
                  <c:y val="9.3877982092774913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5"/>
              <c:layout>
                <c:manualLayout>
                  <c:x val="4.5210427773958242E-2"/>
                  <c:y val="2.6885243697930844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6"/>
              <c:layout>
                <c:manualLayout>
                  <c:x val="3.3460891523650151E-2"/>
                  <c:y val="4.6938991046387456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7"/>
              <c:layout>
                <c:manualLayout>
                  <c:x val="3.7342119714442616E-2"/>
                  <c:y val="3.1292660697591638E-7"/>
                </c:manualLayout>
              </c:layout>
              <c:showLegendKey val="0"/>
              <c:showVal val="1"/>
              <c:showCatName val="0"/>
              <c:showSerName val="0"/>
              <c:showPercent val="0"/>
              <c:showBubbleSize val="0"/>
            </c:dLbl>
            <c:dLbl>
              <c:idx val="18"/>
              <c:layout>
                <c:manualLayout>
                  <c:x val="3.2948929159802305E-2"/>
                  <c:y val="-5.593563099694505E-4"/>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9"/>
              <c:layout>
                <c:manualLayout>
                  <c:x val="3.2948929159802305E-2"/>
                  <c:y val="1.5646330348795819E-7"/>
                </c:manualLayout>
              </c:layout>
              <c:showLegendKey val="0"/>
              <c:showVal val="1"/>
              <c:showCatName val="0"/>
              <c:showSerName val="0"/>
              <c:showPercent val="0"/>
              <c:showBubbleSize val="0"/>
            </c:dLbl>
            <c:dLbl>
              <c:idx val="20"/>
              <c:layout>
                <c:manualLayout>
                  <c:x val="3.2948929159802305E-2"/>
                  <c:y val="6.2585321395183275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1"/>
              <c:layout>
                <c:manualLayout>
                  <c:x val="3.5145524437122461E-2"/>
                  <c:y val="1.5646330348795819E-7"/>
                </c:manualLayout>
              </c:layout>
              <c:showLegendKey val="0"/>
              <c:showVal val="1"/>
              <c:showCatName val="0"/>
              <c:showSerName val="0"/>
              <c:showPercent val="0"/>
              <c:showBubbleSize val="0"/>
            </c:dLbl>
            <c:dLbl>
              <c:idx val="22"/>
              <c:layout>
                <c:manualLayout>
                  <c:x val="4.6128500823723231E-2"/>
                  <c:y val="1.3442621848965422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3"/>
              <c:layout>
                <c:manualLayout>
                  <c:x val="3.9538714991762765E-2"/>
                  <c:y val="1.3442621848965422E-7"/>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4"/>
              <c:layout>
                <c:manualLayout>
                  <c:x val="5.0521691378363535E-2"/>
                  <c:y val="0"/>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numFmt formatCode="#,##0.0_);[Red]\(#,##0.0\)" sourceLinked="0"/>
            <c:spPr>
              <a:noFill/>
            </c:spPr>
            <c:showLegendKey val="0"/>
            <c:showVal val="1"/>
            <c:showCatName val="0"/>
            <c:showSerName val="0"/>
            <c:showPercent val="0"/>
            <c:showBubbleSize val="0"/>
            <c:showLeaderLines val="0"/>
          </c:dLbls>
          <c:cat>
            <c:multiLvlStrRef>
              <c:f>'図表2-1'!$B$4:$C$25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'図表2-1'!$M$4:$M$25</c:f>
              <c:numCache>
                <c:formatCode>General</c:formatCode>
                <c:ptCount val="22"/>
                <c:pt idx="0">
                  <c:v>1.7</c:v>
                </c:pt>
                <c:pt idx="1">
                  <c:v>3</c:v>
                </c:pt>
                <c:pt idx="2">
                  <c:v>2.2999999999999998</c:v>
                </c:pt>
                <c:pt idx="3">
                  <c:v>5.9</c:v>
                </c:pt>
                <c:pt idx="4">
                  <c:v>1.8</c:v>
                </c:pt>
                <c:pt idx="5">
                  <c:v>0.4</c:v>
                </c:pt>
                <c:pt idx="6">
                  <c:v>1.8</c:v>
                </c:pt>
                <c:pt idx="7">
                  <c:v>1.4</c:v>
                </c:pt>
                <c:pt idx="8">
                  <c:v>1.4</c:v>
                </c:pt>
                <c:pt idx="9">
                  <c:v>0.8</c:v>
                </c:pt>
                <c:pt idx="10">
                  <c:v>2.6</c:v>
                </c:pt>
                <c:pt idx="11">
                  <c:v>1.5</c:v>
                </c:pt>
                <c:pt idx="12">
                  <c:v>1.2</c:v>
                </c:pt>
                <c:pt idx="13">
                  <c:v>1.7</c:v>
                </c:pt>
                <c:pt idx="14">
                  <c:v>1.5</c:v>
                </c:pt>
                <c:pt idx="15">
                  <c:v>0</c:v>
                </c:pt>
                <c:pt idx="16">
                  <c:v>1.4</c:v>
                </c:pt>
                <c:pt idx="17">
                  <c:v>2.9</c:v>
                </c:pt>
                <c:pt idx="18">
                  <c:v>1.3</c:v>
                </c:pt>
                <c:pt idx="19">
                  <c:v>1.1000000000000001</c:v>
                </c:pt>
                <c:pt idx="20">
                  <c:v>1.2</c:v>
                </c:pt>
                <c:pt idx="21">
                  <c:v>2.2000000000000002</c:v>
                </c:pt>
              </c:numCache>
            </c:numRef>
          </c:val>
        </c:ser>
        <c:ser>
          <c:idx val="4"/>
          <c:order val="4"/>
          <c:tx>
            <c:strRef>
              <c:f>'図表2-1'!$N$3</c:f>
              <c:strCache>
                <c:ptCount val="1"/>
                <c:pt idx="0">
                  <c:v>   </c:v>
                </c:pt>
              </c:strCache>
            </c:strRef>
          </c:tx>
          <c:spPr>
            <a:noFill/>
          </c:spPr>
          <c:invertIfNegative val="0"/>
          <c:val>
            <c:numRef>
              <c:f>'図表2-1'!$N$4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7808128"/>
        <c:axId val="517809664"/>
      </c:barChart>
      <c:catAx>
        <c:axId val="517808128"/>
        <c:scaling>
          <c:orientation val="maxMin"/>
        </c:scaling>
        <c:delete val="0"/>
        <c:axPos val="l"/>
        <c:numFmt formatCode="General" sourceLinked="1"/>
        <c:majorTickMark val="none"/>
        <c:minorTickMark val="none"/>
        <c:tickLblPos val="nextTo"/>
        <c:spPr>
          <a:ln w="6350">
            <a:solidFill>
              <a:schemeClr val="tx1"/>
            </a:solidFill>
          </a:ln>
        </c:spPr>
        <c:crossAx val="517809664"/>
        <c:crosses val="autoZero"/>
        <c:auto val="1"/>
        <c:lblAlgn val="ctr"/>
        <c:lblOffset val="100"/>
        <c:noMultiLvlLbl val="0"/>
      </c:catAx>
      <c:valAx>
        <c:axId val="517809664"/>
        <c:scaling>
          <c:orientation val="minMax"/>
          <c:max val="100"/>
          <c:min val="0"/>
        </c:scaling>
        <c:delete val="0"/>
        <c:axPos val="t"/>
        <c:numFmt formatCode="General" sourceLinked="1"/>
        <c:majorTickMark val="in"/>
        <c:minorTickMark val="none"/>
        <c:tickLblPos val="nextTo"/>
        <c:spPr>
          <a:ln w="6350">
            <a:solidFill>
              <a:schemeClr val="tx1"/>
            </a:solidFill>
          </a:ln>
        </c:spPr>
        <c:crossAx val="517808128"/>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1607899094985449"/>
          <c:y val="0.97230270955325815"/>
          <c:w val="0.64026359143327838"/>
          <c:h val="2.769729044674185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1.1634671320535195E-2"/>
                  <c:y val="3.6035326665247926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1"/>
              <c:layout>
                <c:manualLayout>
                  <c:x val="-2.3271174872774411E-3"/>
                  <c:y val="2.2522522522522521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dLbl>
            <c:dLbl>
              <c:idx val="2"/>
              <c:layout>
                <c:manualLayout>
                  <c:x val="-0.1233733217902736"/>
                  <c:y val="-0.15792934666950414"/>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3"/>
              <c:layout>
                <c:manualLayout>
                  <c:x val="-0.11629870873470659"/>
                  <c:y val="-0.12700432716180748"/>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9.0750436300174514E-2"/>
                  <c:y val="-0.1621625168475562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numFmt formatCode="#,##0.0_);[Red]\(#,##0.0\)" sourceLinked="0"/>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'図表2-11'!$C$4:$I$4</c:f>
              <c:strCache>
                <c:ptCount val="7"/>
                <c:pt idx="0">
                  <c:v>持っている</c:v>
                </c:pt>
                <c:pt idx="1">
                  <c:v>持っていない</c:v>
                </c:pt>
                <c:pt idx="2">
                  <c:v>わからない</c:v>
                </c:pt>
                <c:pt idx="6">
                  <c:v>無回答</c:v>
                </c:pt>
              </c:strCache>
            </c:strRef>
          </c:cat>
          <c:val>
            <c:numRef>
              <c:f>'図表2-11'!$C$5:$I$5</c:f>
              <c:numCache>
                <c:formatCode>0.0"%"</c:formatCode>
                <c:ptCount val="7"/>
                <c:pt idx="0">
                  <c:v>19</c:v>
                </c:pt>
                <c:pt idx="1">
                  <c:v>78.099999999999994</c:v>
                </c:pt>
                <c:pt idx="2">
                  <c:v>1.9</c:v>
                </c:pt>
                <c:pt idx="6">
                  <c:v>1.1000000000000001</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3.7695026838984791E-2"/>
          <c:w val="0.62283954505686789"/>
          <c:h val="0.91290528113914504"/>
        </c:manualLayout>
      </c:layout>
      <c:barChart>
        <c:barDir val="bar"/>
        <c:grouping val="clustered"/>
        <c:varyColors val="0"/>
        <c:ser>
          <c:idx val="1"/>
          <c:order val="0"/>
          <c:tx>
            <c:strRef>
              <c:f>'図表2-119'!$C$4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'図表2-119'!$E$4:$O$4</c:f>
              <c:numCache>
                <c:formatCode>General</c:formatCode>
                <c:ptCount val="11"/>
                <c:pt idx="0">
                  <c:v>18</c:v>
                </c:pt>
                <c:pt idx="1">
                  <c:v>13.5</c:v>
                </c:pt>
                <c:pt idx="2">
                  <c:v>28.4</c:v>
                </c:pt>
                <c:pt idx="3">
                  <c:v>20.5</c:v>
                </c:pt>
                <c:pt idx="4">
                  <c:v>17.899999999999999</c:v>
                </c:pt>
                <c:pt idx="5">
                  <c:v>11.7</c:v>
                </c:pt>
                <c:pt idx="6">
                  <c:v>4.7</c:v>
                </c:pt>
                <c:pt idx="7">
                  <c:v>4.5999999999999996</c:v>
                </c:pt>
                <c:pt idx="8">
                  <c:v>35.700000000000003</c:v>
                </c:pt>
                <c:pt idx="9">
                  <c:v>8.1999999999999993</c:v>
                </c:pt>
                <c:pt idx="10">
                  <c:v>6.1</c:v>
                </c:pt>
              </c:numCache>
            </c:numRef>
          </c:val>
        </c:ser>
        <c:ser>
          <c:idx val="2"/>
          <c:order val="1"/>
          <c:tx>
            <c:strRef>
              <c:f>'図表2-119'!$C$5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'図表2-119'!$E$5:$O$5</c:f>
              <c:numCache>
                <c:formatCode>General</c:formatCode>
                <c:ptCount val="11"/>
                <c:pt idx="0">
                  <c:v>11.9</c:v>
                </c:pt>
                <c:pt idx="1">
                  <c:v>12.3</c:v>
                </c:pt>
                <c:pt idx="2">
                  <c:v>13.8</c:v>
                </c:pt>
                <c:pt idx="3">
                  <c:v>10.8</c:v>
                </c:pt>
                <c:pt idx="4">
                  <c:v>25.3</c:v>
                </c:pt>
                <c:pt idx="5">
                  <c:v>19</c:v>
                </c:pt>
                <c:pt idx="6">
                  <c:v>5.6</c:v>
                </c:pt>
                <c:pt idx="7">
                  <c:v>5.9</c:v>
                </c:pt>
                <c:pt idx="8">
                  <c:v>24.2</c:v>
                </c:pt>
                <c:pt idx="9">
                  <c:v>10</c:v>
                </c:pt>
                <c:pt idx="10">
                  <c:v>13.8</c:v>
                </c:pt>
              </c:numCache>
            </c:numRef>
          </c:val>
        </c:ser>
        <c:ser>
          <c:idx val="0"/>
          <c:order val="2"/>
          <c:tx>
            <c:strRef>
              <c:f>'図表2-119'!$C$6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6.6666666666666671E-3"/>
                  <c:y val="-1.8214936247723133E-3"/>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3"/>
              <c:layout>
                <c:manualLayout>
                  <c:x val="0"/>
                  <c:y val="-3.6428438248497625E-3"/>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'図表2-119'!$E$2:$O$3</c:f>
              <c:multiLvlStrCache>
                <c:ptCount val="11"/>
                <c:lvl>
                  <c:pt idx="1">
                    <c:v>乗物や公共施設などの案内表示がわかりにくい</c:v>
                  </c:pt>
                  <c:pt idx="2">
                    <c:v>道路や駅に段差や階段、障害物などが多い　　</c:v>
                  </c:pt>
                  <c:pt idx="3">
                    <c:v>建物が容易に利用できるよう改良されていない</c:v>
                  </c:pt>
                  <c:pt idx="4">
                    <c:v>車などに危険を感じる　　　　　　　　　　　</c:v>
                  </c:pt>
                  <c:pt idx="5">
                    <c:v>まわりが気にかかる　　　　　　　　　　　　</c:v>
                  </c:pt>
                  <c:pt idx="6">
                    <c:v>介助者がいないので外出できない　　　　　　</c:v>
                  </c:pt>
                  <c:pt idx="7">
                    <c:v>ほとんど外出しないのでわからない　　　　　</c:v>
                  </c:pt>
                  <c:pt idx="8">
                    <c:v>とくに困ることはない　　　　　　　　　　　</c:v>
                  </c:pt>
                  <c:pt idx="9">
                    <c:v>その他　　　　　　　　　　　　　　　　　　</c:v>
                  </c:pt>
                  <c:pt idx="10">
                    <c:v>無回答　　　　　　　　　　　　　　　　　　</c:v>
                  </c:pt>
                </c:lvl>
                <c:lvl>
                  <c:pt idx="0">
                    <c:v> </c:v>
                  </c:pt>
                </c:lvl>
              </c:multiLvlStrCache>
            </c:multiLvlStrRef>
          </c:cat>
          <c:val>
            <c:numRef>
              <c:f>'図表2-119'!$E$6:$O$6</c:f>
              <c:numCache>
                <c:formatCode>General</c:formatCode>
                <c:ptCount val="11"/>
                <c:pt idx="0">
                  <c:v>17</c:v>
                </c:pt>
                <c:pt idx="1">
                  <c:v>10.1</c:v>
                </c:pt>
                <c:pt idx="2">
                  <c:v>14</c:v>
                </c:pt>
                <c:pt idx="3">
                  <c:v>16.8</c:v>
                </c:pt>
                <c:pt idx="4">
                  <c:v>31.9</c:v>
                </c:pt>
                <c:pt idx="5">
                  <c:v>26.5</c:v>
                </c:pt>
                <c:pt idx="6">
                  <c:v>9.6999999999999993</c:v>
                </c:pt>
                <c:pt idx="7">
                  <c:v>2.6</c:v>
                </c:pt>
                <c:pt idx="8">
                  <c:v>24.4</c:v>
                </c:pt>
                <c:pt idx="9">
                  <c:v>11</c:v>
                </c:pt>
                <c:pt idx="10">
                  <c:v>6.3</c:v>
                </c:pt>
              </c:numCache>
            </c:numRef>
          </c:val>
        </c:ser>
        <c:dLbls>
          <c:showLegendKey val="0"/>
          <c:showVal val="0"/>
          <c:showCatName val="0"/>
          <c:showSerName val="0"/>
          <c:showPercent val="0"/>
          <c:showBubbleSize val="0"/>
        </c:dLbls>
        <c:gapWidth val="100"/>
        <c:axId val="535646976"/>
        <c:axId val="535648512"/>
      </c:barChart>
      <c:catAx>
        <c:axId val="535646976"/>
        <c:scaling>
          <c:orientation val="maxMin"/>
        </c:scaling>
        <c:delete val="0"/>
        <c:axPos val="l"/>
        <c:numFmt formatCode="General" sourceLinked="0"/>
        <c:majorTickMark val="none"/>
        <c:minorTickMark val="none"/>
        <c:tickLblPos val="nextTo"/>
        <c:spPr>
          <a:ln w="6350">
            <a:solidFill>
              <a:schemeClr val="tx1"/>
            </a:solidFill>
          </a:ln>
        </c:spPr>
        <c:crossAx val="535648512"/>
        <c:crosses val="autoZero"/>
        <c:auto val="1"/>
        <c:lblAlgn val="ctr"/>
        <c:lblOffset val="100"/>
        <c:noMultiLvlLbl val="0"/>
      </c:catAx>
      <c:valAx>
        <c:axId val="535648512"/>
        <c:scaling>
          <c:orientation val="minMax"/>
          <c:max val="45"/>
          <c:min val="0"/>
        </c:scaling>
        <c:delete val="0"/>
        <c:axPos val="t"/>
        <c:numFmt formatCode="General" sourceLinked="1"/>
        <c:majorTickMark val="in"/>
        <c:minorTickMark val="none"/>
        <c:tickLblPos val="nextTo"/>
        <c:spPr>
          <a:ln w="6350">
            <a:solidFill>
              <a:schemeClr val="tx1"/>
            </a:solidFill>
          </a:ln>
        </c:spPr>
        <c:crossAx val="535646976"/>
        <c:crosses val="autoZero"/>
        <c:crossBetween val="between"/>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1662222222222221"/>
          <c:y val="0.95116355776383565"/>
          <c:w val="0.79226666666666667"/>
          <c:h val="3.978146448271502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a:t>
            </a:r>
            <a:r>
              <a:rPr lang="en-US" altLang="ja-JP" sz="900" b="0"/>
              <a:t>36</a:t>
            </a:r>
            <a:endParaRPr lang="en-US" altLang="en-US" sz="900" b="0"/>
          </a:p>
        </c:rich>
      </c:tx>
      <c:layout>
        <c:manualLayout>
          <c:xMode val="edge"/>
          <c:yMode val="edge"/>
          <c:x val="2.6400000000000003E-2"/>
          <c:y val="8.4671619437400839E-4"/>
        </c:manualLayout>
      </c:layout>
      <c:overlay val="0"/>
    </c:title>
    <c:autoTitleDeleted val="0"/>
    <c:plotArea>
      <c:layout>
        <c:manualLayout>
          <c:layoutTarget val="inner"/>
          <c:xMode val="edge"/>
          <c:yMode val="edge"/>
          <c:x val="0.45079282589676289"/>
          <c:y val="6.1526128978533427E-2"/>
          <c:w val="0.48061679790026246"/>
          <c:h val="0.87455002793968306"/>
        </c:manualLayout>
      </c:layout>
      <c:barChart>
        <c:barDir val="bar"/>
        <c:grouping val="clustered"/>
        <c:varyColors val="0"/>
        <c:ser>
          <c:idx val="1"/>
          <c:order val="0"/>
          <c:tx>
            <c:strRef>
              <c:f>'図表2-122'!$C$4</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'図表2-122'!$E$2:$J$3</c:f>
              <c:multiLvlStrCache>
                <c:ptCount val="6"/>
                <c:lvl>
                  <c:pt idx="0">
                    <c:v>     </c:v>
                  </c:pt>
                  <c:pt idx="1">
                    <c:v>介護者がいないので外出できない　　　　　</c:v>
                  </c:pt>
                  <c:pt idx="2">
                    <c:v>人と会うのがわずらわしいため外出できない</c:v>
                  </c:pt>
                  <c:pt idx="3">
                    <c:v>交通費の負担が大きい　　　　　　　　　　</c:v>
                  </c:pt>
                  <c:pt idx="4">
                    <c:v>外出しなくてもかまわない　　　　　　　　</c:v>
                  </c:pt>
                  <c:pt idx="5">
                    <c:v>その他　　　　　　　　　　　　　　　　　</c:v>
                  </c:pt>
                </c:lvl>
                <c:lvl>
                  <c:pt idx="0">
                    <c:v> </c:v>
                  </c:pt>
                </c:lvl>
              </c:multiLvlStrCache>
            </c:multiLvlStrRef>
          </c:cat>
          <c:val>
            <c:numRef>
              <c:f>'図表2-122'!$E$4:$J$4</c:f>
              <c:numCache>
                <c:formatCode>General</c:formatCode>
                <c:ptCount val="6"/>
                <c:pt idx="0">
                  <c:v>30.6</c:v>
                </c:pt>
                <c:pt idx="1">
                  <c:v>13.9</c:v>
                </c:pt>
                <c:pt idx="2">
                  <c:v>38.9</c:v>
                </c:pt>
                <c:pt idx="3">
                  <c:v>16.7</c:v>
                </c:pt>
                <c:pt idx="4">
                  <c:v>30.6</c:v>
                </c:pt>
                <c:pt idx="5">
                  <c:v>27.8</c:v>
                </c:pt>
              </c:numCache>
            </c:numRef>
          </c:val>
        </c:ser>
        <c:dLbls>
          <c:showLegendKey val="0"/>
          <c:showVal val="0"/>
          <c:showCatName val="0"/>
          <c:showSerName val="0"/>
          <c:showPercent val="0"/>
          <c:showBubbleSize val="0"/>
        </c:dLbls>
        <c:gapWidth val="60"/>
        <c:axId val="535668992"/>
        <c:axId val="535674880"/>
      </c:barChart>
      <c:catAx>
        <c:axId val="535668992"/>
        <c:scaling>
          <c:orientation val="maxMin"/>
        </c:scaling>
        <c:delete val="0"/>
        <c:axPos val="l"/>
        <c:numFmt formatCode="General" sourceLinked="0"/>
        <c:majorTickMark val="none"/>
        <c:minorTickMark val="none"/>
        <c:tickLblPos val="nextTo"/>
        <c:spPr>
          <a:ln w="6350">
            <a:solidFill>
              <a:schemeClr val="tx1"/>
            </a:solidFill>
          </a:ln>
        </c:spPr>
        <c:crossAx val="535674880"/>
        <c:crosses val="autoZero"/>
        <c:auto val="1"/>
        <c:lblAlgn val="ctr"/>
        <c:lblOffset val="120"/>
        <c:noMultiLvlLbl val="0"/>
      </c:catAx>
      <c:valAx>
        <c:axId val="535674880"/>
        <c:scaling>
          <c:orientation val="minMax"/>
          <c:min val="0"/>
        </c:scaling>
        <c:delete val="0"/>
        <c:axPos val="t"/>
        <c:numFmt formatCode="General" sourceLinked="1"/>
        <c:majorTickMark val="in"/>
        <c:minorTickMark val="none"/>
        <c:tickLblPos val="nextTo"/>
        <c:spPr>
          <a:ln w="6350">
            <a:solidFill>
              <a:schemeClr val="tx1"/>
            </a:solidFill>
          </a:ln>
        </c:spPr>
        <c:crossAx val="535668992"/>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'図表2-124'!$E$3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6.6334991708126038E-3"/>
                  <c:y val="6.7438049117099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0"/>
                  <c:y val="1.236249224715455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6334991708126038E-3"/>
                  <c:y val="1.043362537429296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4.4223327805417564E-3"/>
                  <c:y val="1.05961167999539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delete val="1"/>
            </c:dLbl>
            <c:dLbl>
              <c:idx val="12"/>
              <c:layout>
                <c:manualLayout>
                  <c:x val="4.4223327805417356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layout>
                <c:manualLayout>
                  <c:x val="0"/>
                  <c:y val="8.3463745435576418E-3"/>
                </c:manualLayout>
              </c:layout>
              <c:showLegendKey val="0"/>
              <c:showVal val="1"/>
              <c:showCatName val="0"/>
              <c:showSerName val="0"/>
              <c:showPercent val="0"/>
              <c:showBubbleSize val="0"/>
            </c:dLbl>
            <c:dLbl>
              <c:idx val="14"/>
              <c:layout>
                <c:manualLayout>
                  <c:x val="-2.2637238256932447E-3"/>
                  <c:y val="0"/>
                </c:manualLayout>
              </c:layout>
              <c:dLblPos val="ctr"/>
              <c:showLegendKey val="0"/>
              <c:showVal val="1"/>
              <c:showCatName val="0"/>
              <c:showSerName val="0"/>
              <c:showPercent val="0"/>
              <c:showBubbleSize val="0"/>
            </c:dLbl>
            <c:dLbl>
              <c:idx val="15"/>
              <c:layout>
                <c:manualLayout>
                  <c:x val="4.4223327805417356E-3"/>
                  <c:y val="1.204194546104272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'図表2-124'!$B$4:$C$21</c:f>
              <c:multiLvlStrCache>
                <c:ptCount val="18"/>
                <c:lvl>
                  <c:pt idx="0">
                    <c:v>身体障害 </c:v>
                  </c:pt>
                  <c:pt idx="1">
                    <c:v>視覚障害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'図表2-124'!$E$4:$E$21</c:f>
              <c:numCache>
                <c:formatCode>General</c:formatCode>
                <c:ptCount val="18"/>
                <c:pt idx="0">
                  <c:v>11.7</c:v>
                </c:pt>
                <c:pt idx="1">
                  <c:v>19.7</c:v>
                </c:pt>
                <c:pt idx="2">
                  <c:v>6.5</c:v>
                </c:pt>
                <c:pt idx="3">
                  <c:v>14.5</c:v>
                </c:pt>
                <c:pt idx="4">
                  <c:v>22.4</c:v>
                </c:pt>
                <c:pt idx="5">
                  <c:v>3.3</c:v>
                </c:pt>
                <c:pt idx="6">
                  <c:v>1.1000000000000001</c:v>
                </c:pt>
                <c:pt idx="7">
                  <c:v>19.3</c:v>
                </c:pt>
                <c:pt idx="8">
                  <c:v>40.200000000000003</c:v>
                </c:pt>
                <c:pt idx="9">
                  <c:v>10.1</c:v>
                </c:pt>
                <c:pt idx="10">
                  <c:v>1.9</c:v>
                </c:pt>
                <c:pt idx="11">
                  <c:v>0</c:v>
                </c:pt>
                <c:pt idx="12">
                  <c:v>1.8</c:v>
                </c:pt>
                <c:pt idx="13">
                  <c:v>2.9</c:v>
                </c:pt>
                <c:pt idx="14">
                  <c:v>5.8</c:v>
                </c:pt>
                <c:pt idx="15">
                  <c:v>1.1000000000000001</c:v>
                </c:pt>
                <c:pt idx="16">
                  <c:v>6.4</c:v>
                </c:pt>
                <c:pt idx="17">
                  <c:v>11.1</c:v>
                </c:pt>
              </c:numCache>
            </c:numRef>
          </c:val>
        </c:ser>
        <c:ser>
          <c:idx val="2"/>
          <c:order val="1"/>
          <c:tx>
            <c:strRef>
              <c:f>'図表2-124'!$F$3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4.4223327805417356E-3"/>
                  <c:y val="-1.027441992286175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2.2111663902708679E-2"/>
                  <c:y val="-1.027474852028476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2111663902708679E-2"/>
                  <c:y val="-1.4605991152514387E-2"/>
                </c:manualLayout>
              </c:layout>
              <c:showLegendKey val="0"/>
              <c:showVal val="1"/>
              <c:showCatName val="0"/>
              <c:showSerName val="0"/>
              <c:showPercent val="0"/>
              <c:showBubbleSize val="0"/>
            </c:dLbl>
            <c:dLbl>
              <c:idx val="10"/>
              <c:layout>
                <c:manualLayout>
                  <c:x val="2.4322830292979547E-2"/>
                  <c:y val="-1.23613356277485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delete val="1"/>
            </c:dLbl>
            <c:dLbl>
              <c:idx val="12"/>
              <c:layout>
                <c:manualLayout>
                  <c:x val="1.9900497512437831E-2"/>
                  <c:y val="-1.17200842852389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4"/>
              <c:layout>
                <c:manualLayout>
                  <c:x val="6.7911714770797962E-3"/>
                  <c:y val="0"/>
                </c:manualLayout>
              </c:layout>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5"/>
              <c:layout>
                <c:manualLayout>
                  <c:x val="1.5478164731896076E-2"/>
                  <c:y val="-1.204063107135082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6"/>
              <c:layout>
                <c:manualLayout>
                  <c:x val="2.2111663902708678E-3"/>
                  <c:y val="0"/>
                </c:manualLayout>
              </c:layout>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'図表2-124'!$B$4:$C$21</c:f>
              <c:multiLvlStrCache>
                <c:ptCount val="18"/>
                <c:lvl>
                  <c:pt idx="0">
                    <c:v>身体障害 </c:v>
                  </c:pt>
                  <c:pt idx="1">
                    <c:v>視覚障害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'図表2-124'!$F$4:$F$21</c:f>
              <c:numCache>
                <c:formatCode>General</c:formatCode>
                <c:ptCount val="18"/>
                <c:pt idx="0">
                  <c:v>4.2</c:v>
                </c:pt>
                <c:pt idx="1">
                  <c:v>2.2999999999999998</c:v>
                </c:pt>
                <c:pt idx="2">
                  <c:v>2.2999999999999998</c:v>
                </c:pt>
                <c:pt idx="3">
                  <c:v>10.9</c:v>
                </c:pt>
                <c:pt idx="4">
                  <c:v>7.5</c:v>
                </c:pt>
                <c:pt idx="5">
                  <c:v>1.6</c:v>
                </c:pt>
                <c:pt idx="6">
                  <c:v>1.1000000000000001</c:v>
                </c:pt>
                <c:pt idx="7">
                  <c:v>4.0999999999999996</c:v>
                </c:pt>
                <c:pt idx="8">
                  <c:v>7.3</c:v>
                </c:pt>
                <c:pt idx="9">
                  <c:v>2.8</c:v>
                </c:pt>
                <c:pt idx="10">
                  <c:v>1.1000000000000001</c:v>
                </c:pt>
                <c:pt idx="11">
                  <c:v>0</c:v>
                </c:pt>
                <c:pt idx="12">
                  <c:v>1.4</c:v>
                </c:pt>
                <c:pt idx="13">
                  <c:v>0</c:v>
                </c:pt>
                <c:pt idx="14">
                  <c:v>3.9</c:v>
                </c:pt>
                <c:pt idx="15">
                  <c:v>2.2000000000000002</c:v>
                </c:pt>
                <c:pt idx="16">
                  <c:v>4</c:v>
                </c:pt>
                <c:pt idx="17">
                  <c:v>6.7</c:v>
                </c:pt>
              </c:numCache>
            </c:numRef>
          </c:val>
        </c:ser>
        <c:ser>
          <c:idx val="0"/>
          <c:order val="2"/>
          <c:tx>
            <c:strRef>
              <c:f>'図表2-124'!$G$3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5"/>
              <c:layout>
                <c:manualLayout>
                  <c:x val="6.6334991708126038E-3"/>
                  <c:y val="0"/>
                </c:manualLayout>
              </c:layout>
              <c:dLblPos val="ctr"/>
              <c:showLegendKey val="0"/>
              <c:showVal val="1"/>
              <c:showCatName val="0"/>
              <c:showSerName val="0"/>
              <c:showPercent val="0"/>
              <c:showBubbleSize val="0"/>
            </c:dLbl>
            <c:dLbl>
              <c:idx val="6"/>
              <c:layout>
                <c:manualLayout>
                  <c:x val="2.2111663902708679E-2"/>
                  <c:y val="4.928961344238117E-7"/>
                </c:manualLayout>
              </c:layout>
              <c:dLblPos val="ctr"/>
              <c:showLegendKey val="0"/>
              <c:showVal val="1"/>
              <c:showCatName val="0"/>
              <c:showSerName val="0"/>
              <c:showPercent val="0"/>
              <c:showBubbleSize val="0"/>
            </c:dLbl>
            <c:dLbl>
              <c:idx val="10"/>
              <c:layout>
                <c:manualLayout>
                  <c:x val="2.6533996683250415E-2"/>
                  <c:y val="4.928961344620655E-7"/>
                </c:manualLayout>
              </c:layout>
              <c:dLblPos val="ctr"/>
              <c:showLegendKey val="0"/>
              <c:showVal val="1"/>
              <c:showCatName val="0"/>
              <c:showSerName val="0"/>
              <c:showPercent val="0"/>
              <c:showBubbleSize val="0"/>
            </c:dLbl>
            <c:dLbl>
              <c:idx val="12"/>
              <c:layout>
                <c:manualLayout>
                  <c:x val="2.4322830292979547E-2"/>
                  <c:y val="1.390554657489006E-7"/>
                </c:manualLayout>
              </c:layout>
              <c:dLblPos val="ctr"/>
              <c:showLegendKey val="0"/>
              <c:showVal val="1"/>
              <c:showCatName val="0"/>
              <c:showSerName val="0"/>
              <c:showPercent val="0"/>
              <c:showBubbleSize val="0"/>
            </c:dLbl>
            <c:dLbl>
              <c:idx val="13"/>
              <c:layout>
                <c:manualLayout>
                  <c:x val="1.9900497512437811E-2"/>
                  <c:y val="-4.1725300769328713E-3"/>
                </c:manualLayout>
              </c:layout>
              <c:dLblPos val="ctr"/>
              <c:showLegendKey val="0"/>
              <c:showVal val="1"/>
              <c:showCatName val="0"/>
              <c:showSerName val="0"/>
              <c:showPercent val="0"/>
              <c:showBubbleSize val="0"/>
            </c:dLbl>
            <c:dLbl>
              <c:idx val="15"/>
              <c:layout>
                <c:manualLayout>
                  <c:x val="1.9900497512437811E-2"/>
                  <c:y val="0"/>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'図表2-124'!$G$4:$G$21</c:f>
              <c:numCache>
                <c:formatCode>General</c:formatCode>
                <c:ptCount val="18"/>
                <c:pt idx="0">
                  <c:v>20.2</c:v>
                </c:pt>
                <c:pt idx="1">
                  <c:v>27.3</c:v>
                </c:pt>
                <c:pt idx="2">
                  <c:v>16.3</c:v>
                </c:pt>
                <c:pt idx="3">
                  <c:v>20.9</c:v>
                </c:pt>
                <c:pt idx="4">
                  <c:v>25</c:v>
                </c:pt>
                <c:pt idx="5">
                  <c:v>18.100000000000001</c:v>
                </c:pt>
                <c:pt idx="6">
                  <c:v>12.2</c:v>
                </c:pt>
                <c:pt idx="7">
                  <c:v>15.6</c:v>
                </c:pt>
                <c:pt idx="8">
                  <c:v>14.6</c:v>
                </c:pt>
                <c:pt idx="9">
                  <c:v>16.8</c:v>
                </c:pt>
                <c:pt idx="10">
                  <c:v>11.2</c:v>
                </c:pt>
                <c:pt idx="11">
                  <c:v>30.8</c:v>
                </c:pt>
                <c:pt idx="12">
                  <c:v>11.4</c:v>
                </c:pt>
                <c:pt idx="13">
                  <c:v>2.9</c:v>
                </c:pt>
                <c:pt idx="14">
                  <c:v>27.4</c:v>
                </c:pt>
                <c:pt idx="15">
                  <c:v>13.5</c:v>
                </c:pt>
                <c:pt idx="16">
                  <c:v>30.9</c:v>
                </c:pt>
                <c:pt idx="17">
                  <c:v>31.1</c:v>
                </c:pt>
              </c:numCache>
            </c:numRef>
          </c:val>
        </c:ser>
        <c:ser>
          <c:idx val="3"/>
          <c:order val="3"/>
          <c:tx>
            <c:strRef>
              <c:f>'図表2-124'!$H$3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'図表2-124'!$H$4:$H$21</c:f>
              <c:numCache>
                <c:formatCode>General</c:formatCode>
                <c:ptCount val="18"/>
                <c:pt idx="0">
                  <c:v>32.9</c:v>
                </c:pt>
                <c:pt idx="1">
                  <c:v>20.5</c:v>
                </c:pt>
                <c:pt idx="2">
                  <c:v>43.7</c:v>
                </c:pt>
                <c:pt idx="3">
                  <c:v>21.8</c:v>
                </c:pt>
                <c:pt idx="4">
                  <c:v>19.3</c:v>
                </c:pt>
                <c:pt idx="5">
                  <c:v>42.3</c:v>
                </c:pt>
                <c:pt idx="6">
                  <c:v>47.8</c:v>
                </c:pt>
                <c:pt idx="7">
                  <c:v>20.8</c:v>
                </c:pt>
                <c:pt idx="8">
                  <c:v>11</c:v>
                </c:pt>
                <c:pt idx="9">
                  <c:v>25.7</c:v>
                </c:pt>
                <c:pt idx="10">
                  <c:v>36.799999999999997</c:v>
                </c:pt>
                <c:pt idx="11">
                  <c:v>23.1</c:v>
                </c:pt>
                <c:pt idx="12">
                  <c:v>36.5</c:v>
                </c:pt>
                <c:pt idx="13">
                  <c:v>42.9</c:v>
                </c:pt>
                <c:pt idx="14">
                  <c:v>36.4</c:v>
                </c:pt>
                <c:pt idx="15">
                  <c:v>60.7</c:v>
                </c:pt>
                <c:pt idx="16">
                  <c:v>32.1</c:v>
                </c:pt>
                <c:pt idx="17">
                  <c:v>15.6</c:v>
                </c:pt>
              </c:numCache>
            </c:numRef>
          </c:val>
        </c:ser>
        <c:ser>
          <c:idx val="5"/>
          <c:order val="4"/>
          <c:tx>
            <c:strRef>
              <c:f>'図表2-124'!$I$3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'図表2-124'!$I$4:$I$21</c:f>
              <c:numCache>
                <c:formatCode>General</c:formatCode>
                <c:ptCount val="18"/>
                <c:pt idx="0">
                  <c:v>18.399999999999999</c:v>
                </c:pt>
                <c:pt idx="1">
                  <c:v>20.5</c:v>
                </c:pt>
                <c:pt idx="2">
                  <c:v>18.600000000000001</c:v>
                </c:pt>
                <c:pt idx="3">
                  <c:v>15.5</c:v>
                </c:pt>
                <c:pt idx="4">
                  <c:v>13.6</c:v>
                </c:pt>
                <c:pt idx="5">
                  <c:v>20.3</c:v>
                </c:pt>
                <c:pt idx="6">
                  <c:v>27.8</c:v>
                </c:pt>
                <c:pt idx="7">
                  <c:v>11.9</c:v>
                </c:pt>
                <c:pt idx="8">
                  <c:v>6.1</c:v>
                </c:pt>
                <c:pt idx="9">
                  <c:v>14</c:v>
                </c:pt>
                <c:pt idx="10">
                  <c:v>18.2</c:v>
                </c:pt>
                <c:pt idx="11">
                  <c:v>15.4</c:v>
                </c:pt>
                <c:pt idx="12">
                  <c:v>19.2</c:v>
                </c:pt>
                <c:pt idx="13">
                  <c:v>14.3</c:v>
                </c:pt>
                <c:pt idx="14">
                  <c:v>14.9</c:v>
                </c:pt>
                <c:pt idx="15">
                  <c:v>16.899999999999999</c:v>
                </c:pt>
                <c:pt idx="16">
                  <c:v>13.5</c:v>
                </c:pt>
                <c:pt idx="17">
                  <c:v>22.2</c:v>
                </c:pt>
              </c:numCache>
            </c:numRef>
          </c:val>
        </c:ser>
        <c:ser>
          <c:idx val="6"/>
          <c:order val="5"/>
          <c:tx>
            <c:strRef>
              <c:f>'図表2-124'!$J$3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'図表2-124'!$J$4:$J$21</c:f>
              <c:numCache>
                <c:formatCode>General</c:formatCode>
                <c:ptCount val="18"/>
                <c:pt idx="0">
                  <c:v>12.7</c:v>
                </c:pt>
                <c:pt idx="1">
                  <c:v>9.8000000000000007</c:v>
                </c:pt>
                <c:pt idx="2">
                  <c:v>12.5</c:v>
                </c:pt>
                <c:pt idx="3">
                  <c:v>16.399999999999999</c:v>
                </c:pt>
                <c:pt idx="4">
                  <c:v>12.3</c:v>
                </c:pt>
                <c:pt idx="5">
                  <c:v>14.3</c:v>
                </c:pt>
                <c:pt idx="6">
                  <c:v>10</c:v>
                </c:pt>
                <c:pt idx="7">
                  <c:v>28.3</c:v>
                </c:pt>
                <c:pt idx="8">
                  <c:v>20.7</c:v>
                </c:pt>
                <c:pt idx="9">
                  <c:v>30.7</c:v>
                </c:pt>
                <c:pt idx="10">
                  <c:v>30.9</c:v>
                </c:pt>
                <c:pt idx="11">
                  <c:v>30.8</c:v>
                </c:pt>
                <c:pt idx="12">
                  <c:v>29.7</c:v>
                </c:pt>
                <c:pt idx="13">
                  <c:v>37.1</c:v>
                </c:pt>
                <c:pt idx="14">
                  <c:v>11.6</c:v>
                </c:pt>
                <c:pt idx="15">
                  <c:v>5.6</c:v>
                </c:pt>
                <c:pt idx="16">
                  <c:v>13.1</c:v>
                </c:pt>
                <c:pt idx="17">
                  <c:v>13.3</c:v>
                </c:pt>
              </c:numCache>
            </c:numRef>
          </c:val>
        </c:ser>
        <c:ser>
          <c:idx val="7"/>
          <c:order val="6"/>
          <c:tx>
            <c:strRef>
              <c:f>'図表2-124'!$K$3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dLbl>
            <c:showLegendKey val="0"/>
            <c:showVal val="0"/>
            <c:showCatName val="0"/>
            <c:showSerName val="0"/>
            <c:showPercent val="0"/>
            <c:showBubbleSize val="0"/>
          </c:dLbls>
          <c:val>
            <c:numRef>
              <c:f>'図表2-124'!$K$4:$K$21</c:f>
              <c:numCache>
                <c:formatCode>General</c:formatCode>
                <c:ptCount val="18"/>
              </c:numCache>
            </c:numRef>
          </c:val>
        </c:ser>
        <c:ser>
          <c:idx val="9"/>
          <c:order val="7"/>
          <c:tx>
            <c:strRef>
              <c:f>'図表2-124'!$L$3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'図表2-124'!$B$4:$C$21</c:f>
              <c:multiLvlStrCache>
                <c:ptCount val="18"/>
                <c:lvl>
                  <c:pt idx="0">
                    <c:v>身体障害 </c:v>
                  </c:pt>
                  <c:pt idx="1">
                    <c:v>視覚障害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'図表2-124'!$L$4:$L$21</c:f>
              <c:numCache>
                <c:formatCode>General</c:formatCode>
                <c:ptCount val="18"/>
              </c:numCache>
            </c:numRef>
          </c:val>
        </c:ser>
        <c:ser>
          <c:idx val="4"/>
          <c:order val="8"/>
          <c:tx>
            <c:strRef>
              <c:f>'図表2-124'!$M$3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'図表2-124'!$M$4:$M$21</c:f>
              <c:numCache>
                <c:formatCode>General</c:formatCode>
                <c:ptCount val="18"/>
              </c:numCache>
            </c:numRef>
          </c:val>
        </c:ser>
        <c:ser>
          <c:idx val="8"/>
          <c:order val="9"/>
          <c:tx>
            <c:strRef>
              <c:f>'図表2-124'!$N$3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'図表2-124'!$N$4:$N$21</c:f>
              <c:numCache>
                <c:formatCode>General</c:formatCode>
                <c:ptCount val="18"/>
              </c:numCache>
            </c:numRef>
          </c:val>
        </c:ser>
        <c:ser>
          <c:idx val="10"/>
          <c:order val="10"/>
          <c:tx>
            <c:strRef>
              <c:f>'図表2-124'!$O$3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'図表2-124'!$O$4:$O$21</c:f>
              <c:numCache>
                <c:formatCode>General</c:formatCode>
                <c:ptCount val="18"/>
              </c:numCache>
            </c:numRef>
          </c:val>
        </c:ser>
        <c:ser>
          <c:idx val="11"/>
          <c:order val="11"/>
          <c:tx>
            <c:strRef>
              <c:f>'図表2-124'!$P$3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'図表2-124'!$P$4:$P$21</c:f>
              <c:numCache>
                <c:formatCode>General</c:formatCode>
                <c:ptCount val="18"/>
              </c:numCache>
            </c:numRef>
          </c:val>
        </c:ser>
        <c:ser>
          <c:idx val="12"/>
          <c:order val="12"/>
          <c:tx>
            <c:strRef>
              <c:f>'図表2-124'!$Q$3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'図表2-124'!$Q$4:$Q$21</c:f>
              <c:numCache>
                <c:formatCode>General</c:formatCode>
                <c:ptCount val="18"/>
              </c:numCache>
            </c:numRef>
          </c:val>
        </c:ser>
        <c:ser>
          <c:idx val="13"/>
          <c:order val="13"/>
          <c:tx>
            <c:strRef>
              <c:f>'図表2-124'!$A$1</c:f>
              <c:strCache>
                <c:ptCount val="1"/>
              </c:strCache>
            </c:strRef>
          </c:tx>
          <c:spPr>
            <a:noFill/>
            <a:ln>
              <a:noFill/>
            </a:ln>
          </c:spPr>
          <c:invertIfNegative val="0"/>
          <c:val>
            <c:numRef>
              <c:f>'図表2-124'!$A$1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5563648"/>
        <c:axId val="535577728"/>
      </c:barChart>
      <c:catAx>
        <c:axId val="535563648"/>
        <c:scaling>
          <c:orientation val="maxMin"/>
        </c:scaling>
        <c:delete val="0"/>
        <c:axPos val="l"/>
        <c:numFmt formatCode="General" sourceLinked="1"/>
        <c:majorTickMark val="none"/>
        <c:minorTickMark val="none"/>
        <c:tickLblPos val="nextTo"/>
        <c:spPr>
          <a:ln w="6350">
            <a:solidFill>
              <a:schemeClr val="tx1"/>
            </a:solidFill>
          </a:ln>
        </c:spPr>
        <c:crossAx val="535577728"/>
        <c:crosses val="autoZero"/>
        <c:auto val="1"/>
        <c:lblAlgn val="ctr"/>
        <c:lblOffset val="100"/>
        <c:noMultiLvlLbl val="0"/>
      </c:catAx>
      <c:valAx>
        <c:axId val="535577728"/>
        <c:scaling>
          <c:orientation val="minMax"/>
          <c:max val="100"/>
          <c:min val="0"/>
        </c:scaling>
        <c:delete val="0"/>
        <c:axPos val="t"/>
        <c:numFmt formatCode="General" sourceLinked="1"/>
        <c:majorTickMark val="in"/>
        <c:minorTickMark val="none"/>
        <c:tickLblPos val="nextTo"/>
        <c:spPr>
          <a:ln w="6350">
            <a:solidFill>
              <a:schemeClr val="tx1"/>
            </a:solidFill>
          </a:ln>
        </c:spPr>
        <c:crossAx val="535563648"/>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3.2512851316471021E-3"/>
          <c:y val="0.90924670177817168"/>
          <c:w val="0.89662797125483695"/>
          <c:h val="9.075335066684739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'図表2-25 (2)'!$E$3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2.52167060677698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0"/>
                  <c:y val="2.83687943262411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4370493621741546E-3"/>
                  <c:y val="2.8369290718092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delete val="1"/>
            </c:dLbl>
            <c:dLbl>
              <c:idx val="5"/>
              <c:layout>
                <c:manualLayout>
                  <c:x val="2.2183499941043142E-3"/>
                  <c:y val="2.8369290718092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033624131730315E-17"/>
                  <c:y val="2.8369042522166998E-2"/>
                </c:manualLayout>
              </c:layout>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'図表2-25 (2)'!$B$4:$C$10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'図表2-25 (2)'!$E$4:$E$10</c:f>
              <c:numCache>
                <c:formatCode>General</c:formatCode>
                <c:ptCount val="7"/>
                <c:pt idx="0">
                  <c:v>3</c:v>
                </c:pt>
                <c:pt idx="1">
                  <c:v>8.5</c:v>
                </c:pt>
                <c:pt idx="2">
                  <c:v>0.6</c:v>
                </c:pt>
                <c:pt idx="3">
                  <c:v>1.5</c:v>
                </c:pt>
                <c:pt idx="4">
                  <c:v>0</c:v>
                </c:pt>
                <c:pt idx="5">
                  <c:v>1.4</c:v>
                </c:pt>
                <c:pt idx="6">
                  <c:v>2.9</c:v>
                </c:pt>
              </c:numCache>
            </c:numRef>
          </c:val>
        </c:ser>
        <c:ser>
          <c:idx val="2"/>
          <c:order val="1"/>
          <c:tx>
            <c:strRef>
              <c:f>'図表2-25 (2)'!$F$3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1092623405435386E-2"/>
                  <c:y val="-2.83682979343893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1.7748197448696636E-2"/>
                  <c:y val="-2.836804973846354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1.7748197448696598E-2"/>
                  <c:y val="-2.206436961337279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delete val="1"/>
            </c:dLbl>
            <c:dLbl>
              <c:idx val="5"/>
              <c:layout>
                <c:manualLayout>
                  <c:x val="1.3311148086522484E-2"/>
                  <c:y val="-2.83685461303152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'図表2-25 (2)'!$B$4:$C$10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'図表2-25 (2)'!$F$4:$F$10</c:f>
              <c:numCache>
                <c:formatCode>General</c:formatCode>
                <c:ptCount val="7"/>
                <c:pt idx="0">
                  <c:v>1.1000000000000001</c:v>
                </c:pt>
                <c:pt idx="1">
                  <c:v>1.2</c:v>
                </c:pt>
                <c:pt idx="2">
                  <c:v>1.1000000000000001</c:v>
                </c:pt>
                <c:pt idx="3">
                  <c:v>0.4</c:v>
                </c:pt>
                <c:pt idx="4">
                  <c:v>0</c:v>
                </c:pt>
                <c:pt idx="5">
                  <c:v>0.5</c:v>
                </c:pt>
                <c:pt idx="6">
                  <c:v>0</c:v>
                </c:pt>
              </c:numCache>
            </c:numRef>
          </c:val>
        </c:ser>
        <c:ser>
          <c:idx val="0"/>
          <c:order val="2"/>
          <c:tx>
            <c:strRef>
              <c:f>'図表2-25 (2)'!$G$3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4.4370493621741546E-3"/>
                  <c:y val="0"/>
                </c:manualLayout>
              </c:layout>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9966722129783693E-2"/>
                  <c:y val="0"/>
                </c:manualLayout>
              </c:layout>
              <c:dLblPos val="ctr"/>
              <c:showLegendKey val="0"/>
              <c:showVal val="1"/>
              <c:showCatName val="0"/>
              <c:showSerName val="0"/>
              <c:showPercent val="0"/>
              <c:showBubbleSize val="0"/>
            </c:dLbl>
            <c:dLbl>
              <c:idx val="3"/>
              <c:layout>
                <c:manualLayout>
                  <c:x val="2.6622296173044926E-2"/>
                  <c:y val="4.9639185172775388E-7"/>
                </c:manualLayout>
              </c:layout>
              <c:dLblPos val="ctr"/>
              <c:showLegendKey val="0"/>
              <c:showVal val="1"/>
              <c:showCatName val="0"/>
              <c:showSerName val="0"/>
              <c:showPercent val="0"/>
              <c:showBubbleSize val="0"/>
            </c:dLbl>
            <c:dLbl>
              <c:idx val="5"/>
              <c:layout>
                <c:manualLayout>
                  <c:x val="1.9966722129783693E-2"/>
                  <c:y val="2.4819592586387694E-7"/>
                </c:manualLayout>
              </c:layout>
              <c:dLblPos val="ctr"/>
              <c:showLegendKey val="0"/>
              <c:showVal val="1"/>
              <c:showCatName val="0"/>
              <c:showSerName val="0"/>
              <c:showPercent val="0"/>
              <c:showBubbleSize val="0"/>
            </c:dLbl>
            <c:dLbl>
              <c:idx val="6"/>
              <c:layout>
                <c:manualLayout>
                  <c:x val="4.4370493621741546E-3"/>
                  <c:y val="-1.8912529550827423E-2"/>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 (2)'!$G$4:$G$10</c:f>
              <c:numCache>
                <c:formatCode>General</c:formatCode>
                <c:ptCount val="7"/>
                <c:pt idx="0">
                  <c:v>14.9</c:v>
                </c:pt>
                <c:pt idx="1">
                  <c:v>20.7</c:v>
                </c:pt>
                <c:pt idx="2">
                  <c:v>12.3</c:v>
                </c:pt>
                <c:pt idx="3">
                  <c:v>11.5</c:v>
                </c:pt>
                <c:pt idx="4">
                  <c:v>23.1</c:v>
                </c:pt>
                <c:pt idx="5">
                  <c:v>11.9</c:v>
                </c:pt>
                <c:pt idx="6">
                  <c:v>5.7</c:v>
                </c:pt>
              </c:numCache>
            </c:numRef>
          </c:val>
        </c:ser>
        <c:ser>
          <c:idx val="3"/>
          <c:order val="3"/>
          <c:tx>
            <c:strRef>
              <c:f>'図表2-25 (2)'!$H$3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 (2)'!$H$4:$H$10</c:f>
              <c:numCache>
                <c:formatCode>General</c:formatCode>
                <c:ptCount val="7"/>
                <c:pt idx="0">
                  <c:v>29.7</c:v>
                </c:pt>
                <c:pt idx="1">
                  <c:v>22</c:v>
                </c:pt>
                <c:pt idx="2">
                  <c:v>33.5</c:v>
                </c:pt>
                <c:pt idx="3">
                  <c:v>41.6</c:v>
                </c:pt>
                <c:pt idx="4">
                  <c:v>23.1</c:v>
                </c:pt>
                <c:pt idx="5">
                  <c:v>42.9</c:v>
                </c:pt>
                <c:pt idx="6">
                  <c:v>40</c:v>
                </c:pt>
              </c:numCache>
            </c:numRef>
          </c:val>
        </c:ser>
        <c:ser>
          <c:idx val="7"/>
          <c:order val="4"/>
          <c:tx>
            <c:strRef>
              <c:f>'図表2-25 (2)'!$I$3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'図表2-25 (2)'!$I$4:$I$10</c:f>
              <c:numCache>
                <c:formatCode>General</c:formatCode>
                <c:ptCount val="7"/>
                <c:pt idx="0">
                  <c:v>16.399999999999999</c:v>
                </c:pt>
                <c:pt idx="1">
                  <c:v>14.6</c:v>
                </c:pt>
                <c:pt idx="2">
                  <c:v>17.899999999999999</c:v>
                </c:pt>
                <c:pt idx="3">
                  <c:v>15.2</c:v>
                </c:pt>
                <c:pt idx="4">
                  <c:v>23.1</c:v>
                </c:pt>
                <c:pt idx="5">
                  <c:v>15.1</c:v>
                </c:pt>
                <c:pt idx="6">
                  <c:v>14.3</c:v>
                </c:pt>
              </c:numCache>
            </c:numRef>
          </c:val>
        </c:ser>
        <c:ser>
          <c:idx val="4"/>
          <c:order val="5"/>
          <c:tx>
            <c:strRef>
              <c:f>'図表2-25 (2)'!$J$3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 (2)'!$J$4:$J$10</c:f>
              <c:numCache>
                <c:formatCode>General</c:formatCode>
                <c:ptCount val="7"/>
                <c:pt idx="0">
                  <c:v>34.9</c:v>
                </c:pt>
                <c:pt idx="1">
                  <c:v>32.9</c:v>
                </c:pt>
                <c:pt idx="2">
                  <c:v>34.6</c:v>
                </c:pt>
                <c:pt idx="3">
                  <c:v>29.7</c:v>
                </c:pt>
                <c:pt idx="4">
                  <c:v>30.8</c:v>
                </c:pt>
                <c:pt idx="5">
                  <c:v>28.3</c:v>
                </c:pt>
                <c:pt idx="6">
                  <c:v>37.1</c:v>
                </c:pt>
              </c:numCache>
            </c:numRef>
          </c:val>
        </c:ser>
        <c:ser>
          <c:idx val="5"/>
          <c:order val="6"/>
          <c:tx>
            <c:strRef>
              <c:f>'図表2-25 (2)'!$K$3</c:f>
              <c:strCache>
                <c:ptCount val="1"/>
                <c:pt idx="0">
                  <c:v>   </c:v>
                </c:pt>
              </c:strCache>
            </c:strRef>
          </c:tx>
          <c:spPr>
            <a:noFill/>
          </c:spPr>
          <c:invertIfNegative val="0"/>
          <c:val>
            <c:numRef>
              <c:f>'図表2-25 (2)'!$K$4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5854464"/>
        <c:axId val="536347776"/>
      </c:barChart>
      <c:catAx>
        <c:axId val="535854464"/>
        <c:scaling>
          <c:orientation val="maxMin"/>
        </c:scaling>
        <c:delete val="0"/>
        <c:axPos val="l"/>
        <c:numFmt formatCode="General" sourceLinked="1"/>
        <c:majorTickMark val="none"/>
        <c:minorTickMark val="none"/>
        <c:tickLblPos val="nextTo"/>
        <c:spPr>
          <a:ln w="6350">
            <a:solidFill>
              <a:schemeClr val="tx1"/>
            </a:solidFill>
          </a:ln>
        </c:spPr>
        <c:crossAx val="536347776"/>
        <c:crosses val="autoZero"/>
        <c:auto val="1"/>
        <c:lblAlgn val="ctr"/>
        <c:lblOffset val="100"/>
        <c:noMultiLvlLbl val="0"/>
      </c:catAx>
      <c:valAx>
        <c:axId val="536347776"/>
        <c:scaling>
          <c:orientation val="minMax"/>
          <c:max val="100"/>
          <c:min val="0"/>
        </c:scaling>
        <c:delete val="0"/>
        <c:axPos val="t"/>
        <c:numFmt formatCode="General" sourceLinked="1"/>
        <c:majorTickMark val="in"/>
        <c:minorTickMark val="none"/>
        <c:tickLblPos val="nextTo"/>
        <c:spPr>
          <a:ln w="6350">
            <a:solidFill>
              <a:schemeClr val="tx1"/>
            </a:solidFill>
          </a:ln>
        </c:spPr>
        <c:crossAx val="535854464"/>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1092623405435386E-2"/>
          <c:y val="0.83161147409765268"/>
          <c:w val="0.89396271985526432"/>
          <c:h val="0.1463239080930486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0.11126960665752958"/>
          <c:w val="0.6917007511992036"/>
          <c:h val="0.69600370164779835"/>
        </c:manualLayout>
      </c:layout>
      <c:barChart>
        <c:barDir val="bar"/>
        <c:grouping val="stacked"/>
        <c:varyColors val="0"/>
        <c:ser>
          <c:idx val="1"/>
          <c:order val="0"/>
          <c:tx>
            <c:strRef>
              <c:f>'図表2-126'!$E$3</c:f>
              <c:strCache>
                <c:ptCount val="1"/>
                <c:pt idx="0">
                  <c:v>通院中</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'図表2-126'!$B$4:$C$7</c:f>
              <c:multiLvlStrCache>
                <c:ptCount val="4"/>
                <c:lvl>
                  <c:pt idx="0">
                    <c:v>全　　体</c:v>
                  </c:pt>
                  <c:pt idx="1">
                    <c:v>１　　級</c:v>
                  </c:pt>
                  <c:pt idx="2">
                    <c:v>２　　級</c:v>
                  </c:pt>
                  <c:pt idx="3">
                    <c:v>３　　級</c:v>
                  </c:pt>
                </c:lvl>
                <c:lvl>
                  <c:pt idx="0">
                    <c:v>　</c:v>
                  </c:pt>
                </c:lvl>
              </c:multiLvlStrCache>
            </c:multiLvlStrRef>
          </c:cat>
          <c:val>
            <c:numRef>
              <c:f>'図表2-126'!$E$4:$E$7</c:f>
              <c:numCache>
                <c:formatCode>General</c:formatCode>
                <c:ptCount val="4"/>
                <c:pt idx="0">
                  <c:v>83.3</c:v>
                </c:pt>
                <c:pt idx="1">
                  <c:v>38.5</c:v>
                </c:pt>
                <c:pt idx="2">
                  <c:v>83.6</c:v>
                </c:pt>
                <c:pt idx="3">
                  <c:v>97.1</c:v>
                </c:pt>
              </c:numCache>
            </c:numRef>
          </c:val>
        </c:ser>
        <c:ser>
          <c:idx val="2"/>
          <c:order val="1"/>
          <c:tx>
            <c:strRef>
              <c:f>'図表2-126'!$F$3</c:f>
              <c:strCache>
                <c:ptCount val="1"/>
                <c:pt idx="0">
                  <c:v>入院中</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'図表2-126'!$B$4:$C$7</c:f>
              <c:multiLvlStrCache>
                <c:ptCount val="4"/>
                <c:lvl>
                  <c:pt idx="0">
                    <c:v>全　　体</c:v>
                  </c:pt>
                  <c:pt idx="1">
                    <c:v>１　　級</c:v>
                  </c:pt>
                  <c:pt idx="2">
                    <c:v>２　　級</c:v>
                  </c:pt>
                  <c:pt idx="3">
                    <c:v>３　　級</c:v>
                  </c:pt>
                </c:lvl>
                <c:lvl>
                  <c:pt idx="0">
                    <c:v>　</c:v>
                  </c:pt>
                </c:lvl>
              </c:multiLvlStrCache>
            </c:multiLvlStrRef>
          </c:cat>
          <c:val>
            <c:numRef>
              <c:f>'図表2-126'!$F$4:$F$7</c:f>
              <c:numCache>
                <c:formatCode>General</c:formatCode>
                <c:ptCount val="4"/>
                <c:pt idx="0">
                  <c:v>7.8</c:v>
                </c:pt>
                <c:pt idx="1">
                  <c:v>38.5</c:v>
                </c:pt>
                <c:pt idx="2">
                  <c:v>7.3</c:v>
                </c:pt>
                <c:pt idx="3">
                  <c:v>0</c:v>
                </c:pt>
              </c:numCache>
            </c:numRef>
          </c:val>
        </c:ser>
        <c:ser>
          <c:idx val="3"/>
          <c:order val="2"/>
          <c:tx>
            <c:strRef>
              <c:f>'図表2-126'!$G$3</c:f>
              <c:strCache>
                <c:ptCount val="1"/>
                <c:pt idx="0">
                  <c:v>治療は受けていない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'図表2-126'!$B$4:$C$7</c:f>
              <c:multiLvlStrCache>
                <c:ptCount val="4"/>
                <c:lvl>
                  <c:pt idx="0">
                    <c:v>全　　体</c:v>
                  </c:pt>
                  <c:pt idx="1">
                    <c:v>１　　級</c:v>
                  </c:pt>
                  <c:pt idx="2">
                    <c:v>２　　級</c:v>
                  </c:pt>
                  <c:pt idx="3">
                    <c:v>３　　級</c:v>
                  </c:pt>
                </c:lvl>
                <c:lvl>
                  <c:pt idx="0">
                    <c:v>　</c:v>
                  </c:pt>
                </c:lvl>
              </c:multiLvlStrCache>
            </c:multiLvlStrRef>
          </c:cat>
          <c:val>
            <c:numRef>
              <c:f>'図表2-126'!$G$4:$G$7</c:f>
              <c:numCache>
                <c:formatCode>General</c:formatCode>
                <c:ptCount val="4"/>
                <c:pt idx="0">
                  <c:v>7.1</c:v>
                </c:pt>
                <c:pt idx="1">
                  <c:v>15.4</c:v>
                </c:pt>
                <c:pt idx="2">
                  <c:v>7.3</c:v>
                </c:pt>
                <c:pt idx="3">
                  <c:v>2.9</c:v>
                </c:pt>
              </c:numCache>
            </c:numRef>
          </c:val>
        </c:ser>
        <c:ser>
          <c:idx val="4"/>
          <c:order val="3"/>
          <c:tx>
            <c:strRef>
              <c:f>'図表2-126'!$H$3</c:f>
              <c:strCache>
                <c:ptCount val="1"/>
                <c:pt idx="0">
                  <c:v>無回答</c:v>
                </c:pt>
              </c:strCache>
            </c:strRef>
          </c:tx>
          <c:spPr>
            <a:noFill/>
            <a:ln w="3175">
              <a:solidFill>
                <a:sysClr val="windowText" lastClr="000000"/>
              </a:solidFill>
            </a:ln>
          </c:spPr>
          <c:invertIfNegative val="0"/>
          <c:dLbls>
            <c:dLbl>
              <c:idx val="0"/>
              <c:layout>
                <c:manualLayout>
                  <c:x val="3.3613445378151259E-2"/>
                  <c:y val="2.222196551218035E-1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showLegendKey val="0"/>
              <c:showVal val="1"/>
              <c:showCatName val="0"/>
              <c:showSerName val="0"/>
              <c:showPercent val="0"/>
              <c:showBubbleSize val="0"/>
            </c:dLbl>
            <c:dLbl>
              <c:idx val="2"/>
              <c:layout>
                <c:manualLayout>
                  <c:x val="3.5854341736694675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'図表2-126'!$B$4:$C$7</c:f>
              <c:multiLvlStrCache>
                <c:ptCount val="4"/>
                <c:lvl>
                  <c:pt idx="0">
                    <c:v>全　　体</c:v>
                  </c:pt>
                  <c:pt idx="1">
                    <c:v>１　　級</c:v>
                  </c:pt>
                  <c:pt idx="2">
                    <c:v>２　　級</c:v>
                  </c:pt>
                  <c:pt idx="3">
                    <c:v>３　　級</c:v>
                  </c:pt>
                </c:lvl>
                <c:lvl>
                  <c:pt idx="0">
                    <c:v>　</c:v>
                  </c:pt>
                </c:lvl>
              </c:multiLvlStrCache>
            </c:multiLvlStrRef>
          </c:cat>
          <c:val>
            <c:numRef>
              <c:f>'図表2-126'!$H$4:$H$7</c:f>
              <c:numCache>
                <c:formatCode>General</c:formatCode>
                <c:ptCount val="4"/>
                <c:pt idx="0">
                  <c:v>1.9</c:v>
                </c:pt>
                <c:pt idx="1">
                  <c:v>7.7</c:v>
                </c:pt>
                <c:pt idx="2">
                  <c:v>1.8</c:v>
                </c:pt>
                <c:pt idx="3">
                  <c:v>0</c:v>
                </c:pt>
              </c:numCache>
            </c:numRef>
          </c:val>
        </c:ser>
        <c:ser>
          <c:idx val="7"/>
          <c:order val="4"/>
          <c:tx>
            <c:strRef>
              <c:f>'図表2-126'!$B$1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'図表2-126'!$B$4:$C$7</c:f>
              <c:multiLvlStrCache>
                <c:ptCount val="4"/>
                <c:lvl>
                  <c:pt idx="0">
                    <c:v>全　　体</c:v>
                  </c:pt>
                  <c:pt idx="1">
                    <c:v>１　　級</c:v>
                  </c:pt>
                  <c:pt idx="2">
                    <c:v>２　　級</c:v>
                  </c:pt>
                  <c:pt idx="3">
                    <c:v>３　　級</c:v>
                  </c:pt>
                </c:lvl>
                <c:lvl>
                  <c:pt idx="0">
                    <c:v>　</c:v>
                  </c:pt>
                </c:lvl>
              </c:multiLvlStrCache>
            </c:multiLvlStrRef>
          </c:cat>
          <c:val>
            <c:numRef>
              <c:f>'図表2-126'!$B$1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6756992"/>
        <c:axId val="536758528"/>
      </c:barChart>
      <c:catAx>
        <c:axId val="536756992"/>
        <c:scaling>
          <c:orientation val="maxMin"/>
        </c:scaling>
        <c:delete val="0"/>
        <c:axPos val="l"/>
        <c:numFmt formatCode="General" sourceLinked="1"/>
        <c:majorTickMark val="none"/>
        <c:minorTickMark val="none"/>
        <c:tickLblPos val="nextTo"/>
        <c:spPr>
          <a:ln w="6350">
            <a:solidFill>
              <a:schemeClr val="tx1"/>
            </a:solidFill>
          </a:ln>
        </c:spPr>
        <c:crossAx val="536758528"/>
        <c:crosses val="autoZero"/>
        <c:auto val="1"/>
        <c:lblAlgn val="ctr"/>
        <c:lblOffset val="100"/>
        <c:noMultiLvlLbl val="0"/>
      </c:catAx>
      <c:valAx>
        <c:axId val="536758528"/>
        <c:scaling>
          <c:orientation val="minMax"/>
          <c:max val="100"/>
          <c:min val="0"/>
        </c:scaling>
        <c:delete val="0"/>
        <c:axPos val="t"/>
        <c:numFmt formatCode="General" sourceLinked="1"/>
        <c:majorTickMark val="in"/>
        <c:minorTickMark val="none"/>
        <c:tickLblPos val="nextTo"/>
        <c:spPr>
          <a:ln w="6350">
            <a:solidFill>
              <a:schemeClr val="tx1"/>
            </a:solidFill>
          </a:ln>
        </c:spPr>
        <c:crossAx val="536756992"/>
        <c:crosses val="autoZero"/>
        <c:crossBetween val="between"/>
        <c:majorUnit val="20"/>
        <c:minorUnit val="20"/>
      </c:valAx>
      <c:spPr>
        <a:ln w="6350">
          <a:solidFill>
            <a:sysClr val="windowText" lastClr="000000"/>
          </a:solidFill>
        </a:ln>
      </c:spPr>
    </c:plotArea>
    <c:legend>
      <c:legendPos val="b"/>
      <c:legendEntry>
        <c:idx val="2"/>
        <c:txPr>
          <a:bodyPr/>
          <a:lstStyle/>
          <a:p>
            <a:pPr>
              <a:defRPr sz="900"/>
            </a:pPr>
            <a:endParaRPr lang="ja-JP"/>
          </a:p>
        </c:txPr>
      </c:legendEntry>
      <c:legendEntry>
        <c:idx val="4"/>
        <c:txPr>
          <a:bodyPr/>
          <a:lstStyle/>
          <a:p>
            <a:pPr>
              <a:defRPr sz="1600"/>
            </a:pPr>
            <a:endParaRPr lang="ja-JP"/>
          </a:p>
        </c:txPr>
      </c:legendEntry>
      <c:layout>
        <c:manualLayout>
          <c:xMode val="edge"/>
          <c:yMode val="edge"/>
          <c:x val="0.11874686252453738"/>
          <c:y val="0.82635056072536384"/>
          <c:w val="0.72439039237742353"/>
          <c:h val="8.49011691720352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0.11126960665752958"/>
          <c:w val="0.6917007511992036"/>
          <c:h val="0.69600370164779835"/>
        </c:manualLayout>
      </c:layout>
      <c:barChart>
        <c:barDir val="bar"/>
        <c:grouping val="stacked"/>
        <c:varyColors val="0"/>
        <c:ser>
          <c:idx val="1"/>
          <c:order val="0"/>
          <c:tx>
            <c:strRef>
              <c:f>'図表2-127'!$E$3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'図表2-127'!$B$4:$C$7</c:f>
              <c:multiLvlStrCache>
                <c:ptCount val="4"/>
                <c:lvl>
                  <c:pt idx="0">
                    <c:v>全　　体</c:v>
                  </c:pt>
                  <c:pt idx="1">
                    <c:v>１　　級</c:v>
                  </c:pt>
                  <c:pt idx="2">
                    <c:v>２　　級</c:v>
                  </c:pt>
                  <c:pt idx="3">
                    <c:v>３　　級</c:v>
                  </c:pt>
                </c:lvl>
                <c:lvl>
                  <c:pt idx="0">
                    <c:v>　</c:v>
                  </c:pt>
                </c:lvl>
              </c:multiLvlStrCache>
            </c:multiLvlStrRef>
          </c:cat>
          <c:val>
            <c:numRef>
              <c:f>'図表2-127'!$E$4:$E$7</c:f>
              <c:numCache>
                <c:formatCode>General</c:formatCode>
                <c:ptCount val="4"/>
                <c:pt idx="0">
                  <c:v>33.5</c:v>
                </c:pt>
                <c:pt idx="1">
                  <c:v>7.7</c:v>
                </c:pt>
                <c:pt idx="2">
                  <c:v>32</c:v>
                </c:pt>
                <c:pt idx="3">
                  <c:v>54.3</c:v>
                </c:pt>
              </c:numCache>
            </c:numRef>
          </c:val>
        </c:ser>
        <c:ser>
          <c:idx val="2"/>
          <c:order val="1"/>
          <c:tx>
            <c:strRef>
              <c:f>'図表2-127'!$F$3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'図表2-127'!$B$4:$C$7</c:f>
              <c:multiLvlStrCache>
                <c:ptCount val="4"/>
                <c:lvl>
                  <c:pt idx="0">
                    <c:v>全　　体</c:v>
                  </c:pt>
                  <c:pt idx="1">
                    <c:v>１　　級</c:v>
                  </c:pt>
                  <c:pt idx="2">
                    <c:v>２　　級</c:v>
                  </c:pt>
                  <c:pt idx="3">
                    <c:v>３　　級</c:v>
                  </c:pt>
                </c:lvl>
                <c:lvl>
                  <c:pt idx="0">
                    <c:v>　</c:v>
                  </c:pt>
                </c:lvl>
              </c:multiLvlStrCache>
            </c:multiLvlStrRef>
          </c:cat>
          <c:val>
            <c:numRef>
              <c:f>'図表2-127'!$F$4:$F$7</c:f>
              <c:numCache>
                <c:formatCode>General</c:formatCode>
                <c:ptCount val="4"/>
                <c:pt idx="0">
                  <c:v>64.3</c:v>
                </c:pt>
                <c:pt idx="1">
                  <c:v>92.3</c:v>
                </c:pt>
                <c:pt idx="2">
                  <c:v>65.8</c:v>
                </c:pt>
                <c:pt idx="3">
                  <c:v>42.9</c:v>
                </c:pt>
              </c:numCache>
            </c:numRef>
          </c:val>
        </c:ser>
        <c:ser>
          <c:idx val="4"/>
          <c:order val="2"/>
          <c:tx>
            <c:strRef>
              <c:f>'図表2-127'!$H$3</c:f>
              <c:strCache>
                <c:ptCount val="1"/>
                <c:pt idx="0">
                  <c:v>無回答</c:v>
                </c:pt>
              </c:strCache>
            </c:strRef>
          </c:tx>
          <c:spPr>
            <a:noFill/>
            <a:ln w="3175">
              <a:solidFill>
                <a:sysClr val="windowText" lastClr="000000"/>
              </a:solidFill>
            </a:ln>
          </c:spPr>
          <c:invertIfNegative val="0"/>
          <c:dLbls>
            <c:dLbl>
              <c:idx val="0"/>
              <c:layout>
                <c:manualLayout>
                  <c:x val="3.3613445378151259E-2"/>
                  <c:y val="2.222196551218035E-1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3.5854341736694675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3.8095238095238099E-2"/>
                  <c:y val="0"/>
                </c:manualLayout>
              </c:layout>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'図表2-127'!$B$4:$C$7</c:f>
              <c:multiLvlStrCache>
                <c:ptCount val="4"/>
                <c:lvl>
                  <c:pt idx="0">
                    <c:v>全　　体</c:v>
                  </c:pt>
                  <c:pt idx="1">
                    <c:v>１　　級</c:v>
                  </c:pt>
                  <c:pt idx="2">
                    <c:v>２　　級</c:v>
                  </c:pt>
                  <c:pt idx="3">
                    <c:v>３　　級</c:v>
                  </c:pt>
                </c:lvl>
                <c:lvl>
                  <c:pt idx="0">
                    <c:v>　</c:v>
                  </c:pt>
                </c:lvl>
              </c:multiLvlStrCache>
            </c:multiLvlStrRef>
          </c:cat>
          <c:val>
            <c:numRef>
              <c:f>'図表2-127'!$H$4:$H$7</c:f>
              <c:numCache>
                <c:formatCode>General</c:formatCode>
                <c:ptCount val="4"/>
                <c:pt idx="0">
                  <c:v>2.2000000000000002</c:v>
                </c:pt>
                <c:pt idx="1">
                  <c:v>0</c:v>
                </c:pt>
                <c:pt idx="2">
                  <c:v>2.2999999999999998</c:v>
                </c:pt>
                <c:pt idx="3">
                  <c:v>2.9</c:v>
                </c:pt>
              </c:numCache>
            </c:numRef>
          </c:val>
        </c:ser>
        <c:ser>
          <c:idx val="7"/>
          <c:order val="3"/>
          <c:tx>
            <c:strRef>
              <c:f>'図表2-127'!$B$1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'図表2-127'!$B$4:$C$7</c:f>
              <c:multiLvlStrCache>
                <c:ptCount val="4"/>
                <c:lvl>
                  <c:pt idx="0">
                    <c:v>全　　体</c:v>
                  </c:pt>
                  <c:pt idx="1">
                    <c:v>１　　級</c:v>
                  </c:pt>
                  <c:pt idx="2">
                    <c:v>２　　級</c:v>
                  </c:pt>
                  <c:pt idx="3">
                    <c:v>３　　級</c:v>
                  </c:pt>
                </c:lvl>
                <c:lvl>
                  <c:pt idx="0">
                    <c:v>　</c:v>
                  </c:pt>
                </c:lvl>
              </c:multiLvlStrCache>
            </c:multiLvlStrRef>
          </c:cat>
          <c:val>
            <c:numRef>
              <c:f>'図表2-127'!$B$1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6863488"/>
        <c:axId val="536865024"/>
      </c:barChart>
      <c:catAx>
        <c:axId val="536863488"/>
        <c:scaling>
          <c:orientation val="maxMin"/>
        </c:scaling>
        <c:delete val="0"/>
        <c:axPos val="l"/>
        <c:numFmt formatCode="General" sourceLinked="1"/>
        <c:majorTickMark val="none"/>
        <c:minorTickMark val="none"/>
        <c:tickLblPos val="nextTo"/>
        <c:spPr>
          <a:ln w="6350">
            <a:solidFill>
              <a:schemeClr val="tx1"/>
            </a:solidFill>
          </a:ln>
        </c:spPr>
        <c:crossAx val="536865024"/>
        <c:crosses val="autoZero"/>
        <c:auto val="1"/>
        <c:lblAlgn val="ctr"/>
        <c:lblOffset val="100"/>
        <c:noMultiLvlLbl val="0"/>
      </c:catAx>
      <c:valAx>
        <c:axId val="536865024"/>
        <c:scaling>
          <c:orientation val="minMax"/>
          <c:max val="100"/>
          <c:min val="0"/>
        </c:scaling>
        <c:delete val="0"/>
        <c:axPos val="t"/>
        <c:numFmt formatCode="General" sourceLinked="1"/>
        <c:majorTickMark val="in"/>
        <c:minorTickMark val="none"/>
        <c:tickLblPos val="nextTo"/>
        <c:spPr>
          <a:ln w="6350">
            <a:solidFill>
              <a:schemeClr val="tx1"/>
            </a:solidFill>
          </a:ln>
        </c:spPr>
        <c:crossAx val="536863488"/>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7.8410728070755872E-2"/>
          <c:y val="0.82635056072536384"/>
          <c:w val="0.63699543439423023"/>
          <c:h val="8.49011691720352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0.11126960665752958"/>
          <c:w val="0.6917007511992036"/>
          <c:h val="0.69600370164779835"/>
        </c:manualLayout>
      </c:layout>
      <c:barChart>
        <c:barDir val="bar"/>
        <c:grouping val="stacked"/>
        <c:varyColors val="0"/>
        <c:ser>
          <c:idx val="1"/>
          <c:order val="0"/>
          <c:tx>
            <c:strRef>
              <c:f>'図表2-128'!$E$3</c:f>
              <c:strCache>
                <c:ptCount val="1"/>
                <c:pt idx="0">
                  <c:v>１回</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1.8390804597701149E-3"/>
                  <c:y val="1.652892920520795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'図表2-128'!$B$4:$C$7</c:f>
              <c:multiLvlStrCache>
                <c:ptCount val="4"/>
                <c:lvl>
                  <c:pt idx="0">
                    <c:v>全　　体</c:v>
                  </c:pt>
                  <c:pt idx="1">
                    <c:v>１　　級</c:v>
                  </c:pt>
                  <c:pt idx="2">
                    <c:v>２　　級</c:v>
                  </c:pt>
                  <c:pt idx="3">
                    <c:v>３　　級</c:v>
                  </c:pt>
                </c:lvl>
                <c:lvl>
                  <c:pt idx="0">
                    <c:v>　</c:v>
                  </c:pt>
                </c:lvl>
              </c:multiLvlStrCache>
            </c:multiLvlStrRef>
          </c:cat>
          <c:val>
            <c:numRef>
              <c:f>'図表2-128'!$E$4:$E$7</c:f>
              <c:numCache>
                <c:formatCode>General</c:formatCode>
                <c:ptCount val="4"/>
                <c:pt idx="0">
                  <c:v>30.1</c:v>
                </c:pt>
                <c:pt idx="1">
                  <c:v>25</c:v>
                </c:pt>
                <c:pt idx="2">
                  <c:v>29.2</c:v>
                </c:pt>
                <c:pt idx="3">
                  <c:v>46.7</c:v>
                </c:pt>
              </c:numCache>
            </c:numRef>
          </c:val>
        </c:ser>
        <c:ser>
          <c:idx val="2"/>
          <c:order val="1"/>
          <c:tx>
            <c:strRef>
              <c:f>'図表2-128'!$F$3</c:f>
              <c:strCache>
                <c:ptCount val="1"/>
                <c:pt idx="0">
                  <c:v>２～５回</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'図表2-128'!$B$4:$C$7</c:f>
              <c:multiLvlStrCache>
                <c:ptCount val="4"/>
                <c:lvl>
                  <c:pt idx="0">
                    <c:v>全　　体</c:v>
                  </c:pt>
                  <c:pt idx="1">
                    <c:v>１　　級</c:v>
                  </c:pt>
                  <c:pt idx="2">
                    <c:v>２　　級</c:v>
                  </c:pt>
                  <c:pt idx="3">
                    <c:v>３　　級</c:v>
                  </c:pt>
                </c:lvl>
                <c:lvl>
                  <c:pt idx="0">
                    <c:v>　</c:v>
                  </c:pt>
                </c:lvl>
              </c:multiLvlStrCache>
            </c:multiLvlStrRef>
          </c:cat>
          <c:val>
            <c:numRef>
              <c:f>'図表2-128'!$F$4:$F$7</c:f>
              <c:numCache>
                <c:formatCode>General</c:formatCode>
                <c:ptCount val="4"/>
                <c:pt idx="0">
                  <c:v>47.4</c:v>
                </c:pt>
                <c:pt idx="1">
                  <c:v>41.7</c:v>
                </c:pt>
                <c:pt idx="2">
                  <c:v>47.9</c:v>
                </c:pt>
                <c:pt idx="3">
                  <c:v>46.7</c:v>
                </c:pt>
              </c:numCache>
            </c:numRef>
          </c:val>
        </c:ser>
        <c:ser>
          <c:idx val="3"/>
          <c:order val="2"/>
          <c:tx>
            <c:strRef>
              <c:f>'図表2-128'!$G$3</c:f>
              <c:strCache>
                <c:ptCount val="1"/>
                <c:pt idx="0">
                  <c:v>６～10回</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'図表2-128'!$B$4:$C$7</c:f>
              <c:multiLvlStrCache>
                <c:ptCount val="4"/>
                <c:lvl>
                  <c:pt idx="0">
                    <c:v>全　　体</c:v>
                  </c:pt>
                  <c:pt idx="1">
                    <c:v>１　　級</c:v>
                  </c:pt>
                  <c:pt idx="2">
                    <c:v>２　　級</c:v>
                  </c:pt>
                  <c:pt idx="3">
                    <c:v>３　　級</c:v>
                  </c:pt>
                </c:lvl>
                <c:lvl>
                  <c:pt idx="0">
                    <c:v>　</c:v>
                  </c:pt>
                </c:lvl>
              </c:multiLvlStrCache>
            </c:multiLvlStrRef>
          </c:cat>
          <c:val>
            <c:numRef>
              <c:f>'図表2-128'!$G$4:$G$7</c:f>
              <c:numCache>
                <c:formatCode>General</c:formatCode>
                <c:ptCount val="4"/>
                <c:pt idx="0">
                  <c:v>14.5</c:v>
                </c:pt>
                <c:pt idx="1">
                  <c:v>16.7</c:v>
                </c:pt>
                <c:pt idx="2">
                  <c:v>14.6</c:v>
                </c:pt>
                <c:pt idx="3">
                  <c:v>6.7</c:v>
                </c:pt>
              </c:numCache>
            </c:numRef>
          </c:val>
        </c:ser>
        <c:ser>
          <c:idx val="4"/>
          <c:order val="3"/>
          <c:tx>
            <c:strRef>
              <c:f>'図表2-128'!$H$3</c:f>
              <c:strCache>
                <c:ptCount val="1"/>
                <c:pt idx="0">
                  <c:v>11～20回</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8.9635854341736688E-3"/>
                  <c:y val="3.393977570985445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6.7226890756302525E-3"/>
                  <c:y val="4.84852302553089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'図表2-128'!$B$4:$C$7</c:f>
              <c:multiLvlStrCache>
                <c:ptCount val="4"/>
                <c:lvl>
                  <c:pt idx="0">
                    <c:v>全　　体</c:v>
                  </c:pt>
                  <c:pt idx="1">
                    <c:v>１　　級</c:v>
                  </c:pt>
                  <c:pt idx="2">
                    <c:v>２　　級</c:v>
                  </c:pt>
                  <c:pt idx="3">
                    <c:v>３　　級</c:v>
                  </c:pt>
                </c:lvl>
                <c:lvl>
                  <c:pt idx="0">
                    <c:v>　</c:v>
                  </c:pt>
                </c:lvl>
              </c:multiLvlStrCache>
            </c:multiLvlStrRef>
          </c:cat>
          <c:val>
            <c:numRef>
              <c:f>'図表2-128'!$H$4:$H$7</c:f>
              <c:numCache>
                <c:formatCode>General</c:formatCode>
                <c:ptCount val="4"/>
                <c:pt idx="0">
                  <c:v>3.5</c:v>
                </c:pt>
                <c:pt idx="1">
                  <c:v>0</c:v>
                </c:pt>
                <c:pt idx="2">
                  <c:v>4.2</c:v>
                </c:pt>
                <c:pt idx="3">
                  <c:v>0</c:v>
                </c:pt>
              </c:numCache>
            </c:numRef>
          </c:val>
        </c:ser>
        <c:ser>
          <c:idx val="0"/>
          <c:order val="4"/>
          <c:tx>
            <c:strRef>
              <c:f>'図表2-128'!$I$3</c:f>
              <c:strCache>
                <c:ptCount val="1"/>
                <c:pt idx="0">
                  <c:v>21回以上</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2.2408963585434172E-3"/>
                  <c:y val="-4.848293963254593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0"/>
                  <c:y val="-3.878787878787878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'図表2-128'!$I$4:$I$7</c:f>
              <c:numCache>
                <c:formatCode>General</c:formatCode>
                <c:ptCount val="4"/>
                <c:pt idx="0">
                  <c:v>2.2999999999999998</c:v>
                </c:pt>
                <c:pt idx="1">
                  <c:v>0</c:v>
                </c:pt>
                <c:pt idx="2">
                  <c:v>2.8</c:v>
                </c:pt>
                <c:pt idx="3">
                  <c:v>0</c:v>
                </c:pt>
              </c:numCache>
            </c:numRef>
          </c:val>
        </c:ser>
        <c:ser>
          <c:idx val="5"/>
          <c:order val="5"/>
          <c:tx>
            <c:strRef>
              <c:f>'図表2-128'!$J$3</c:f>
              <c:strCache>
                <c:ptCount val="1"/>
                <c:pt idx="0">
                  <c:v>無回答</c:v>
                </c:pt>
              </c:strCache>
            </c:strRef>
          </c:tx>
          <c:spPr>
            <a:noFill/>
            <a:ln w="3175">
              <a:solidFill>
                <a:sysClr val="windowText" lastClr="000000"/>
              </a:solidFill>
            </a:ln>
          </c:spPr>
          <c:invertIfNegative val="0"/>
          <c:dLbls>
            <c:dLbl>
              <c:idx val="0"/>
              <c:layout>
                <c:manualLayout>
                  <c:x val="3.8095238095238099E-2"/>
                  <c:y val="2.6723932235743261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3613445378151259E-2"/>
                  <c:y val="7.635409210212359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showLegendKey val="0"/>
            <c:showVal val="1"/>
            <c:showCatName val="0"/>
            <c:showSerName val="0"/>
            <c:showPercent val="0"/>
            <c:showBubbleSize val="0"/>
            <c:showLeaderLines val="0"/>
          </c:dLbls>
          <c:val>
            <c:numRef>
              <c:f>'図表2-128'!$J$4:$J$7</c:f>
              <c:numCache>
                <c:formatCode>General</c:formatCode>
                <c:ptCount val="4"/>
                <c:pt idx="0">
                  <c:v>2.2999999999999998</c:v>
                </c:pt>
                <c:pt idx="1">
                  <c:v>16.7</c:v>
                </c:pt>
                <c:pt idx="2">
                  <c:v>1.4</c:v>
                </c:pt>
                <c:pt idx="3">
                  <c:v>0</c:v>
                </c:pt>
              </c:numCache>
            </c:numRef>
          </c:val>
        </c:ser>
        <c:ser>
          <c:idx val="7"/>
          <c:order val="6"/>
          <c:tx>
            <c:strRef>
              <c:f>'図表2-128'!$B$1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'図表2-128'!$B$4:$C$7</c:f>
              <c:multiLvlStrCache>
                <c:ptCount val="4"/>
                <c:lvl>
                  <c:pt idx="0">
                    <c:v>全　　体</c:v>
                  </c:pt>
                  <c:pt idx="1">
                    <c:v>１　　級</c:v>
                  </c:pt>
                  <c:pt idx="2">
                    <c:v>２　　級</c:v>
                  </c:pt>
                  <c:pt idx="3">
                    <c:v>３　　級</c:v>
                  </c:pt>
                </c:lvl>
                <c:lvl>
                  <c:pt idx="0">
                    <c:v>　</c:v>
                  </c:pt>
                </c:lvl>
              </c:multiLvlStrCache>
            </c:multiLvlStrRef>
          </c:cat>
          <c:val>
            <c:numRef>
              <c:f>'図表2-128'!$B$1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7091072"/>
        <c:axId val="537109248"/>
      </c:barChart>
      <c:catAx>
        <c:axId val="537091072"/>
        <c:scaling>
          <c:orientation val="maxMin"/>
        </c:scaling>
        <c:delete val="0"/>
        <c:axPos val="l"/>
        <c:numFmt formatCode="General" sourceLinked="1"/>
        <c:majorTickMark val="none"/>
        <c:minorTickMark val="none"/>
        <c:tickLblPos val="nextTo"/>
        <c:spPr>
          <a:ln w="6350">
            <a:solidFill>
              <a:schemeClr val="tx1"/>
            </a:solidFill>
          </a:ln>
        </c:spPr>
        <c:crossAx val="537109248"/>
        <c:crosses val="autoZero"/>
        <c:auto val="1"/>
        <c:lblAlgn val="ctr"/>
        <c:lblOffset val="100"/>
        <c:noMultiLvlLbl val="0"/>
      </c:catAx>
      <c:valAx>
        <c:axId val="537109248"/>
        <c:scaling>
          <c:orientation val="minMax"/>
          <c:max val="100"/>
          <c:min val="0"/>
        </c:scaling>
        <c:delete val="0"/>
        <c:axPos val="t"/>
        <c:numFmt formatCode="General" sourceLinked="1"/>
        <c:majorTickMark val="in"/>
        <c:minorTickMark val="none"/>
        <c:tickLblPos val="nextTo"/>
        <c:spPr>
          <a:ln w="6350">
            <a:solidFill>
              <a:schemeClr val="tx1"/>
            </a:solidFill>
          </a:ln>
        </c:spPr>
        <c:crossAx val="537091072"/>
        <c:crosses val="autoZero"/>
        <c:crossBetween val="between"/>
        <c:majorUnit val="20"/>
        <c:minorUnit val="20"/>
      </c:valAx>
      <c:spPr>
        <a:ln w="6350">
          <a:solidFill>
            <a:sysClr val="windowText" lastClr="000000"/>
          </a:solidFill>
        </a:ln>
      </c:spPr>
    </c:plotArea>
    <c:legend>
      <c:legendPos val="b"/>
      <c:legendEntry>
        <c:idx val="2"/>
        <c:txPr>
          <a:bodyPr/>
          <a:lstStyle/>
          <a:p>
            <a:pPr>
              <a:defRPr sz="900"/>
            </a:pPr>
            <a:endParaRPr lang="ja-JP"/>
          </a:p>
        </c:txPr>
      </c:legendEntry>
      <c:legendEntry>
        <c:idx val="6"/>
        <c:txPr>
          <a:bodyPr/>
          <a:lstStyle/>
          <a:p>
            <a:pPr>
              <a:defRPr sz="1600"/>
            </a:pPr>
            <a:endParaRPr lang="ja-JP"/>
          </a:p>
        </c:txPr>
      </c:legendEntry>
      <c:layout>
        <c:manualLayout>
          <c:xMode val="edge"/>
          <c:yMode val="edge"/>
          <c:x val="0.13891492975142813"/>
          <c:y val="0.80695662133142443"/>
          <c:w val="0.7792941176470588"/>
          <c:h val="0.10589090909090909"/>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0.11126960665752958"/>
          <c:w val="0.6917007511992036"/>
          <c:h val="0.69600370164779835"/>
        </c:manualLayout>
      </c:layout>
      <c:barChart>
        <c:barDir val="bar"/>
        <c:grouping val="stacked"/>
        <c:varyColors val="0"/>
        <c:ser>
          <c:idx val="1"/>
          <c:order val="0"/>
          <c:tx>
            <c:strRef>
              <c:f>'図表2-129'!$E$3</c:f>
              <c:strCache>
                <c:ptCount val="1"/>
                <c:pt idx="0">
                  <c:v>３か月未満</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1.8390804597701149E-3"/>
                  <c:y val="1.652892920520795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'図表2-129'!$B$4:$C$7</c:f>
              <c:multiLvlStrCache>
                <c:ptCount val="4"/>
                <c:lvl>
                  <c:pt idx="0">
                    <c:v>全　　体</c:v>
                  </c:pt>
                  <c:pt idx="1">
                    <c:v>１　　級</c:v>
                  </c:pt>
                  <c:pt idx="2">
                    <c:v>２　　級</c:v>
                  </c:pt>
                  <c:pt idx="3">
                    <c:v>３　　級</c:v>
                  </c:pt>
                </c:lvl>
                <c:lvl>
                  <c:pt idx="0">
                    <c:v>　</c:v>
                  </c:pt>
                </c:lvl>
              </c:multiLvlStrCache>
            </c:multiLvlStrRef>
          </c:cat>
          <c:val>
            <c:numRef>
              <c:f>'図表2-129'!$E$4:$E$7</c:f>
              <c:numCache>
                <c:formatCode>General</c:formatCode>
                <c:ptCount val="4"/>
                <c:pt idx="0">
                  <c:v>32.9</c:v>
                </c:pt>
                <c:pt idx="1">
                  <c:v>25</c:v>
                </c:pt>
                <c:pt idx="2">
                  <c:v>31.3</c:v>
                </c:pt>
                <c:pt idx="3">
                  <c:v>53.3</c:v>
                </c:pt>
              </c:numCache>
            </c:numRef>
          </c:val>
        </c:ser>
        <c:ser>
          <c:idx val="2"/>
          <c:order val="1"/>
          <c:tx>
            <c:strRef>
              <c:f>'図表2-129'!$F$3</c:f>
              <c:strCache>
                <c:ptCount val="1"/>
                <c:pt idx="0">
                  <c:v>３～６か月未満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3"/>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'図表2-129'!$B$4:$C$7</c:f>
              <c:multiLvlStrCache>
                <c:ptCount val="4"/>
                <c:lvl>
                  <c:pt idx="0">
                    <c:v>全　　体</c:v>
                  </c:pt>
                  <c:pt idx="1">
                    <c:v>１　　級</c:v>
                  </c:pt>
                  <c:pt idx="2">
                    <c:v>２　　級</c:v>
                  </c:pt>
                  <c:pt idx="3">
                    <c:v>３　　級</c:v>
                  </c:pt>
                </c:lvl>
                <c:lvl>
                  <c:pt idx="0">
                    <c:v>　</c:v>
                  </c:pt>
                </c:lvl>
              </c:multiLvlStrCache>
            </c:multiLvlStrRef>
          </c:cat>
          <c:val>
            <c:numRef>
              <c:f>'図表2-129'!$F$4:$F$7</c:f>
              <c:numCache>
                <c:formatCode>General</c:formatCode>
                <c:ptCount val="4"/>
                <c:pt idx="0">
                  <c:v>13.9</c:v>
                </c:pt>
                <c:pt idx="1">
                  <c:v>0</c:v>
                </c:pt>
                <c:pt idx="2">
                  <c:v>13.9</c:v>
                </c:pt>
                <c:pt idx="3">
                  <c:v>26.7</c:v>
                </c:pt>
              </c:numCache>
            </c:numRef>
          </c:val>
        </c:ser>
        <c:ser>
          <c:idx val="3"/>
          <c:order val="2"/>
          <c:tx>
            <c:strRef>
              <c:f>'図表2-129'!$G$3</c:f>
              <c:strCache>
                <c:ptCount val="1"/>
                <c:pt idx="0">
                  <c:v>６か月～１年未満</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'図表2-129'!$B$4:$C$7</c:f>
              <c:multiLvlStrCache>
                <c:ptCount val="4"/>
                <c:lvl>
                  <c:pt idx="0">
                    <c:v>全　　体</c:v>
                  </c:pt>
                  <c:pt idx="1">
                    <c:v>１　　級</c:v>
                  </c:pt>
                  <c:pt idx="2">
                    <c:v>２　　級</c:v>
                  </c:pt>
                  <c:pt idx="3">
                    <c:v>３　　級</c:v>
                  </c:pt>
                </c:lvl>
                <c:lvl>
                  <c:pt idx="0">
                    <c:v>　</c:v>
                  </c:pt>
                </c:lvl>
              </c:multiLvlStrCache>
            </c:multiLvlStrRef>
          </c:cat>
          <c:val>
            <c:numRef>
              <c:f>'図表2-129'!$G$4:$G$7</c:f>
              <c:numCache>
                <c:formatCode>General</c:formatCode>
                <c:ptCount val="4"/>
                <c:pt idx="0">
                  <c:v>16.2</c:v>
                </c:pt>
                <c:pt idx="1">
                  <c:v>8.3000000000000007</c:v>
                </c:pt>
                <c:pt idx="2">
                  <c:v>17.399999999999999</c:v>
                </c:pt>
                <c:pt idx="3">
                  <c:v>13.3</c:v>
                </c:pt>
              </c:numCache>
            </c:numRef>
          </c:val>
        </c:ser>
        <c:ser>
          <c:idx val="4"/>
          <c:order val="3"/>
          <c:tx>
            <c:strRef>
              <c:f>'図表2-129'!$H$3</c:f>
              <c:strCache>
                <c:ptCount val="1"/>
                <c:pt idx="0">
                  <c:v>１～５年未満</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'図表2-129'!$B$4:$C$7</c:f>
              <c:multiLvlStrCache>
                <c:ptCount val="4"/>
                <c:lvl>
                  <c:pt idx="0">
                    <c:v>全　　体</c:v>
                  </c:pt>
                  <c:pt idx="1">
                    <c:v>１　　級</c:v>
                  </c:pt>
                  <c:pt idx="2">
                    <c:v>２　　級</c:v>
                  </c:pt>
                  <c:pt idx="3">
                    <c:v>３　　級</c:v>
                  </c:pt>
                </c:lvl>
                <c:lvl>
                  <c:pt idx="0">
                    <c:v>　</c:v>
                  </c:pt>
                </c:lvl>
              </c:multiLvlStrCache>
            </c:multiLvlStrRef>
          </c:cat>
          <c:val>
            <c:numRef>
              <c:f>'図表2-129'!$H$4:$H$7</c:f>
              <c:numCache>
                <c:formatCode>General</c:formatCode>
                <c:ptCount val="4"/>
                <c:pt idx="0">
                  <c:v>20.2</c:v>
                </c:pt>
                <c:pt idx="1">
                  <c:v>16.7</c:v>
                </c:pt>
                <c:pt idx="2">
                  <c:v>21.5</c:v>
                </c:pt>
                <c:pt idx="3">
                  <c:v>6.7</c:v>
                </c:pt>
              </c:numCache>
            </c:numRef>
          </c:val>
        </c:ser>
        <c:ser>
          <c:idx val="0"/>
          <c:order val="4"/>
          <c:tx>
            <c:strRef>
              <c:f>'図表2-129'!$I$3</c:f>
              <c:strCache>
                <c:ptCount val="1"/>
                <c:pt idx="0">
                  <c:v>５～10年未満</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showLegendKey val="0"/>
              <c:showVal val="1"/>
              <c:showCatName val="0"/>
              <c:showSerName val="0"/>
              <c:showPercent val="0"/>
              <c:showBubbleSize val="0"/>
            </c:dLbl>
            <c:dLbl>
              <c:idx val="3"/>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'図表2-129'!$I$4:$I$7</c:f>
              <c:numCache>
                <c:formatCode>General</c:formatCode>
                <c:ptCount val="4"/>
                <c:pt idx="0">
                  <c:v>7.5</c:v>
                </c:pt>
                <c:pt idx="1">
                  <c:v>8.3000000000000007</c:v>
                </c:pt>
                <c:pt idx="2">
                  <c:v>8.3000000000000007</c:v>
                </c:pt>
                <c:pt idx="3">
                  <c:v>0</c:v>
                </c:pt>
              </c:numCache>
            </c:numRef>
          </c:val>
        </c:ser>
        <c:ser>
          <c:idx val="5"/>
          <c:order val="5"/>
          <c:tx>
            <c:strRef>
              <c:f>'図表2-129'!$J$3</c:f>
              <c:strCache>
                <c:ptCount val="1"/>
                <c:pt idx="0">
                  <c:v>10年以上</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'図表2-129'!$J$4:$J$7</c:f>
              <c:numCache>
                <c:formatCode>General</c:formatCode>
                <c:ptCount val="4"/>
                <c:pt idx="0">
                  <c:v>7.5</c:v>
                </c:pt>
                <c:pt idx="1">
                  <c:v>33.299999999999997</c:v>
                </c:pt>
                <c:pt idx="2">
                  <c:v>6.3</c:v>
                </c:pt>
                <c:pt idx="3">
                  <c:v>0</c:v>
                </c:pt>
              </c:numCache>
            </c:numRef>
          </c:val>
        </c:ser>
        <c:ser>
          <c:idx val="6"/>
          <c:order val="6"/>
          <c:tx>
            <c:strRef>
              <c:f>'図表2-129'!$K$3</c:f>
              <c:strCache>
                <c:ptCount val="1"/>
                <c:pt idx="0">
                  <c:v>無回答</c:v>
                </c:pt>
              </c:strCache>
            </c:strRef>
          </c:tx>
          <c:spPr>
            <a:noFill/>
            <a:ln w="3175">
              <a:solidFill>
                <a:sysClr val="windowText" lastClr="000000"/>
              </a:solidFill>
            </a:ln>
          </c:spPr>
          <c:invertIfNegative val="0"/>
          <c:dLbls>
            <c:dLbl>
              <c:idx val="0"/>
              <c:layout>
                <c:manualLayout>
                  <c:x val="3.5854341736694675E-2"/>
                  <c:y val="3.8177046051061797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3613445378151259E-2"/>
                  <c:y val="7.635409210212359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showLegendKey val="0"/>
            <c:showVal val="1"/>
            <c:showCatName val="0"/>
            <c:showSerName val="0"/>
            <c:showPercent val="0"/>
            <c:showBubbleSize val="0"/>
            <c:showLeaderLines val="0"/>
          </c:dLbls>
          <c:val>
            <c:numRef>
              <c:f>'図表2-129'!$K$4:$K$7</c:f>
              <c:numCache>
                <c:formatCode>General</c:formatCode>
                <c:ptCount val="4"/>
                <c:pt idx="0">
                  <c:v>1.7</c:v>
                </c:pt>
                <c:pt idx="1">
                  <c:v>8.3000000000000007</c:v>
                </c:pt>
                <c:pt idx="2">
                  <c:v>1.4</c:v>
                </c:pt>
                <c:pt idx="3">
                  <c:v>0</c:v>
                </c:pt>
              </c:numCache>
            </c:numRef>
          </c:val>
        </c:ser>
        <c:ser>
          <c:idx val="7"/>
          <c:order val="7"/>
          <c:tx>
            <c:strRef>
              <c:f>'図表2-129'!$B$1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'図表2-129'!$B$4:$C$7</c:f>
              <c:multiLvlStrCache>
                <c:ptCount val="4"/>
                <c:lvl>
                  <c:pt idx="0">
                    <c:v>全　　体</c:v>
                  </c:pt>
                  <c:pt idx="1">
                    <c:v>１　　級</c:v>
                  </c:pt>
                  <c:pt idx="2">
                    <c:v>２　　級</c:v>
                  </c:pt>
                  <c:pt idx="3">
                    <c:v>３　　級</c:v>
                  </c:pt>
                </c:lvl>
                <c:lvl>
                  <c:pt idx="0">
                    <c:v>　</c:v>
                  </c:pt>
                </c:lvl>
              </c:multiLvlStrCache>
            </c:multiLvlStrRef>
          </c:cat>
          <c:val>
            <c:numRef>
              <c:f>'図表2-129'!$B$1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6532480"/>
        <c:axId val="536534016"/>
      </c:barChart>
      <c:catAx>
        <c:axId val="536532480"/>
        <c:scaling>
          <c:orientation val="maxMin"/>
        </c:scaling>
        <c:delete val="0"/>
        <c:axPos val="l"/>
        <c:numFmt formatCode="General" sourceLinked="1"/>
        <c:majorTickMark val="none"/>
        <c:minorTickMark val="none"/>
        <c:tickLblPos val="nextTo"/>
        <c:spPr>
          <a:ln w="6350">
            <a:solidFill>
              <a:schemeClr val="tx1"/>
            </a:solidFill>
          </a:ln>
        </c:spPr>
        <c:crossAx val="536534016"/>
        <c:crosses val="autoZero"/>
        <c:auto val="1"/>
        <c:lblAlgn val="ctr"/>
        <c:lblOffset val="100"/>
        <c:noMultiLvlLbl val="0"/>
      </c:catAx>
      <c:valAx>
        <c:axId val="536534016"/>
        <c:scaling>
          <c:orientation val="minMax"/>
          <c:max val="100"/>
          <c:min val="0"/>
        </c:scaling>
        <c:delete val="0"/>
        <c:axPos val="t"/>
        <c:numFmt formatCode="General" sourceLinked="1"/>
        <c:majorTickMark val="in"/>
        <c:minorTickMark val="none"/>
        <c:tickLblPos val="nextTo"/>
        <c:spPr>
          <a:ln w="6350">
            <a:solidFill>
              <a:schemeClr val="tx1"/>
            </a:solidFill>
          </a:ln>
        </c:spPr>
        <c:crossAx val="536532480"/>
        <c:crosses val="autoZero"/>
        <c:crossBetween val="between"/>
        <c:majorUnit val="20"/>
        <c:minorUnit val="20"/>
      </c:valAx>
      <c:spPr>
        <a:ln w="6350">
          <a:solidFill>
            <a:sysClr val="windowText" lastClr="000000"/>
          </a:solidFill>
        </a:ln>
      </c:spPr>
    </c:plotArea>
    <c:legend>
      <c:legendPos val="b"/>
      <c:legendEntry>
        <c:idx val="2"/>
        <c:txPr>
          <a:bodyPr/>
          <a:lstStyle/>
          <a:p>
            <a:pPr>
              <a:defRPr sz="900"/>
            </a:pPr>
            <a:endParaRPr lang="ja-JP"/>
          </a:p>
        </c:txPr>
      </c:legendEntry>
      <c:legendEntry>
        <c:idx val="7"/>
        <c:txPr>
          <a:bodyPr/>
          <a:lstStyle/>
          <a:p>
            <a:pPr>
              <a:defRPr sz="1600"/>
            </a:pPr>
            <a:endParaRPr lang="ja-JP"/>
          </a:p>
        </c:txPr>
      </c:legendEntry>
      <c:layout>
        <c:manualLayout>
          <c:xMode val="edge"/>
          <c:yMode val="edge"/>
          <c:x val="5.6001764485321688E-2"/>
          <c:y val="0.83119904557384872"/>
          <c:w val="0.82599439775910366"/>
          <c:h val="0.1494070150322118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4.40291519379555E-2"/>
          <c:w val="0.62283954505686789"/>
          <c:h val="0.9062990879109234"/>
        </c:manualLayout>
      </c:layout>
      <c:barChart>
        <c:barDir val="bar"/>
        <c:grouping val="clustered"/>
        <c:varyColors val="0"/>
        <c:ser>
          <c:idx val="1"/>
          <c:order val="0"/>
          <c:tx>
            <c:strRef>
              <c:f>'図表2-130'!$C$4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'図表2-130'!$E$2:$L$3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'図表2-130'!$E$4:$L$4</c:f>
              <c:numCache>
                <c:formatCode>General</c:formatCode>
                <c:ptCount val="8"/>
                <c:pt idx="0">
                  <c:v>7.1</c:v>
                </c:pt>
                <c:pt idx="1">
                  <c:v>22.7</c:v>
                </c:pt>
                <c:pt idx="2">
                  <c:v>8.1999999999999993</c:v>
                </c:pt>
                <c:pt idx="3">
                  <c:v>14.1</c:v>
                </c:pt>
                <c:pt idx="4">
                  <c:v>17.100000000000001</c:v>
                </c:pt>
                <c:pt idx="5">
                  <c:v>41.3</c:v>
                </c:pt>
                <c:pt idx="6">
                  <c:v>10</c:v>
                </c:pt>
                <c:pt idx="7">
                  <c:v>7.8</c:v>
                </c:pt>
              </c:numCache>
            </c:numRef>
          </c:val>
        </c:ser>
        <c:ser>
          <c:idx val="2"/>
          <c:order val="1"/>
          <c:tx>
            <c:strRef>
              <c:f>'図表2-130'!$C$5</c:f>
              <c:strCache>
                <c:ptCount val="1"/>
                <c:pt idx="0">
                  <c:v>１級（N=13）</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'図表2-130'!$E$2:$L$3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'図表2-130'!$E$5:$L$5</c:f>
              <c:numCache>
                <c:formatCode>General</c:formatCode>
                <c:ptCount val="8"/>
                <c:pt idx="0">
                  <c:v>0</c:v>
                </c:pt>
                <c:pt idx="1">
                  <c:v>38.5</c:v>
                </c:pt>
                <c:pt idx="2">
                  <c:v>23.1</c:v>
                </c:pt>
                <c:pt idx="3">
                  <c:v>7.7</c:v>
                </c:pt>
                <c:pt idx="4">
                  <c:v>7.7</c:v>
                </c:pt>
                <c:pt idx="5">
                  <c:v>38.5</c:v>
                </c:pt>
                <c:pt idx="6">
                  <c:v>15.4</c:v>
                </c:pt>
                <c:pt idx="7">
                  <c:v>15.4</c:v>
                </c:pt>
              </c:numCache>
            </c:numRef>
          </c:val>
        </c:ser>
        <c:ser>
          <c:idx val="3"/>
          <c:order val="2"/>
          <c:tx>
            <c:strRef>
              <c:f>'図表2-130'!$C$6</c:f>
              <c:strCache>
                <c:ptCount val="1"/>
                <c:pt idx="0">
                  <c:v>２級（N=219）</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'図表2-130'!$E$2:$L$3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'図表2-130'!$E$6:$L$6</c:f>
              <c:numCache>
                <c:formatCode>General</c:formatCode>
                <c:ptCount val="8"/>
                <c:pt idx="0">
                  <c:v>7.8</c:v>
                </c:pt>
                <c:pt idx="1">
                  <c:v>22.4</c:v>
                </c:pt>
                <c:pt idx="2">
                  <c:v>7.8</c:v>
                </c:pt>
                <c:pt idx="3">
                  <c:v>15.1</c:v>
                </c:pt>
                <c:pt idx="4">
                  <c:v>17.399999999999999</c:v>
                </c:pt>
                <c:pt idx="5">
                  <c:v>40.200000000000003</c:v>
                </c:pt>
                <c:pt idx="6">
                  <c:v>10</c:v>
                </c:pt>
                <c:pt idx="7">
                  <c:v>7.8</c:v>
                </c:pt>
              </c:numCache>
            </c:numRef>
          </c:val>
        </c:ser>
        <c:ser>
          <c:idx val="0"/>
          <c:order val="3"/>
          <c:tx>
            <c:strRef>
              <c:f>'図表2-130'!$C$7</c:f>
              <c:strCache>
                <c:ptCount val="1"/>
                <c:pt idx="0">
                  <c:v>３級（N=35）</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'図表2-130'!$E$2:$L$3</c:f>
              <c:multiLvlStrCache>
                <c:ptCount val="8"/>
                <c:lvl>
                  <c:pt idx="0">
                    <c:v>通院するとき付き添いをしてくれる人がいない</c:v>
                  </c:pt>
                  <c:pt idx="2">
                    <c:v>医師・看護師などの指示などがよくわからない</c:v>
                  </c:pt>
                  <c:pt idx="3">
                    <c:v>入院医療費の負担が大きい　　　　　　　　　</c:v>
                  </c:pt>
                  <c:pt idx="4">
                    <c:v>通院医療費の負担が大きい　　　　　　　　　</c:v>
                  </c:pt>
                  <c:pt idx="5">
                    <c:v>とくに困っていることはない　　　　　　　　</c:v>
                  </c:pt>
                  <c:pt idx="6">
                    <c:v>その他　　　　　　　　　　　　　　　　　　</c:v>
                  </c:pt>
                  <c:pt idx="7">
                    <c:v>無回答　　　　　　　　　　　　　　　　　　</c:v>
                  </c:pt>
                </c:lvl>
                <c:lvl>
                  <c:pt idx="0">
                    <c:v> </c:v>
                  </c:pt>
                </c:lvl>
              </c:multiLvlStrCache>
            </c:multiLvlStrRef>
          </c:cat>
          <c:val>
            <c:numRef>
              <c:f>'図表2-130'!$E$7:$L$7</c:f>
              <c:numCache>
                <c:formatCode>General</c:formatCode>
                <c:ptCount val="8"/>
                <c:pt idx="0">
                  <c:v>5.7</c:v>
                </c:pt>
                <c:pt idx="1">
                  <c:v>20</c:v>
                </c:pt>
                <c:pt idx="2">
                  <c:v>5.7</c:v>
                </c:pt>
                <c:pt idx="3">
                  <c:v>11.4</c:v>
                </c:pt>
                <c:pt idx="4">
                  <c:v>20</c:v>
                </c:pt>
                <c:pt idx="5">
                  <c:v>48.6</c:v>
                </c:pt>
                <c:pt idx="6">
                  <c:v>5.7</c:v>
                </c:pt>
                <c:pt idx="7">
                  <c:v>5.7</c:v>
                </c:pt>
              </c:numCache>
            </c:numRef>
          </c:val>
        </c:ser>
        <c:dLbls>
          <c:showLegendKey val="0"/>
          <c:showVal val="0"/>
          <c:showCatName val="0"/>
          <c:showSerName val="0"/>
          <c:showPercent val="0"/>
          <c:showBubbleSize val="0"/>
        </c:dLbls>
        <c:gapWidth val="100"/>
        <c:axId val="537350144"/>
        <c:axId val="537351680"/>
      </c:barChart>
      <c:catAx>
        <c:axId val="537350144"/>
        <c:scaling>
          <c:orientation val="maxMin"/>
        </c:scaling>
        <c:delete val="0"/>
        <c:axPos val="l"/>
        <c:numFmt formatCode="General" sourceLinked="0"/>
        <c:majorTickMark val="none"/>
        <c:minorTickMark val="none"/>
        <c:tickLblPos val="nextTo"/>
        <c:spPr>
          <a:ln w="6350">
            <a:solidFill>
              <a:schemeClr val="tx1"/>
            </a:solidFill>
          </a:ln>
        </c:spPr>
        <c:crossAx val="537351680"/>
        <c:crosses val="autoZero"/>
        <c:auto val="1"/>
        <c:lblAlgn val="ctr"/>
        <c:lblOffset val="100"/>
        <c:noMultiLvlLbl val="0"/>
      </c:catAx>
      <c:valAx>
        <c:axId val="537351680"/>
        <c:scaling>
          <c:orientation val="minMax"/>
          <c:max val="55"/>
          <c:min val="0"/>
        </c:scaling>
        <c:delete val="0"/>
        <c:axPos val="t"/>
        <c:numFmt formatCode="General" sourceLinked="1"/>
        <c:majorTickMark val="in"/>
        <c:minorTickMark val="none"/>
        <c:tickLblPos val="nextTo"/>
        <c:spPr>
          <a:ln w="6350">
            <a:solidFill>
              <a:schemeClr val="tx1"/>
            </a:solidFill>
          </a:ln>
        </c:spPr>
        <c:crossAx val="537350144"/>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3439999999999999"/>
          <c:y val="0.95322311346595701"/>
          <c:w val="0.84400000000000008"/>
          <c:h val="4.677688653404299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6527272325"/>
          <c:y val="9.1776334975671905E-2"/>
          <c:w val="0.6917007511992036"/>
          <c:h val="0.5595515034304922"/>
        </c:manualLayout>
      </c:layout>
      <c:barChart>
        <c:barDir val="bar"/>
        <c:grouping val="stacked"/>
        <c:varyColors val="0"/>
        <c:ser>
          <c:idx val="1"/>
          <c:order val="0"/>
          <c:tx>
            <c:strRef>
              <c:f>'図表2-132'!$E$3</c:f>
              <c:strCache>
                <c:ptCount val="1"/>
                <c:pt idx="0">
                  <c:v>１割未満</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5"/>
              <c:layout>
                <c:manualLayout>
                  <c:x val="1.8390804597701149E-3"/>
                  <c:y val="1.652892920520795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'図表2-132'!$B$4:$C$7</c:f>
              <c:multiLvlStrCache>
                <c:ptCount val="4"/>
                <c:lvl>
                  <c:pt idx="0">
                    <c:v>全　　体</c:v>
                  </c:pt>
                  <c:pt idx="1">
                    <c:v>１　　級</c:v>
                  </c:pt>
                  <c:pt idx="2">
                    <c:v>２　　級</c:v>
                  </c:pt>
                  <c:pt idx="3">
                    <c:v>３　　級</c:v>
                  </c:pt>
                </c:lvl>
                <c:lvl>
                  <c:pt idx="0">
                    <c:v>　</c:v>
                  </c:pt>
                </c:lvl>
              </c:multiLvlStrCache>
            </c:multiLvlStrRef>
          </c:cat>
          <c:val>
            <c:numRef>
              <c:f>'図表2-132'!$E$4:$E$7</c:f>
              <c:numCache>
                <c:formatCode>General</c:formatCode>
                <c:ptCount val="4"/>
                <c:pt idx="0">
                  <c:v>11.3</c:v>
                </c:pt>
                <c:pt idx="1">
                  <c:v>0</c:v>
                </c:pt>
                <c:pt idx="2">
                  <c:v>9.8000000000000007</c:v>
                </c:pt>
                <c:pt idx="3">
                  <c:v>22.2</c:v>
                </c:pt>
              </c:numCache>
            </c:numRef>
          </c:val>
        </c:ser>
        <c:ser>
          <c:idx val="2"/>
          <c:order val="1"/>
          <c:tx>
            <c:strRef>
              <c:f>'図表2-132'!$F$3</c:f>
              <c:strCache>
                <c:ptCount val="1"/>
                <c:pt idx="0">
                  <c:v>１割以上～２割未満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3"/>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'図表2-132'!$B$4:$C$7</c:f>
              <c:multiLvlStrCache>
                <c:ptCount val="4"/>
                <c:lvl>
                  <c:pt idx="0">
                    <c:v>全　　体</c:v>
                  </c:pt>
                  <c:pt idx="1">
                    <c:v>１　　級</c:v>
                  </c:pt>
                  <c:pt idx="2">
                    <c:v>２　　級</c:v>
                  </c:pt>
                  <c:pt idx="3">
                    <c:v>３　　級</c:v>
                  </c:pt>
                </c:lvl>
                <c:lvl>
                  <c:pt idx="0">
                    <c:v>　</c:v>
                  </c:pt>
                </c:lvl>
              </c:multiLvlStrCache>
            </c:multiLvlStrRef>
          </c:cat>
          <c:val>
            <c:numRef>
              <c:f>'図表2-132'!$F$4:$F$7</c:f>
              <c:numCache>
                <c:formatCode>General</c:formatCode>
                <c:ptCount val="4"/>
                <c:pt idx="0">
                  <c:v>32.299999999999997</c:v>
                </c:pt>
                <c:pt idx="1">
                  <c:v>0</c:v>
                </c:pt>
                <c:pt idx="2">
                  <c:v>31.4</c:v>
                </c:pt>
                <c:pt idx="3">
                  <c:v>44.4</c:v>
                </c:pt>
              </c:numCache>
            </c:numRef>
          </c:val>
        </c:ser>
        <c:ser>
          <c:idx val="3"/>
          <c:order val="2"/>
          <c:tx>
            <c:strRef>
              <c:f>'図表2-132'!$G$3</c:f>
              <c:strCache>
                <c:ptCount val="1"/>
                <c:pt idx="0">
                  <c:v>２割以上～３割未満</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'図表2-132'!$B$4:$C$7</c:f>
              <c:multiLvlStrCache>
                <c:ptCount val="4"/>
                <c:lvl>
                  <c:pt idx="0">
                    <c:v>全　　体</c:v>
                  </c:pt>
                  <c:pt idx="1">
                    <c:v>１　　級</c:v>
                  </c:pt>
                  <c:pt idx="2">
                    <c:v>２　　級</c:v>
                  </c:pt>
                  <c:pt idx="3">
                    <c:v>３　　級</c:v>
                  </c:pt>
                </c:lvl>
                <c:lvl>
                  <c:pt idx="0">
                    <c:v>　</c:v>
                  </c:pt>
                </c:lvl>
              </c:multiLvlStrCache>
            </c:multiLvlStrRef>
          </c:cat>
          <c:val>
            <c:numRef>
              <c:f>'図表2-132'!$G$4:$G$7</c:f>
              <c:numCache>
                <c:formatCode>General</c:formatCode>
                <c:ptCount val="4"/>
                <c:pt idx="0">
                  <c:v>19.399999999999999</c:v>
                </c:pt>
                <c:pt idx="1">
                  <c:v>50</c:v>
                </c:pt>
                <c:pt idx="2">
                  <c:v>17.600000000000001</c:v>
                </c:pt>
                <c:pt idx="3">
                  <c:v>22.2</c:v>
                </c:pt>
              </c:numCache>
            </c:numRef>
          </c:val>
        </c:ser>
        <c:ser>
          <c:idx val="4"/>
          <c:order val="3"/>
          <c:tx>
            <c:strRef>
              <c:f>'図表2-132'!$H$3</c:f>
              <c:strCache>
                <c:ptCount val="1"/>
                <c:pt idx="0">
                  <c:v>３割以上～４割未満</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'図表2-132'!$B$4:$C$7</c:f>
              <c:multiLvlStrCache>
                <c:ptCount val="4"/>
                <c:lvl>
                  <c:pt idx="0">
                    <c:v>全　　体</c:v>
                  </c:pt>
                  <c:pt idx="1">
                    <c:v>１　　級</c:v>
                  </c:pt>
                  <c:pt idx="2">
                    <c:v>２　　級</c:v>
                  </c:pt>
                  <c:pt idx="3">
                    <c:v>３　　級</c:v>
                  </c:pt>
                </c:lvl>
                <c:lvl>
                  <c:pt idx="0">
                    <c:v>　</c:v>
                  </c:pt>
                </c:lvl>
              </c:multiLvlStrCache>
            </c:multiLvlStrRef>
          </c:cat>
          <c:val>
            <c:numRef>
              <c:f>'図表2-132'!$H$4:$H$7</c:f>
              <c:numCache>
                <c:formatCode>General</c:formatCode>
                <c:ptCount val="4"/>
                <c:pt idx="0">
                  <c:v>9.6999999999999993</c:v>
                </c:pt>
                <c:pt idx="1">
                  <c:v>0</c:v>
                </c:pt>
                <c:pt idx="2">
                  <c:v>9.8000000000000007</c:v>
                </c:pt>
                <c:pt idx="3">
                  <c:v>11.1</c:v>
                </c:pt>
              </c:numCache>
            </c:numRef>
          </c:val>
        </c:ser>
        <c:ser>
          <c:idx val="0"/>
          <c:order val="4"/>
          <c:tx>
            <c:strRef>
              <c:f>'図表2-132'!$I$3</c:f>
              <c:strCache>
                <c:ptCount val="1"/>
                <c:pt idx="0">
                  <c:v>４割以上～５割未満</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2.2408963585434172E-3"/>
                  <c:y val="3.1098459631321594E-2"/>
                </c:manualLayout>
              </c:layout>
              <c:dLblPos val="ctr"/>
              <c:showLegendKey val="0"/>
              <c:showVal val="1"/>
              <c:showCatName val="0"/>
              <c:showSerName val="0"/>
              <c:showPercent val="0"/>
              <c:showBubbleSize val="0"/>
            </c:dLbl>
            <c:dLbl>
              <c:idx val="1"/>
              <c:delete val="1"/>
            </c:dLbl>
            <c:dLbl>
              <c:idx val="3"/>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'図表2-132'!$I$4:$I$7</c:f>
              <c:numCache>
                <c:formatCode>General</c:formatCode>
                <c:ptCount val="4"/>
                <c:pt idx="0">
                  <c:v>6.5</c:v>
                </c:pt>
                <c:pt idx="1">
                  <c:v>0</c:v>
                </c:pt>
                <c:pt idx="2">
                  <c:v>7.8</c:v>
                </c:pt>
                <c:pt idx="3">
                  <c:v>0</c:v>
                </c:pt>
              </c:numCache>
            </c:numRef>
          </c:val>
        </c:ser>
        <c:ser>
          <c:idx val="5"/>
          <c:order val="5"/>
          <c:tx>
            <c:strRef>
              <c:f>'図表2-132'!$J$3</c:f>
              <c:strCache>
                <c:ptCount val="1"/>
                <c:pt idx="0">
                  <c:v>５割以上～６割未満</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layout>
                <c:manualLayout>
                  <c:x val="-8.9635854341736688E-3"/>
                  <c:y val="-3.4984810572147869E-2"/>
                </c:manualLayout>
              </c:layout>
              <c:dLblPos val="ctr"/>
              <c:showLegendKey val="0"/>
              <c:showVal val="1"/>
              <c:showCatName val="0"/>
              <c:showSerName val="0"/>
              <c:showPercent val="0"/>
              <c:showBubbleSize val="0"/>
            </c:dLbl>
            <c:dLbl>
              <c:idx val="1"/>
              <c:delete val="1"/>
            </c:dLbl>
            <c:dLbl>
              <c:idx val="2"/>
              <c:layout>
                <c:manualLayout>
                  <c:x val="0"/>
                  <c:y val="3.4985728824713236E-2"/>
                </c:manualLayout>
              </c:layout>
              <c:dLblPos val="ctr"/>
              <c:showLegendKey val="0"/>
              <c:showVal val="1"/>
              <c:showCatName val="0"/>
              <c:showSerName val="0"/>
              <c:showPercent val="0"/>
              <c:showBubbleSize val="0"/>
            </c:dLbl>
            <c:dLbl>
              <c:idx val="3"/>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'図表2-132'!$J$4:$J$7</c:f>
              <c:numCache>
                <c:formatCode>General</c:formatCode>
                <c:ptCount val="4"/>
                <c:pt idx="0">
                  <c:v>3.2</c:v>
                </c:pt>
                <c:pt idx="1">
                  <c:v>0</c:v>
                </c:pt>
                <c:pt idx="2">
                  <c:v>3.9</c:v>
                </c:pt>
                <c:pt idx="3">
                  <c:v>0</c:v>
                </c:pt>
              </c:numCache>
            </c:numRef>
          </c:val>
        </c:ser>
        <c:ser>
          <c:idx val="8"/>
          <c:order val="6"/>
          <c:tx>
            <c:strRef>
              <c:f>'図表2-132'!$K$3</c:f>
              <c:strCache>
                <c:ptCount val="1"/>
                <c:pt idx="0">
                  <c:v>６割以上～８割未満</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0"/>
                  <c:y val="3.1098459631321594E-2"/>
                </c:manualLayout>
              </c:layout>
              <c:showLegendKey val="0"/>
              <c:showVal val="1"/>
              <c:showCatName val="0"/>
              <c:showSerName val="0"/>
              <c:showPercent val="0"/>
              <c:showBubbleSize val="0"/>
            </c:dLbl>
            <c:dLbl>
              <c:idx val="1"/>
              <c:delete val="1"/>
            </c:dLbl>
            <c:dLbl>
              <c:idx val="2"/>
              <c:layout>
                <c:manualLayout>
                  <c:x val="8.2165250633271889E-17"/>
                  <c:y val="-3.4985422740524783E-2"/>
                </c:manualLayout>
              </c:layout>
              <c:showLegendKey val="0"/>
              <c:showVal val="1"/>
              <c:showCatName val="0"/>
              <c:showSerName val="0"/>
              <c:showPercent val="0"/>
              <c:showBubbleSize val="0"/>
            </c:dLbl>
            <c:dLbl>
              <c:idx val="3"/>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'図表2-132'!$K$4:$K$7</c:f>
              <c:numCache>
                <c:formatCode>General</c:formatCode>
                <c:ptCount val="4"/>
                <c:pt idx="0">
                  <c:v>3.2</c:v>
                </c:pt>
                <c:pt idx="1">
                  <c:v>0</c:v>
                </c:pt>
                <c:pt idx="2">
                  <c:v>3.9</c:v>
                </c:pt>
                <c:pt idx="3">
                  <c:v>0</c:v>
                </c:pt>
              </c:numCache>
            </c:numRef>
          </c:val>
        </c:ser>
        <c:ser>
          <c:idx val="9"/>
          <c:order val="7"/>
          <c:tx>
            <c:strRef>
              <c:f>'図表2-132'!$L$3</c:f>
              <c:strCache>
                <c:ptCount val="1"/>
                <c:pt idx="0">
                  <c:v>８割以上</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layout>
                <c:manualLayout>
                  <c:x val="6.7226890756302525E-3"/>
                  <c:y val="-3.4985116656336322E-2"/>
                </c:manualLayout>
              </c:layout>
              <c:showLegendKey val="0"/>
              <c:showVal val="1"/>
              <c:showCatName val="0"/>
              <c:showSerName val="0"/>
              <c:showPercent val="0"/>
              <c:showBubbleSize val="0"/>
            </c:dLbl>
            <c:dLbl>
              <c:idx val="1"/>
              <c:delete val="1"/>
            </c:dLbl>
            <c:dLbl>
              <c:idx val="2"/>
              <c:layout>
                <c:manualLayout>
                  <c:x val="8.9635854341737521E-3"/>
                  <c:y val="3.4985422740524783E-2"/>
                </c:manualLayout>
              </c:layout>
              <c:showLegendKey val="0"/>
              <c:showVal val="1"/>
              <c:showCatName val="0"/>
              <c:showSerName val="0"/>
              <c:showPercent val="0"/>
              <c:showBubbleSize val="0"/>
            </c:dLbl>
            <c:dLbl>
              <c:idx val="3"/>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'図表2-132'!$L$4:$L$7</c:f>
              <c:numCache>
                <c:formatCode>General</c:formatCode>
                <c:ptCount val="4"/>
                <c:pt idx="0">
                  <c:v>1.6</c:v>
                </c:pt>
                <c:pt idx="1">
                  <c:v>0</c:v>
                </c:pt>
                <c:pt idx="2">
                  <c:v>2</c:v>
                </c:pt>
                <c:pt idx="3">
                  <c:v>0</c:v>
                </c:pt>
              </c:numCache>
            </c:numRef>
          </c:val>
        </c:ser>
        <c:ser>
          <c:idx val="6"/>
          <c:order val="8"/>
          <c:tx>
            <c:strRef>
              <c:f>'図表2-132'!$M$3</c:f>
              <c:strCache>
                <c:ptCount val="1"/>
                <c:pt idx="0">
                  <c:v>無回答</c:v>
                </c:pt>
              </c:strCache>
            </c:strRef>
          </c:tx>
          <c:spPr>
            <a:no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dLbl>
            <c:dLbl>
              <c:idx val="2"/>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dLblPos val="ctr"/>
            <c:showLegendKey val="0"/>
            <c:showVal val="1"/>
            <c:showCatName val="0"/>
            <c:showSerName val="0"/>
            <c:showPercent val="0"/>
            <c:showBubbleSize val="0"/>
            <c:showLeaderLines val="0"/>
          </c:dLbls>
          <c:val>
            <c:numRef>
              <c:f>'図表2-132'!$M$4:$M$7</c:f>
              <c:numCache>
                <c:formatCode>General</c:formatCode>
                <c:ptCount val="4"/>
                <c:pt idx="0">
                  <c:v>12.9</c:v>
                </c:pt>
                <c:pt idx="1">
                  <c:v>50</c:v>
                </c:pt>
                <c:pt idx="2">
                  <c:v>13.7</c:v>
                </c:pt>
                <c:pt idx="3">
                  <c:v>0</c:v>
                </c:pt>
              </c:numCache>
            </c:numRef>
          </c:val>
        </c:ser>
        <c:ser>
          <c:idx val="7"/>
          <c:order val="9"/>
          <c:tx>
            <c:strRef>
              <c:f>'図表2-132'!$B$1</c:f>
              <c:strCache>
                <c:ptCount val="1"/>
              </c:strCache>
            </c:strRef>
          </c:tx>
          <c:spPr>
            <a:noFill/>
            <a:ln w="3175">
              <a:no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'図表2-132'!$B$4:$C$7</c:f>
              <c:multiLvlStrCache>
                <c:ptCount val="4"/>
                <c:lvl>
                  <c:pt idx="0">
                    <c:v>全　　体</c:v>
                  </c:pt>
                  <c:pt idx="1">
                    <c:v>１　　級</c:v>
                  </c:pt>
                  <c:pt idx="2">
                    <c:v>２　　級</c:v>
                  </c:pt>
                  <c:pt idx="3">
                    <c:v>３　　級</c:v>
                  </c:pt>
                </c:lvl>
                <c:lvl>
                  <c:pt idx="0">
                    <c:v>　</c:v>
                  </c:pt>
                </c:lvl>
              </c:multiLvlStrCache>
            </c:multiLvlStrRef>
          </c:cat>
          <c:val>
            <c:numRef>
              <c:f>'図表2-132'!$B$1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7323776"/>
        <c:axId val="535900160"/>
      </c:barChart>
      <c:catAx>
        <c:axId val="537323776"/>
        <c:scaling>
          <c:orientation val="maxMin"/>
        </c:scaling>
        <c:delete val="0"/>
        <c:axPos val="l"/>
        <c:numFmt formatCode="General" sourceLinked="1"/>
        <c:majorTickMark val="none"/>
        <c:minorTickMark val="none"/>
        <c:tickLblPos val="nextTo"/>
        <c:spPr>
          <a:ln w="6350">
            <a:solidFill>
              <a:schemeClr val="tx1"/>
            </a:solidFill>
          </a:ln>
        </c:spPr>
        <c:crossAx val="535900160"/>
        <c:crosses val="autoZero"/>
        <c:auto val="1"/>
        <c:lblAlgn val="ctr"/>
        <c:lblOffset val="100"/>
        <c:noMultiLvlLbl val="0"/>
      </c:catAx>
      <c:valAx>
        <c:axId val="535900160"/>
        <c:scaling>
          <c:orientation val="minMax"/>
          <c:max val="100"/>
          <c:min val="0"/>
        </c:scaling>
        <c:delete val="0"/>
        <c:axPos val="t"/>
        <c:numFmt formatCode="General" sourceLinked="1"/>
        <c:majorTickMark val="in"/>
        <c:minorTickMark val="none"/>
        <c:tickLblPos val="nextTo"/>
        <c:spPr>
          <a:ln w="6350">
            <a:solidFill>
              <a:schemeClr val="tx1"/>
            </a:solidFill>
          </a:ln>
        </c:spPr>
        <c:crossAx val="537323776"/>
        <c:crosses val="autoZero"/>
        <c:crossBetween val="between"/>
        <c:majorUnit val="20"/>
        <c:minorUnit val="20"/>
      </c:valAx>
      <c:spPr>
        <a:ln w="6350">
          <a:solidFill>
            <a:sysClr val="windowText" lastClr="000000"/>
          </a:solidFill>
        </a:ln>
      </c:spPr>
    </c:plotArea>
    <c:legend>
      <c:legendPos val="b"/>
      <c:legendEntry>
        <c:idx val="2"/>
        <c:txPr>
          <a:bodyPr/>
          <a:lstStyle/>
          <a:p>
            <a:pPr>
              <a:defRPr sz="900"/>
            </a:pPr>
            <a:endParaRPr lang="ja-JP"/>
          </a:p>
        </c:txPr>
      </c:legendEntry>
      <c:legendEntry>
        <c:idx val="9"/>
        <c:txPr>
          <a:bodyPr/>
          <a:lstStyle/>
          <a:p>
            <a:pPr>
              <a:defRPr sz="1600"/>
            </a:pPr>
            <a:endParaRPr lang="ja-JP"/>
          </a:p>
        </c:txPr>
      </c:legendEntry>
      <c:layout>
        <c:manualLayout>
          <c:xMode val="edge"/>
          <c:yMode val="edge"/>
          <c:x val="0.13891492975142813"/>
          <c:y val="0.66404658601348299"/>
          <c:w val="0.72291316526610649"/>
          <c:h val="0.22326515308035474"/>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0.10286431205914068"/>
          <c:w val="0.66951557893721825"/>
          <c:h val="0.81274856140596463"/>
        </c:manualLayout>
      </c:layout>
      <c:barChart>
        <c:barDir val="bar"/>
        <c:grouping val="stacked"/>
        <c:varyColors val="0"/>
        <c:ser>
          <c:idx val="1"/>
          <c:order val="0"/>
          <c:tx>
            <c:strRef>
              <c:f>'図表2-12'!$E$3</c:f>
              <c:strCache>
                <c:ptCount val="1"/>
                <c:pt idx="0">
                  <c:v>１級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1.1820330969267139E-2"/>
                  <c:y val="0"/>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'図表2-12'!$B$4:$C$9</c:f>
              <c:multiLvlStrCache>
                <c:ptCount val="6"/>
                <c:lvl>
                  <c:pt idx="0">
                    <c:v>精神障害 </c:v>
                  </c:pt>
                  <c:pt idx="1">
                    <c:v>18～39歳</c:v>
                  </c:pt>
                  <c:pt idx="2">
                    <c:v>40～54歳</c:v>
                  </c:pt>
                  <c:pt idx="3">
                    <c:v>55歳以上</c:v>
                  </c:pt>
                  <c:pt idx="4">
                    <c:v>男　　性</c:v>
                  </c:pt>
                  <c:pt idx="5">
                    <c:v>女　　性</c:v>
                  </c:pt>
                </c:lvl>
                <c:lvl>
                  <c:pt idx="0">
                    <c:v>　</c:v>
                  </c:pt>
                </c:lvl>
              </c:multiLvlStrCache>
            </c:multiLvlStrRef>
          </c:cat>
          <c:val>
            <c:numRef>
              <c:f>'図表2-12'!$E$4:$E$9</c:f>
              <c:numCache>
                <c:formatCode>General</c:formatCode>
                <c:ptCount val="6"/>
                <c:pt idx="0">
                  <c:v>4.8</c:v>
                </c:pt>
                <c:pt idx="1">
                  <c:v>2.7</c:v>
                </c:pt>
                <c:pt idx="2">
                  <c:v>1</c:v>
                </c:pt>
                <c:pt idx="3">
                  <c:v>11</c:v>
                </c:pt>
                <c:pt idx="4">
                  <c:v>5.3</c:v>
                </c:pt>
                <c:pt idx="5">
                  <c:v>4.5</c:v>
                </c:pt>
              </c:numCache>
            </c:numRef>
          </c:val>
        </c:ser>
        <c:ser>
          <c:idx val="2"/>
          <c:order val="1"/>
          <c:tx>
            <c:strRef>
              <c:f>'図表2-12'!$F$3</c:f>
              <c:strCache>
                <c:ptCount val="1"/>
                <c:pt idx="0">
                  <c:v>２級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'図表2-12'!$B$4:$C$9</c:f>
              <c:multiLvlStrCache>
                <c:ptCount val="6"/>
                <c:lvl>
                  <c:pt idx="0">
                    <c:v>精神障害 </c:v>
                  </c:pt>
                  <c:pt idx="1">
                    <c:v>18～39歳</c:v>
                  </c:pt>
                  <c:pt idx="2">
                    <c:v>40～54歳</c:v>
                  </c:pt>
                  <c:pt idx="3">
                    <c:v>55歳以上</c:v>
                  </c:pt>
                  <c:pt idx="4">
                    <c:v>男　　性</c:v>
                  </c:pt>
                  <c:pt idx="5">
                    <c:v>女　　性</c:v>
                  </c:pt>
                </c:lvl>
                <c:lvl>
                  <c:pt idx="0">
                    <c:v>　</c:v>
                  </c:pt>
                </c:lvl>
              </c:multiLvlStrCache>
            </c:multiLvlStrRef>
          </c:cat>
          <c:val>
            <c:numRef>
              <c:f>'図表2-12'!$F$4:$F$9</c:f>
              <c:numCache>
                <c:formatCode>General</c:formatCode>
                <c:ptCount val="6"/>
                <c:pt idx="0">
                  <c:v>81.400000000000006</c:v>
                </c:pt>
                <c:pt idx="1">
                  <c:v>82.7</c:v>
                </c:pt>
                <c:pt idx="2">
                  <c:v>79.400000000000006</c:v>
                </c:pt>
                <c:pt idx="3">
                  <c:v>82.4</c:v>
                </c:pt>
                <c:pt idx="4">
                  <c:v>78.599999999999994</c:v>
                </c:pt>
                <c:pt idx="5">
                  <c:v>84.3</c:v>
                </c:pt>
              </c:numCache>
            </c:numRef>
          </c:val>
        </c:ser>
        <c:ser>
          <c:idx val="3"/>
          <c:order val="2"/>
          <c:tx>
            <c:strRef>
              <c:f>'図表2-12'!$G$3</c:f>
              <c:strCache>
                <c:ptCount val="1"/>
                <c:pt idx="0">
                  <c:v>３級</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'図表2-12'!$B$4:$C$9</c:f>
              <c:multiLvlStrCache>
                <c:ptCount val="6"/>
                <c:lvl>
                  <c:pt idx="0">
                    <c:v>精神障害 </c:v>
                  </c:pt>
                  <c:pt idx="1">
                    <c:v>18～39歳</c:v>
                  </c:pt>
                  <c:pt idx="2">
                    <c:v>40～54歳</c:v>
                  </c:pt>
                  <c:pt idx="3">
                    <c:v>55歳以上</c:v>
                  </c:pt>
                  <c:pt idx="4">
                    <c:v>男　　性</c:v>
                  </c:pt>
                  <c:pt idx="5">
                    <c:v>女　　性</c:v>
                  </c:pt>
                </c:lvl>
                <c:lvl>
                  <c:pt idx="0">
                    <c:v>　</c:v>
                  </c:pt>
                </c:lvl>
              </c:multiLvlStrCache>
            </c:multiLvlStrRef>
          </c:cat>
          <c:val>
            <c:numRef>
              <c:f>'図表2-12'!$G$4:$G$9</c:f>
              <c:numCache>
                <c:formatCode>General</c:formatCode>
                <c:ptCount val="6"/>
                <c:pt idx="0">
                  <c:v>13</c:v>
                </c:pt>
                <c:pt idx="1">
                  <c:v>14.7</c:v>
                </c:pt>
                <c:pt idx="2">
                  <c:v>18.600000000000001</c:v>
                </c:pt>
                <c:pt idx="3">
                  <c:v>5.5</c:v>
                </c:pt>
                <c:pt idx="4">
                  <c:v>15.3</c:v>
                </c:pt>
                <c:pt idx="5">
                  <c:v>10.4</c:v>
                </c:pt>
              </c:numCache>
            </c:numRef>
          </c:val>
        </c:ser>
        <c:ser>
          <c:idx val="9"/>
          <c:order val="3"/>
          <c:tx>
            <c:strRef>
              <c:f>'図表2-12'!$M$3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7540407282700312E-2"/>
                  <c:y val="-5.8013185459072458E-4"/>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7825059101654845E-2"/>
                  <c:y val="3.2106078479571215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7825059101654845E-2"/>
                  <c:y val="0"/>
                </c:manualLayout>
              </c:layout>
              <c:showLegendKey val="0"/>
              <c:showVal val="1"/>
              <c:showCatName val="0"/>
              <c:showSerName val="0"/>
              <c:showPercent val="0"/>
              <c:showBubbleSize val="0"/>
            </c:dLbl>
            <c:dLbl>
              <c:idx val="3"/>
              <c:layout>
                <c:manualLayout>
                  <c:x val="3.7825059101654845E-2"/>
                  <c:y val="6.42121569591424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5460992907801421E-2"/>
                  <c:y val="0"/>
                </c:manualLayout>
              </c:layout>
              <c:showLegendKey val="0"/>
              <c:showVal val="1"/>
              <c:showCatName val="0"/>
              <c:showSerName val="0"/>
              <c:showPercent val="0"/>
              <c:showBubbleSize val="0"/>
            </c:dLbl>
            <c:dLbl>
              <c:idx val="5"/>
              <c:layout>
                <c:manualLayout>
                  <c:x val="3.7825059101654845E-2"/>
                  <c:y val="3.210607848330885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5334416392626462E-2"/>
                  <c:y val="2.1476626709486901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8678842349365229E-2"/>
                  <c:y val="3.72955226352121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792000209624379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5380053366873235E-2"/>
                  <c:y val="9.323880658803029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'図表2-12'!$B$4:$C$9</c:f>
              <c:multiLvlStrCache>
                <c:ptCount val="6"/>
                <c:lvl>
                  <c:pt idx="0">
                    <c:v>精神障害 </c:v>
                  </c:pt>
                  <c:pt idx="1">
                    <c:v>18～39歳</c:v>
                  </c:pt>
                  <c:pt idx="2">
                    <c:v>40～54歳</c:v>
                  </c:pt>
                  <c:pt idx="3">
                    <c:v>55歳以上</c:v>
                  </c:pt>
                  <c:pt idx="4">
                    <c:v>男　　性</c:v>
                  </c:pt>
                  <c:pt idx="5">
                    <c:v>女　　性</c:v>
                  </c:pt>
                </c:lvl>
                <c:lvl>
                  <c:pt idx="0">
                    <c:v>　</c:v>
                  </c:pt>
                </c:lvl>
              </c:multiLvlStrCache>
            </c:multiLvlStrRef>
          </c:cat>
          <c:val>
            <c:numRef>
              <c:f>'図表2-12'!$M$4:$M$9</c:f>
              <c:numCache>
                <c:formatCode>General</c:formatCode>
                <c:ptCount val="6"/>
                <c:pt idx="0">
                  <c:v>0.7</c:v>
                </c:pt>
                <c:pt idx="1">
                  <c:v>0</c:v>
                </c:pt>
                <c:pt idx="2">
                  <c:v>1</c:v>
                </c:pt>
                <c:pt idx="3">
                  <c:v>1.1000000000000001</c:v>
                </c:pt>
                <c:pt idx="4">
                  <c:v>0.8</c:v>
                </c:pt>
                <c:pt idx="5">
                  <c:v>0.7</c:v>
                </c:pt>
              </c:numCache>
            </c:numRef>
          </c:val>
        </c:ser>
        <c:ser>
          <c:idx val="0"/>
          <c:order val="4"/>
          <c:tx>
            <c:strRef>
              <c:f>'図表2-12'!$A$1</c:f>
              <c:strCache>
                <c:ptCount val="1"/>
              </c:strCache>
            </c:strRef>
          </c:tx>
          <c:spPr>
            <a:noFill/>
          </c:spPr>
          <c:invertIfNegative val="0"/>
          <c:cat>
            <c:multiLvlStrRef>
              <c:f>'図表2-12'!$B$4:$C$9</c:f>
              <c:multiLvlStrCache>
                <c:ptCount val="6"/>
                <c:lvl>
                  <c:pt idx="0">
                    <c:v>精神障害 </c:v>
                  </c:pt>
                  <c:pt idx="1">
                    <c:v>18～39歳</c:v>
                  </c:pt>
                  <c:pt idx="2">
                    <c:v>40～54歳</c:v>
                  </c:pt>
                  <c:pt idx="3">
                    <c:v>55歳以上</c:v>
                  </c:pt>
                  <c:pt idx="4">
                    <c:v>男　　性</c:v>
                  </c:pt>
                  <c:pt idx="5">
                    <c:v>女　　性</c:v>
                  </c:pt>
                </c:lvl>
                <c:lvl>
                  <c:pt idx="0">
                    <c:v>　</c:v>
                  </c:pt>
                </c:lvl>
              </c:multiLvlStrCache>
            </c:multiLvlStrRef>
          </c:cat>
          <c:val>
            <c:numRef>
              <c:f>'図表2-12'!$A$1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9487872"/>
        <c:axId val="519489408"/>
      </c:barChart>
      <c:catAx>
        <c:axId val="519487872"/>
        <c:scaling>
          <c:orientation val="maxMin"/>
        </c:scaling>
        <c:delete val="0"/>
        <c:axPos val="l"/>
        <c:numFmt formatCode="General" sourceLinked="1"/>
        <c:majorTickMark val="none"/>
        <c:minorTickMark val="none"/>
        <c:tickLblPos val="nextTo"/>
        <c:spPr>
          <a:ln w="6350">
            <a:solidFill>
              <a:schemeClr val="tx1"/>
            </a:solidFill>
          </a:ln>
        </c:spPr>
        <c:crossAx val="519489408"/>
        <c:crosses val="autoZero"/>
        <c:auto val="1"/>
        <c:lblAlgn val="ctr"/>
        <c:lblOffset val="100"/>
        <c:noMultiLvlLbl val="0"/>
      </c:catAx>
      <c:valAx>
        <c:axId val="519489408"/>
        <c:scaling>
          <c:orientation val="minMax"/>
          <c:max val="100"/>
          <c:min val="0"/>
        </c:scaling>
        <c:delete val="0"/>
        <c:axPos val="t"/>
        <c:numFmt formatCode="General" sourceLinked="1"/>
        <c:majorTickMark val="in"/>
        <c:minorTickMark val="none"/>
        <c:tickLblPos val="nextTo"/>
        <c:spPr>
          <a:ln w="6350">
            <a:solidFill>
              <a:schemeClr val="tx1"/>
            </a:solidFill>
          </a:ln>
        </c:spPr>
        <c:crossAx val="51948787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104800729696022"/>
          <c:y val="0.91841684926998801"/>
          <c:w val="0.62879358165335708"/>
          <c:h val="8.1583150730011988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80402449693787"/>
          <c:y val="4.40291519379555E-2"/>
          <c:w val="0.46854050743657044"/>
          <c:h val="0.88536867738925173"/>
        </c:manualLayout>
      </c:layout>
      <c:barChart>
        <c:barDir val="bar"/>
        <c:grouping val="clustered"/>
        <c:varyColors val="0"/>
        <c:ser>
          <c:idx val="1"/>
          <c:order val="0"/>
          <c:tx>
            <c:strRef>
              <c:f>'図表2-133'!$C$4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'図表2-133'!$E$4:$L$4</c:f>
              <c:numCache>
                <c:formatCode>General</c:formatCode>
                <c:ptCount val="8"/>
                <c:pt idx="0">
                  <c:v>6.7</c:v>
                </c:pt>
                <c:pt idx="1">
                  <c:v>11.4</c:v>
                </c:pt>
                <c:pt idx="2">
                  <c:v>6.8</c:v>
                </c:pt>
                <c:pt idx="3">
                  <c:v>10.7</c:v>
                </c:pt>
                <c:pt idx="4">
                  <c:v>16.100000000000001</c:v>
                </c:pt>
                <c:pt idx="5">
                  <c:v>51</c:v>
                </c:pt>
                <c:pt idx="6">
                  <c:v>7.2</c:v>
                </c:pt>
                <c:pt idx="7">
                  <c:v>7</c:v>
                </c:pt>
              </c:numCache>
            </c:numRef>
          </c:val>
        </c:ser>
        <c:ser>
          <c:idx val="2"/>
          <c:order val="1"/>
          <c:tx>
            <c:strRef>
              <c:f>'図表2-133'!$C$5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'図表2-133'!$E$5:$L$5</c:f>
              <c:numCache>
                <c:formatCode>General</c:formatCode>
                <c:ptCount val="8"/>
                <c:pt idx="0">
                  <c:v>12.3</c:v>
                </c:pt>
                <c:pt idx="1">
                  <c:v>46.1</c:v>
                </c:pt>
                <c:pt idx="2">
                  <c:v>36.1</c:v>
                </c:pt>
                <c:pt idx="3">
                  <c:v>9.6999999999999993</c:v>
                </c:pt>
                <c:pt idx="4">
                  <c:v>16</c:v>
                </c:pt>
                <c:pt idx="5">
                  <c:v>29</c:v>
                </c:pt>
                <c:pt idx="6">
                  <c:v>5.2</c:v>
                </c:pt>
                <c:pt idx="7">
                  <c:v>10</c:v>
                </c:pt>
              </c:numCache>
            </c:numRef>
          </c:val>
        </c:ser>
        <c:ser>
          <c:idx val="3"/>
          <c:order val="2"/>
          <c:tx>
            <c:strRef>
              <c:f>'図表2-133'!$C$6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'図表2-133'!$E$2:$L$3</c:f>
              <c:multiLvlStrCache>
                <c:ptCount val="8"/>
                <c:lvl>
                  <c:pt idx="0">
                    <c:v>通院するとき付き添いをしてくれる人がいない</c:v>
                  </c:pt>
                  <c:pt idx="3">
                    <c:v>専門的な治療をしてくれる病院が近くにない　</c:v>
                  </c:pt>
                  <c:pt idx="4">
                    <c:v>医療費の負担が大きい　　　　　　　　　　　</c:v>
                  </c:pt>
                  <c:pt idx="5">
                    <c:v>とくに困っていることはない　　　　　　　　</c:v>
                  </c:pt>
                  <c:pt idx="6">
                    <c:v>その他　　　　　　　　　　　　　　　　　　</c:v>
                  </c:pt>
                  <c:pt idx="7">
                    <c:v>無回答　　　　　　　　　　　　　　　　　　</c:v>
                  </c:pt>
                </c:lvl>
                <c:lvl>
                  <c:pt idx="0">
                    <c:v> </c:v>
                  </c:pt>
                </c:lvl>
              </c:multiLvlStrCache>
            </c:multiLvlStrRef>
          </c:cat>
          <c:val>
            <c:numRef>
              <c:f>'図表2-133'!$E$6:$L$6</c:f>
              <c:numCache>
                <c:formatCode>General</c:formatCode>
                <c:ptCount val="8"/>
                <c:pt idx="0">
                  <c:v>8.4</c:v>
                </c:pt>
                <c:pt idx="1">
                  <c:v>38.6</c:v>
                </c:pt>
                <c:pt idx="2">
                  <c:v>26.5</c:v>
                </c:pt>
                <c:pt idx="3">
                  <c:v>6.9</c:v>
                </c:pt>
                <c:pt idx="4">
                  <c:v>10.6</c:v>
                </c:pt>
                <c:pt idx="5">
                  <c:v>30.4</c:v>
                </c:pt>
                <c:pt idx="6">
                  <c:v>11.2</c:v>
                </c:pt>
                <c:pt idx="7">
                  <c:v>9.6999999999999993</c:v>
                </c:pt>
              </c:numCache>
            </c:numRef>
          </c:val>
        </c:ser>
        <c:dLbls>
          <c:showLegendKey val="0"/>
          <c:showVal val="0"/>
          <c:showCatName val="0"/>
          <c:showSerName val="0"/>
          <c:showPercent val="0"/>
          <c:showBubbleSize val="0"/>
        </c:dLbls>
        <c:gapWidth val="100"/>
        <c:axId val="537215744"/>
        <c:axId val="537217280"/>
      </c:barChart>
      <c:catAx>
        <c:axId val="537215744"/>
        <c:scaling>
          <c:orientation val="maxMin"/>
        </c:scaling>
        <c:delete val="0"/>
        <c:axPos val="l"/>
        <c:numFmt formatCode="General" sourceLinked="0"/>
        <c:majorTickMark val="none"/>
        <c:minorTickMark val="none"/>
        <c:tickLblPos val="nextTo"/>
        <c:spPr>
          <a:ln w="6350">
            <a:solidFill>
              <a:schemeClr val="tx1"/>
            </a:solidFill>
          </a:ln>
        </c:spPr>
        <c:crossAx val="537217280"/>
        <c:crosses val="autoZero"/>
        <c:auto val="1"/>
        <c:lblAlgn val="ctr"/>
        <c:lblOffset val="100"/>
        <c:noMultiLvlLbl val="0"/>
      </c:catAx>
      <c:valAx>
        <c:axId val="537217280"/>
        <c:scaling>
          <c:orientation val="minMax"/>
          <c:min val="0"/>
        </c:scaling>
        <c:delete val="0"/>
        <c:axPos val="t"/>
        <c:numFmt formatCode="General" sourceLinked="1"/>
        <c:majorTickMark val="in"/>
        <c:minorTickMark val="none"/>
        <c:tickLblPos val="nextTo"/>
        <c:spPr>
          <a:ln w="6350">
            <a:solidFill>
              <a:schemeClr val="tx1"/>
            </a:solidFill>
          </a:ln>
        </c:spPr>
        <c:crossAx val="537215744"/>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4.7733333333333336E-2"/>
          <c:y val="0.93132536352663942"/>
          <c:w val="0.82844444444444454"/>
          <c:h val="5.894227637603688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824665120743402"/>
          <c:y val="3.7695026838984791E-2"/>
          <c:w val="0.47487093239558648"/>
          <c:h val="0.94620772403449582"/>
        </c:manualLayout>
      </c:layout>
      <c:barChart>
        <c:barDir val="bar"/>
        <c:grouping val="clustered"/>
        <c:varyColors val="0"/>
        <c:ser>
          <c:idx val="1"/>
          <c:order val="0"/>
          <c:tx>
            <c:strRef>
              <c:f>'図表2-134'!$C$4</c:f>
              <c:strCache>
                <c:ptCount val="1"/>
                <c:pt idx="0">
                  <c:v>視覚障害（N=132）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'図表2-134'!$I$4:$L$4</c:f>
              <c:numCache>
                <c:formatCode>General</c:formatCode>
                <c:ptCount val="4"/>
                <c:pt idx="0">
                  <c:v>12.9</c:v>
                </c:pt>
                <c:pt idx="1">
                  <c:v>53.8</c:v>
                </c:pt>
                <c:pt idx="2">
                  <c:v>3</c:v>
                </c:pt>
                <c:pt idx="3">
                  <c:v>6.8</c:v>
                </c:pt>
              </c:numCache>
            </c:numRef>
          </c:val>
        </c:ser>
        <c:ser>
          <c:idx val="2"/>
          <c:order val="1"/>
          <c:tx>
            <c:strRef>
              <c:f>'図表2-134'!$C$5</c:f>
              <c:strCache>
                <c:ptCount val="1"/>
                <c:pt idx="0">
                  <c:v>聴覚障害（N=129）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'図表2-134'!$I$5:$L$5</c:f>
              <c:numCache>
                <c:formatCode>General</c:formatCode>
                <c:ptCount val="4"/>
                <c:pt idx="0">
                  <c:v>13.2</c:v>
                </c:pt>
                <c:pt idx="1">
                  <c:v>38</c:v>
                </c:pt>
                <c:pt idx="2">
                  <c:v>16.3</c:v>
                </c:pt>
                <c:pt idx="3">
                  <c:v>7.8</c:v>
                </c:pt>
              </c:numCache>
            </c:numRef>
          </c:val>
        </c:ser>
        <c:ser>
          <c:idx val="3"/>
          <c:order val="2"/>
          <c:tx>
            <c:strRef>
              <c:f>'図表2-134'!$C$6</c:f>
              <c:strCache>
                <c:ptCount val="1"/>
                <c:pt idx="0">
                  <c:v>言語障害（N=17）</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4.4893362357304499E-3"/>
                  <c:y val="0"/>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2"/>
              <c:layout>
                <c:manualLayout>
                  <c:x val="-1.2944983818770227E-2"/>
                  <c:y val="0"/>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4"/>
              <c:numFmt formatCode="#,##0.0_);[Red]\(#,##0.0\)" sourceLinked="0"/>
              <c:spPr/>
              <c:txPr>
                <a:bodyPr/>
                <a:lstStyle/>
                <a:p>
                  <a:pPr>
                    <a:defRPr/>
                  </a:pPr>
                  <a:endParaRPr lang="ja-JP"/>
                </a:p>
              </c:txPr>
              <c:dLblPos val="outEnd"/>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'図表2-134'!$I$6:$L$6</c:f>
              <c:numCache>
                <c:formatCode>General</c:formatCode>
                <c:ptCount val="4"/>
                <c:pt idx="0">
                  <c:v>17.600000000000001</c:v>
                </c:pt>
                <c:pt idx="1">
                  <c:v>52.9</c:v>
                </c:pt>
                <c:pt idx="2">
                  <c:v>5.9</c:v>
                </c:pt>
                <c:pt idx="3">
                  <c:v>5.9</c:v>
                </c:pt>
              </c:numCache>
            </c:numRef>
          </c:val>
        </c:ser>
        <c:ser>
          <c:idx val="0"/>
          <c:order val="3"/>
          <c:tx>
            <c:strRef>
              <c:f>'図表2-134'!$C$7</c:f>
              <c:strCache>
                <c:ptCount val="1"/>
                <c:pt idx="0">
                  <c:v>上肢障害（N=273）</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'図表2-134'!$I$7:$L$7</c:f>
              <c:numCache>
                <c:formatCode>General</c:formatCode>
                <c:ptCount val="4"/>
                <c:pt idx="0">
                  <c:v>12.5</c:v>
                </c:pt>
                <c:pt idx="1">
                  <c:v>49.1</c:v>
                </c:pt>
                <c:pt idx="2">
                  <c:v>4.4000000000000004</c:v>
                </c:pt>
                <c:pt idx="3">
                  <c:v>8.4</c:v>
                </c:pt>
              </c:numCache>
            </c:numRef>
          </c:val>
        </c:ser>
        <c:ser>
          <c:idx val="4"/>
          <c:order val="4"/>
          <c:tx>
            <c:strRef>
              <c:f>'図表2-134'!$C$8</c:f>
              <c:strCache>
                <c:ptCount val="1"/>
                <c:pt idx="0">
                  <c:v>下肢障害（N=263）</c:v>
                </c:pt>
              </c:strCache>
            </c:strRef>
          </c:tx>
          <c:spPr>
            <a:pattFill prst="ltVert">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'図表2-134'!$I$8:$L$8</c:f>
              <c:numCache>
                <c:formatCode>General</c:formatCode>
                <c:ptCount val="4"/>
                <c:pt idx="0">
                  <c:v>22.8</c:v>
                </c:pt>
                <c:pt idx="1">
                  <c:v>54.4</c:v>
                </c:pt>
                <c:pt idx="2">
                  <c:v>7.2</c:v>
                </c:pt>
                <c:pt idx="3">
                  <c:v>4.9000000000000004</c:v>
                </c:pt>
              </c:numCache>
            </c:numRef>
          </c:val>
        </c:ser>
        <c:ser>
          <c:idx val="5"/>
          <c:order val="5"/>
          <c:tx>
            <c:strRef>
              <c:f>'図表2-134'!$C$9</c:f>
              <c:strCache>
                <c:ptCount val="1"/>
                <c:pt idx="0">
                  <c:v>体幹障害（N=110）</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'図表2-134'!$I$9:$L$9</c:f>
              <c:numCache>
                <c:formatCode>General</c:formatCode>
                <c:ptCount val="4"/>
                <c:pt idx="0">
                  <c:v>10</c:v>
                </c:pt>
                <c:pt idx="1">
                  <c:v>38.200000000000003</c:v>
                </c:pt>
                <c:pt idx="2">
                  <c:v>6.4</c:v>
                </c:pt>
                <c:pt idx="3">
                  <c:v>12.7</c:v>
                </c:pt>
              </c:numCache>
            </c:numRef>
          </c:val>
        </c:ser>
        <c:ser>
          <c:idx val="6"/>
          <c:order val="6"/>
          <c:tx>
            <c:strRef>
              <c:f>'図表2-134'!$C$10</c:f>
              <c:strCache>
                <c:ptCount val="1"/>
                <c:pt idx="0">
                  <c:v>内部障害</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'図表2-134'!$I$2:$L$3</c:f>
              <c:multiLvlStrCache>
                <c:ptCount val="4"/>
                <c:lvl>
                  <c:pt idx="0">
                    <c:v>　</c:v>
                  </c:pt>
                  <c:pt idx="1">
                    <c:v>　</c:v>
                  </c:pt>
                  <c:pt idx="2">
                    <c:v>　　　 　　　　　</c:v>
                  </c:pt>
                  <c:pt idx="3">
                    <c:v>　</c:v>
                  </c:pt>
                </c:lvl>
                <c:lvl>
                  <c:pt idx="0">
                    <c:v>　</c:v>
                  </c:pt>
                </c:lvl>
              </c:multiLvlStrCache>
            </c:multiLvlStrRef>
          </c:cat>
          <c:val>
            <c:numRef>
              <c:f>'図表2-134'!$I$10:$L$10</c:f>
              <c:numCache>
                <c:formatCode>General</c:formatCode>
                <c:ptCount val="4"/>
                <c:pt idx="0">
                  <c:v>18.3</c:v>
                </c:pt>
                <c:pt idx="1">
                  <c:v>59.4</c:v>
                </c:pt>
                <c:pt idx="2">
                  <c:v>8.3000000000000007</c:v>
                </c:pt>
                <c:pt idx="3">
                  <c:v>5</c:v>
                </c:pt>
              </c:numCache>
            </c:numRef>
          </c:val>
        </c:ser>
        <c:dLbls>
          <c:showLegendKey val="0"/>
          <c:showVal val="0"/>
          <c:showCatName val="0"/>
          <c:showSerName val="0"/>
          <c:showPercent val="0"/>
          <c:showBubbleSize val="0"/>
        </c:dLbls>
        <c:gapWidth val="80"/>
        <c:axId val="537643648"/>
        <c:axId val="537653632"/>
      </c:barChart>
      <c:catAx>
        <c:axId val="537643648"/>
        <c:scaling>
          <c:orientation val="maxMin"/>
        </c:scaling>
        <c:delete val="0"/>
        <c:axPos val="l"/>
        <c:numFmt formatCode="General" sourceLinked="0"/>
        <c:majorTickMark val="none"/>
        <c:minorTickMark val="none"/>
        <c:tickLblPos val="nextTo"/>
        <c:spPr>
          <a:ln w="6350">
            <a:solidFill>
              <a:schemeClr val="tx1"/>
            </a:solidFill>
          </a:ln>
        </c:spPr>
        <c:crossAx val="537653632"/>
        <c:crosses val="autoZero"/>
        <c:auto val="1"/>
        <c:lblAlgn val="ctr"/>
        <c:lblOffset val="100"/>
        <c:noMultiLvlLbl val="0"/>
      </c:catAx>
      <c:valAx>
        <c:axId val="537653632"/>
        <c:scaling>
          <c:orientation val="minMax"/>
          <c:max val="70"/>
          <c:min val="0"/>
        </c:scaling>
        <c:delete val="0"/>
        <c:axPos val="t"/>
        <c:numFmt formatCode="General" sourceLinked="1"/>
        <c:majorTickMark val="in"/>
        <c:minorTickMark val="none"/>
        <c:tickLblPos val="nextTo"/>
        <c:spPr>
          <a:ln w="6350">
            <a:solidFill>
              <a:schemeClr val="tx1"/>
            </a:solidFill>
          </a:ln>
        </c:spPr>
        <c:crossAx val="537643648"/>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09623508758276"/>
          <c:y val="3.7695026838984791E-2"/>
          <c:w val="0.24308612988450579"/>
          <c:h val="0.87819228554161688"/>
        </c:manualLayout>
      </c:layout>
      <c:barChart>
        <c:barDir val="bar"/>
        <c:grouping val="clustered"/>
        <c:varyColors val="0"/>
        <c:ser>
          <c:idx val="1"/>
          <c:order val="0"/>
          <c:tx>
            <c:strRef>
              <c:f>'図表2-134'!$C$4</c:f>
              <c:strCache>
                <c:ptCount val="1"/>
                <c:pt idx="0">
                  <c:v>視覚障害（N=132）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'図表2-134'!$E$4:$H$4</c:f>
              <c:numCache>
                <c:formatCode>General</c:formatCode>
                <c:ptCount val="4"/>
                <c:pt idx="0">
                  <c:v>7.6</c:v>
                </c:pt>
                <c:pt idx="1">
                  <c:v>9.1</c:v>
                </c:pt>
                <c:pt idx="2">
                  <c:v>8.3000000000000007</c:v>
                </c:pt>
                <c:pt idx="3">
                  <c:v>13.6</c:v>
                </c:pt>
              </c:numCache>
            </c:numRef>
          </c:val>
        </c:ser>
        <c:ser>
          <c:idx val="2"/>
          <c:order val="1"/>
          <c:tx>
            <c:strRef>
              <c:f>'図表2-134'!$C$5</c:f>
              <c:strCache>
                <c:ptCount val="1"/>
                <c:pt idx="0">
                  <c:v>聴覚障害（N=129）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'図表2-134'!$E$5:$H$5</c:f>
              <c:numCache>
                <c:formatCode>General</c:formatCode>
                <c:ptCount val="4"/>
                <c:pt idx="0">
                  <c:v>7</c:v>
                </c:pt>
                <c:pt idx="1">
                  <c:v>25.6</c:v>
                </c:pt>
                <c:pt idx="2">
                  <c:v>24</c:v>
                </c:pt>
                <c:pt idx="3">
                  <c:v>7.8</c:v>
                </c:pt>
              </c:numCache>
            </c:numRef>
          </c:val>
        </c:ser>
        <c:ser>
          <c:idx val="3"/>
          <c:order val="2"/>
          <c:tx>
            <c:strRef>
              <c:f>'図表2-134'!$C$6</c:f>
              <c:strCache>
                <c:ptCount val="1"/>
                <c:pt idx="0">
                  <c:v>言語障害（N=17）</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2.1965952773201538E-3"/>
                  <c:y val="2.6714217974661567E-7"/>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4"/>
              <c:layout>
                <c:manualLayout>
                  <c:x val="-6.5897858319604614E-3"/>
                  <c:y val="0"/>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'図表2-134'!$E$6:$H$6</c:f>
              <c:numCache>
                <c:formatCode>General</c:formatCode>
                <c:ptCount val="4"/>
                <c:pt idx="0">
                  <c:v>0</c:v>
                </c:pt>
                <c:pt idx="1">
                  <c:v>17.600000000000001</c:v>
                </c:pt>
                <c:pt idx="2">
                  <c:v>17.600000000000001</c:v>
                </c:pt>
                <c:pt idx="3">
                  <c:v>0</c:v>
                </c:pt>
              </c:numCache>
            </c:numRef>
          </c:val>
        </c:ser>
        <c:ser>
          <c:idx val="0"/>
          <c:order val="3"/>
          <c:tx>
            <c:strRef>
              <c:f>'図表2-134'!$C$7</c:f>
              <c:strCache>
                <c:ptCount val="1"/>
                <c:pt idx="0">
                  <c:v>上肢障害（N=273）</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'図表2-134'!$E$7:$H$7</c:f>
              <c:numCache>
                <c:formatCode>General</c:formatCode>
                <c:ptCount val="4"/>
                <c:pt idx="0">
                  <c:v>7.7</c:v>
                </c:pt>
                <c:pt idx="1">
                  <c:v>14.7</c:v>
                </c:pt>
                <c:pt idx="2">
                  <c:v>6.2</c:v>
                </c:pt>
                <c:pt idx="3">
                  <c:v>13.9</c:v>
                </c:pt>
              </c:numCache>
            </c:numRef>
          </c:val>
        </c:ser>
        <c:ser>
          <c:idx val="4"/>
          <c:order val="4"/>
          <c:tx>
            <c:strRef>
              <c:f>'図表2-134'!$C$8</c:f>
              <c:strCache>
                <c:ptCount val="1"/>
                <c:pt idx="0">
                  <c:v>下肢障害（N=263）</c:v>
                </c:pt>
              </c:strCache>
            </c:strRef>
          </c:tx>
          <c:spPr>
            <a:pattFill prst="ltVert">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'図表2-134'!$E$8:$H$8</c:f>
              <c:numCache>
                <c:formatCode>General</c:formatCode>
                <c:ptCount val="4"/>
                <c:pt idx="0">
                  <c:v>5.7</c:v>
                </c:pt>
                <c:pt idx="1">
                  <c:v>4.5999999999999996</c:v>
                </c:pt>
                <c:pt idx="2">
                  <c:v>3</c:v>
                </c:pt>
                <c:pt idx="3">
                  <c:v>10.6</c:v>
                </c:pt>
              </c:numCache>
            </c:numRef>
          </c:val>
        </c:ser>
        <c:ser>
          <c:idx val="5"/>
          <c:order val="5"/>
          <c:tx>
            <c:strRef>
              <c:f>'図表2-134'!$C$9</c:f>
              <c:strCache>
                <c:ptCount val="1"/>
                <c:pt idx="0">
                  <c:v>体幹障害（N=110）</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'図表2-134'!$E$9:$H$9</c:f>
              <c:numCache>
                <c:formatCode>General</c:formatCode>
                <c:ptCount val="4"/>
                <c:pt idx="0">
                  <c:v>12.7</c:v>
                </c:pt>
                <c:pt idx="1">
                  <c:v>20.9</c:v>
                </c:pt>
                <c:pt idx="2">
                  <c:v>4.5</c:v>
                </c:pt>
                <c:pt idx="3">
                  <c:v>15.5</c:v>
                </c:pt>
              </c:numCache>
            </c:numRef>
          </c:val>
        </c:ser>
        <c:ser>
          <c:idx val="6"/>
          <c:order val="6"/>
          <c:tx>
            <c:strRef>
              <c:f>'図表2-134'!$C$10</c:f>
              <c:strCache>
                <c:ptCount val="1"/>
                <c:pt idx="0">
                  <c:v>内部障害</c:v>
                </c:pt>
              </c:strCache>
            </c:strRef>
          </c:tx>
          <c:spPr>
            <a:pattFill prst="dashUpDiag">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'図表2-134'!$E$2:$H$3</c:f>
              <c:multiLvlStrCache>
                <c:ptCount val="4"/>
                <c:lvl>
                  <c:pt idx="0">
                    <c:v>　　　 　　　　　</c:v>
                  </c:pt>
                  <c:pt idx="3">
                    <c:v>　</c:v>
                  </c:pt>
                </c:lvl>
                <c:lvl>
                  <c:pt idx="0">
                    <c:v> </c:v>
                  </c:pt>
                </c:lvl>
              </c:multiLvlStrCache>
            </c:multiLvlStrRef>
          </c:cat>
          <c:val>
            <c:numRef>
              <c:f>'図表2-134'!$E$10:$H$10</c:f>
              <c:numCache>
                <c:formatCode>General</c:formatCode>
                <c:ptCount val="4"/>
                <c:pt idx="0">
                  <c:v>4.3</c:v>
                </c:pt>
                <c:pt idx="1">
                  <c:v>5</c:v>
                </c:pt>
                <c:pt idx="2">
                  <c:v>2.5</c:v>
                </c:pt>
                <c:pt idx="3">
                  <c:v>6.5</c:v>
                </c:pt>
              </c:numCache>
            </c:numRef>
          </c:val>
        </c:ser>
        <c:dLbls>
          <c:showLegendKey val="0"/>
          <c:showVal val="0"/>
          <c:showCatName val="0"/>
          <c:showSerName val="0"/>
          <c:showPercent val="0"/>
          <c:showBubbleSize val="0"/>
        </c:dLbls>
        <c:gapWidth val="100"/>
        <c:axId val="537672320"/>
        <c:axId val="537690496"/>
      </c:barChart>
      <c:catAx>
        <c:axId val="537672320"/>
        <c:scaling>
          <c:orientation val="maxMin"/>
        </c:scaling>
        <c:delete val="0"/>
        <c:axPos val="l"/>
        <c:numFmt formatCode="General" sourceLinked="0"/>
        <c:majorTickMark val="none"/>
        <c:minorTickMark val="none"/>
        <c:tickLblPos val="nextTo"/>
        <c:spPr>
          <a:ln w="6350">
            <a:solidFill>
              <a:schemeClr val="tx1"/>
            </a:solidFill>
          </a:ln>
        </c:spPr>
        <c:crossAx val="537690496"/>
        <c:crosses val="autoZero"/>
        <c:auto val="1"/>
        <c:lblAlgn val="ctr"/>
        <c:lblOffset val="100"/>
        <c:noMultiLvlLbl val="0"/>
      </c:catAx>
      <c:valAx>
        <c:axId val="537690496"/>
        <c:scaling>
          <c:orientation val="minMax"/>
          <c:max val="70"/>
          <c:min val="0"/>
        </c:scaling>
        <c:delete val="0"/>
        <c:axPos val="t"/>
        <c:numFmt formatCode="General" sourceLinked="1"/>
        <c:majorTickMark val="in"/>
        <c:minorTickMark val="none"/>
        <c:tickLblPos val="nextTo"/>
        <c:spPr>
          <a:ln w="6350">
            <a:solidFill>
              <a:schemeClr val="tx1"/>
            </a:solidFill>
          </a:ln>
        </c:spPr>
        <c:crossAx val="537672320"/>
        <c:crosses val="autoZero"/>
        <c:crossBetween val="between"/>
        <c:majorUnit val="20"/>
        <c:minorUnit val="10"/>
      </c:valAx>
      <c:spPr>
        <a:noFill/>
        <a:ln w="6350">
          <a:solidFill>
            <a:sysClr val="windowText" lastClr="000000"/>
          </a:solidFill>
        </a:ln>
      </c:spPr>
    </c:plotArea>
    <c:legend>
      <c:legendPos val="b"/>
      <c:legendEntry>
        <c:idx val="6"/>
        <c:txPr>
          <a:bodyPr/>
          <a:lstStyle/>
          <a:p>
            <a:pPr>
              <a:defRPr sz="1600">
                <a:solidFill>
                  <a:schemeClr val="bg1"/>
                </a:solidFill>
              </a:defRPr>
            </a:pPr>
            <a:endParaRPr lang="ja-JP"/>
          </a:p>
        </c:txPr>
      </c:legendEntry>
      <c:layout>
        <c:manualLayout>
          <c:xMode val="edge"/>
          <c:yMode val="edge"/>
          <c:x val="5.3376919318363622E-2"/>
          <c:y val="0.92865791776027995"/>
          <c:w val="0.85216948375686974"/>
          <c:h val="6.9645715338214287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5.9279101638787135E-2"/>
          <c:w val="0.67193140396165463"/>
          <c:h val="0.82192355826257568"/>
        </c:manualLayout>
      </c:layout>
      <c:barChart>
        <c:barDir val="bar"/>
        <c:grouping val="stacked"/>
        <c:varyColors val="0"/>
        <c:ser>
          <c:idx val="1"/>
          <c:order val="0"/>
          <c:tx>
            <c:strRef>
              <c:f>'図表2-136'!$E$3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0"/>
                  <c:y val="1.97538641003207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5897858319604614E-3"/>
                  <c:y val="1.848818897637795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1965952773201737E-3"/>
                  <c:y val="1.7283950617283949E-2"/>
                </c:manualLayout>
              </c:layout>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0"/>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0"/>
                  <c:y val="1.29271998894874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'図表2-136'!$B$4:$C$13</c:f>
              <c:multiLvlStrCache>
                <c:ptCount val="10"/>
                <c:lvl>
                  <c:pt idx="0">
                    <c:v>身体障害 </c:v>
                  </c:pt>
                  <c:pt idx="1">
                    <c:v>上肢障害</c:v>
                  </c:pt>
                  <c:pt idx="2">
                    <c:v>下肢障害</c:v>
                  </c:pt>
                  <c:pt idx="3">
                    <c:v>体幹障害</c:v>
                  </c:pt>
                  <c:pt idx="4">
                    <c:v>１・２級</c:v>
                  </c:pt>
                  <c:pt idx="5">
                    <c:v>３・４級</c:v>
                  </c:pt>
                  <c:pt idx="6">
                    <c:v>５・６級</c:v>
                  </c:pt>
                  <c:pt idx="7">
                    <c:v>知的障害</c:v>
                  </c:pt>
                  <c:pt idx="8">
                    <c:v>　 Ａ　 </c:v>
                  </c:pt>
                  <c:pt idx="9">
                    <c:v> 　Ｂ 　</c:v>
                  </c:pt>
                </c:lvl>
                <c:lvl>
                  <c:pt idx="7">
                    <c:v> </c:v>
                  </c:pt>
                </c:lvl>
              </c:multiLvlStrCache>
            </c:multiLvlStrRef>
          </c:cat>
          <c:val>
            <c:numRef>
              <c:f>'図表2-136'!$E$4:$E$13</c:f>
              <c:numCache>
                <c:formatCode>General</c:formatCode>
                <c:ptCount val="10"/>
                <c:pt idx="0">
                  <c:v>7.6</c:v>
                </c:pt>
                <c:pt idx="1">
                  <c:v>9.5</c:v>
                </c:pt>
                <c:pt idx="2">
                  <c:v>3.8</c:v>
                </c:pt>
                <c:pt idx="3">
                  <c:v>11.8</c:v>
                </c:pt>
                <c:pt idx="4">
                  <c:v>14.6</c:v>
                </c:pt>
                <c:pt idx="5">
                  <c:v>0.9</c:v>
                </c:pt>
                <c:pt idx="6">
                  <c:v>1</c:v>
                </c:pt>
                <c:pt idx="7">
                  <c:v>17.100000000000001</c:v>
                </c:pt>
                <c:pt idx="8">
                  <c:v>47.6</c:v>
                </c:pt>
                <c:pt idx="9">
                  <c:v>3.4</c:v>
                </c:pt>
              </c:numCache>
            </c:numRef>
          </c:val>
        </c:ser>
        <c:ser>
          <c:idx val="2"/>
          <c:order val="1"/>
          <c:tx>
            <c:strRef>
              <c:f>'図表2-136'!$F$3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196422317062097E-3"/>
                  <c:y val="-1.975230873918537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delete val="1"/>
            </c:dLbl>
            <c:dLbl>
              <c:idx val="6"/>
              <c:delete val="1"/>
            </c:dLbl>
            <c:dLbl>
              <c:idx val="7"/>
              <c:layout>
                <c:manualLayout>
                  <c:x val="-8.7863811092806152E-3"/>
                  <c:y val="0"/>
                </c:manualLayout>
              </c:layout>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delete val="1"/>
            </c:dLbl>
            <c:dLbl>
              <c:idx val="10"/>
              <c:layout>
                <c:manualLayout>
                  <c:x val="1.757276221856123E-2"/>
                  <c:y val="-1.10801869987858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2.1965952773201538E-2"/>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'図表2-136'!$B$4:$C$13</c:f>
              <c:multiLvlStrCache>
                <c:ptCount val="10"/>
                <c:lvl>
                  <c:pt idx="0">
                    <c:v>身体障害 </c:v>
                  </c:pt>
                  <c:pt idx="1">
                    <c:v>上肢障害</c:v>
                  </c:pt>
                  <c:pt idx="2">
                    <c:v>下肢障害</c:v>
                  </c:pt>
                  <c:pt idx="3">
                    <c:v>体幹障害</c:v>
                  </c:pt>
                  <c:pt idx="4">
                    <c:v>１・２級</c:v>
                  </c:pt>
                  <c:pt idx="5">
                    <c:v>３・４級</c:v>
                  </c:pt>
                  <c:pt idx="6">
                    <c:v>５・６級</c:v>
                  </c:pt>
                  <c:pt idx="7">
                    <c:v>知的障害</c:v>
                  </c:pt>
                  <c:pt idx="8">
                    <c:v>　 Ａ　 </c:v>
                  </c:pt>
                  <c:pt idx="9">
                    <c:v> 　Ｂ 　</c:v>
                  </c:pt>
                </c:lvl>
                <c:lvl>
                  <c:pt idx="7">
                    <c:v> </c:v>
                  </c:pt>
                </c:lvl>
              </c:multiLvlStrCache>
            </c:multiLvlStrRef>
          </c:cat>
          <c:val>
            <c:numRef>
              <c:f>'図表2-136'!$F$4:$F$13</c:f>
              <c:numCache>
                <c:formatCode>General</c:formatCode>
                <c:ptCount val="10"/>
                <c:pt idx="0">
                  <c:v>2.6</c:v>
                </c:pt>
                <c:pt idx="1">
                  <c:v>2.6</c:v>
                </c:pt>
                <c:pt idx="2">
                  <c:v>1.1000000000000001</c:v>
                </c:pt>
                <c:pt idx="3">
                  <c:v>6.4</c:v>
                </c:pt>
                <c:pt idx="4">
                  <c:v>5.5</c:v>
                </c:pt>
                <c:pt idx="5">
                  <c:v>0</c:v>
                </c:pt>
                <c:pt idx="6">
                  <c:v>0</c:v>
                </c:pt>
                <c:pt idx="7">
                  <c:v>1.5</c:v>
                </c:pt>
                <c:pt idx="8">
                  <c:v>4.9000000000000004</c:v>
                </c:pt>
                <c:pt idx="9">
                  <c:v>0</c:v>
                </c:pt>
              </c:numCache>
            </c:numRef>
          </c:val>
        </c:ser>
        <c:ser>
          <c:idx val="0"/>
          <c:order val="2"/>
          <c:tx>
            <c:strRef>
              <c:f>'図表2-136'!$G$3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layout>
                <c:manualLayout>
                  <c:x val="8.7863811092806152E-3"/>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6"/>
              <c:layout>
                <c:manualLayout>
                  <c:x val="2.196422317062097E-3"/>
                  <c:y val="-1.2345290172061825E-2"/>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7"/>
              <c:layout>
                <c:manualLayout>
                  <c:x val="4.3931905546403076E-3"/>
                  <c:y val="1.9442014183616967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'図表2-136'!$G$4:$G$13</c:f>
              <c:numCache>
                <c:formatCode>General</c:formatCode>
                <c:ptCount val="10"/>
                <c:pt idx="0">
                  <c:v>10.1</c:v>
                </c:pt>
                <c:pt idx="1">
                  <c:v>8.4</c:v>
                </c:pt>
                <c:pt idx="2">
                  <c:v>11.8</c:v>
                </c:pt>
                <c:pt idx="3">
                  <c:v>10</c:v>
                </c:pt>
                <c:pt idx="4">
                  <c:v>9.4</c:v>
                </c:pt>
                <c:pt idx="5">
                  <c:v>11.7</c:v>
                </c:pt>
                <c:pt idx="6">
                  <c:v>8</c:v>
                </c:pt>
                <c:pt idx="7">
                  <c:v>7.4</c:v>
                </c:pt>
                <c:pt idx="8">
                  <c:v>8.5</c:v>
                </c:pt>
                <c:pt idx="9">
                  <c:v>7.3</c:v>
                </c:pt>
              </c:numCache>
            </c:numRef>
          </c:val>
        </c:ser>
        <c:ser>
          <c:idx val="3"/>
          <c:order val="3"/>
          <c:tx>
            <c:strRef>
              <c:f>'図表2-136'!$H$3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'図表2-136'!$H$4:$H$13</c:f>
              <c:numCache>
                <c:formatCode>General</c:formatCode>
                <c:ptCount val="10"/>
                <c:pt idx="0">
                  <c:v>42.4</c:v>
                </c:pt>
                <c:pt idx="1">
                  <c:v>40.299999999999997</c:v>
                </c:pt>
                <c:pt idx="2">
                  <c:v>49</c:v>
                </c:pt>
                <c:pt idx="3">
                  <c:v>31.8</c:v>
                </c:pt>
                <c:pt idx="4">
                  <c:v>30.5</c:v>
                </c:pt>
                <c:pt idx="5">
                  <c:v>52.8</c:v>
                </c:pt>
                <c:pt idx="6">
                  <c:v>56</c:v>
                </c:pt>
                <c:pt idx="7">
                  <c:v>27.5</c:v>
                </c:pt>
                <c:pt idx="8">
                  <c:v>12.2</c:v>
                </c:pt>
                <c:pt idx="9">
                  <c:v>35.200000000000003</c:v>
                </c:pt>
              </c:numCache>
            </c:numRef>
          </c:val>
        </c:ser>
        <c:ser>
          <c:idx val="4"/>
          <c:order val="4"/>
          <c:tx>
            <c:strRef>
              <c:f>'図表2-136'!$I$3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'図表2-136'!$I$4:$I$13</c:f>
              <c:numCache>
                <c:formatCode>General</c:formatCode>
                <c:ptCount val="10"/>
                <c:pt idx="0">
                  <c:v>17.8</c:v>
                </c:pt>
                <c:pt idx="1">
                  <c:v>13.6</c:v>
                </c:pt>
                <c:pt idx="2">
                  <c:v>20.2</c:v>
                </c:pt>
                <c:pt idx="3">
                  <c:v>22.7</c:v>
                </c:pt>
                <c:pt idx="4">
                  <c:v>16.899999999999999</c:v>
                </c:pt>
                <c:pt idx="5">
                  <c:v>16.5</c:v>
                </c:pt>
                <c:pt idx="6">
                  <c:v>24</c:v>
                </c:pt>
                <c:pt idx="7">
                  <c:v>14.9</c:v>
                </c:pt>
                <c:pt idx="8">
                  <c:v>4.9000000000000004</c:v>
                </c:pt>
                <c:pt idx="9">
                  <c:v>19.600000000000001</c:v>
                </c:pt>
              </c:numCache>
            </c:numRef>
          </c:val>
        </c:ser>
        <c:ser>
          <c:idx val="6"/>
          <c:order val="5"/>
          <c:tx>
            <c:strRef>
              <c:f>'図表2-136'!$J$3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'図表2-136'!$J$4:$J$13</c:f>
              <c:numCache>
                <c:formatCode>General</c:formatCode>
                <c:ptCount val="10"/>
                <c:pt idx="0">
                  <c:v>19.5</c:v>
                </c:pt>
                <c:pt idx="1">
                  <c:v>25.6</c:v>
                </c:pt>
                <c:pt idx="2">
                  <c:v>14.1</c:v>
                </c:pt>
                <c:pt idx="3">
                  <c:v>17.3</c:v>
                </c:pt>
                <c:pt idx="4">
                  <c:v>23.1</c:v>
                </c:pt>
                <c:pt idx="5">
                  <c:v>18.2</c:v>
                </c:pt>
                <c:pt idx="6">
                  <c:v>11</c:v>
                </c:pt>
                <c:pt idx="7">
                  <c:v>31.6</c:v>
                </c:pt>
                <c:pt idx="8">
                  <c:v>22</c:v>
                </c:pt>
                <c:pt idx="9">
                  <c:v>34.6</c:v>
                </c:pt>
              </c:numCache>
            </c:numRef>
          </c:val>
        </c:ser>
        <c:ser>
          <c:idx val="5"/>
          <c:order val="6"/>
          <c:tx>
            <c:strRef>
              <c:f>'図表2-136'!$A$1</c:f>
              <c:strCache>
                <c:ptCount val="1"/>
              </c:strCache>
            </c:strRef>
          </c:tx>
          <c:spPr>
            <a:noFill/>
          </c:spPr>
          <c:invertIfNegative val="0"/>
          <c:val>
            <c:numRef>
              <c:f>'図表2-136'!$A$1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8125440"/>
        <c:axId val="538126976"/>
      </c:barChart>
      <c:catAx>
        <c:axId val="538125440"/>
        <c:scaling>
          <c:orientation val="maxMin"/>
        </c:scaling>
        <c:delete val="0"/>
        <c:axPos val="l"/>
        <c:numFmt formatCode="General" sourceLinked="1"/>
        <c:majorTickMark val="none"/>
        <c:minorTickMark val="none"/>
        <c:tickLblPos val="nextTo"/>
        <c:spPr>
          <a:ln w="6350">
            <a:solidFill>
              <a:schemeClr val="tx1"/>
            </a:solidFill>
          </a:ln>
        </c:spPr>
        <c:crossAx val="538126976"/>
        <c:crosses val="autoZero"/>
        <c:auto val="1"/>
        <c:lblAlgn val="ctr"/>
        <c:lblOffset val="100"/>
        <c:noMultiLvlLbl val="0"/>
      </c:catAx>
      <c:valAx>
        <c:axId val="538126976"/>
        <c:scaling>
          <c:orientation val="minMax"/>
          <c:max val="100"/>
          <c:min val="0"/>
        </c:scaling>
        <c:delete val="0"/>
        <c:axPos val="t"/>
        <c:numFmt formatCode="General" sourceLinked="1"/>
        <c:majorTickMark val="in"/>
        <c:minorTickMark val="none"/>
        <c:tickLblPos val="nextTo"/>
        <c:spPr>
          <a:ln w="6350">
            <a:solidFill>
              <a:schemeClr val="tx1"/>
            </a:solidFill>
          </a:ln>
        </c:spPr>
        <c:crossAx val="538125440"/>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6.5897858319604614E-3"/>
          <c:y val="0.89078001360940995"/>
          <c:w val="0.89231430111983034"/>
          <c:h val="0.1088406726936910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76399381584151294"/>
        </c:manualLayout>
      </c:layout>
      <c:barChart>
        <c:barDir val="bar"/>
        <c:grouping val="stacked"/>
        <c:varyColors val="0"/>
        <c:ser>
          <c:idx val="1"/>
          <c:order val="0"/>
          <c:tx>
            <c:strRef>
              <c:f>'図表2-137'!$E$3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1965952773201538E-3"/>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0"/>
                  <c:y val="2.92240319275159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5896128717024046E-3"/>
                  <c:y val="3.0810628123539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'図表2-137'!$B$4:$C$10</c:f>
              <c:multiLvlStrCache>
                <c:ptCount val="7"/>
                <c:lvl>
                  <c:pt idx="1">
                    <c:v> 上肢障害</c:v>
                  </c:pt>
                  <c:pt idx="2">
                    <c:v>下肢障害</c:v>
                  </c:pt>
                  <c:pt idx="3">
                    <c:v>体幹障害</c:v>
                  </c:pt>
                  <c:pt idx="4">
                    <c:v>１・２級</c:v>
                  </c:pt>
                  <c:pt idx="5">
                    <c:v>３・４級</c:v>
                  </c:pt>
                  <c:pt idx="6">
                    <c:v>５・６級</c:v>
                  </c:pt>
                </c:lvl>
                <c:lvl>
                  <c:pt idx="0">
                    <c:v> </c:v>
                  </c:pt>
                </c:lvl>
              </c:multiLvlStrCache>
            </c:multiLvlStrRef>
          </c:cat>
          <c:val>
            <c:numRef>
              <c:f>'図表2-137'!$E$4:$E$10</c:f>
              <c:numCache>
                <c:formatCode>General</c:formatCode>
                <c:ptCount val="7"/>
                <c:pt idx="0">
                  <c:v>8.5</c:v>
                </c:pt>
                <c:pt idx="1">
                  <c:v>13.2</c:v>
                </c:pt>
                <c:pt idx="2">
                  <c:v>1.9</c:v>
                </c:pt>
                <c:pt idx="3">
                  <c:v>12.7</c:v>
                </c:pt>
                <c:pt idx="4">
                  <c:v>14.9</c:v>
                </c:pt>
                <c:pt idx="5">
                  <c:v>3</c:v>
                </c:pt>
                <c:pt idx="6">
                  <c:v>1</c:v>
                </c:pt>
              </c:numCache>
            </c:numRef>
          </c:val>
        </c:ser>
        <c:ser>
          <c:idx val="2"/>
          <c:order val="1"/>
          <c:tx>
            <c:strRef>
              <c:f>'図表2-137'!$F$3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4.3931905546403076E-3"/>
                  <c:y val="-3.28764246934886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2.0135224104941009E-17"/>
                  <c:y val="-2.922374429223744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1.098297638660079E-2"/>
                  <c:y val="-2.750109660949915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'図表2-137'!$B$4:$C$10</c:f>
              <c:multiLvlStrCache>
                <c:ptCount val="7"/>
                <c:lvl>
                  <c:pt idx="1">
                    <c:v> 上肢障害</c:v>
                  </c:pt>
                  <c:pt idx="2">
                    <c:v>下肢障害</c:v>
                  </c:pt>
                  <c:pt idx="3">
                    <c:v>体幹障害</c:v>
                  </c:pt>
                  <c:pt idx="4">
                    <c:v>１・２級</c:v>
                  </c:pt>
                  <c:pt idx="5">
                    <c:v>３・４級</c:v>
                  </c:pt>
                  <c:pt idx="6">
                    <c:v>５・６級</c:v>
                  </c:pt>
                </c:lvl>
                <c:lvl>
                  <c:pt idx="0">
                    <c:v> </c:v>
                  </c:pt>
                </c:lvl>
              </c:multiLvlStrCache>
            </c:multiLvlStrRef>
          </c:cat>
          <c:val>
            <c:numRef>
              <c:f>'図表2-137'!$F$4:$F$10</c:f>
              <c:numCache>
                <c:formatCode>General</c:formatCode>
                <c:ptCount val="7"/>
                <c:pt idx="0">
                  <c:v>4.2</c:v>
                </c:pt>
                <c:pt idx="1">
                  <c:v>5.5</c:v>
                </c:pt>
                <c:pt idx="2">
                  <c:v>1.9</c:v>
                </c:pt>
                <c:pt idx="3">
                  <c:v>6.4</c:v>
                </c:pt>
                <c:pt idx="4">
                  <c:v>5.5</c:v>
                </c:pt>
                <c:pt idx="5">
                  <c:v>3.5</c:v>
                </c:pt>
                <c:pt idx="6">
                  <c:v>2</c:v>
                </c:pt>
              </c:numCache>
            </c:numRef>
          </c:val>
        </c:ser>
        <c:ser>
          <c:idx val="0"/>
          <c:order val="2"/>
          <c:tx>
            <c:strRef>
              <c:f>'図表2-137'!$G$3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6"/>
              <c:layout>
                <c:manualLayout>
                  <c:x val="4.3931905546403076E-3"/>
                  <c:y val="0"/>
                </c:manualLayout>
              </c:layout>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'図表2-137'!$G$4:$G$10</c:f>
              <c:numCache>
                <c:formatCode>General</c:formatCode>
                <c:ptCount val="7"/>
                <c:pt idx="0">
                  <c:v>13.3</c:v>
                </c:pt>
                <c:pt idx="1">
                  <c:v>10.6</c:v>
                </c:pt>
                <c:pt idx="2">
                  <c:v>14.1</c:v>
                </c:pt>
                <c:pt idx="3">
                  <c:v>18.2</c:v>
                </c:pt>
                <c:pt idx="4">
                  <c:v>13</c:v>
                </c:pt>
                <c:pt idx="5">
                  <c:v>13.9</c:v>
                </c:pt>
                <c:pt idx="6">
                  <c:v>13</c:v>
                </c:pt>
              </c:numCache>
            </c:numRef>
          </c:val>
        </c:ser>
        <c:ser>
          <c:idx val="3"/>
          <c:order val="3"/>
          <c:tx>
            <c:strRef>
              <c:f>'図表2-137'!$H$3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'図表2-137'!$H$4:$H$10</c:f>
              <c:numCache>
                <c:formatCode>General</c:formatCode>
                <c:ptCount val="7"/>
                <c:pt idx="0">
                  <c:v>37</c:v>
                </c:pt>
                <c:pt idx="1">
                  <c:v>33.299999999999997</c:v>
                </c:pt>
                <c:pt idx="2">
                  <c:v>45.2</c:v>
                </c:pt>
                <c:pt idx="3">
                  <c:v>26.4</c:v>
                </c:pt>
                <c:pt idx="4">
                  <c:v>26.6</c:v>
                </c:pt>
                <c:pt idx="5">
                  <c:v>45</c:v>
                </c:pt>
                <c:pt idx="6">
                  <c:v>51</c:v>
                </c:pt>
              </c:numCache>
            </c:numRef>
          </c:val>
        </c:ser>
        <c:ser>
          <c:idx val="4"/>
          <c:order val="4"/>
          <c:tx>
            <c:strRef>
              <c:f>'図表2-137'!$I$3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'図表2-137'!$I$4:$I$10</c:f>
              <c:numCache>
                <c:formatCode>General</c:formatCode>
                <c:ptCount val="7"/>
                <c:pt idx="0">
                  <c:v>18.100000000000001</c:v>
                </c:pt>
                <c:pt idx="1">
                  <c:v>13.6</c:v>
                </c:pt>
                <c:pt idx="2">
                  <c:v>22.4</c:v>
                </c:pt>
                <c:pt idx="3">
                  <c:v>19.100000000000001</c:v>
                </c:pt>
                <c:pt idx="4">
                  <c:v>16.899999999999999</c:v>
                </c:pt>
                <c:pt idx="5">
                  <c:v>18.2</c:v>
                </c:pt>
                <c:pt idx="6">
                  <c:v>23</c:v>
                </c:pt>
              </c:numCache>
            </c:numRef>
          </c:val>
        </c:ser>
        <c:ser>
          <c:idx val="6"/>
          <c:order val="5"/>
          <c:tx>
            <c:strRef>
              <c:f>'図表2-137'!$J$3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'図表2-137'!$J$4:$J$10</c:f>
              <c:numCache>
                <c:formatCode>General</c:formatCode>
                <c:ptCount val="7"/>
                <c:pt idx="0">
                  <c:v>18.899999999999999</c:v>
                </c:pt>
                <c:pt idx="1">
                  <c:v>23.8</c:v>
                </c:pt>
                <c:pt idx="2">
                  <c:v>14.4</c:v>
                </c:pt>
                <c:pt idx="3">
                  <c:v>17.3</c:v>
                </c:pt>
                <c:pt idx="4">
                  <c:v>23.1</c:v>
                </c:pt>
                <c:pt idx="5">
                  <c:v>16.5</c:v>
                </c:pt>
                <c:pt idx="6">
                  <c:v>10</c:v>
                </c:pt>
              </c:numCache>
            </c:numRef>
          </c:val>
        </c:ser>
        <c:ser>
          <c:idx val="5"/>
          <c:order val="6"/>
          <c:tx>
            <c:strRef>
              <c:f>'図表2-137'!$A$1</c:f>
              <c:strCache>
                <c:ptCount val="1"/>
              </c:strCache>
            </c:strRef>
          </c:tx>
          <c:spPr>
            <a:noFill/>
          </c:spPr>
          <c:invertIfNegative val="0"/>
          <c:val>
            <c:numRef>
              <c:f>'図表2-137'!$A$1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8304512"/>
        <c:axId val="538306048"/>
      </c:barChart>
      <c:catAx>
        <c:axId val="538304512"/>
        <c:scaling>
          <c:orientation val="maxMin"/>
        </c:scaling>
        <c:delete val="0"/>
        <c:axPos val="l"/>
        <c:numFmt formatCode="General" sourceLinked="1"/>
        <c:majorTickMark val="none"/>
        <c:minorTickMark val="none"/>
        <c:tickLblPos val="nextTo"/>
        <c:spPr>
          <a:ln w="6350">
            <a:solidFill>
              <a:schemeClr val="tx1"/>
            </a:solidFill>
          </a:ln>
        </c:spPr>
        <c:crossAx val="538306048"/>
        <c:crosses val="autoZero"/>
        <c:auto val="1"/>
        <c:lblAlgn val="ctr"/>
        <c:lblOffset val="100"/>
        <c:noMultiLvlLbl val="0"/>
      </c:catAx>
      <c:valAx>
        <c:axId val="538306048"/>
        <c:scaling>
          <c:orientation val="minMax"/>
          <c:max val="100"/>
          <c:min val="0"/>
        </c:scaling>
        <c:delete val="0"/>
        <c:axPos val="t"/>
        <c:numFmt formatCode="General" sourceLinked="1"/>
        <c:majorTickMark val="in"/>
        <c:minorTickMark val="none"/>
        <c:tickLblPos val="nextTo"/>
        <c:spPr>
          <a:ln w="6350">
            <a:solidFill>
              <a:schemeClr val="tx1"/>
            </a:solidFill>
          </a:ln>
        </c:spPr>
        <c:crossAx val="53830451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83996231977852087"/>
          <c:w val="0.88785512167515568"/>
          <c:h val="0.1600376802214791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76399381584151294"/>
        </c:manualLayout>
      </c:layout>
      <c:barChart>
        <c:barDir val="bar"/>
        <c:grouping val="stacked"/>
        <c:varyColors val="0"/>
        <c:ser>
          <c:idx val="1"/>
          <c:order val="0"/>
          <c:tx>
            <c:strRef>
              <c:f>'図表2-138'!$E$3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8.786381109280615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0135224104941009E-17"/>
                  <c:y val="2.5570776255707764E-2"/>
                </c:manualLayout>
              </c:layout>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'図表2-138'!$B$4:$C$10</c:f>
              <c:multiLvlStrCache>
                <c:ptCount val="7"/>
                <c:lvl>
                  <c:pt idx="0">
                    <c:v>知的障害 </c:v>
                  </c:pt>
                  <c:pt idx="1">
                    <c:v>　 Ａ　 </c:v>
                  </c:pt>
                  <c:pt idx="2">
                    <c:v> 　Ｂ 　</c:v>
                  </c:pt>
                  <c:pt idx="3">
                    <c:v>精神障害</c:v>
                  </c:pt>
                  <c:pt idx="4">
                    <c:v>１　　級</c:v>
                  </c:pt>
                  <c:pt idx="5">
                    <c:v>２　　級</c:v>
                  </c:pt>
                  <c:pt idx="6">
                    <c:v>３　　級</c:v>
                  </c:pt>
                </c:lvl>
                <c:lvl>
                  <c:pt idx="0">
                    <c:v> </c:v>
                  </c:pt>
                  <c:pt idx="3">
                    <c:v> </c:v>
                  </c:pt>
                </c:lvl>
              </c:multiLvlStrCache>
            </c:multiLvlStrRef>
          </c:cat>
          <c:val>
            <c:numRef>
              <c:f>'図表2-138'!$E$4:$E$10</c:f>
              <c:numCache>
                <c:formatCode>General</c:formatCode>
                <c:ptCount val="7"/>
                <c:pt idx="0">
                  <c:v>7.1</c:v>
                </c:pt>
                <c:pt idx="1">
                  <c:v>14.6</c:v>
                </c:pt>
                <c:pt idx="2">
                  <c:v>3.9</c:v>
                </c:pt>
                <c:pt idx="3">
                  <c:v>4.8</c:v>
                </c:pt>
                <c:pt idx="4">
                  <c:v>15.4</c:v>
                </c:pt>
                <c:pt idx="5">
                  <c:v>4.5999999999999996</c:v>
                </c:pt>
                <c:pt idx="6">
                  <c:v>2.9</c:v>
                </c:pt>
              </c:numCache>
            </c:numRef>
          </c:val>
        </c:ser>
        <c:ser>
          <c:idx val="2"/>
          <c:order val="1"/>
          <c:tx>
            <c:strRef>
              <c:f>'図表2-138'!$F$3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8.786381109280615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delete val="1"/>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4.3931905546403076E-3"/>
                  <c:y val="-2.1917808219178082E-2"/>
                </c:manualLayout>
              </c:layout>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'図表2-138'!$B$4:$C$10</c:f>
              <c:multiLvlStrCache>
                <c:ptCount val="7"/>
                <c:lvl>
                  <c:pt idx="0">
                    <c:v>知的障害 </c:v>
                  </c:pt>
                  <c:pt idx="1">
                    <c:v>　 Ａ　 </c:v>
                  </c:pt>
                  <c:pt idx="2">
                    <c:v> 　Ｂ 　</c:v>
                  </c:pt>
                  <c:pt idx="3">
                    <c:v>精神障害</c:v>
                  </c:pt>
                  <c:pt idx="4">
                    <c:v>１　　級</c:v>
                  </c:pt>
                  <c:pt idx="5">
                    <c:v>２　　級</c:v>
                  </c:pt>
                  <c:pt idx="6">
                    <c:v>３　　級</c:v>
                  </c:pt>
                </c:lvl>
                <c:lvl>
                  <c:pt idx="0">
                    <c:v> </c:v>
                  </c:pt>
                  <c:pt idx="3">
                    <c:v> </c:v>
                  </c:pt>
                </c:lvl>
              </c:multiLvlStrCache>
            </c:multiLvlStrRef>
          </c:cat>
          <c:val>
            <c:numRef>
              <c:f>'図表2-138'!$F$4:$F$10</c:f>
              <c:numCache>
                <c:formatCode>General</c:formatCode>
                <c:ptCount val="7"/>
                <c:pt idx="0">
                  <c:v>3.3</c:v>
                </c:pt>
                <c:pt idx="1">
                  <c:v>3.7</c:v>
                </c:pt>
                <c:pt idx="2">
                  <c:v>3.4</c:v>
                </c:pt>
                <c:pt idx="3">
                  <c:v>7.1</c:v>
                </c:pt>
                <c:pt idx="4">
                  <c:v>0</c:v>
                </c:pt>
                <c:pt idx="5">
                  <c:v>7.8</c:v>
                </c:pt>
                <c:pt idx="6">
                  <c:v>5.7</c:v>
                </c:pt>
              </c:numCache>
            </c:numRef>
          </c:val>
        </c:ser>
        <c:ser>
          <c:idx val="0"/>
          <c:order val="2"/>
          <c:tx>
            <c:strRef>
              <c:f>'図表2-138'!$G$3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'図表2-138'!$G$4:$G$10</c:f>
              <c:numCache>
                <c:formatCode>General</c:formatCode>
                <c:ptCount val="7"/>
                <c:pt idx="0">
                  <c:v>17.8</c:v>
                </c:pt>
                <c:pt idx="1">
                  <c:v>9.8000000000000007</c:v>
                </c:pt>
                <c:pt idx="2">
                  <c:v>21.8</c:v>
                </c:pt>
                <c:pt idx="3">
                  <c:v>17.8</c:v>
                </c:pt>
                <c:pt idx="4">
                  <c:v>30.8</c:v>
                </c:pt>
                <c:pt idx="5">
                  <c:v>17.8</c:v>
                </c:pt>
                <c:pt idx="6">
                  <c:v>14.3</c:v>
                </c:pt>
              </c:numCache>
            </c:numRef>
          </c:val>
        </c:ser>
        <c:ser>
          <c:idx val="3"/>
          <c:order val="3"/>
          <c:tx>
            <c:strRef>
              <c:f>'図表2-138'!$H$3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'図表2-138'!$H$4:$H$10</c:f>
              <c:numCache>
                <c:formatCode>General</c:formatCode>
                <c:ptCount val="7"/>
                <c:pt idx="0">
                  <c:v>21.6</c:v>
                </c:pt>
                <c:pt idx="1">
                  <c:v>19.5</c:v>
                </c:pt>
                <c:pt idx="2">
                  <c:v>22.3</c:v>
                </c:pt>
                <c:pt idx="3">
                  <c:v>19.3</c:v>
                </c:pt>
                <c:pt idx="4">
                  <c:v>7.7</c:v>
                </c:pt>
                <c:pt idx="5">
                  <c:v>17.8</c:v>
                </c:pt>
                <c:pt idx="6">
                  <c:v>31.4</c:v>
                </c:pt>
              </c:numCache>
            </c:numRef>
          </c:val>
        </c:ser>
        <c:ser>
          <c:idx val="4"/>
          <c:order val="4"/>
          <c:tx>
            <c:strRef>
              <c:f>'図表2-138'!$I$3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'図表2-138'!$I$4:$I$10</c:f>
              <c:numCache>
                <c:formatCode>General</c:formatCode>
                <c:ptCount val="7"/>
                <c:pt idx="0">
                  <c:v>17.100000000000001</c:v>
                </c:pt>
                <c:pt idx="1">
                  <c:v>19.5</c:v>
                </c:pt>
                <c:pt idx="2">
                  <c:v>16.2</c:v>
                </c:pt>
                <c:pt idx="3">
                  <c:v>21.9</c:v>
                </c:pt>
                <c:pt idx="4">
                  <c:v>15.4</c:v>
                </c:pt>
                <c:pt idx="5">
                  <c:v>24.7</c:v>
                </c:pt>
                <c:pt idx="6">
                  <c:v>8.6</c:v>
                </c:pt>
              </c:numCache>
            </c:numRef>
          </c:val>
        </c:ser>
        <c:ser>
          <c:idx val="6"/>
          <c:order val="5"/>
          <c:tx>
            <c:strRef>
              <c:f>'図表2-138'!$J$3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'図表2-138'!$J$4:$J$10</c:f>
              <c:numCache>
                <c:formatCode>General</c:formatCode>
                <c:ptCount val="7"/>
                <c:pt idx="0">
                  <c:v>33.1</c:v>
                </c:pt>
                <c:pt idx="1">
                  <c:v>32.9</c:v>
                </c:pt>
                <c:pt idx="2">
                  <c:v>32.4</c:v>
                </c:pt>
                <c:pt idx="3">
                  <c:v>29</c:v>
                </c:pt>
                <c:pt idx="4">
                  <c:v>30.8</c:v>
                </c:pt>
                <c:pt idx="5">
                  <c:v>27.4</c:v>
                </c:pt>
                <c:pt idx="6">
                  <c:v>37.1</c:v>
                </c:pt>
              </c:numCache>
            </c:numRef>
          </c:val>
        </c:ser>
        <c:ser>
          <c:idx val="5"/>
          <c:order val="6"/>
          <c:tx>
            <c:strRef>
              <c:f>'図表2-138'!$A$1</c:f>
              <c:strCache>
                <c:ptCount val="1"/>
              </c:strCache>
            </c:strRef>
          </c:tx>
          <c:spPr>
            <a:noFill/>
          </c:spPr>
          <c:invertIfNegative val="0"/>
          <c:val>
            <c:numRef>
              <c:f>'図表2-138'!$A$1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8603520"/>
        <c:axId val="538605056"/>
      </c:barChart>
      <c:catAx>
        <c:axId val="538603520"/>
        <c:scaling>
          <c:orientation val="maxMin"/>
        </c:scaling>
        <c:delete val="0"/>
        <c:axPos val="l"/>
        <c:numFmt formatCode="General" sourceLinked="1"/>
        <c:majorTickMark val="none"/>
        <c:minorTickMark val="none"/>
        <c:tickLblPos val="nextTo"/>
        <c:spPr>
          <a:ln w="6350">
            <a:solidFill>
              <a:schemeClr val="tx1"/>
            </a:solidFill>
          </a:ln>
        </c:spPr>
        <c:crossAx val="538605056"/>
        <c:crosses val="autoZero"/>
        <c:auto val="1"/>
        <c:lblAlgn val="ctr"/>
        <c:lblOffset val="100"/>
        <c:noMultiLvlLbl val="0"/>
      </c:catAx>
      <c:valAx>
        <c:axId val="538605056"/>
        <c:scaling>
          <c:orientation val="minMax"/>
          <c:max val="100"/>
          <c:min val="0"/>
        </c:scaling>
        <c:delete val="0"/>
        <c:axPos val="t"/>
        <c:numFmt formatCode="General" sourceLinked="1"/>
        <c:majorTickMark val="in"/>
        <c:minorTickMark val="none"/>
        <c:tickLblPos val="nextTo"/>
        <c:spPr>
          <a:ln w="6350">
            <a:solidFill>
              <a:schemeClr val="tx1"/>
            </a:solidFill>
          </a:ln>
        </c:spPr>
        <c:crossAx val="538603520"/>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4.3931905546403076E-3"/>
          <c:y val="0.83996231977852087"/>
          <c:w val="0.88505701642982237"/>
          <c:h val="0.1600376802214791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5.9279101638787135E-2"/>
          <c:w val="0.67193140396165463"/>
          <c:h val="0.82192355826257568"/>
        </c:manualLayout>
      </c:layout>
      <c:barChart>
        <c:barDir val="bar"/>
        <c:grouping val="stacked"/>
        <c:varyColors val="0"/>
        <c:ser>
          <c:idx val="1"/>
          <c:order val="0"/>
          <c:tx>
            <c:strRef>
              <c:f>'図表2-139'!$E$3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4.3933635148983644E-3"/>
                  <c:y val="1.7284145037425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7863811092805943E-3"/>
                  <c:y val="1.7283950617283949E-2"/>
                </c:manualLayout>
              </c:layout>
              <c:dLblPos val="ctr"/>
              <c:showLegendKey val="0"/>
              <c:showVal val="1"/>
              <c:showCatName val="0"/>
              <c:showSerName val="0"/>
              <c:showPercent val="0"/>
              <c:showBubbleSize val="0"/>
            </c:dLbl>
            <c:dLbl>
              <c:idx val="2"/>
              <c:layout>
                <c:manualLayout>
                  <c:x val="-4.3931905546402876E-3"/>
                  <c:y val="1.97540585204627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3931905546403076E-3"/>
                  <c:y val="1.9442014192670359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5897858319604813E-3"/>
                  <c:y val="2.342665500145815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5896128717024046E-3"/>
                  <c:y val="1.9753280839895013E-2"/>
                </c:manualLayout>
              </c:layout>
              <c:dLblPos val="ctr"/>
              <c:showLegendKey val="0"/>
              <c:showVal val="1"/>
              <c:showCatName val="0"/>
              <c:showSerName val="0"/>
              <c:showPercent val="0"/>
              <c:showBubbleSize val="0"/>
            </c:dLbl>
            <c:dLbl>
              <c:idx val="7"/>
              <c:layout>
                <c:manualLayout>
                  <c:x val="4.3931905546403076E-3"/>
                  <c:y val="2.2222222222222223E-2"/>
                </c:manualLayout>
              </c:layout>
              <c:dLblPos val="ctr"/>
              <c:showLegendKey val="0"/>
              <c:showVal val="1"/>
              <c:showCatName val="0"/>
              <c:showSerName val="0"/>
              <c:showPercent val="0"/>
              <c:showBubbleSize val="0"/>
            </c:dLbl>
            <c:dLbl>
              <c:idx val="8"/>
              <c:layout>
                <c:manualLayout>
                  <c:x val="-6.5897858319604614E-3"/>
                  <c:y val="1.481481481481472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delete val="1"/>
            </c:dLbl>
            <c:dLbl>
              <c:idx val="10"/>
              <c:layout>
                <c:manualLayout>
                  <c:x val="0"/>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0"/>
                  <c:y val="1.29271998894874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'図表2-139'!$B$4:$C$13</c:f>
              <c:multiLvlStrCache>
                <c:ptCount val="10"/>
                <c:lvl>
                  <c:pt idx="0">
                    <c:v>身体障害 </c:v>
                  </c:pt>
                  <c:pt idx="1">
                    <c:v>上肢障害</c:v>
                  </c:pt>
                  <c:pt idx="2">
                    <c:v>下肢障害</c:v>
                  </c:pt>
                  <c:pt idx="3">
                    <c:v>体幹障害</c:v>
                  </c:pt>
                  <c:pt idx="4">
                    <c:v>１・２級</c:v>
                  </c:pt>
                  <c:pt idx="5">
                    <c:v>３・４級</c:v>
                  </c:pt>
                  <c:pt idx="6">
                    <c:v>５・６級</c:v>
                  </c:pt>
                  <c:pt idx="7">
                    <c:v>知的障害</c:v>
                  </c:pt>
                  <c:pt idx="8">
                    <c:v>　 Ａ　 </c:v>
                  </c:pt>
                  <c:pt idx="9">
                    <c:v> 　Ｂ 　</c:v>
                  </c:pt>
                </c:lvl>
                <c:lvl>
                  <c:pt idx="7">
                    <c:v> </c:v>
                  </c:pt>
                </c:lvl>
              </c:multiLvlStrCache>
            </c:multiLvlStrRef>
          </c:cat>
          <c:val>
            <c:numRef>
              <c:f>'図表2-139'!$E$4:$E$13</c:f>
              <c:numCache>
                <c:formatCode>General</c:formatCode>
                <c:ptCount val="10"/>
                <c:pt idx="0">
                  <c:v>5.0999999999999996</c:v>
                </c:pt>
                <c:pt idx="1">
                  <c:v>5.9</c:v>
                </c:pt>
                <c:pt idx="2">
                  <c:v>4.2</c:v>
                </c:pt>
                <c:pt idx="3">
                  <c:v>5.5</c:v>
                </c:pt>
                <c:pt idx="4">
                  <c:v>9.4</c:v>
                </c:pt>
                <c:pt idx="5">
                  <c:v>1.3</c:v>
                </c:pt>
                <c:pt idx="6">
                  <c:v>1</c:v>
                </c:pt>
                <c:pt idx="7">
                  <c:v>1.9</c:v>
                </c:pt>
                <c:pt idx="8">
                  <c:v>4.9000000000000004</c:v>
                </c:pt>
                <c:pt idx="9">
                  <c:v>0</c:v>
                </c:pt>
              </c:numCache>
            </c:numRef>
          </c:val>
        </c:ser>
        <c:ser>
          <c:idx val="2"/>
          <c:order val="1"/>
          <c:tx>
            <c:strRef>
              <c:f>'図表2-139'!$F$3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1965952773201538E-3"/>
                  <c:y val="-1.728395061728393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1965952773201538E-3"/>
                  <c:y val="-1.481481481481481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196422317062097E-3"/>
                  <c:y val="-1.975230873918537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393190554640307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8.7862081490225584E-3"/>
                  <c:y val="-1.9752891999611159E-2"/>
                </c:manualLayout>
              </c:layout>
              <c:showLegendKey val="0"/>
              <c:showVal val="1"/>
              <c:showCatName val="0"/>
              <c:showSerName val="0"/>
              <c:showPercent val="0"/>
              <c:showBubbleSize val="0"/>
            </c:dLbl>
            <c:dLbl>
              <c:idx val="6"/>
              <c:layout>
                <c:manualLayout>
                  <c:x val="1.3179571663920923E-2"/>
                  <c:y val="-2.2222027802080296E-2"/>
                </c:manualLayout>
              </c:layout>
              <c:showLegendKey val="0"/>
              <c:showVal val="1"/>
              <c:showCatName val="0"/>
              <c:showSerName val="0"/>
              <c:showPercent val="0"/>
              <c:showBubbleSize val="0"/>
            </c:dLbl>
            <c:dLbl>
              <c:idx val="7"/>
              <c:layout>
                <c:manualLayout>
                  <c:x val="1.0982976386600769E-2"/>
                  <c:y val="-1.7283561777000096E-2"/>
                </c:manualLayout>
              </c:layout>
              <c:dLblPos val="ctr"/>
              <c:showLegendKey val="0"/>
              <c:showVal val="1"/>
              <c:showCatName val="0"/>
              <c:showSerName val="0"/>
              <c:showPercent val="0"/>
              <c:showBubbleSize val="0"/>
            </c:dLbl>
            <c:dLbl>
              <c:idx val="8"/>
              <c:layout>
                <c:manualLayout>
                  <c:x val="0"/>
                  <c:y val="-1.728395061728404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0"/>
                  <c:y val="1.9753086419753086E-2"/>
                </c:manualLayout>
              </c:layout>
              <c:showLegendKey val="0"/>
              <c:showVal val="1"/>
              <c:showCatName val="0"/>
              <c:showSerName val="0"/>
              <c:showPercent val="0"/>
              <c:showBubbleSize val="0"/>
            </c:dLbl>
            <c:dLbl>
              <c:idx val="10"/>
              <c:layout>
                <c:manualLayout>
                  <c:x val="1.757276221856123E-2"/>
                  <c:y val="-1.10801869987858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2.1965952773201538E-2"/>
                  <c:y val="-1.108033240997229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'図表2-139'!$B$4:$C$13</c:f>
              <c:multiLvlStrCache>
                <c:ptCount val="10"/>
                <c:lvl>
                  <c:pt idx="0">
                    <c:v>身体障害 </c:v>
                  </c:pt>
                  <c:pt idx="1">
                    <c:v>上肢障害</c:v>
                  </c:pt>
                  <c:pt idx="2">
                    <c:v>下肢障害</c:v>
                  </c:pt>
                  <c:pt idx="3">
                    <c:v>体幹障害</c:v>
                  </c:pt>
                  <c:pt idx="4">
                    <c:v>１・２級</c:v>
                  </c:pt>
                  <c:pt idx="5">
                    <c:v>３・４級</c:v>
                  </c:pt>
                  <c:pt idx="6">
                    <c:v>５・６級</c:v>
                  </c:pt>
                  <c:pt idx="7">
                    <c:v>知的障害</c:v>
                  </c:pt>
                  <c:pt idx="8">
                    <c:v>　 Ａ　 </c:v>
                  </c:pt>
                  <c:pt idx="9">
                    <c:v> 　Ｂ 　</c:v>
                  </c:pt>
                </c:lvl>
                <c:lvl>
                  <c:pt idx="7">
                    <c:v> </c:v>
                  </c:pt>
                </c:lvl>
              </c:multiLvlStrCache>
            </c:multiLvlStrRef>
          </c:cat>
          <c:val>
            <c:numRef>
              <c:f>'図表2-139'!$F$4:$F$13</c:f>
              <c:numCache>
                <c:formatCode>General</c:formatCode>
                <c:ptCount val="10"/>
                <c:pt idx="0">
                  <c:v>2.6</c:v>
                </c:pt>
                <c:pt idx="1">
                  <c:v>2.9</c:v>
                </c:pt>
                <c:pt idx="2">
                  <c:v>1.5</c:v>
                </c:pt>
                <c:pt idx="3">
                  <c:v>4.5</c:v>
                </c:pt>
                <c:pt idx="4">
                  <c:v>3.6</c:v>
                </c:pt>
                <c:pt idx="5">
                  <c:v>1.7</c:v>
                </c:pt>
                <c:pt idx="6">
                  <c:v>1</c:v>
                </c:pt>
                <c:pt idx="7">
                  <c:v>0.7</c:v>
                </c:pt>
                <c:pt idx="8">
                  <c:v>1.2</c:v>
                </c:pt>
                <c:pt idx="9">
                  <c:v>0.6</c:v>
                </c:pt>
              </c:numCache>
            </c:numRef>
          </c:val>
        </c:ser>
        <c:ser>
          <c:idx val="0"/>
          <c:order val="2"/>
          <c:tx>
            <c:strRef>
              <c:f>'図表2-139'!$G$3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layout>
                <c:manualLayout>
                  <c:x val="8.7863811092806152E-3"/>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6"/>
              <c:layout>
                <c:manualLayout>
                  <c:x val="2.8555565644903941E-2"/>
                  <c:y val="2.4699134830368425E-3"/>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7"/>
              <c:layout>
                <c:manualLayout>
                  <c:x val="2.1965952773201538E-2"/>
                  <c:y val="7.7768056770681438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9"/>
              <c:layout>
                <c:manualLayout>
                  <c:x val="0"/>
                  <c:y val="-1.2345484592203752E-2"/>
                </c:manualLayout>
              </c:layout>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'図表2-139'!$G$4:$G$13</c:f>
              <c:numCache>
                <c:formatCode>General</c:formatCode>
                <c:ptCount val="10"/>
                <c:pt idx="0">
                  <c:v>11.6</c:v>
                </c:pt>
                <c:pt idx="1">
                  <c:v>10.3</c:v>
                </c:pt>
                <c:pt idx="2">
                  <c:v>12.2</c:v>
                </c:pt>
                <c:pt idx="3">
                  <c:v>13.6</c:v>
                </c:pt>
                <c:pt idx="4">
                  <c:v>13.3</c:v>
                </c:pt>
                <c:pt idx="5">
                  <c:v>11.7</c:v>
                </c:pt>
                <c:pt idx="6">
                  <c:v>6</c:v>
                </c:pt>
                <c:pt idx="7">
                  <c:v>8.6</c:v>
                </c:pt>
                <c:pt idx="8">
                  <c:v>12.2</c:v>
                </c:pt>
                <c:pt idx="9">
                  <c:v>7.3</c:v>
                </c:pt>
              </c:numCache>
            </c:numRef>
          </c:val>
        </c:ser>
        <c:ser>
          <c:idx val="3"/>
          <c:order val="3"/>
          <c:tx>
            <c:strRef>
              <c:f>'図表2-139'!$H$3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'図表2-139'!$H$4:$H$13</c:f>
              <c:numCache>
                <c:formatCode>General</c:formatCode>
                <c:ptCount val="10"/>
                <c:pt idx="0">
                  <c:v>37.9</c:v>
                </c:pt>
                <c:pt idx="1">
                  <c:v>35.200000000000003</c:v>
                </c:pt>
                <c:pt idx="2">
                  <c:v>44.9</c:v>
                </c:pt>
                <c:pt idx="3">
                  <c:v>28.2</c:v>
                </c:pt>
                <c:pt idx="4">
                  <c:v>24.4</c:v>
                </c:pt>
                <c:pt idx="5">
                  <c:v>49.8</c:v>
                </c:pt>
                <c:pt idx="6">
                  <c:v>53</c:v>
                </c:pt>
                <c:pt idx="7">
                  <c:v>33.5</c:v>
                </c:pt>
                <c:pt idx="8">
                  <c:v>29.3</c:v>
                </c:pt>
                <c:pt idx="9">
                  <c:v>35.200000000000003</c:v>
                </c:pt>
              </c:numCache>
            </c:numRef>
          </c:val>
        </c:ser>
        <c:ser>
          <c:idx val="4"/>
          <c:order val="4"/>
          <c:tx>
            <c:strRef>
              <c:f>'図表2-139'!$I$3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'図表2-139'!$I$4:$I$13</c:f>
              <c:numCache>
                <c:formatCode>General</c:formatCode>
                <c:ptCount val="10"/>
                <c:pt idx="0">
                  <c:v>22.4</c:v>
                </c:pt>
                <c:pt idx="1">
                  <c:v>20.5</c:v>
                </c:pt>
                <c:pt idx="2">
                  <c:v>22.4</c:v>
                </c:pt>
                <c:pt idx="3">
                  <c:v>27.3</c:v>
                </c:pt>
                <c:pt idx="4">
                  <c:v>23.7</c:v>
                </c:pt>
                <c:pt idx="5">
                  <c:v>19</c:v>
                </c:pt>
                <c:pt idx="6">
                  <c:v>28</c:v>
                </c:pt>
                <c:pt idx="7">
                  <c:v>20.8</c:v>
                </c:pt>
                <c:pt idx="8">
                  <c:v>18.3</c:v>
                </c:pt>
                <c:pt idx="9">
                  <c:v>22.3</c:v>
                </c:pt>
              </c:numCache>
            </c:numRef>
          </c:val>
        </c:ser>
        <c:ser>
          <c:idx val="6"/>
          <c:order val="5"/>
          <c:tx>
            <c:strRef>
              <c:f>'図表2-139'!$J$3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'図表2-139'!$J$4:$J$13</c:f>
              <c:numCache>
                <c:formatCode>General</c:formatCode>
                <c:ptCount val="10"/>
                <c:pt idx="0">
                  <c:v>20.3</c:v>
                </c:pt>
                <c:pt idx="1">
                  <c:v>25.3</c:v>
                </c:pt>
                <c:pt idx="2">
                  <c:v>14.8</c:v>
                </c:pt>
                <c:pt idx="3">
                  <c:v>20.9</c:v>
                </c:pt>
                <c:pt idx="4">
                  <c:v>25.6</c:v>
                </c:pt>
                <c:pt idx="5">
                  <c:v>16.5</c:v>
                </c:pt>
                <c:pt idx="6">
                  <c:v>11</c:v>
                </c:pt>
                <c:pt idx="7">
                  <c:v>34.6</c:v>
                </c:pt>
                <c:pt idx="8">
                  <c:v>34.1</c:v>
                </c:pt>
                <c:pt idx="9">
                  <c:v>34.6</c:v>
                </c:pt>
              </c:numCache>
            </c:numRef>
          </c:val>
        </c:ser>
        <c:ser>
          <c:idx val="5"/>
          <c:order val="6"/>
          <c:tx>
            <c:strRef>
              <c:f>'図表2-139'!$A$1</c:f>
              <c:strCache>
                <c:ptCount val="1"/>
              </c:strCache>
            </c:strRef>
          </c:tx>
          <c:spPr>
            <a:noFill/>
          </c:spPr>
          <c:invertIfNegative val="0"/>
          <c:val>
            <c:numRef>
              <c:f>'図表2-139'!$A$1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8754432"/>
        <c:axId val="538977408"/>
      </c:barChart>
      <c:catAx>
        <c:axId val="538754432"/>
        <c:scaling>
          <c:orientation val="maxMin"/>
        </c:scaling>
        <c:delete val="0"/>
        <c:axPos val="l"/>
        <c:numFmt formatCode="General" sourceLinked="1"/>
        <c:majorTickMark val="none"/>
        <c:minorTickMark val="none"/>
        <c:tickLblPos val="nextTo"/>
        <c:spPr>
          <a:ln w="6350">
            <a:solidFill>
              <a:schemeClr val="tx1"/>
            </a:solidFill>
          </a:ln>
        </c:spPr>
        <c:crossAx val="538977408"/>
        <c:crosses val="autoZero"/>
        <c:auto val="1"/>
        <c:lblAlgn val="ctr"/>
        <c:lblOffset val="100"/>
        <c:noMultiLvlLbl val="0"/>
      </c:catAx>
      <c:valAx>
        <c:axId val="538977408"/>
        <c:scaling>
          <c:orientation val="minMax"/>
          <c:max val="100"/>
          <c:min val="0"/>
        </c:scaling>
        <c:delete val="0"/>
        <c:axPos val="t"/>
        <c:numFmt formatCode="General" sourceLinked="1"/>
        <c:majorTickMark val="in"/>
        <c:minorTickMark val="none"/>
        <c:tickLblPos val="nextTo"/>
        <c:spPr>
          <a:ln w="6350">
            <a:solidFill>
              <a:schemeClr val="tx1"/>
            </a:solidFill>
          </a:ln>
        </c:spPr>
        <c:crossAx val="53875443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2.1965952773201538E-3"/>
          <c:y val="0.89078001360940995"/>
          <c:w val="0.89137836353651845"/>
          <c:h val="0.1088406726936910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769637239053732"/>
        </c:manualLayout>
      </c:layout>
      <c:barChart>
        <c:barDir val="bar"/>
        <c:grouping val="stacked"/>
        <c:varyColors val="0"/>
        <c:ser>
          <c:idx val="1"/>
          <c:order val="0"/>
          <c:tx>
            <c:strRef>
              <c:f>'図表2-140'!$E$3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9.987646675251735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4.3931905546403076E-3"/>
                  <c:y val="9.9876466752517358E-3"/>
                </c:manualLayout>
              </c:layout>
              <c:dLblPos val="ctr"/>
              <c:showLegendKey val="0"/>
              <c:showVal val="1"/>
              <c:showCatName val="0"/>
              <c:showSerName val="0"/>
              <c:showPercent val="0"/>
              <c:showBubbleSize val="0"/>
            </c:dLbl>
            <c:dLbl>
              <c:idx val="2"/>
              <c:layout>
                <c:manualLayout>
                  <c:x val="4.3931905546403275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3931905546403076E-3"/>
                  <c:y val="1.310697586022721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4.3931905546403076E-3"/>
                  <c:y val="1.165223260950059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0"/>
                  <c:y val="8.32306074100288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4.3931905546403275E-3"/>
                  <c:y val="8.32306074100288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delete val="1"/>
            </c:dLbl>
            <c:dLbl>
              <c:idx val="14"/>
              <c:layout>
                <c:manualLayout>
                  <c:x val="2.0135224104941009E-17"/>
                  <c:y val="9.9875156054931337E-3"/>
                </c:manualLayout>
              </c:layout>
              <c:dLblPos val="ctr"/>
              <c:showLegendKey val="0"/>
              <c:showVal val="1"/>
              <c:showCatName val="0"/>
              <c:showSerName val="0"/>
              <c:showPercent val="0"/>
              <c:showBubbleSize val="0"/>
            </c:dLbl>
            <c:dLbl>
              <c:idx val="15"/>
              <c:layout>
                <c:manualLayout>
                  <c:x val="0"/>
                  <c:y val="9.9875156054931337E-3"/>
                </c:manualLayout>
              </c:layout>
              <c:dLblPos val="ctr"/>
              <c:showLegendKey val="0"/>
              <c:showVal val="1"/>
              <c:showCatName val="0"/>
              <c:showSerName val="0"/>
              <c:showPercent val="0"/>
              <c:showBubbleSize val="0"/>
            </c:dLbl>
            <c:dLbl>
              <c:idx val="16"/>
              <c:layout>
                <c:manualLayout>
                  <c:x val="2.1965952773201538E-3"/>
                  <c:y val="1.1652101539741989E-2"/>
                </c:manualLayout>
              </c:layout>
              <c:dLblPos val="ctr"/>
              <c:showLegendKey val="0"/>
              <c:showVal val="1"/>
              <c:showCatName val="0"/>
              <c:showSerName val="0"/>
              <c:showPercent val="0"/>
              <c:showBubbleSize val="0"/>
            </c:dLbl>
            <c:dLbl>
              <c:idx val="17"/>
              <c:layout>
                <c:manualLayout>
                  <c:x val="0"/>
                  <c:y val="8.3229296712442787E-3"/>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'図表2-140'!$B$4:$C$22</c:f>
              <c:multiLvlStrCache>
                <c:ptCount val="19"/>
                <c:lvl>
                  <c:pt idx="0">
                    <c:v>身体障害 </c:v>
                  </c:pt>
                  <c:pt idx="1">
                    <c:v>上肢障害</c:v>
                  </c:pt>
                  <c:pt idx="2">
                    <c:v>下肢障害</c:v>
                  </c:pt>
                  <c:pt idx="3">
                    <c:v>体幹障害</c:v>
                  </c:pt>
                  <c:pt idx="4">
                    <c:v>内部障害</c:v>
                  </c:pt>
                  <c:pt idx="5">
                    <c:v>１・２級</c:v>
                  </c:pt>
                  <c:pt idx="6">
                    <c:v>３・４級</c:v>
                  </c:pt>
                  <c:pt idx="7">
                    <c:v>５・６級</c:v>
                  </c:pt>
                  <c:pt idx="8">
                    <c:v>知的障害</c:v>
                  </c:pt>
                  <c:pt idx="9">
                    <c:v>　 Ａ　 </c:v>
                  </c:pt>
                  <c:pt idx="10">
                    <c:v> 　Ｂ 　</c:v>
                  </c:pt>
                  <c:pt idx="11">
                    <c:v>精神障害</c:v>
                  </c:pt>
                  <c:pt idx="12">
                    <c:v>１　　級</c:v>
                  </c:pt>
                  <c:pt idx="13">
                    <c:v>２　　級</c:v>
                  </c:pt>
                  <c:pt idx="14">
                    <c:v>３　　級</c:v>
                  </c:pt>
                  <c:pt idx="15">
                    <c:v>障害児</c:v>
                  </c:pt>
                  <c:pt idx="16">
                    <c:v>身体障害</c:v>
                  </c:pt>
                  <c:pt idx="17">
                    <c:v>知的障害</c:v>
                  </c:pt>
                  <c:pt idx="18">
                    <c:v>重複障害</c:v>
                  </c:pt>
                </c:lvl>
                <c:lvl>
                  <c:pt idx="8">
                    <c:v>　</c:v>
                  </c:pt>
                  <c:pt idx="11">
                    <c:v> </c:v>
                  </c:pt>
                  <c:pt idx="15">
                    <c:v>　</c:v>
                  </c:pt>
                </c:lvl>
              </c:multiLvlStrCache>
            </c:multiLvlStrRef>
          </c:cat>
          <c:val>
            <c:numRef>
              <c:f>'図表2-140'!$E$4:$E$22</c:f>
              <c:numCache>
                <c:formatCode>General</c:formatCode>
                <c:ptCount val="19"/>
                <c:pt idx="0">
                  <c:v>1.9</c:v>
                </c:pt>
                <c:pt idx="1">
                  <c:v>2.2000000000000002</c:v>
                </c:pt>
                <c:pt idx="2">
                  <c:v>1.5</c:v>
                </c:pt>
                <c:pt idx="3">
                  <c:v>3.6</c:v>
                </c:pt>
                <c:pt idx="4">
                  <c:v>1.4</c:v>
                </c:pt>
                <c:pt idx="5">
                  <c:v>2.7</c:v>
                </c:pt>
                <c:pt idx="6">
                  <c:v>1.5</c:v>
                </c:pt>
                <c:pt idx="7">
                  <c:v>0</c:v>
                </c:pt>
                <c:pt idx="8">
                  <c:v>10.8</c:v>
                </c:pt>
                <c:pt idx="9">
                  <c:v>20.7</c:v>
                </c:pt>
                <c:pt idx="10">
                  <c:v>6.7</c:v>
                </c:pt>
                <c:pt idx="11">
                  <c:v>5.9</c:v>
                </c:pt>
                <c:pt idx="12">
                  <c:v>0</c:v>
                </c:pt>
                <c:pt idx="13">
                  <c:v>6.4</c:v>
                </c:pt>
                <c:pt idx="14">
                  <c:v>2.9</c:v>
                </c:pt>
                <c:pt idx="15">
                  <c:v>3.9</c:v>
                </c:pt>
                <c:pt idx="16">
                  <c:v>2.2000000000000002</c:v>
                </c:pt>
                <c:pt idx="17">
                  <c:v>3.4</c:v>
                </c:pt>
                <c:pt idx="18">
                  <c:v>11.1</c:v>
                </c:pt>
              </c:numCache>
            </c:numRef>
          </c:val>
        </c:ser>
        <c:ser>
          <c:idx val="2"/>
          <c:order val="1"/>
          <c:tx>
            <c:strRef>
              <c:f>'図表2-140'!$F$3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9769357495881403E-2"/>
                  <c:y val="-1.331629426471503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416254805052169E-2"/>
                  <c:y val="-1.165144619094897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delete val="1"/>
            </c:dLbl>
            <c:dLbl>
              <c:idx val="3"/>
              <c:layout>
                <c:manualLayout>
                  <c:x val="4.3931905546403076E-3"/>
                  <c:y val="2.621395172045442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2.1965779812943481E-2"/>
                  <c:y val="-9.9873845357345316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1.3179571663920923E-2"/>
                  <c:y val="-8.3227986014856765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4162375090263633E-2"/>
                  <c:y val="-1.165170833046618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6.5897858319604414E-3"/>
                  <c:y val="0"/>
                </c:manualLayout>
              </c:layout>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delete val="1"/>
            </c:dLbl>
            <c:dLbl>
              <c:idx val="14"/>
              <c:layout>
                <c:manualLayout>
                  <c:x val="2.1965952773201538E-3"/>
                  <c:y val="-9.9875156054931337E-3"/>
                </c:manualLayout>
              </c:layout>
              <c:dLblPos val="ctr"/>
              <c:showLegendKey val="0"/>
              <c:showVal val="1"/>
              <c:showCatName val="0"/>
              <c:showSerName val="0"/>
              <c:showPercent val="0"/>
              <c:showBubbleSize val="0"/>
            </c:dLbl>
            <c:dLbl>
              <c:idx val="15"/>
              <c:layout>
                <c:manualLayout>
                  <c:x val="1.5376166941241077E-2"/>
                  <c:y val="-8.3227986014856765E-3"/>
                </c:manualLayout>
              </c:layout>
              <c:dLblPos val="ctr"/>
              <c:showLegendKey val="0"/>
              <c:showVal val="1"/>
              <c:showCatName val="0"/>
              <c:showSerName val="0"/>
              <c:showPercent val="0"/>
              <c:showBubbleSize val="0"/>
            </c:dLbl>
            <c:dLbl>
              <c:idx val="16"/>
              <c:layout>
                <c:manualLayout>
                  <c:x val="1.757276221856123E-2"/>
                  <c:y val="-1.1652101539741989E-2"/>
                </c:manualLayout>
              </c:layout>
              <c:dLblPos val="ctr"/>
              <c:showLegendKey val="0"/>
              <c:showVal val="1"/>
              <c:showCatName val="0"/>
              <c:showSerName val="0"/>
              <c:showPercent val="0"/>
              <c:showBubbleSize val="0"/>
            </c:dLbl>
            <c:dLbl>
              <c:idx val="17"/>
              <c:layout>
                <c:manualLayout>
                  <c:x val="1.0982976386600769E-2"/>
                  <c:y val="-9.9872534659759295E-3"/>
                </c:manualLayout>
              </c:layout>
              <c:dLblPos val="ctr"/>
              <c:showLegendKey val="0"/>
              <c:showVal val="1"/>
              <c:showCatName val="0"/>
              <c:showSerName val="0"/>
              <c:showPercent val="0"/>
              <c:showBubbleSize val="0"/>
            </c:dLbl>
            <c:dLbl>
              <c:idx val="18"/>
              <c:delete val="1"/>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'図表2-140'!$B$4:$C$22</c:f>
              <c:multiLvlStrCache>
                <c:ptCount val="19"/>
                <c:lvl>
                  <c:pt idx="0">
                    <c:v>身体障害 </c:v>
                  </c:pt>
                  <c:pt idx="1">
                    <c:v>上肢障害</c:v>
                  </c:pt>
                  <c:pt idx="2">
                    <c:v>下肢障害</c:v>
                  </c:pt>
                  <c:pt idx="3">
                    <c:v>体幹障害</c:v>
                  </c:pt>
                  <c:pt idx="4">
                    <c:v>内部障害</c:v>
                  </c:pt>
                  <c:pt idx="5">
                    <c:v>１・２級</c:v>
                  </c:pt>
                  <c:pt idx="6">
                    <c:v>３・４級</c:v>
                  </c:pt>
                  <c:pt idx="7">
                    <c:v>５・６級</c:v>
                  </c:pt>
                  <c:pt idx="8">
                    <c:v>知的障害</c:v>
                  </c:pt>
                  <c:pt idx="9">
                    <c:v>　 Ａ　 </c:v>
                  </c:pt>
                  <c:pt idx="10">
                    <c:v> 　Ｂ 　</c:v>
                  </c:pt>
                  <c:pt idx="11">
                    <c:v>精神障害</c:v>
                  </c:pt>
                  <c:pt idx="12">
                    <c:v>１　　級</c:v>
                  </c:pt>
                  <c:pt idx="13">
                    <c:v>２　　級</c:v>
                  </c:pt>
                  <c:pt idx="14">
                    <c:v>３　　級</c:v>
                  </c:pt>
                  <c:pt idx="15">
                    <c:v>障害児</c:v>
                  </c:pt>
                  <c:pt idx="16">
                    <c:v>身体障害</c:v>
                  </c:pt>
                  <c:pt idx="17">
                    <c:v>知的障害</c:v>
                  </c:pt>
                  <c:pt idx="18">
                    <c:v>重複障害</c:v>
                  </c:pt>
                </c:lvl>
                <c:lvl>
                  <c:pt idx="8">
                    <c:v>　</c:v>
                  </c:pt>
                  <c:pt idx="11">
                    <c:v> </c:v>
                  </c:pt>
                  <c:pt idx="15">
                    <c:v>　</c:v>
                  </c:pt>
                </c:lvl>
              </c:multiLvlStrCache>
            </c:multiLvlStrRef>
          </c:cat>
          <c:val>
            <c:numRef>
              <c:f>'図表2-140'!$F$4:$F$22</c:f>
              <c:numCache>
                <c:formatCode>General</c:formatCode>
                <c:ptCount val="19"/>
                <c:pt idx="0">
                  <c:v>1</c:v>
                </c:pt>
                <c:pt idx="1">
                  <c:v>0.7</c:v>
                </c:pt>
                <c:pt idx="2">
                  <c:v>0</c:v>
                </c:pt>
                <c:pt idx="3">
                  <c:v>5.5</c:v>
                </c:pt>
                <c:pt idx="4">
                  <c:v>0.4</c:v>
                </c:pt>
                <c:pt idx="5">
                  <c:v>1.2</c:v>
                </c:pt>
                <c:pt idx="6">
                  <c:v>0.6</c:v>
                </c:pt>
                <c:pt idx="7">
                  <c:v>1</c:v>
                </c:pt>
                <c:pt idx="8">
                  <c:v>4.5</c:v>
                </c:pt>
                <c:pt idx="9">
                  <c:v>3.7</c:v>
                </c:pt>
                <c:pt idx="10">
                  <c:v>5</c:v>
                </c:pt>
                <c:pt idx="11">
                  <c:v>7.1</c:v>
                </c:pt>
                <c:pt idx="12">
                  <c:v>0</c:v>
                </c:pt>
                <c:pt idx="13">
                  <c:v>7.8</c:v>
                </c:pt>
                <c:pt idx="14">
                  <c:v>5.7</c:v>
                </c:pt>
                <c:pt idx="15">
                  <c:v>2.4</c:v>
                </c:pt>
                <c:pt idx="16">
                  <c:v>1.1000000000000001</c:v>
                </c:pt>
                <c:pt idx="17">
                  <c:v>3.1</c:v>
                </c:pt>
                <c:pt idx="18">
                  <c:v>0</c:v>
                </c:pt>
              </c:numCache>
            </c:numRef>
          </c:val>
        </c:ser>
        <c:ser>
          <c:idx val="0"/>
          <c:order val="2"/>
          <c:tx>
            <c:strRef>
              <c:f>'図表2-140'!$G$3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1.757276221856123E-2"/>
                  <c:y val="0"/>
                </c:manualLayout>
              </c:layout>
              <c:dLblPos val="ctr"/>
              <c:showLegendKey val="0"/>
              <c:showVal val="1"/>
              <c:showCatName val="0"/>
              <c:showSerName val="0"/>
              <c:showPercent val="0"/>
              <c:showBubbleSize val="0"/>
            </c:dLbl>
            <c:dLbl>
              <c:idx val="1"/>
              <c:layout>
                <c:manualLayout>
                  <c:x val="2.416254805052169E-2"/>
                  <c:y val="1.310697586022721E-7"/>
                </c:manualLayout>
              </c:layout>
              <c:dLblPos val="ctr"/>
              <c:showLegendKey val="0"/>
              <c:showVal val="1"/>
              <c:showCatName val="0"/>
              <c:showSerName val="0"/>
              <c:showPercent val="0"/>
              <c:showBubbleSize val="0"/>
            </c:dLbl>
            <c:dLbl>
              <c:idx val="4"/>
              <c:layout>
                <c:manualLayout>
                  <c:x val="1.3179571663920923E-2"/>
                  <c:y val="1.310697586022721E-7"/>
                </c:manualLayout>
              </c:layout>
              <c:dLblPos val="ctr"/>
              <c:showLegendKey val="0"/>
              <c:showVal val="1"/>
              <c:showCatName val="0"/>
              <c:showSerName val="0"/>
              <c:showPercent val="0"/>
              <c:showBubbleSize val="0"/>
            </c:dLbl>
            <c:dLbl>
              <c:idx val="6"/>
              <c:layout>
                <c:manualLayout>
                  <c:x val="1.5376166941241077E-2"/>
                  <c:y val="0"/>
                </c:manualLayout>
              </c:layout>
              <c:dLblPos val="ctr"/>
              <c:showLegendKey val="0"/>
              <c:showVal val="1"/>
              <c:showCatName val="0"/>
              <c:showSerName val="0"/>
              <c:showPercent val="0"/>
              <c:showBubbleSize val="0"/>
            </c:dLbl>
            <c:dLbl>
              <c:idx val="7"/>
              <c:layout>
                <c:manualLayout>
                  <c:x val="1.5376166941241077E-2"/>
                  <c:y val="1.310697586022721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6"/>
              <c:layout>
                <c:manualLayout>
                  <c:x val="2.1965952773201538E-2"/>
                  <c:y val="1.310697586022721E-7"/>
                </c:manualLayout>
              </c:layout>
              <c:dLblPos val="ctr"/>
              <c:showLegendKey val="0"/>
              <c:showVal val="1"/>
              <c:showCatName val="0"/>
              <c:showSerName val="0"/>
              <c:showPercent val="0"/>
              <c:showBubbleSize val="0"/>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'図表2-140'!$G$4:$G$22</c:f>
              <c:numCache>
                <c:formatCode>General</c:formatCode>
                <c:ptCount val="19"/>
                <c:pt idx="0">
                  <c:v>15</c:v>
                </c:pt>
                <c:pt idx="1">
                  <c:v>12.5</c:v>
                </c:pt>
                <c:pt idx="2">
                  <c:v>18.600000000000001</c:v>
                </c:pt>
                <c:pt idx="3">
                  <c:v>11.8</c:v>
                </c:pt>
                <c:pt idx="4">
                  <c:v>15.5</c:v>
                </c:pt>
                <c:pt idx="5">
                  <c:v>15.2</c:v>
                </c:pt>
                <c:pt idx="6">
                  <c:v>16.5</c:v>
                </c:pt>
                <c:pt idx="7">
                  <c:v>10</c:v>
                </c:pt>
                <c:pt idx="8">
                  <c:v>11.2</c:v>
                </c:pt>
                <c:pt idx="9">
                  <c:v>9.8000000000000007</c:v>
                </c:pt>
                <c:pt idx="10">
                  <c:v>11.7</c:v>
                </c:pt>
                <c:pt idx="11">
                  <c:v>11.9</c:v>
                </c:pt>
                <c:pt idx="12">
                  <c:v>23.1</c:v>
                </c:pt>
                <c:pt idx="13">
                  <c:v>11.4</c:v>
                </c:pt>
                <c:pt idx="14">
                  <c:v>11.4</c:v>
                </c:pt>
                <c:pt idx="15">
                  <c:v>33</c:v>
                </c:pt>
                <c:pt idx="16">
                  <c:v>11.2</c:v>
                </c:pt>
                <c:pt idx="17">
                  <c:v>37.6</c:v>
                </c:pt>
                <c:pt idx="18">
                  <c:v>44.4</c:v>
                </c:pt>
              </c:numCache>
            </c:numRef>
          </c:val>
        </c:ser>
        <c:ser>
          <c:idx val="9"/>
          <c:order val="3"/>
          <c:tx>
            <c:strRef>
              <c:f>'図表2-140'!$H$3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'図表2-140'!$B$4:$C$22</c:f>
              <c:multiLvlStrCache>
                <c:ptCount val="19"/>
                <c:lvl>
                  <c:pt idx="0">
                    <c:v>身体障害 </c:v>
                  </c:pt>
                  <c:pt idx="1">
                    <c:v>上肢障害</c:v>
                  </c:pt>
                  <c:pt idx="2">
                    <c:v>下肢障害</c:v>
                  </c:pt>
                  <c:pt idx="3">
                    <c:v>体幹障害</c:v>
                  </c:pt>
                  <c:pt idx="4">
                    <c:v>内部障害</c:v>
                  </c:pt>
                  <c:pt idx="5">
                    <c:v>１・２級</c:v>
                  </c:pt>
                  <c:pt idx="6">
                    <c:v>３・４級</c:v>
                  </c:pt>
                  <c:pt idx="7">
                    <c:v>５・６級</c:v>
                  </c:pt>
                  <c:pt idx="8">
                    <c:v>知的障害</c:v>
                  </c:pt>
                  <c:pt idx="9">
                    <c:v>　 Ａ　 </c:v>
                  </c:pt>
                  <c:pt idx="10">
                    <c:v> 　Ｂ 　</c:v>
                  </c:pt>
                  <c:pt idx="11">
                    <c:v>精神障害</c:v>
                  </c:pt>
                  <c:pt idx="12">
                    <c:v>１　　級</c:v>
                  </c:pt>
                  <c:pt idx="13">
                    <c:v>２　　級</c:v>
                  </c:pt>
                  <c:pt idx="14">
                    <c:v>３　　級</c:v>
                  </c:pt>
                  <c:pt idx="15">
                    <c:v>障害児</c:v>
                  </c:pt>
                  <c:pt idx="16">
                    <c:v>身体障害</c:v>
                  </c:pt>
                  <c:pt idx="17">
                    <c:v>知的障害</c:v>
                  </c:pt>
                  <c:pt idx="18">
                    <c:v>重複障害</c:v>
                  </c:pt>
                </c:lvl>
                <c:lvl>
                  <c:pt idx="8">
                    <c:v>　</c:v>
                  </c:pt>
                  <c:pt idx="11">
                    <c:v> </c:v>
                  </c:pt>
                  <c:pt idx="15">
                    <c:v>　</c:v>
                  </c:pt>
                </c:lvl>
              </c:multiLvlStrCache>
            </c:multiLvlStrRef>
          </c:cat>
          <c:val>
            <c:numRef>
              <c:f>'図表2-140'!$H$4:$H$22</c:f>
              <c:numCache>
                <c:formatCode>General</c:formatCode>
                <c:ptCount val="19"/>
                <c:pt idx="0">
                  <c:v>37</c:v>
                </c:pt>
                <c:pt idx="1">
                  <c:v>39.200000000000003</c:v>
                </c:pt>
                <c:pt idx="2">
                  <c:v>45.6</c:v>
                </c:pt>
                <c:pt idx="3">
                  <c:v>30.9</c:v>
                </c:pt>
                <c:pt idx="4">
                  <c:v>29.1</c:v>
                </c:pt>
                <c:pt idx="5">
                  <c:v>31.8</c:v>
                </c:pt>
                <c:pt idx="6">
                  <c:v>40.1</c:v>
                </c:pt>
                <c:pt idx="7">
                  <c:v>52</c:v>
                </c:pt>
                <c:pt idx="8">
                  <c:v>22.7</c:v>
                </c:pt>
                <c:pt idx="9">
                  <c:v>17.100000000000001</c:v>
                </c:pt>
                <c:pt idx="10">
                  <c:v>25.1</c:v>
                </c:pt>
                <c:pt idx="11">
                  <c:v>21.9</c:v>
                </c:pt>
                <c:pt idx="12">
                  <c:v>15.4</c:v>
                </c:pt>
                <c:pt idx="13">
                  <c:v>20.5</c:v>
                </c:pt>
                <c:pt idx="14">
                  <c:v>31.4</c:v>
                </c:pt>
                <c:pt idx="15">
                  <c:v>27.8</c:v>
                </c:pt>
                <c:pt idx="16">
                  <c:v>57.3</c:v>
                </c:pt>
                <c:pt idx="17">
                  <c:v>21.7</c:v>
                </c:pt>
                <c:pt idx="18">
                  <c:v>11.1</c:v>
                </c:pt>
              </c:numCache>
            </c:numRef>
          </c:val>
        </c:ser>
        <c:ser>
          <c:idx val="3"/>
          <c:order val="4"/>
          <c:tx>
            <c:strRef>
              <c:f>'図表2-140'!$I$3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'図表2-140'!$I$4:$I$22</c:f>
              <c:numCache>
                <c:formatCode>General</c:formatCode>
                <c:ptCount val="19"/>
                <c:pt idx="0">
                  <c:v>20.7</c:v>
                </c:pt>
                <c:pt idx="1">
                  <c:v>19.8</c:v>
                </c:pt>
                <c:pt idx="2">
                  <c:v>19.399999999999999</c:v>
                </c:pt>
                <c:pt idx="3">
                  <c:v>25.5</c:v>
                </c:pt>
                <c:pt idx="4">
                  <c:v>20.9</c:v>
                </c:pt>
                <c:pt idx="5">
                  <c:v>21</c:v>
                </c:pt>
                <c:pt idx="6">
                  <c:v>18.899999999999999</c:v>
                </c:pt>
                <c:pt idx="7">
                  <c:v>26</c:v>
                </c:pt>
                <c:pt idx="8">
                  <c:v>17.8</c:v>
                </c:pt>
                <c:pt idx="9">
                  <c:v>15.9</c:v>
                </c:pt>
                <c:pt idx="10">
                  <c:v>19</c:v>
                </c:pt>
                <c:pt idx="11">
                  <c:v>24.9</c:v>
                </c:pt>
                <c:pt idx="12">
                  <c:v>30.8</c:v>
                </c:pt>
                <c:pt idx="13">
                  <c:v>26.9</c:v>
                </c:pt>
                <c:pt idx="14">
                  <c:v>11.4</c:v>
                </c:pt>
                <c:pt idx="15">
                  <c:v>20.7</c:v>
                </c:pt>
                <c:pt idx="16">
                  <c:v>21.3</c:v>
                </c:pt>
                <c:pt idx="17">
                  <c:v>20.5</c:v>
                </c:pt>
                <c:pt idx="18">
                  <c:v>20</c:v>
                </c:pt>
              </c:numCache>
            </c:numRef>
          </c:val>
        </c:ser>
        <c:ser>
          <c:idx val="5"/>
          <c:order val="5"/>
          <c:tx>
            <c:strRef>
              <c:f>'図表2-140'!$J$3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'図表2-140'!$J$4:$J$22</c:f>
              <c:numCache>
                <c:formatCode>General</c:formatCode>
                <c:ptCount val="19"/>
                <c:pt idx="0">
                  <c:v>24.4</c:v>
                </c:pt>
                <c:pt idx="1">
                  <c:v>25.6</c:v>
                </c:pt>
                <c:pt idx="2">
                  <c:v>14.8</c:v>
                </c:pt>
                <c:pt idx="3">
                  <c:v>22.7</c:v>
                </c:pt>
                <c:pt idx="4">
                  <c:v>32.700000000000003</c:v>
                </c:pt>
                <c:pt idx="5">
                  <c:v>28.1</c:v>
                </c:pt>
                <c:pt idx="6">
                  <c:v>22.5</c:v>
                </c:pt>
                <c:pt idx="7">
                  <c:v>11</c:v>
                </c:pt>
                <c:pt idx="8">
                  <c:v>33.1</c:v>
                </c:pt>
                <c:pt idx="9">
                  <c:v>32.9</c:v>
                </c:pt>
                <c:pt idx="10">
                  <c:v>32.4</c:v>
                </c:pt>
                <c:pt idx="11">
                  <c:v>28.3</c:v>
                </c:pt>
                <c:pt idx="12">
                  <c:v>30.8</c:v>
                </c:pt>
                <c:pt idx="13">
                  <c:v>26.9</c:v>
                </c:pt>
                <c:pt idx="14">
                  <c:v>37.1</c:v>
                </c:pt>
                <c:pt idx="15">
                  <c:v>12.3</c:v>
                </c:pt>
                <c:pt idx="16">
                  <c:v>6.7</c:v>
                </c:pt>
                <c:pt idx="17">
                  <c:v>13.8</c:v>
                </c:pt>
                <c:pt idx="18">
                  <c:v>13.3</c:v>
                </c:pt>
              </c:numCache>
            </c:numRef>
          </c:val>
        </c:ser>
        <c:ser>
          <c:idx val="4"/>
          <c:order val="6"/>
          <c:tx>
            <c:strRef>
              <c:f>'図表2-140'!$N$3</c:f>
              <c:strCache>
                <c:ptCount val="1"/>
                <c:pt idx="0">
                  <c:v>   </c:v>
                </c:pt>
              </c:strCache>
            </c:strRef>
          </c:tx>
          <c:spPr>
            <a:noFill/>
          </c:spPr>
          <c:invertIfNegative val="0"/>
          <c:val>
            <c:numRef>
              <c:f>'図表2-140'!$N$4</c:f>
              <c:numCache>
                <c:formatCode>General</c:formatCode>
                <c:ptCount val="1"/>
              </c:numCache>
            </c:numRef>
          </c:val>
        </c:ser>
        <c:ser>
          <c:idx val="7"/>
          <c:order val="7"/>
          <c:tx>
            <c:strRef>
              <c:f>'図表2-140'!$K$3</c:f>
              <c:strCache>
                <c:ptCount val="1"/>
              </c:strCache>
            </c:strRef>
          </c:tx>
          <c:spPr>
            <a:noFill/>
            <a:ln w="3175">
              <a:solidFill>
                <a:sysClr val="windowText" lastClr="000000"/>
              </a:solidFill>
            </a:ln>
          </c:spPr>
          <c:invertIfNegative val="0"/>
          <c:dLbls>
            <c:dLbl>
              <c:idx val="0"/>
              <c:layout>
                <c:manualLayout>
                  <c:x val="4.3931905546403076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7342119714442616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3931905546403076E-2"/>
                  <c:y val="-1.6188186796952574E-1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5.0521691378363535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832509610104338E-2"/>
                  <c:y val="5.5622186299560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17353102690829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4.3931905546403076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5.052169137836353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4.173531026908292E-2"/>
                  <c:y val="1.39055465684147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layout>
                <c:manualLayout>
                  <c:x val="4.832509610104338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delete val="1"/>
            </c:dLbl>
            <c:dLbl>
              <c:idx val="16"/>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4.6128500823723231E-2"/>
                  <c:y val="4.17166397246701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'図表2-140'!$K$4:$K$22</c:f>
              <c:numCache>
                <c:formatCode>General</c:formatCode>
                <c:ptCount val="19"/>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7521536"/>
        <c:axId val="538080384"/>
      </c:barChart>
      <c:catAx>
        <c:axId val="537521536"/>
        <c:scaling>
          <c:orientation val="maxMin"/>
        </c:scaling>
        <c:delete val="0"/>
        <c:axPos val="l"/>
        <c:numFmt formatCode="General" sourceLinked="1"/>
        <c:majorTickMark val="none"/>
        <c:minorTickMark val="none"/>
        <c:tickLblPos val="nextTo"/>
        <c:spPr>
          <a:ln w="6350">
            <a:solidFill>
              <a:schemeClr val="tx1"/>
            </a:solidFill>
          </a:ln>
        </c:spPr>
        <c:crossAx val="538080384"/>
        <c:crosses val="autoZero"/>
        <c:auto val="1"/>
        <c:lblAlgn val="ctr"/>
        <c:lblOffset val="100"/>
        <c:noMultiLvlLbl val="0"/>
      </c:catAx>
      <c:valAx>
        <c:axId val="538080384"/>
        <c:scaling>
          <c:orientation val="minMax"/>
          <c:max val="100"/>
          <c:min val="0"/>
        </c:scaling>
        <c:delete val="0"/>
        <c:axPos val="t"/>
        <c:numFmt formatCode="General" sourceLinked="1"/>
        <c:majorTickMark val="in"/>
        <c:minorTickMark val="none"/>
        <c:tickLblPos val="nextTo"/>
        <c:spPr>
          <a:ln w="6350">
            <a:solidFill>
              <a:schemeClr val="tx1"/>
            </a:solidFill>
          </a:ln>
        </c:spPr>
        <c:crossAx val="537521536"/>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
          <c:y val="0.91307768176917958"/>
          <c:w val="0.89665019220208675"/>
          <c:h val="7.636556666371763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76399381584151294"/>
        </c:manualLayout>
      </c:layout>
      <c:barChart>
        <c:barDir val="bar"/>
        <c:grouping val="stacked"/>
        <c:varyColors val="0"/>
        <c:ser>
          <c:idx val="1"/>
          <c:order val="0"/>
          <c:tx>
            <c:strRef>
              <c:f>'図表2-141'!$E$3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0135224104941009E-17"/>
                  <c:y val="2.92243195627943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0135224104941009E-17"/>
                  <c:y val="2.5570776255707764E-2"/>
                </c:manualLayout>
              </c:layout>
              <c:dLblPos val="ctr"/>
              <c:showLegendKey val="0"/>
              <c:showVal val="1"/>
              <c:showCatName val="0"/>
              <c:showSerName val="0"/>
              <c:showPercent val="0"/>
              <c:showBubbleSize val="0"/>
            </c:dLbl>
            <c:dLbl>
              <c:idx val="2"/>
              <c:layout>
                <c:manualLayout>
                  <c:x val="2.1965952773201538E-3"/>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0"/>
                  <c:y val="2.55707762557077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4.3931905546403076E-3"/>
                  <c:y val="2.1917808219178082E-2"/>
                </c:manualLayout>
              </c:layout>
              <c:dLblPos val="ctr"/>
              <c:showLegendKey val="0"/>
              <c:showVal val="1"/>
              <c:showCatName val="0"/>
              <c:showSerName val="0"/>
              <c:showPercent val="0"/>
              <c:showBubbleSize val="0"/>
            </c:dLbl>
            <c:dLbl>
              <c:idx val="5"/>
              <c:layout>
                <c:manualLayout>
                  <c:x val="4.3931905546403076E-3"/>
                  <c:y val="2.8763527846690396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4.3930175943822508E-3"/>
                  <c:y val="3.08109157588178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'図表2-141'!$B$4:$C$10</c:f>
              <c:multiLvlStrCache>
                <c:ptCount val="7"/>
                <c:lvl>
                  <c:pt idx="1">
                    <c:v> 上肢障害</c:v>
                  </c:pt>
                  <c:pt idx="2">
                    <c:v>下肢障害</c:v>
                  </c:pt>
                  <c:pt idx="3">
                    <c:v>体幹障害</c:v>
                  </c:pt>
                  <c:pt idx="4">
                    <c:v>１・２級</c:v>
                  </c:pt>
                  <c:pt idx="5">
                    <c:v>３・４級</c:v>
                  </c:pt>
                  <c:pt idx="6">
                    <c:v>５・６級</c:v>
                  </c:pt>
                </c:lvl>
                <c:lvl>
                  <c:pt idx="0">
                    <c:v> </c:v>
                  </c:pt>
                </c:lvl>
              </c:multiLvlStrCache>
            </c:multiLvlStrRef>
          </c:cat>
          <c:val>
            <c:numRef>
              <c:f>'図表2-141'!$E$4:$E$10</c:f>
              <c:numCache>
                <c:formatCode>General</c:formatCode>
                <c:ptCount val="7"/>
                <c:pt idx="0">
                  <c:v>2.9</c:v>
                </c:pt>
                <c:pt idx="1">
                  <c:v>3.7</c:v>
                </c:pt>
                <c:pt idx="2">
                  <c:v>2.2999999999999998</c:v>
                </c:pt>
                <c:pt idx="3">
                  <c:v>2.7</c:v>
                </c:pt>
                <c:pt idx="4">
                  <c:v>5.2</c:v>
                </c:pt>
                <c:pt idx="5">
                  <c:v>0.9</c:v>
                </c:pt>
                <c:pt idx="6">
                  <c:v>1</c:v>
                </c:pt>
              </c:numCache>
            </c:numRef>
          </c:val>
        </c:ser>
        <c:ser>
          <c:idx val="2"/>
          <c:order val="1"/>
          <c:tx>
            <c:strRef>
              <c:f>'図表2-141'!$F$3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4.3930175943822508E-3"/>
                  <c:y val="-2.922288138640204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0"/>
                  <c:y val="-3.6529392730018338E-2"/>
                </c:manualLayout>
              </c:layout>
              <c:dLblPos val="ctr"/>
              <c:showLegendKey val="0"/>
              <c:showVal val="1"/>
              <c:showCatName val="0"/>
              <c:showSerName val="0"/>
              <c:showPercent val="0"/>
              <c:showBubbleSize val="0"/>
            </c:dLbl>
            <c:dLbl>
              <c:idx val="2"/>
              <c:layout>
                <c:manualLayout>
                  <c:x val="4.3931905546403076E-3"/>
                  <c:y val="-3.28764246934886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8.7863811092806152E-3"/>
                  <c:y val="-1.82645525473699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0"/>
                  <c:y val="-2.1917808219178082E-2"/>
                </c:manualLayout>
              </c:layout>
              <c:dLblPos val="ctr"/>
              <c:showLegendKey val="0"/>
              <c:showVal val="1"/>
              <c:showCatName val="0"/>
              <c:showSerName val="0"/>
              <c:showPercent val="0"/>
              <c:showBubbleSize val="0"/>
            </c:dLbl>
            <c:dLbl>
              <c:idx val="5"/>
              <c:delete val="1"/>
            </c:dLbl>
            <c:dLbl>
              <c:idx val="6"/>
              <c:delete val="1"/>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'図表2-141'!$B$4:$C$10</c:f>
              <c:multiLvlStrCache>
                <c:ptCount val="7"/>
                <c:lvl>
                  <c:pt idx="1">
                    <c:v> 上肢障害</c:v>
                  </c:pt>
                  <c:pt idx="2">
                    <c:v>下肢障害</c:v>
                  </c:pt>
                  <c:pt idx="3">
                    <c:v>体幹障害</c:v>
                  </c:pt>
                  <c:pt idx="4">
                    <c:v>１・２級</c:v>
                  </c:pt>
                  <c:pt idx="5">
                    <c:v>３・４級</c:v>
                  </c:pt>
                  <c:pt idx="6">
                    <c:v>５・６級</c:v>
                  </c:pt>
                </c:lvl>
                <c:lvl>
                  <c:pt idx="0">
                    <c:v> </c:v>
                  </c:pt>
                </c:lvl>
              </c:multiLvlStrCache>
            </c:multiLvlStrRef>
          </c:cat>
          <c:val>
            <c:numRef>
              <c:f>'図表2-141'!$F$4:$F$10</c:f>
              <c:numCache>
                <c:formatCode>General</c:formatCode>
                <c:ptCount val="7"/>
                <c:pt idx="0">
                  <c:v>1.5</c:v>
                </c:pt>
                <c:pt idx="1">
                  <c:v>1.1000000000000001</c:v>
                </c:pt>
                <c:pt idx="2">
                  <c:v>0.8</c:v>
                </c:pt>
                <c:pt idx="3">
                  <c:v>4.5</c:v>
                </c:pt>
                <c:pt idx="4">
                  <c:v>3.2</c:v>
                </c:pt>
                <c:pt idx="5">
                  <c:v>0</c:v>
                </c:pt>
                <c:pt idx="6">
                  <c:v>0</c:v>
                </c:pt>
              </c:numCache>
            </c:numRef>
          </c:val>
        </c:ser>
        <c:ser>
          <c:idx val="0"/>
          <c:order val="2"/>
          <c:tx>
            <c:strRef>
              <c:f>'図表2-141'!$G$3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1.3179571663920923E-2"/>
                  <c:y val="2.8763527846690396E-7"/>
                </c:manualLayout>
              </c:layout>
              <c:dLblPos val="ctr"/>
              <c:showLegendKey val="0"/>
              <c:showVal val="1"/>
              <c:showCatName val="0"/>
              <c:showSerName val="0"/>
              <c:showPercent val="0"/>
              <c:showBubbleSize val="0"/>
            </c:dLbl>
            <c:dLbl>
              <c:idx val="2"/>
              <c:layout>
                <c:manualLayout>
                  <c:x val="6.5897858319604614E-3"/>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layout>
                <c:manualLayout>
                  <c:x val="1.0982976386600769E-2"/>
                  <c:y val="0"/>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6"/>
              <c:layout>
                <c:manualLayout>
                  <c:x val="2.1965952773201538E-3"/>
                  <c:y val="-2.1917520583899616E-2"/>
                </c:manualLayout>
              </c:layout>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'図表2-141'!$G$4:$G$10</c:f>
              <c:numCache>
                <c:formatCode>General</c:formatCode>
                <c:ptCount val="7"/>
                <c:pt idx="0">
                  <c:v>11.3</c:v>
                </c:pt>
                <c:pt idx="1">
                  <c:v>9.5</c:v>
                </c:pt>
                <c:pt idx="2">
                  <c:v>12.2</c:v>
                </c:pt>
                <c:pt idx="3">
                  <c:v>13.6</c:v>
                </c:pt>
                <c:pt idx="4">
                  <c:v>13</c:v>
                </c:pt>
                <c:pt idx="5">
                  <c:v>11.3</c:v>
                </c:pt>
                <c:pt idx="6">
                  <c:v>6</c:v>
                </c:pt>
              </c:numCache>
            </c:numRef>
          </c:val>
        </c:ser>
        <c:ser>
          <c:idx val="3"/>
          <c:order val="3"/>
          <c:tx>
            <c:strRef>
              <c:f>'図表2-141'!$H$3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'図表2-141'!$H$4:$H$10</c:f>
              <c:numCache>
                <c:formatCode>General</c:formatCode>
                <c:ptCount val="7"/>
                <c:pt idx="0">
                  <c:v>44</c:v>
                </c:pt>
                <c:pt idx="1">
                  <c:v>43.2</c:v>
                </c:pt>
                <c:pt idx="2">
                  <c:v>48.3</c:v>
                </c:pt>
                <c:pt idx="3">
                  <c:v>35.5</c:v>
                </c:pt>
                <c:pt idx="4">
                  <c:v>33.1</c:v>
                </c:pt>
                <c:pt idx="5">
                  <c:v>52.8</c:v>
                </c:pt>
                <c:pt idx="6">
                  <c:v>58</c:v>
                </c:pt>
              </c:numCache>
            </c:numRef>
          </c:val>
        </c:ser>
        <c:ser>
          <c:idx val="4"/>
          <c:order val="4"/>
          <c:tx>
            <c:strRef>
              <c:f>'図表2-141'!$I$3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'図表2-141'!$I$4:$I$10</c:f>
              <c:numCache>
                <c:formatCode>General</c:formatCode>
                <c:ptCount val="7"/>
                <c:pt idx="0">
                  <c:v>19.7</c:v>
                </c:pt>
                <c:pt idx="1">
                  <c:v>16.8</c:v>
                </c:pt>
                <c:pt idx="2">
                  <c:v>20.9</c:v>
                </c:pt>
                <c:pt idx="3">
                  <c:v>23.6</c:v>
                </c:pt>
                <c:pt idx="4">
                  <c:v>20.5</c:v>
                </c:pt>
                <c:pt idx="5">
                  <c:v>16.899999999999999</c:v>
                </c:pt>
                <c:pt idx="6">
                  <c:v>24</c:v>
                </c:pt>
              </c:numCache>
            </c:numRef>
          </c:val>
        </c:ser>
        <c:ser>
          <c:idx val="6"/>
          <c:order val="5"/>
          <c:tx>
            <c:strRef>
              <c:f>'図表2-141'!$J$3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'図表2-141'!$J$4:$J$10</c:f>
              <c:numCache>
                <c:formatCode>General</c:formatCode>
                <c:ptCount val="7"/>
                <c:pt idx="0">
                  <c:v>20.6</c:v>
                </c:pt>
                <c:pt idx="1">
                  <c:v>25.6</c:v>
                </c:pt>
                <c:pt idx="2">
                  <c:v>15.6</c:v>
                </c:pt>
                <c:pt idx="3">
                  <c:v>20</c:v>
                </c:pt>
                <c:pt idx="4">
                  <c:v>25</c:v>
                </c:pt>
                <c:pt idx="5">
                  <c:v>18.2</c:v>
                </c:pt>
                <c:pt idx="6">
                  <c:v>11</c:v>
                </c:pt>
              </c:numCache>
            </c:numRef>
          </c:val>
        </c:ser>
        <c:ser>
          <c:idx val="5"/>
          <c:order val="6"/>
          <c:tx>
            <c:strRef>
              <c:f>'図表2-141'!$A$1</c:f>
              <c:strCache>
                <c:ptCount val="1"/>
              </c:strCache>
            </c:strRef>
          </c:tx>
          <c:spPr>
            <a:noFill/>
          </c:spPr>
          <c:invertIfNegative val="0"/>
          <c:val>
            <c:numRef>
              <c:f>'図表2-141'!$A$1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9515520"/>
        <c:axId val="539537792"/>
      </c:barChart>
      <c:catAx>
        <c:axId val="539515520"/>
        <c:scaling>
          <c:orientation val="maxMin"/>
        </c:scaling>
        <c:delete val="0"/>
        <c:axPos val="l"/>
        <c:numFmt formatCode="General" sourceLinked="1"/>
        <c:majorTickMark val="none"/>
        <c:minorTickMark val="none"/>
        <c:tickLblPos val="nextTo"/>
        <c:spPr>
          <a:ln w="6350">
            <a:solidFill>
              <a:schemeClr val="tx1"/>
            </a:solidFill>
          </a:ln>
        </c:spPr>
        <c:crossAx val="539537792"/>
        <c:crosses val="autoZero"/>
        <c:auto val="1"/>
        <c:lblAlgn val="ctr"/>
        <c:lblOffset val="100"/>
        <c:noMultiLvlLbl val="0"/>
      </c:catAx>
      <c:valAx>
        <c:axId val="539537792"/>
        <c:scaling>
          <c:orientation val="minMax"/>
          <c:max val="100"/>
          <c:min val="0"/>
        </c:scaling>
        <c:delete val="0"/>
        <c:axPos val="t"/>
        <c:numFmt formatCode="General" sourceLinked="1"/>
        <c:majorTickMark val="in"/>
        <c:minorTickMark val="none"/>
        <c:tickLblPos val="nextTo"/>
        <c:spPr>
          <a:ln w="6350">
            <a:solidFill>
              <a:schemeClr val="tx1"/>
            </a:solidFill>
          </a:ln>
        </c:spPr>
        <c:crossAx val="539515520"/>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4.2590092197728252E-3"/>
          <c:y val="0.83996231977852087"/>
          <c:w val="0.89208329434202727"/>
          <c:h val="0.1600376802214791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N=13</a:t>
            </a:r>
            <a:r>
              <a:rPr lang="en-US" altLang="ja-JP" sz="900" b="0"/>
              <a:t>2</a:t>
            </a:r>
            <a:endParaRPr lang="en-US" altLang="en-US" sz="900" b="0"/>
          </a:p>
        </c:rich>
      </c:tx>
      <c:layout>
        <c:manualLayout>
          <c:xMode val="edge"/>
          <c:yMode val="edge"/>
          <c:x val="2.6400000000000003E-2"/>
          <c:y val="1.8489994988811653E-2"/>
        </c:manualLayout>
      </c:layout>
      <c:overlay val="0"/>
    </c:title>
    <c:autoTitleDeleted val="0"/>
    <c:plotArea>
      <c:layout>
        <c:manualLayout>
          <c:layoutTarget val="inner"/>
          <c:xMode val="edge"/>
          <c:yMode val="edge"/>
          <c:x val="0.3537047524231885"/>
          <c:y val="6.1526128978533427E-2"/>
          <c:w val="0.56012429480797654"/>
          <c:h val="0.87455002793968306"/>
        </c:manualLayout>
      </c:layout>
      <c:barChart>
        <c:barDir val="bar"/>
        <c:grouping val="clustered"/>
        <c:varyColors val="0"/>
        <c:ser>
          <c:idx val="1"/>
          <c:order val="0"/>
          <c:tx>
            <c:strRef>
              <c:f>'図表2-142'!$C$4</c:f>
              <c:strCache>
                <c:ptCount val="1"/>
                <c:pt idx="0">
                  <c:v>全体</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solidFill>
                <a:sysClr val="window" lastClr="FFFFFF"/>
              </a:solidFill>
              <a:ln>
                <a:noFill/>
              </a:ln>
            </c:spPr>
            <c:dLblPos val="outEnd"/>
            <c:showLegendKey val="0"/>
            <c:showVal val="1"/>
            <c:showCatName val="0"/>
            <c:showSerName val="0"/>
            <c:showPercent val="0"/>
            <c:showBubbleSize val="0"/>
            <c:showLeaderLines val="0"/>
          </c:dLbls>
          <c:cat>
            <c:multiLvlStrRef>
              <c:f>'図表2-142'!$E$2:$M$3</c:f>
              <c:multiLvlStrCache>
                <c:ptCount val="9"/>
                <c:lvl>
                  <c:pt idx="0">
                    <c:v>通常の文字（墨字）ルーペ等使用</c:v>
                  </c:pt>
                  <c:pt idx="1">
                    <c:v>拡大文字　　　　　　　　　　　</c:v>
                  </c:pt>
                  <c:pt idx="2">
                    <c:v>拡大読書器　　　　　　　　　　</c:v>
                  </c:pt>
                  <c:pt idx="5">
                    <c:v>点字　　　　　　　　　　　　　</c:v>
                  </c:pt>
                  <c:pt idx="6">
                    <c:v>読んでもらう　　　　　　　　　</c:v>
                  </c:pt>
                  <c:pt idx="7">
                    <c:v>必要がない　　　　　　　　　　</c:v>
                  </c:pt>
                  <c:pt idx="8">
                    <c:v>その他　　　　　　　　　　　　</c:v>
                  </c:pt>
                </c:lvl>
                <c:lvl>
                  <c:pt idx="0">
                    <c:v> </c:v>
                  </c:pt>
                </c:lvl>
              </c:multiLvlStrCache>
            </c:multiLvlStrRef>
          </c:cat>
          <c:val>
            <c:numRef>
              <c:f>'図表2-142'!$E$4:$M$4</c:f>
              <c:numCache>
                <c:formatCode>General</c:formatCode>
                <c:ptCount val="9"/>
                <c:pt idx="0">
                  <c:v>40.200000000000003</c:v>
                </c:pt>
                <c:pt idx="1">
                  <c:v>21.2</c:v>
                </c:pt>
                <c:pt idx="2">
                  <c:v>13.6</c:v>
                </c:pt>
                <c:pt idx="3">
                  <c:v>13.6</c:v>
                </c:pt>
                <c:pt idx="4">
                  <c:v>36.4</c:v>
                </c:pt>
                <c:pt idx="5">
                  <c:v>6.8</c:v>
                </c:pt>
                <c:pt idx="6">
                  <c:v>44.7</c:v>
                </c:pt>
                <c:pt idx="7">
                  <c:v>12.1</c:v>
                </c:pt>
                <c:pt idx="8">
                  <c:v>3.8</c:v>
                </c:pt>
              </c:numCache>
            </c:numRef>
          </c:val>
        </c:ser>
        <c:dLbls>
          <c:showLegendKey val="0"/>
          <c:showVal val="0"/>
          <c:showCatName val="0"/>
          <c:showSerName val="0"/>
          <c:showPercent val="0"/>
          <c:showBubbleSize val="0"/>
        </c:dLbls>
        <c:gapWidth val="60"/>
        <c:axId val="539729280"/>
        <c:axId val="539739264"/>
      </c:barChart>
      <c:catAx>
        <c:axId val="539729280"/>
        <c:scaling>
          <c:orientation val="maxMin"/>
        </c:scaling>
        <c:delete val="0"/>
        <c:axPos val="l"/>
        <c:numFmt formatCode="General" sourceLinked="0"/>
        <c:majorTickMark val="none"/>
        <c:minorTickMark val="none"/>
        <c:tickLblPos val="nextTo"/>
        <c:spPr>
          <a:ln w="6350">
            <a:solidFill>
              <a:schemeClr val="tx1"/>
            </a:solidFill>
          </a:ln>
        </c:spPr>
        <c:crossAx val="539739264"/>
        <c:crosses val="autoZero"/>
        <c:auto val="1"/>
        <c:lblAlgn val="ctr"/>
        <c:lblOffset val="120"/>
        <c:noMultiLvlLbl val="0"/>
      </c:catAx>
      <c:valAx>
        <c:axId val="539739264"/>
        <c:scaling>
          <c:orientation val="minMax"/>
          <c:min val="0"/>
        </c:scaling>
        <c:delete val="0"/>
        <c:axPos val="t"/>
        <c:numFmt formatCode="General" sourceLinked="1"/>
        <c:majorTickMark val="in"/>
        <c:minorTickMark val="none"/>
        <c:tickLblPos val="nextTo"/>
        <c:spPr>
          <a:ln w="6350">
            <a:solidFill>
              <a:schemeClr val="tx1"/>
            </a:solidFill>
          </a:ln>
        </c:spPr>
        <c:crossAx val="539729280"/>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2.3269342641070389E-3"/>
                  <c:y val="4.5037951337163935E-3"/>
                </c:manualLayout>
              </c:layout>
              <c:showLegendKey val="0"/>
              <c:showVal val="1"/>
              <c:showCatName val="1"/>
              <c:showSerName val="0"/>
              <c:showPercent val="0"/>
              <c:showBubbleSize val="0"/>
            </c:dLbl>
            <c:dLbl>
              <c:idx val="1"/>
              <c:layout>
                <c:manualLayout>
                  <c:x val="6.9806195691507148E-3"/>
                  <c:y val="-4.5045045045045045E-3"/>
                </c:manualLayout>
              </c:layout>
              <c:showLegendKey val="0"/>
              <c:showVal val="1"/>
              <c:showCatName val="1"/>
              <c:showSerName val="0"/>
              <c:showPercent val="0"/>
              <c:showBubbleSize val="0"/>
            </c:dLbl>
            <c:dLbl>
              <c:idx val="2"/>
              <c:layout>
                <c:manualLayout>
                  <c:x val="-4.5805792600532264E-5"/>
                  <c:y val="-2.7168901184649214E-4"/>
                </c:manualLayout>
              </c:layout>
              <c:showLegendKey val="0"/>
              <c:showVal val="1"/>
              <c:showCatName val="1"/>
              <c:showSerName val="0"/>
              <c:showPercent val="0"/>
              <c:showBubbleSize val="0"/>
            </c:dLbl>
            <c:dLbl>
              <c:idx val="3"/>
              <c:layout>
                <c:manualLayout>
                  <c:x val="-4.6058640575687201E-3"/>
                  <c:y val="3.6263034688231127E-3"/>
                </c:manualLayout>
              </c:layout>
              <c:showLegendKey val="0"/>
              <c:showVal val="1"/>
              <c:showCatName val="1"/>
              <c:showSerName val="0"/>
              <c:showPercent val="0"/>
              <c:showBubbleSize val="0"/>
            </c:dLbl>
            <c:dLbl>
              <c:idx val="4"/>
              <c:showLegendKey val="0"/>
              <c:showVal val="1"/>
              <c:showCatName val="1"/>
              <c:showSerName val="0"/>
              <c:showPercent val="0"/>
              <c:showBubbleSize val="0"/>
            </c:dLbl>
            <c:dLbl>
              <c:idx val="5"/>
              <c:layout>
                <c:manualLayout>
                  <c:x val="-0.1070389761489238"/>
                  <c:y val="-9.90990990990991E-2"/>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6"/>
              <c:layout>
                <c:manualLayout>
                  <c:x val="-9.3077370564281555E-3"/>
                  <c:y val="-0.16666702135206074"/>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showLeaderLines val="0"/>
          </c:dLbls>
          <c:cat>
            <c:strRef>
              <c:f>'図表2-13 (2)'!$C$4:$I$4</c:f>
              <c:strCache>
                <c:ptCount val="7"/>
                <c:pt idx="0">
                  <c:v>１級</c:v>
                </c:pt>
                <c:pt idx="1">
                  <c:v>２級</c:v>
                </c:pt>
                <c:pt idx="2">
                  <c:v>３級</c:v>
                </c:pt>
                <c:pt idx="3">
                  <c:v>４級</c:v>
                </c:pt>
                <c:pt idx="4">
                  <c:v>５級</c:v>
                </c:pt>
                <c:pt idx="5">
                  <c:v>６級</c:v>
                </c:pt>
                <c:pt idx="6">
                  <c:v>無回答</c:v>
                </c:pt>
              </c:strCache>
            </c:strRef>
          </c:cat>
          <c:val>
            <c:numRef>
              <c:f>'図表2-13 (2)'!$C$5:$I$5</c:f>
              <c:numCache>
                <c:formatCode>0.0"%"</c:formatCode>
                <c:ptCount val="7"/>
                <c:pt idx="0">
                  <c:v>16.7</c:v>
                </c:pt>
                <c:pt idx="1">
                  <c:v>33.299999999999997</c:v>
                </c:pt>
                <c:pt idx="2">
                  <c:v>11.1</c:v>
                </c:pt>
                <c:pt idx="3">
                  <c:v>16.7</c:v>
                </c:pt>
                <c:pt idx="4">
                  <c:v>11.1</c:v>
                </c:pt>
                <c:pt idx="5">
                  <c:v>5.6</c:v>
                </c:pt>
                <c:pt idx="6">
                  <c:v>5.6</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114962935635969"/>
        </c:manualLayout>
      </c:layout>
      <c:barChart>
        <c:barDir val="bar"/>
        <c:grouping val="stacked"/>
        <c:varyColors val="0"/>
        <c:ser>
          <c:idx val="1"/>
          <c:order val="0"/>
          <c:tx>
            <c:strRef>
              <c:f>'図表2-143'!$E$3</c:f>
              <c:strCache>
                <c:ptCount val="1"/>
                <c:pt idx="0">
                  <c:v>ほとんど行く</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'図表2-143'!$E$4:$E$21</c:f>
              <c:numCache>
                <c:formatCode>General</c:formatCode>
                <c:ptCount val="18"/>
                <c:pt idx="0">
                  <c:v>46.4</c:v>
                </c:pt>
                <c:pt idx="1">
                  <c:v>47.7</c:v>
                </c:pt>
                <c:pt idx="2">
                  <c:v>46.5</c:v>
                </c:pt>
                <c:pt idx="3">
                  <c:v>41.2</c:v>
                </c:pt>
                <c:pt idx="4">
                  <c:v>40.299999999999997</c:v>
                </c:pt>
                <c:pt idx="5">
                  <c:v>48.7</c:v>
                </c:pt>
                <c:pt idx="6">
                  <c:v>35.5</c:v>
                </c:pt>
                <c:pt idx="7">
                  <c:v>54.3</c:v>
                </c:pt>
                <c:pt idx="8">
                  <c:v>40.5</c:v>
                </c:pt>
                <c:pt idx="9">
                  <c:v>56.3</c:v>
                </c:pt>
                <c:pt idx="10">
                  <c:v>48.1</c:v>
                </c:pt>
                <c:pt idx="11">
                  <c:v>29</c:v>
                </c:pt>
                <c:pt idx="12">
                  <c:v>11</c:v>
                </c:pt>
                <c:pt idx="13">
                  <c:v>36.9</c:v>
                </c:pt>
                <c:pt idx="14">
                  <c:v>33.5</c:v>
                </c:pt>
                <c:pt idx="15">
                  <c:v>15.4</c:v>
                </c:pt>
                <c:pt idx="16">
                  <c:v>32.9</c:v>
                </c:pt>
                <c:pt idx="17">
                  <c:v>42.9</c:v>
                </c:pt>
              </c:numCache>
            </c:numRef>
          </c:val>
        </c:ser>
        <c:ser>
          <c:idx val="2"/>
          <c:order val="1"/>
          <c:tx>
            <c:strRef>
              <c:f>'図表2-143'!$F$3</c:f>
              <c:strCache>
                <c:ptCount val="1"/>
                <c:pt idx="0">
                  <c:v>時々行く</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'図表2-143'!$F$4:$F$21</c:f>
              <c:numCache>
                <c:formatCode>General</c:formatCode>
                <c:ptCount val="18"/>
                <c:pt idx="0">
                  <c:v>24.9</c:v>
                </c:pt>
                <c:pt idx="1">
                  <c:v>20.5</c:v>
                </c:pt>
                <c:pt idx="2">
                  <c:v>34.9</c:v>
                </c:pt>
                <c:pt idx="3">
                  <c:v>35.299999999999997</c:v>
                </c:pt>
                <c:pt idx="4">
                  <c:v>21.6</c:v>
                </c:pt>
                <c:pt idx="5">
                  <c:v>25.5</c:v>
                </c:pt>
                <c:pt idx="6">
                  <c:v>18.2</c:v>
                </c:pt>
                <c:pt idx="7">
                  <c:v>27</c:v>
                </c:pt>
                <c:pt idx="8">
                  <c:v>24</c:v>
                </c:pt>
                <c:pt idx="9">
                  <c:v>26</c:v>
                </c:pt>
                <c:pt idx="10">
                  <c:v>24.7</c:v>
                </c:pt>
                <c:pt idx="11">
                  <c:v>19</c:v>
                </c:pt>
                <c:pt idx="12">
                  <c:v>7.3</c:v>
                </c:pt>
                <c:pt idx="13">
                  <c:v>24</c:v>
                </c:pt>
                <c:pt idx="14">
                  <c:v>27.5</c:v>
                </c:pt>
                <c:pt idx="15">
                  <c:v>15.4</c:v>
                </c:pt>
                <c:pt idx="16">
                  <c:v>26</c:v>
                </c:pt>
                <c:pt idx="17">
                  <c:v>40</c:v>
                </c:pt>
              </c:numCache>
            </c:numRef>
          </c:val>
        </c:ser>
        <c:ser>
          <c:idx val="0"/>
          <c:order val="2"/>
          <c:tx>
            <c:strRef>
              <c:f>'図表2-143'!$G$3</c:f>
              <c:strCache>
                <c:ptCount val="1"/>
                <c:pt idx="0">
                  <c:v>行かない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'図表2-143'!$G$4:$G$21</c:f>
              <c:numCache>
                <c:formatCode>General</c:formatCode>
                <c:ptCount val="18"/>
                <c:pt idx="0">
                  <c:v>16.100000000000001</c:v>
                </c:pt>
                <c:pt idx="1">
                  <c:v>14.4</c:v>
                </c:pt>
                <c:pt idx="2">
                  <c:v>14</c:v>
                </c:pt>
                <c:pt idx="3">
                  <c:v>11.8</c:v>
                </c:pt>
                <c:pt idx="4">
                  <c:v>17.899999999999999</c:v>
                </c:pt>
                <c:pt idx="5">
                  <c:v>15.6</c:v>
                </c:pt>
                <c:pt idx="6">
                  <c:v>20</c:v>
                </c:pt>
                <c:pt idx="7">
                  <c:v>15.5</c:v>
                </c:pt>
                <c:pt idx="8">
                  <c:v>18.2</c:v>
                </c:pt>
                <c:pt idx="9">
                  <c:v>11.3</c:v>
                </c:pt>
                <c:pt idx="10">
                  <c:v>19.5</c:v>
                </c:pt>
                <c:pt idx="11">
                  <c:v>32</c:v>
                </c:pt>
                <c:pt idx="12">
                  <c:v>37.799999999999997</c:v>
                </c:pt>
                <c:pt idx="13">
                  <c:v>30.2</c:v>
                </c:pt>
                <c:pt idx="14">
                  <c:v>24.2</c:v>
                </c:pt>
                <c:pt idx="15">
                  <c:v>15.4</c:v>
                </c:pt>
                <c:pt idx="16">
                  <c:v>26.5</c:v>
                </c:pt>
                <c:pt idx="17">
                  <c:v>14.3</c:v>
                </c:pt>
              </c:numCache>
            </c:numRef>
          </c:val>
        </c:ser>
        <c:ser>
          <c:idx val="3"/>
          <c:order val="3"/>
          <c:tx>
            <c:strRef>
              <c:f>'図表2-143'!$H$3</c:f>
              <c:strCache>
                <c:ptCount val="1"/>
                <c:pt idx="0">
                  <c:v>行けない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2"/>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'図表2-143'!$H$4:$H$21</c:f>
              <c:numCache>
                <c:formatCode>General</c:formatCode>
                <c:ptCount val="18"/>
                <c:pt idx="0">
                  <c:v>8.1999999999999993</c:v>
                </c:pt>
                <c:pt idx="1">
                  <c:v>11.4</c:v>
                </c:pt>
                <c:pt idx="2">
                  <c:v>0</c:v>
                </c:pt>
                <c:pt idx="3">
                  <c:v>11.8</c:v>
                </c:pt>
                <c:pt idx="4">
                  <c:v>12.5</c:v>
                </c:pt>
                <c:pt idx="5">
                  <c:v>7.2</c:v>
                </c:pt>
                <c:pt idx="6">
                  <c:v>20.9</c:v>
                </c:pt>
                <c:pt idx="7">
                  <c:v>1.8</c:v>
                </c:pt>
                <c:pt idx="8">
                  <c:v>12.8</c:v>
                </c:pt>
                <c:pt idx="9">
                  <c:v>2.6</c:v>
                </c:pt>
                <c:pt idx="10">
                  <c:v>2.6</c:v>
                </c:pt>
                <c:pt idx="11">
                  <c:v>14.1</c:v>
                </c:pt>
                <c:pt idx="12">
                  <c:v>35.4</c:v>
                </c:pt>
                <c:pt idx="13">
                  <c:v>4.5</c:v>
                </c:pt>
                <c:pt idx="14">
                  <c:v>10.8</c:v>
                </c:pt>
                <c:pt idx="15">
                  <c:v>53.8</c:v>
                </c:pt>
                <c:pt idx="16">
                  <c:v>9.6</c:v>
                </c:pt>
                <c:pt idx="17">
                  <c:v>2.9</c:v>
                </c:pt>
              </c:numCache>
            </c:numRef>
          </c:val>
        </c:ser>
        <c:ser>
          <c:idx val="9"/>
          <c:order val="4"/>
          <c:tx>
            <c:strRef>
              <c:f>'図表2-143'!$I$3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443867910250921E-2"/>
                  <c:y val="1.2366316582315938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3931905546403076E-2"/>
                  <c:y val="0"/>
                </c:manualLayout>
              </c:layout>
              <c:showLegendKey val="0"/>
              <c:showVal val="1"/>
              <c:showCatName val="0"/>
              <c:showSerName val="0"/>
              <c:showPercent val="0"/>
              <c:showBubbleSize val="0"/>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821159093169367E-2"/>
                  <c:y val="9.22285885531589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dLblPos val="ctr"/>
              <c:showLegendKey val="0"/>
              <c:showVal val="1"/>
              <c:showCatName val="0"/>
              <c:showSerName val="0"/>
              <c:showPercent val="0"/>
              <c:showBubbleSize val="0"/>
            </c:dLbl>
            <c:dLbl>
              <c:idx val="7"/>
              <c:layout>
                <c:manualLayout>
                  <c:x val="3.5145524437122461E-2"/>
                  <c:y val="0"/>
                </c:manualLayout>
              </c:layout>
              <c:showLegendKey val="0"/>
              <c:showVal val="1"/>
              <c:showCatName val="0"/>
              <c:showSerName val="0"/>
              <c:showPercent val="0"/>
              <c:showBubbleSize val="0"/>
            </c:dLbl>
            <c:dLbl>
              <c:idx val="8"/>
              <c:layout>
                <c:manualLayout>
                  <c:x val="4.296229033973719E-2"/>
                  <c:y val="9.22285885567378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4.2247272632930766E-2"/>
                  <c:y val="1.8445717711347575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4.5516567430718607E-2"/>
                  <c:y val="1.537143142612298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dLbl>
              <c:idx val="12"/>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4.4086359056847713E-2"/>
                  <c:y val="1.2297145140898384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4.296229033973719E-2"/>
                  <c:y val="1.0760001998286086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delete val="1"/>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8"/>
              <c:layout>
                <c:manualLayout>
                  <c:x val="3.9538714991762765E-2"/>
                  <c:y val="-5.5951286081616907E-4"/>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0"/>
              <c:layout>
                <c:manualLayout>
                  <c:x val="4.6128500823723231E-2"/>
                  <c:y val="4.032786554689626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2"/>
              <c:layout>
                <c:manualLayout>
                  <c:x val="4.6128500823723231E-2"/>
                  <c:y val="1.344262184896542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3"/>
              <c:layout>
                <c:manualLayout>
                  <c:x val="3.9538714991762765E-2"/>
                  <c:y val="1.344262184896542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4"/>
              <c:layout>
                <c:manualLayout>
                  <c:x val="5.052169137836353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'図表2-143'!$I$4:$I$21</c:f>
              <c:numCache>
                <c:formatCode>General</c:formatCode>
                <c:ptCount val="18"/>
                <c:pt idx="0">
                  <c:v>4.4000000000000004</c:v>
                </c:pt>
                <c:pt idx="1">
                  <c:v>6.1</c:v>
                </c:pt>
                <c:pt idx="2">
                  <c:v>4.7</c:v>
                </c:pt>
                <c:pt idx="3">
                  <c:v>0</c:v>
                </c:pt>
                <c:pt idx="4">
                  <c:v>7.7</c:v>
                </c:pt>
                <c:pt idx="5">
                  <c:v>3</c:v>
                </c:pt>
                <c:pt idx="6">
                  <c:v>5.5</c:v>
                </c:pt>
                <c:pt idx="7">
                  <c:v>1.4</c:v>
                </c:pt>
                <c:pt idx="8">
                  <c:v>4.5999999999999996</c:v>
                </c:pt>
                <c:pt idx="9">
                  <c:v>3.9</c:v>
                </c:pt>
                <c:pt idx="10">
                  <c:v>5.2</c:v>
                </c:pt>
                <c:pt idx="11">
                  <c:v>5.9</c:v>
                </c:pt>
                <c:pt idx="12">
                  <c:v>8.5</c:v>
                </c:pt>
                <c:pt idx="13">
                  <c:v>4.5</c:v>
                </c:pt>
                <c:pt idx="14">
                  <c:v>4.0999999999999996</c:v>
                </c:pt>
                <c:pt idx="15">
                  <c:v>0</c:v>
                </c:pt>
                <c:pt idx="16">
                  <c:v>5</c:v>
                </c:pt>
                <c:pt idx="17">
                  <c:v>0</c:v>
                </c:pt>
              </c:numCache>
            </c:numRef>
          </c:val>
        </c:ser>
        <c:ser>
          <c:idx val="4"/>
          <c:order val="5"/>
          <c:tx>
            <c:strRef>
              <c:f>'図表2-143'!$O$3</c:f>
              <c:strCache>
                <c:ptCount val="1"/>
                <c:pt idx="0">
                  <c:v>   </c:v>
                </c:pt>
              </c:strCache>
            </c:strRef>
          </c:tx>
          <c:spPr>
            <a:noFill/>
          </c:spPr>
          <c:invertIfNegative val="0"/>
          <c:val>
            <c:numRef>
              <c:f>'図表2-143'!$O$4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9914624"/>
        <c:axId val="539916160"/>
      </c:barChart>
      <c:catAx>
        <c:axId val="539914624"/>
        <c:scaling>
          <c:orientation val="maxMin"/>
        </c:scaling>
        <c:delete val="0"/>
        <c:axPos val="l"/>
        <c:numFmt formatCode="General" sourceLinked="1"/>
        <c:majorTickMark val="none"/>
        <c:minorTickMark val="none"/>
        <c:tickLblPos val="nextTo"/>
        <c:spPr>
          <a:ln w="6350">
            <a:solidFill>
              <a:schemeClr val="tx1"/>
            </a:solidFill>
          </a:ln>
        </c:spPr>
        <c:crossAx val="539916160"/>
        <c:crosses val="autoZero"/>
        <c:auto val="1"/>
        <c:lblAlgn val="ctr"/>
        <c:lblOffset val="100"/>
        <c:noMultiLvlLbl val="0"/>
      </c:catAx>
      <c:valAx>
        <c:axId val="539916160"/>
        <c:scaling>
          <c:orientation val="minMax"/>
          <c:max val="100"/>
          <c:min val="0"/>
        </c:scaling>
        <c:delete val="0"/>
        <c:axPos val="t"/>
        <c:numFmt formatCode="General" sourceLinked="1"/>
        <c:majorTickMark val="in"/>
        <c:minorTickMark val="none"/>
        <c:tickLblPos val="nextTo"/>
        <c:spPr>
          <a:ln w="6350">
            <a:solidFill>
              <a:schemeClr val="tx1"/>
            </a:solidFill>
          </a:ln>
        </c:spPr>
        <c:crossAx val="539914624"/>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0.12706196733645528"/>
          <c:y val="0.95863747631838847"/>
          <c:w val="0.84410763316858872"/>
          <c:h val="4.136252368161154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702624671916011"/>
          <c:y val="4.40291519379555E-2"/>
          <c:w val="0.58631828521434826"/>
          <c:h val="0.88536867738925173"/>
        </c:manualLayout>
      </c:layout>
      <c:barChart>
        <c:barDir val="bar"/>
        <c:grouping val="clustered"/>
        <c:varyColors val="0"/>
        <c:ser>
          <c:idx val="1"/>
          <c:order val="0"/>
          <c:tx>
            <c:strRef>
              <c:f>'図表2-144'!$C$4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'図表2-144'!$E$4:$L$4</c:f>
              <c:numCache>
                <c:formatCode>General</c:formatCode>
                <c:ptCount val="8"/>
                <c:pt idx="0">
                  <c:v>31.2</c:v>
                </c:pt>
                <c:pt idx="1">
                  <c:v>8.1999999999999993</c:v>
                </c:pt>
                <c:pt idx="2">
                  <c:v>4.0999999999999996</c:v>
                </c:pt>
                <c:pt idx="3">
                  <c:v>6.8</c:v>
                </c:pt>
                <c:pt idx="4">
                  <c:v>25.7</c:v>
                </c:pt>
                <c:pt idx="5">
                  <c:v>28.4</c:v>
                </c:pt>
                <c:pt idx="6">
                  <c:v>22.6</c:v>
                </c:pt>
                <c:pt idx="7">
                  <c:v>13</c:v>
                </c:pt>
              </c:numCache>
            </c:numRef>
          </c:val>
        </c:ser>
        <c:ser>
          <c:idx val="2"/>
          <c:order val="1"/>
          <c:tx>
            <c:strRef>
              <c:f>'図表2-144'!$C$5</c:f>
              <c:strCache>
                <c:ptCount val="1"/>
                <c:pt idx="0">
                  <c:v>知的障害（N=124）</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'図表2-144'!$E$5:$L$5</c:f>
              <c:numCache>
                <c:formatCode>General</c:formatCode>
                <c:ptCount val="8"/>
                <c:pt idx="0">
                  <c:v>22.6</c:v>
                </c:pt>
                <c:pt idx="1">
                  <c:v>5.6</c:v>
                </c:pt>
                <c:pt idx="2">
                  <c:v>12.1</c:v>
                </c:pt>
                <c:pt idx="3">
                  <c:v>35.5</c:v>
                </c:pt>
                <c:pt idx="4">
                  <c:v>45.2</c:v>
                </c:pt>
                <c:pt idx="5">
                  <c:v>11.3</c:v>
                </c:pt>
                <c:pt idx="6">
                  <c:v>9.6999999999999993</c:v>
                </c:pt>
                <c:pt idx="7">
                  <c:v>22.6</c:v>
                </c:pt>
              </c:numCache>
            </c:numRef>
          </c:val>
        </c:ser>
        <c:ser>
          <c:idx val="3"/>
          <c:order val="2"/>
          <c:tx>
            <c:strRef>
              <c:f>'図表2-144'!$C$6</c:f>
              <c:strCache>
                <c:ptCount val="1"/>
                <c:pt idx="0">
                  <c:v>精神障害（N=94）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dLblPos val="outEnd"/>
            <c:showLegendKey val="0"/>
            <c:showVal val="1"/>
            <c:showCatName val="0"/>
            <c:showSerName val="0"/>
            <c:showPercent val="0"/>
            <c:showBubbleSize val="0"/>
            <c:showLeaderLines val="0"/>
          </c:dLbls>
          <c:cat>
            <c:multiLvlStrRef>
              <c:f>'図表2-144'!$E$2:$L$3</c:f>
              <c:multiLvlStrCache>
                <c:ptCount val="8"/>
                <c:lvl>
                  <c:pt idx="0">
                    <c:v>投票所まで行けない　　　　　　</c:v>
                  </c:pt>
                  <c:pt idx="1">
                    <c:v>投票所に入れない　　　　　　　</c:v>
                  </c:pt>
                  <c:pt idx="2">
                    <c:v>選挙に関する情報が入手できない</c:v>
                  </c:pt>
                  <c:pt idx="3">
                    <c:v>投票の仕方がわからない　　　　</c:v>
                  </c:pt>
                  <c:pt idx="4">
                    <c:v>候補者の名前が書けない　　　　</c:v>
                  </c:pt>
                  <c:pt idx="5">
                    <c:v>投票してもしかたがない　　　　</c:v>
                  </c:pt>
                  <c:pt idx="6">
                    <c:v>投票するのが面倒である　　　　</c:v>
                  </c:pt>
                  <c:pt idx="7">
                    <c:v>その他　　　　　　　　　　　　</c:v>
                  </c:pt>
                </c:lvl>
                <c:lvl>
                  <c:pt idx="0">
                    <c:v> </c:v>
                  </c:pt>
                </c:lvl>
              </c:multiLvlStrCache>
            </c:multiLvlStrRef>
          </c:cat>
          <c:val>
            <c:numRef>
              <c:f>'図表2-144'!$E$6:$L$6</c:f>
              <c:numCache>
                <c:formatCode>General</c:formatCode>
                <c:ptCount val="8"/>
                <c:pt idx="0">
                  <c:v>22.3</c:v>
                </c:pt>
                <c:pt idx="1">
                  <c:v>6.4</c:v>
                </c:pt>
                <c:pt idx="2">
                  <c:v>10.6</c:v>
                </c:pt>
                <c:pt idx="3">
                  <c:v>12.8</c:v>
                </c:pt>
                <c:pt idx="4">
                  <c:v>9.6</c:v>
                </c:pt>
                <c:pt idx="5">
                  <c:v>19.100000000000001</c:v>
                </c:pt>
                <c:pt idx="6">
                  <c:v>30.9</c:v>
                </c:pt>
                <c:pt idx="7">
                  <c:v>20.2</c:v>
                </c:pt>
              </c:numCache>
            </c:numRef>
          </c:val>
        </c:ser>
        <c:dLbls>
          <c:showLegendKey val="0"/>
          <c:showVal val="0"/>
          <c:showCatName val="0"/>
          <c:showSerName val="0"/>
          <c:showPercent val="0"/>
          <c:showBubbleSize val="0"/>
        </c:dLbls>
        <c:gapWidth val="100"/>
        <c:axId val="538939776"/>
        <c:axId val="538941312"/>
      </c:barChart>
      <c:catAx>
        <c:axId val="538939776"/>
        <c:scaling>
          <c:orientation val="maxMin"/>
        </c:scaling>
        <c:delete val="0"/>
        <c:axPos val="l"/>
        <c:numFmt formatCode="General" sourceLinked="0"/>
        <c:majorTickMark val="none"/>
        <c:minorTickMark val="none"/>
        <c:tickLblPos val="nextTo"/>
        <c:spPr>
          <a:ln w="6350">
            <a:solidFill>
              <a:schemeClr val="tx1"/>
            </a:solidFill>
          </a:ln>
        </c:spPr>
        <c:crossAx val="538941312"/>
        <c:crosses val="autoZero"/>
        <c:auto val="1"/>
        <c:lblAlgn val="ctr"/>
        <c:lblOffset val="100"/>
        <c:noMultiLvlLbl val="0"/>
      </c:catAx>
      <c:valAx>
        <c:axId val="538941312"/>
        <c:scaling>
          <c:orientation val="minMax"/>
          <c:min val="0"/>
        </c:scaling>
        <c:delete val="0"/>
        <c:axPos val="t"/>
        <c:numFmt formatCode="General" sourceLinked="1"/>
        <c:majorTickMark val="in"/>
        <c:minorTickMark val="none"/>
        <c:tickLblPos val="nextTo"/>
        <c:spPr>
          <a:ln w="6350">
            <a:solidFill>
              <a:schemeClr val="tx1"/>
            </a:solidFill>
          </a:ln>
        </c:spPr>
        <c:crossAx val="538939776"/>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4.7733333333333336E-2"/>
          <c:y val="0.93132536352663942"/>
          <c:w val="0.82844444444444454"/>
          <c:h val="5.894227637603688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8631034275704161E-2"/>
          <c:w val="0.66951557893721825"/>
          <c:h val="0.86744518583799501"/>
        </c:manualLayout>
      </c:layout>
      <c:barChart>
        <c:barDir val="bar"/>
        <c:grouping val="stacked"/>
        <c:varyColors val="0"/>
        <c:ser>
          <c:idx val="1"/>
          <c:order val="0"/>
          <c:tx>
            <c:strRef>
              <c:f>'図表2-146'!$E$3</c:f>
              <c:strCache>
                <c:ptCount val="1"/>
                <c:pt idx="0">
                  <c:v>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'図表2-146'!$E$4:$E$14</c:f>
              <c:numCache>
                <c:formatCode>General</c:formatCode>
                <c:ptCount val="11"/>
                <c:pt idx="0">
                  <c:v>15</c:v>
                </c:pt>
                <c:pt idx="1">
                  <c:v>18.899999999999999</c:v>
                </c:pt>
                <c:pt idx="2">
                  <c:v>29.5</c:v>
                </c:pt>
                <c:pt idx="3">
                  <c:v>11.8</c:v>
                </c:pt>
                <c:pt idx="4">
                  <c:v>8.8000000000000007</c:v>
                </c:pt>
                <c:pt idx="5">
                  <c:v>14.1</c:v>
                </c:pt>
                <c:pt idx="6">
                  <c:v>17.3</c:v>
                </c:pt>
                <c:pt idx="7">
                  <c:v>12.6</c:v>
                </c:pt>
                <c:pt idx="8">
                  <c:v>16</c:v>
                </c:pt>
                <c:pt idx="9">
                  <c:v>5.9</c:v>
                </c:pt>
                <c:pt idx="10">
                  <c:v>7.8</c:v>
                </c:pt>
              </c:numCache>
            </c:numRef>
          </c:val>
        </c:ser>
        <c:ser>
          <c:idx val="2"/>
          <c:order val="1"/>
          <c:tx>
            <c:strRef>
              <c:f>'図表2-146'!$F$3</c:f>
              <c:strCache>
                <c:ptCount val="1"/>
                <c:pt idx="0">
                  <c:v>知らない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'図表2-146'!$F$4:$F$14</c:f>
              <c:numCache>
                <c:formatCode>General</c:formatCode>
                <c:ptCount val="11"/>
                <c:pt idx="0">
                  <c:v>80</c:v>
                </c:pt>
                <c:pt idx="1">
                  <c:v>75</c:v>
                </c:pt>
                <c:pt idx="2">
                  <c:v>68.2</c:v>
                </c:pt>
                <c:pt idx="3">
                  <c:v>88.2</c:v>
                </c:pt>
                <c:pt idx="4">
                  <c:v>82.4</c:v>
                </c:pt>
                <c:pt idx="5">
                  <c:v>82.1</c:v>
                </c:pt>
                <c:pt idx="6">
                  <c:v>74.5</c:v>
                </c:pt>
                <c:pt idx="7">
                  <c:v>85.3</c:v>
                </c:pt>
                <c:pt idx="8">
                  <c:v>76.599999999999994</c:v>
                </c:pt>
                <c:pt idx="9">
                  <c:v>91.1</c:v>
                </c:pt>
                <c:pt idx="10">
                  <c:v>89.9</c:v>
                </c:pt>
              </c:numCache>
            </c:numRef>
          </c:val>
        </c:ser>
        <c:ser>
          <c:idx val="3"/>
          <c:order val="2"/>
          <c:tx>
            <c:strRef>
              <c:f>'図表2-146'!$G$3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'図表2-146'!$B$4:$C$14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'図表2-146'!$G$4:$G$14</c:f>
              <c:numCache>
                <c:formatCode>General</c:formatCode>
                <c:ptCount val="11"/>
                <c:pt idx="0">
                  <c:v>5</c:v>
                </c:pt>
                <c:pt idx="1">
                  <c:v>6.1</c:v>
                </c:pt>
                <c:pt idx="2">
                  <c:v>2.2999999999999998</c:v>
                </c:pt>
                <c:pt idx="3">
                  <c:v>0</c:v>
                </c:pt>
                <c:pt idx="4">
                  <c:v>8.8000000000000007</c:v>
                </c:pt>
                <c:pt idx="5">
                  <c:v>3.8</c:v>
                </c:pt>
                <c:pt idx="6">
                  <c:v>8.1999999999999993</c:v>
                </c:pt>
                <c:pt idx="7">
                  <c:v>2.2000000000000002</c:v>
                </c:pt>
                <c:pt idx="8">
                  <c:v>7.4</c:v>
                </c:pt>
                <c:pt idx="9">
                  <c:v>3</c:v>
                </c:pt>
                <c:pt idx="10">
                  <c:v>2.4</c:v>
                </c:pt>
              </c:numCache>
            </c:numRef>
          </c:val>
        </c:ser>
        <c:ser>
          <c:idx val="0"/>
          <c:order val="3"/>
          <c:tx>
            <c:strRef>
              <c:f>'図表2-146'!$A$1</c:f>
              <c:strCache>
                <c:ptCount val="1"/>
              </c:strCache>
            </c:strRef>
          </c:tx>
          <c:spPr>
            <a:noFill/>
          </c:spPr>
          <c:invertIfNegative val="0"/>
          <c:val>
            <c:numRef>
              <c:f>'図表2-146'!$A$1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39784704"/>
        <c:axId val="539786240"/>
      </c:barChart>
      <c:catAx>
        <c:axId val="539784704"/>
        <c:scaling>
          <c:orientation val="maxMin"/>
        </c:scaling>
        <c:delete val="0"/>
        <c:axPos val="l"/>
        <c:numFmt formatCode="General" sourceLinked="1"/>
        <c:majorTickMark val="none"/>
        <c:minorTickMark val="none"/>
        <c:tickLblPos val="nextTo"/>
        <c:spPr>
          <a:ln w="6350">
            <a:solidFill>
              <a:schemeClr val="tx1"/>
            </a:solidFill>
          </a:ln>
        </c:spPr>
        <c:crossAx val="539786240"/>
        <c:crosses val="autoZero"/>
        <c:auto val="1"/>
        <c:lblAlgn val="ctr"/>
        <c:lblOffset val="100"/>
        <c:noMultiLvlLbl val="0"/>
      </c:catAx>
      <c:valAx>
        <c:axId val="539786240"/>
        <c:scaling>
          <c:orientation val="minMax"/>
          <c:max val="100"/>
          <c:min val="0"/>
        </c:scaling>
        <c:delete val="0"/>
        <c:axPos val="t"/>
        <c:numFmt formatCode="General" sourceLinked="1"/>
        <c:majorTickMark val="in"/>
        <c:minorTickMark val="none"/>
        <c:tickLblPos val="nextTo"/>
        <c:spPr>
          <a:ln w="6350">
            <a:solidFill>
              <a:schemeClr val="tx1"/>
            </a:solidFill>
          </a:ln>
        </c:spPr>
        <c:crossAx val="539784704"/>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8.9750328629886328E-2"/>
          <c:y val="0.93880398043769708"/>
          <c:w val="0.68295063782584575"/>
          <c:h val="4.935459506410622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080947662999079"/>
          <c:h val="0.91949222756041515"/>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tx>
                <c:rich>
                  <a:bodyPr/>
                  <a:lstStyle/>
                  <a:p>
                    <a:pPr>
                      <a:defRPr/>
                    </a:pPr>
                    <a:r>
                      <a:rPr lang="en-US" altLang="en-US"/>
                      <a:t>- </a:t>
                    </a:r>
                  </a:p>
                </c:rich>
              </c:tx>
              <c:numFmt formatCode="#,##0.0_);[Red]\(#,##0.0\)" sourceLinked="0"/>
              <c:spPr>
                <a:ln>
                  <a:noFill/>
                </a:ln>
              </c:spPr>
              <c:dLblPos val="outEnd"/>
              <c:showLegendKey val="0"/>
              <c:showVal val="1"/>
              <c:showCatName val="0"/>
              <c:showSerName val="0"/>
              <c:showPercent val="0"/>
              <c:showBubbleSize val="0"/>
            </c:dLbl>
            <c:dLbl>
              <c:idx val="2"/>
              <c:numFmt formatCode="#,##0.0_);[Red]\(#,##0.0\)" sourceLinked="0"/>
              <c:spPr>
                <a:ln>
                  <a:noFill/>
                </a:ln>
              </c:spPr>
              <c:txPr>
                <a:bodyPr/>
                <a:lstStyle/>
                <a:p>
                  <a:pPr>
                    <a:defRPr/>
                  </a:pPr>
                  <a:endParaRPr lang="ja-JP"/>
                </a:p>
              </c:txPr>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'図表2-147'!$M$4:$T$4</c:f>
              <c:numCache>
                <c:formatCode>General</c:formatCode>
                <c:ptCount val="8"/>
                <c:pt idx="0">
                  <c:v>0</c:v>
                </c:pt>
                <c:pt idx="1">
                  <c:v>1.5</c:v>
                </c:pt>
                <c:pt idx="2">
                  <c:v>8.8000000000000007</c:v>
                </c:pt>
                <c:pt idx="3">
                  <c:v>5.5</c:v>
                </c:pt>
                <c:pt idx="4">
                  <c:v>6.3</c:v>
                </c:pt>
                <c:pt idx="5">
                  <c:v>6.9</c:v>
                </c:pt>
                <c:pt idx="6">
                  <c:v>11</c:v>
                </c:pt>
                <c:pt idx="7">
                  <c:v>23.5</c:v>
                </c:pt>
              </c:numCache>
            </c:numRef>
          </c:val>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tx>
                <c:rich>
                  <a:bodyPr/>
                  <a:lstStyle/>
                  <a:p>
                    <a:r>
                      <a:rPr lang="en-US" altLang="en-US"/>
                      <a:t>- </a:t>
                    </a:r>
                  </a:p>
                </c:rich>
              </c:tx>
              <c:showLegendKey val="0"/>
              <c:showVal val="1"/>
              <c:showCatName val="0"/>
              <c:showSerName val="0"/>
              <c:showPercent val="0"/>
              <c:showBubbleSize val="0"/>
            </c:dLbl>
            <c:dLbl>
              <c:idx val="7"/>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'図表2-147'!$M$5:$T$5</c:f>
              <c:numCache>
                <c:formatCode>General</c:formatCode>
                <c:ptCount val="8"/>
                <c:pt idx="0">
                  <c:v>0</c:v>
                </c:pt>
                <c:pt idx="1">
                  <c:v>3.7</c:v>
                </c:pt>
                <c:pt idx="2">
                  <c:v>3.3</c:v>
                </c:pt>
                <c:pt idx="3">
                  <c:v>5.6</c:v>
                </c:pt>
                <c:pt idx="4">
                  <c:v>8.1999999999999993</c:v>
                </c:pt>
                <c:pt idx="5">
                  <c:v>4.8</c:v>
                </c:pt>
                <c:pt idx="6">
                  <c:v>8.1999999999999993</c:v>
                </c:pt>
                <c:pt idx="7">
                  <c:v>25.3</c:v>
                </c:pt>
              </c:numCache>
            </c:numRef>
          </c:val>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tx>
                <c:rich>
                  <a:bodyPr/>
                  <a:lstStyle/>
                  <a:p>
                    <a:r>
                      <a:rPr lang="en-US" altLang="en-US"/>
                      <a:t>- </a:t>
                    </a:r>
                  </a:p>
                </c:rich>
              </c:tx>
              <c:showLegendKey val="0"/>
              <c:showVal val="1"/>
              <c:showCatName val="0"/>
              <c:showSerName val="0"/>
              <c:showPercent val="0"/>
              <c:showBubbleSize val="0"/>
            </c:dLbl>
            <c:dLbl>
              <c:idx val="7"/>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'図表2-147'!$M$6:$T$6</c:f>
              <c:numCache>
                <c:formatCode>General</c:formatCode>
                <c:ptCount val="8"/>
                <c:pt idx="0">
                  <c:v>0</c:v>
                </c:pt>
                <c:pt idx="1">
                  <c:v>4.8</c:v>
                </c:pt>
                <c:pt idx="2">
                  <c:v>6.3</c:v>
                </c:pt>
                <c:pt idx="3">
                  <c:v>4.0999999999999996</c:v>
                </c:pt>
                <c:pt idx="4">
                  <c:v>5.6</c:v>
                </c:pt>
                <c:pt idx="5">
                  <c:v>11.9</c:v>
                </c:pt>
                <c:pt idx="6">
                  <c:v>12.3</c:v>
                </c:pt>
                <c:pt idx="7">
                  <c:v>21.2</c:v>
                </c:pt>
              </c:numCache>
            </c:numRef>
          </c:val>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2"/>
              <c:tx>
                <c:rich>
                  <a:bodyPr/>
                  <a:lstStyle/>
                  <a:p>
                    <a:r>
                      <a:rPr lang="en-US" altLang="en-US"/>
                      <a:t>- </a:t>
                    </a:r>
                  </a:p>
                </c:rich>
              </c:tx>
              <c:showLegendKey val="0"/>
              <c:showVal val="1"/>
              <c:showCatName val="0"/>
              <c:showSerName val="0"/>
              <c:showPercent val="0"/>
              <c:showBubbleSize val="0"/>
            </c:dLbl>
            <c:dLbl>
              <c:idx val="3"/>
              <c:tx>
                <c:rich>
                  <a:bodyPr/>
                  <a:lstStyle/>
                  <a:p>
                    <a:r>
                      <a:rPr lang="en-US" altLang="en-US"/>
                      <a:t>- </a:t>
                    </a:r>
                  </a:p>
                </c:rich>
              </c:tx>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'図表2-147'!$M$2:$T$3</c:f>
              <c:multiLvlStrCache>
                <c:ptCount val="8"/>
                <c:lvl>
                  <c:pt idx="0">
                    <c:v>学校　　　　　　　</c:v>
                  </c:pt>
                  <c:pt idx="1">
                    <c:v>社会福祉協議会　　</c:v>
                  </c:pt>
                  <c:pt idx="2">
                    <c:v>　</c:v>
                  </c:pt>
                  <c:pt idx="3">
                    <c:v>ホームヘルパー　　</c:v>
                  </c:pt>
                  <c:pt idx="4">
                    <c:v>　</c:v>
                  </c:pt>
                  <c:pt idx="5">
                    <c:v>その他　　　　　　</c:v>
                  </c:pt>
                  <c:pt idx="6">
                    <c:v>　</c:v>
                  </c:pt>
                  <c:pt idx="7">
                    <c:v>　　</c:v>
                  </c:pt>
                </c:lvl>
                <c:lvl>
                  <c:pt idx="0">
                    <c:v>　</c:v>
                  </c:pt>
                </c:lvl>
              </c:multiLvlStrCache>
            </c:multiLvlStrRef>
          </c:cat>
          <c:val>
            <c:numRef>
              <c:f>'図表2-147'!$M$7:$T$7</c:f>
              <c:numCache>
                <c:formatCode>General</c:formatCode>
                <c:ptCount val="8"/>
                <c:pt idx="0">
                  <c:v>29.5</c:v>
                </c:pt>
                <c:pt idx="1">
                  <c:v>0</c:v>
                </c:pt>
                <c:pt idx="2">
                  <c:v>0</c:v>
                </c:pt>
                <c:pt idx="3">
                  <c:v>0</c:v>
                </c:pt>
                <c:pt idx="4">
                  <c:v>10.8</c:v>
                </c:pt>
                <c:pt idx="5">
                  <c:v>8</c:v>
                </c:pt>
                <c:pt idx="6">
                  <c:v>5.6</c:v>
                </c:pt>
                <c:pt idx="7">
                  <c:v>19.8</c:v>
                </c:pt>
              </c:numCache>
            </c:numRef>
          </c:val>
        </c:ser>
        <c:dLbls>
          <c:showLegendKey val="0"/>
          <c:showVal val="0"/>
          <c:showCatName val="0"/>
          <c:showSerName val="0"/>
          <c:showPercent val="0"/>
          <c:showBubbleSize val="0"/>
        </c:dLbls>
        <c:gapWidth val="100"/>
        <c:axId val="540321664"/>
        <c:axId val="540323200"/>
      </c:barChart>
      <c:catAx>
        <c:axId val="540321664"/>
        <c:scaling>
          <c:orientation val="maxMin"/>
        </c:scaling>
        <c:delete val="0"/>
        <c:axPos val="l"/>
        <c:numFmt formatCode="General" sourceLinked="0"/>
        <c:majorTickMark val="none"/>
        <c:minorTickMark val="none"/>
        <c:tickLblPos val="nextTo"/>
        <c:spPr>
          <a:ln w="6350">
            <a:solidFill>
              <a:schemeClr val="tx1"/>
            </a:solidFill>
          </a:ln>
        </c:spPr>
        <c:crossAx val="540323200"/>
        <c:crosses val="autoZero"/>
        <c:auto val="1"/>
        <c:lblAlgn val="ctr"/>
        <c:lblOffset val="100"/>
        <c:noMultiLvlLbl val="0"/>
      </c:catAx>
      <c:valAx>
        <c:axId val="540323200"/>
        <c:scaling>
          <c:orientation val="minMax"/>
          <c:max val="50"/>
          <c:min val="0"/>
        </c:scaling>
        <c:delete val="0"/>
        <c:axPos val="t"/>
        <c:numFmt formatCode="General" sourceLinked="1"/>
        <c:majorTickMark val="in"/>
        <c:minorTickMark val="none"/>
        <c:tickLblPos val="nextTo"/>
        <c:spPr>
          <a:ln w="6350">
            <a:solidFill>
              <a:schemeClr val="tx1"/>
            </a:solidFill>
          </a:ln>
        </c:spPr>
        <c:crossAx val="540321664"/>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85103882216743"/>
          <c:h val="0.92948561842140864"/>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ln>
                  <a:noFill/>
                </a:ln>
              </c:spPr>
              <c:txPr>
                <a:bodyPr/>
                <a:lstStyle/>
                <a:p>
                  <a:pPr>
                    <a:defRPr/>
                  </a:pPr>
                  <a:endParaRPr lang="ja-JP"/>
                </a:p>
              </c:txPr>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7"/>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'図表2-147'!$E$4:$L$4</c:f>
              <c:numCache>
                <c:formatCode>General</c:formatCode>
                <c:ptCount val="8"/>
                <c:pt idx="0">
                  <c:v>1.7</c:v>
                </c:pt>
                <c:pt idx="1">
                  <c:v>3.7</c:v>
                </c:pt>
                <c:pt idx="2">
                  <c:v>8.1999999999999993</c:v>
                </c:pt>
                <c:pt idx="3">
                  <c:v>13.4</c:v>
                </c:pt>
                <c:pt idx="4">
                  <c:v>8.1</c:v>
                </c:pt>
                <c:pt idx="5">
                  <c:v>26.8</c:v>
                </c:pt>
                <c:pt idx="6">
                  <c:v>4.5</c:v>
                </c:pt>
                <c:pt idx="7">
                  <c:v>0</c:v>
                </c:pt>
              </c:numCache>
            </c:numRef>
          </c:val>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'図表2-147'!$E$5:$L$5</c:f>
              <c:numCache>
                <c:formatCode>General</c:formatCode>
                <c:ptCount val="8"/>
                <c:pt idx="0">
                  <c:v>2.6</c:v>
                </c:pt>
                <c:pt idx="1">
                  <c:v>9.6999999999999993</c:v>
                </c:pt>
                <c:pt idx="2">
                  <c:v>32.700000000000003</c:v>
                </c:pt>
                <c:pt idx="3">
                  <c:v>5.2</c:v>
                </c:pt>
                <c:pt idx="4">
                  <c:v>2.2000000000000002</c:v>
                </c:pt>
                <c:pt idx="5">
                  <c:v>9.3000000000000007</c:v>
                </c:pt>
                <c:pt idx="6">
                  <c:v>16.7</c:v>
                </c:pt>
                <c:pt idx="7">
                  <c:v>0</c:v>
                </c:pt>
              </c:numCache>
            </c:numRef>
          </c:val>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'図表2-147'!$E$6:$L$6</c:f>
              <c:numCache>
                <c:formatCode>General</c:formatCode>
                <c:ptCount val="8"/>
                <c:pt idx="0">
                  <c:v>1.9</c:v>
                </c:pt>
                <c:pt idx="1">
                  <c:v>13</c:v>
                </c:pt>
                <c:pt idx="2">
                  <c:v>18.2</c:v>
                </c:pt>
                <c:pt idx="3">
                  <c:v>6.7</c:v>
                </c:pt>
                <c:pt idx="4">
                  <c:v>3.7</c:v>
                </c:pt>
                <c:pt idx="5">
                  <c:v>27.5</c:v>
                </c:pt>
                <c:pt idx="6">
                  <c:v>3</c:v>
                </c:pt>
                <c:pt idx="7">
                  <c:v>0</c:v>
                </c:pt>
              </c:numCache>
            </c:numRef>
          </c:val>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'図表2-147'!$E$2:$L$3</c:f>
              <c:multiLvlStrCache>
                <c:ptCount val="8"/>
                <c:lvl>
                  <c:pt idx="0">
                    <c:v>民生委員・児童委員</c:v>
                  </c:pt>
                  <c:pt idx="2">
                    <c:v>　</c:v>
                  </c:pt>
                  <c:pt idx="3">
                    <c:v>市役所の相談窓口　</c:v>
                  </c:pt>
                  <c:pt idx="4">
                    <c:v>　</c:v>
                  </c:pt>
                  <c:pt idx="5">
                    <c:v>医療機関　　　　　</c:v>
                  </c:pt>
                  <c:pt idx="6">
                    <c:v>障害福祉施設　　　</c:v>
                  </c:pt>
                  <c:pt idx="7">
                    <c:v>児童相談所　　　　</c:v>
                  </c:pt>
                </c:lvl>
                <c:lvl>
                  <c:pt idx="0">
                    <c:v> </c:v>
                  </c:pt>
                </c:lvl>
              </c:multiLvlStrCache>
            </c:multiLvlStrRef>
          </c:cat>
          <c:val>
            <c:numRef>
              <c:f>'図表2-147'!$E$7:$L$7</c:f>
              <c:numCache>
                <c:formatCode>General</c:formatCode>
                <c:ptCount val="8"/>
                <c:pt idx="0">
                  <c:v>0.6</c:v>
                </c:pt>
                <c:pt idx="1">
                  <c:v>2.8</c:v>
                </c:pt>
                <c:pt idx="2">
                  <c:v>30.4</c:v>
                </c:pt>
                <c:pt idx="3">
                  <c:v>3.7</c:v>
                </c:pt>
                <c:pt idx="4">
                  <c:v>5.2</c:v>
                </c:pt>
                <c:pt idx="5">
                  <c:v>24.6</c:v>
                </c:pt>
                <c:pt idx="6">
                  <c:v>7.8</c:v>
                </c:pt>
                <c:pt idx="7">
                  <c:v>2.6</c:v>
                </c:pt>
              </c:numCache>
            </c:numRef>
          </c:val>
        </c:ser>
        <c:dLbls>
          <c:showLegendKey val="0"/>
          <c:showVal val="0"/>
          <c:showCatName val="0"/>
          <c:showSerName val="0"/>
          <c:showPercent val="0"/>
          <c:showBubbleSize val="0"/>
        </c:dLbls>
        <c:gapWidth val="100"/>
        <c:axId val="405732736"/>
        <c:axId val="496346240"/>
      </c:barChart>
      <c:catAx>
        <c:axId val="405732736"/>
        <c:scaling>
          <c:orientation val="maxMin"/>
        </c:scaling>
        <c:delete val="0"/>
        <c:axPos val="l"/>
        <c:numFmt formatCode="General" sourceLinked="0"/>
        <c:majorTickMark val="none"/>
        <c:minorTickMark val="none"/>
        <c:tickLblPos val="nextTo"/>
        <c:spPr>
          <a:ln w="6350">
            <a:solidFill>
              <a:schemeClr val="tx1"/>
            </a:solidFill>
          </a:ln>
        </c:spPr>
        <c:crossAx val="496346240"/>
        <c:crosses val="autoZero"/>
        <c:auto val="1"/>
        <c:lblAlgn val="ctr"/>
        <c:lblOffset val="100"/>
        <c:noMultiLvlLbl val="0"/>
      </c:catAx>
      <c:valAx>
        <c:axId val="496346240"/>
        <c:scaling>
          <c:orientation val="minMax"/>
          <c:max val="50"/>
          <c:min val="0"/>
        </c:scaling>
        <c:delete val="0"/>
        <c:axPos val="t"/>
        <c:numFmt formatCode="General" sourceLinked="1"/>
        <c:majorTickMark val="in"/>
        <c:minorTickMark val="none"/>
        <c:tickLblPos val="nextTo"/>
        <c:spPr>
          <a:ln w="6350">
            <a:solidFill>
              <a:schemeClr val="tx1"/>
            </a:solidFill>
          </a:ln>
        </c:spPr>
        <c:crossAx val="405732736"/>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5121114911138"/>
          <c:y val="4.3022972643883432E-2"/>
          <c:w val="0.4785103882216743"/>
          <c:h val="0.77170782647282121"/>
        </c:manualLayout>
      </c:layout>
      <c:barChart>
        <c:barDir val="bar"/>
        <c:grouping val="clustered"/>
        <c:varyColors val="0"/>
        <c:ser>
          <c:idx val="1"/>
          <c:order val="0"/>
          <c:tx>
            <c:strRef>
              <c:f>'図表2-147'!$C$4</c:f>
              <c:strCache>
                <c:ptCount val="1"/>
                <c:pt idx="0">
                  <c:v>身体障害（N=1,202）</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delete val="1"/>
            </c:dLbl>
            <c:dLbl>
              <c:idx val="2"/>
              <c:numFmt formatCode="#,##0.0_);[Red]\(#,##0.0\)" sourceLinked="0"/>
              <c:spPr>
                <a:ln>
                  <a:noFill/>
                </a:ln>
              </c:spPr>
              <c:txPr>
                <a:bodyPr/>
                <a:lstStyle/>
                <a:p>
                  <a:pPr>
                    <a:defRPr/>
                  </a:pPr>
                  <a:endParaRPr lang="ja-JP"/>
                </a:p>
              </c:txPr>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7"/>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strRef>
              <c:f>'図表2-147'!$C$3</c:f>
              <c:strCache>
                <c:ptCount val="1"/>
                <c:pt idx="0">
                  <c:v> </c:v>
                </c:pt>
              </c:strCache>
            </c:strRef>
          </c:cat>
          <c:val>
            <c:numRef>
              <c:f>'図表2-147'!$C$3</c:f>
              <c:numCache>
                <c:formatCode>General</c:formatCode>
                <c:ptCount val="1"/>
                <c:pt idx="0">
                  <c:v>0</c:v>
                </c:pt>
              </c:numCache>
            </c:numRef>
          </c:val>
        </c:ser>
        <c:ser>
          <c:idx val="4"/>
          <c:order val="1"/>
          <c:tx>
            <c:strRef>
              <c:f>'図表2-147'!$C$5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delete val="1"/>
            </c:dLbl>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strRef>
              <c:f>'図表2-147'!$C$3</c:f>
              <c:strCache>
                <c:ptCount val="1"/>
                <c:pt idx="0">
                  <c:v> </c:v>
                </c:pt>
              </c:strCache>
            </c:strRef>
          </c:cat>
          <c:val>
            <c:numRef>
              <c:f>'図表2-147'!$C$3</c:f>
              <c:numCache>
                <c:formatCode>General</c:formatCode>
                <c:ptCount val="1"/>
                <c:pt idx="0">
                  <c:v>0</c:v>
                </c:pt>
              </c:numCache>
            </c:numRef>
          </c:val>
        </c:ser>
        <c:ser>
          <c:idx val="5"/>
          <c:order val="2"/>
          <c:tx>
            <c:strRef>
              <c:f>'図表2-147'!$C$6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elete val="1"/>
            </c:dLbl>
            <c:dLbl>
              <c:idx val="7"/>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strRef>
              <c:f>'図表2-147'!$C$3</c:f>
              <c:strCache>
                <c:ptCount val="1"/>
                <c:pt idx="0">
                  <c:v> </c:v>
                </c:pt>
              </c:strCache>
            </c:strRef>
          </c:cat>
          <c:val>
            <c:numRef>
              <c:f>'図表2-147'!$C$3</c:f>
              <c:numCache>
                <c:formatCode>General</c:formatCode>
                <c:ptCount val="1"/>
                <c:pt idx="0">
                  <c:v>0</c:v>
                </c:pt>
              </c:numCache>
            </c:numRef>
          </c:val>
        </c:ser>
        <c:ser>
          <c:idx val="6"/>
          <c:order val="3"/>
          <c:tx>
            <c:strRef>
              <c:f>'図表2-147'!$C$7</c:f>
              <c:strCache>
                <c:ptCount val="1"/>
                <c:pt idx="0">
                  <c:v>障害児（N=464）</c:v>
                </c:pt>
              </c:strCache>
            </c:strRef>
          </c:tx>
          <c:spPr>
            <a:pattFill prst="pct5">
              <a:fgClr>
                <a:sysClr val="windowText" lastClr="000000"/>
              </a:fgClr>
              <a:bgClr>
                <a:sysClr val="window" lastClr="FFFFFF"/>
              </a:bgClr>
            </a:pattFill>
            <a:ln w="3175">
              <a:solidFill>
                <a:sysClr val="windowText" lastClr="000000"/>
              </a:solidFill>
            </a:ln>
          </c:spPr>
          <c:invertIfNegative val="0"/>
          <c:cat>
            <c:strRef>
              <c:f>'図表2-147'!$C$3</c:f>
              <c:strCache>
                <c:ptCount val="1"/>
                <c:pt idx="0">
                  <c:v> </c:v>
                </c:pt>
              </c:strCache>
            </c:strRef>
          </c:cat>
          <c:val>
            <c:numRef>
              <c:f>'図表2-147'!$C$3</c:f>
              <c:numCache>
                <c:formatCode>General</c:formatCode>
                <c:ptCount val="1"/>
                <c:pt idx="0">
                  <c:v>0</c:v>
                </c:pt>
              </c:numCache>
            </c:numRef>
          </c:val>
        </c:ser>
        <c:ser>
          <c:idx val="0"/>
          <c:order val="4"/>
          <c:tx>
            <c:strRef>
              <c:f>'図表2-147'!$C$3</c:f>
              <c:strCache>
                <c:ptCount val="1"/>
                <c:pt idx="0">
                  <c:v> </c:v>
                </c:pt>
              </c:strCache>
            </c:strRef>
          </c:tx>
          <c:spPr>
            <a:noFill/>
          </c:spPr>
          <c:invertIfNegative val="0"/>
          <c:val>
            <c:numRef>
              <c:f>'図表2-147'!$C$3</c:f>
              <c:numCache>
                <c:formatCode>General</c:formatCode>
                <c:ptCount val="1"/>
                <c:pt idx="0">
                  <c:v>0</c:v>
                </c:pt>
              </c:numCache>
            </c:numRef>
          </c:val>
        </c:ser>
        <c:dLbls>
          <c:showLegendKey val="0"/>
          <c:showVal val="0"/>
          <c:showCatName val="0"/>
          <c:showSerName val="0"/>
          <c:showPercent val="0"/>
          <c:showBubbleSize val="0"/>
        </c:dLbls>
        <c:gapWidth val="100"/>
        <c:axId val="406094592"/>
        <c:axId val="406096128"/>
      </c:barChart>
      <c:catAx>
        <c:axId val="406094592"/>
        <c:scaling>
          <c:orientation val="maxMin"/>
        </c:scaling>
        <c:delete val="0"/>
        <c:axPos val="l"/>
        <c:numFmt formatCode="General" sourceLinked="0"/>
        <c:majorTickMark val="none"/>
        <c:minorTickMark val="none"/>
        <c:tickLblPos val="none"/>
        <c:spPr>
          <a:noFill/>
          <a:ln w="6350">
            <a:noFill/>
          </a:ln>
        </c:spPr>
        <c:crossAx val="406096128"/>
        <c:crosses val="autoZero"/>
        <c:auto val="1"/>
        <c:lblAlgn val="ctr"/>
        <c:lblOffset val="100"/>
        <c:noMultiLvlLbl val="0"/>
      </c:catAx>
      <c:valAx>
        <c:axId val="406096128"/>
        <c:scaling>
          <c:orientation val="minMax"/>
          <c:max val="50"/>
          <c:min val="0"/>
        </c:scaling>
        <c:delete val="0"/>
        <c:axPos val="t"/>
        <c:numFmt formatCode="General" sourceLinked="1"/>
        <c:majorTickMark val="in"/>
        <c:minorTickMark val="none"/>
        <c:tickLblPos val="none"/>
        <c:spPr>
          <a:noFill/>
          <a:ln w="6350">
            <a:noFill/>
          </a:ln>
        </c:spPr>
        <c:crossAx val="406094592"/>
        <c:crosses val="autoZero"/>
        <c:crossBetween val="between"/>
        <c:majorUnit val="20"/>
        <c:minorUnit val="10"/>
      </c:valAx>
      <c:spPr>
        <a:noFill/>
        <a:ln w="25400">
          <a:noFill/>
        </a:ln>
      </c:spPr>
    </c:plotArea>
    <c:legend>
      <c:legendPos val="b"/>
      <c:legendEntry>
        <c:idx val="4"/>
        <c:txPr>
          <a:bodyPr/>
          <a:lstStyle/>
          <a:p>
            <a:pPr>
              <a:defRPr sz="1600"/>
            </a:pPr>
            <a:endParaRPr lang="ja-JP"/>
          </a:p>
        </c:txPr>
      </c:legendEntry>
      <c:layout>
        <c:manualLayout>
          <c:xMode val="edge"/>
          <c:yMode val="edge"/>
          <c:x val="2.5031381946821877E-3"/>
          <c:y val="0.16266908944074301"/>
          <c:w val="0.98300410818212935"/>
          <c:h val="0.611286089238845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2.3269342641070389E-3"/>
                  <c:y val="2.2521813151734411E-2"/>
                </c:manualLayout>
              </c:layout>
              <c:showLegendKey val="0"/>
              <c:showVal val="1"/>
              <c:showCatName val="0"/>
              <c:showSerName val="0"/>
              <c:showPercent val="0"/>
              <c:showBubbleSize val="0"/>
            </c:dLbl>
            <c:dLbl>
              <c:idx val="1"/>
              <c:layout>
                <c:manualLayout>
                  <c:x val="2.5596093682007028E-2"/>
                  <c:y val="4.0540540540540543E-2"/>
                </c:manualLayout>
              </c:layout>
              <c:showLegendKey val="0"/>
              <c:showVal val="1"/>
              <c:showCatName val="0"/>
              <c:showSerName val="0"/>
              <c:showPercent val="0"/>
              <c:showBubbleSize val="0"/>
            </c:dLbl>
            <c:dLbl>
              <c:idx val="2"/>
              <c:layout>
                <c:manualLayout>
                  <c:x val="-0.12104638752616656"/>
                  <c:y val="-0.15342484216499966"/>
                </c:manualLayout>
              </c:layout>
              <c:showLegendKey val="0"/>
              <c:showVal val="1"/>
              <c:showCatName val="1"/>
              <c:showSerName val="0"/>
              <c:showPercent val="0"/>
              <c:showBubbleSize val="0"/>
              <c:separator> </c:separator>
            </c:dLbl>
            <c:dLbl>
              <c:idx val="3"/>
              <c:layout>
                <c:manualLayout>
                  <c:x val="-0.11629870873470659"/>
                  <c:y val="-0.12700432716180748"/>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9.0750436300174514E-2"/>
                  <c:y val="-0.15765801234305171"/>
                </c:manualLayout>
              </c:layout>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'図表2-13'!$C$4:$I$4</c:f>
              <c:strCache>
                <c:ptCount val="7"/>
                <c:pt idx="0">
                  <c:v>持っている</c:v>
                </c:pt>
                <c:pt idx="1">
                  <c:v>持っていない</c:v>
                </c:pt>
                <c:pt idx="2">
                  <c:v>わからない</c:v>
                </c:pt>
                <c:pt idx="6">
                  <c:v>無回答</c:v>
                </c:pt>
              </c:strCache>
            </c:strRef>
          </c:cat>
          <c:val>
            <c:numRef>
              <c:f>'図表2-13'!$C$5:$I$5</c:f>
              <c:numCache>
                <c:formatCode>0.0"%"</c:formatCode>
                <c:ptCount val="7"/>
                <c:pt idx="0">
                  <c:v>6.7</c:v>
                </c:pt>
                <c:pt idx="1">
                  <c:v>90</c:v>
                </c:pt>
                <c:pt idx="2">
                  <c:v>1.9</c:v>
                </c:pt>
                <c:pt idx="6">
                  <c:v>1.5</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9.3077370564281555E-3"/>
                  <c:y val="-9.0097183797971207E-3"/>
                </c:manualLayout>
              </c:layout>
              <c:showLegendKey val="0"/>
              <c:showVal val="1"/>
              <c:showCatName val="1"/>
              <c:showSerName val="0"/>
              <c:showPercent val="0"/>
              <c:showBubbleSize val="0"/>
              <c:separator>
</c:separator>
            </c:dLbl>
            <c:dLbl>
              <c:idx val="1"/>
              <c:layout>
                <c:manualLayout>
                  <c:x val="2.3267510409366371E-3"/>
                  <c:y val="0"/>
                </c:manualLayout>
              </c:layout>
              <c:showLegendKey val="0"/>
              <c:showVal val="1"/>
              <c:showCatName val="1"/>
              <c:showSerName val="0"/>
              <c:showPercent val="0"/>
              <c:showBubbleSize val="0"/>
              <c:separator>
</c:separator>
            </c:dLbl>
            <c:dLbl>
              <c:idx val="2"/>
              <c:layout>
                <c:manualLayout>
                  <c:x val="4.6080627356135453E-3"/>
                  <c:y val="1.7746329006171527E-2"/>
                </c:manualLayout>
              </c:layout>
              <c:showLegendKey val="0"/>
              <c:showVal val="1"/>
              <c:showCatName val="0"/>
              <c:showSerName val="0"/>
              <c:showPercent val="0"/>
              <c:showBubbleSize val="0"/>
            </c:dLbl>
            <c:dLbl>
              <c:idx val="3"/>
              <c:layout>
                <c:manualLayout>
                  <c:x val="-0.11629870873470659"/>
                  <c:y val="-0.12700432716180748"/>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9.0750436300174514E-2"/>
                  <c:y val="-0.15765801234305171"/>
                </c:manualLayout>
              </c:layout>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'図表2-14'!$C$4:$I$4</c:f>
              <c:strCache>
                <c:ptCount val="7"/>
                <c:pt idx="0">
                  <c:v>身体手帳</c:v>
                </c:pt>
                <c:pt idx="1">
                  <c:v>療育手帳</c:v>
                </c:pt>
                <c:pt idx="2">
                  <c:v>両方とも所持</c:v>
                </c:pt>
                <c:pt idx="6">
                  <c:v>無回答</c:v>
                </c:pt>
              </c:strCache>
            </c:strRef>
          </c:cat>
          <c:val>
            <c:numRef>
              <c:f>'図表2-14'!$C$5:$I$5</c:f>
              <c:numCache>
                <c:formatCode>0.0"%"</c:formatCode>
                <c:ptCount val="7"/>
                <c:pt idx="0">
                  <c:v>19.2</c:v>
                </c:pt>
                <c:pt idx="1">
                  <c:v>70.5</c:v>
                </c:pt>
                <c:pt idx="2">
                  <c:v>9.6999999999999993</c:v>
                </c:pt>
                <c:pt idx="6">
                  <c:v>0.6</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8.7956020869705442E-2"/>
          <c:w val="0.66951557893721825"/>
          <c:h val="0.82765695113716153"/>
        </c:manualLayout>
      </c:layout>
      <c:barChart>
        <c:barDir val="bar"/>
        <c:grouping val="stacked"/>
        <c:varyColors val="0"/>
        <c:ser>
          <c:idx val="1"/>
          <c:order val="0"/>
          <c:tx>
            <c:strRef>
              <c:f>'図表2-15'!$E$3</c:f>
              <c:strCache>
                <c:ptCount val="1"/>
                <c:pt idx="0">
                  <c:v>Ａ</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'図表2-15'!$B$4:$C$10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'図表2-15'!$E$4:$E$10</c:f>
              <c:numCache>
                <c:formatCode>General</c:formatCode>
                <c:ptCount val="7"/>
                <c:pt idx="0">
                  <c:v>22.9</c:v>
                </c:pt>
                <c:pt idx="1">
                  <c:v>10.5</c:v>
                </c:pt>
                <c:pt idx="2">
                  <c:v>22.1</c:v>
                </c:pt>
                <c:pt idx="3">
                  <c:v>28.8</c:v>
                </c:pt>
                <c:pt idx="4">
                  <c:v>25</c:v>
                </c:pt>
                <c:pt idx="5">
                  <c:v>20.6</c:v>
                </c:pt>
                <c:pt idx="6">
                  <c:v>26.9</c:v>
                </c:pt>
              </c:numCache>
            </c:numRef>
          </c:val>
        </c:ser>
        <c:ser>
          <c:idx val="2"/>
          <c:order val="1"/>
          <c:tx>
            <c:strRef>
              <c:f>'図表2-15'!$F$3</c:f>
              <c:strCache>
                <c:ptCount val="1"/>
                <c:pt idx="0">
                  <c:v>Ｂ</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'図表2-15'!$B$4:$C$10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'図表2-15'!$F$4:$F$10</c:f>
              <c:numCache>
                <c:formatCode>General</c:formatCode>
                <c:ptCount val="7"/>
                <c:pt idx="0">
                  <c:v>77.099999999999994</c:v>
                </c:pt>
                <c:pt idx="1">
                  <c:v>89.5</c:v>
                </c:pt>
                <c:pt idx="2">
                  <c:v>77.900000000000006</c:v>
                </c:pt>
                <c:pt idx="3">
                  <c:v>71.2</c:v>
                </c:pt>
                <c:pt idx="4">
                  <c:v>75</c:v>
                </c:pt>
                <c:pt idx="5">
                  <c:v>79.400000000000006</c:v>
                </c:pt>
                <c:pt idx="6">
                  <c:v>73.099999999999994</c:v>
                </c:pt>
              </c:numCache>
            </c:numRef>
          </c:val>
        </c:ser>
        <c:ser>
          <c:idx val="0"/>
          <c:order val="2"/>
          <c:tx>
            <c:strRef>
              <c:f>'図表2-15'!$A$1</c:f>
              <c:strCache>
                <c:ptCount val="1"/>
              </c:strCache>
            </c:strRef>
          </c:tx>
          <c:spPr>
            <a:noFill/>
          </c:spPr>
          <c:invertIfNegative val="0"/>
          <c:cat>
            <c:multiLvlStrRef>
              <c:f>'図表2-15'!$B$4:$C$10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'図表2-15'!$A$1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9774592"/>
        <c:axId val="519776128"/>
      </c:barChart>
      <c:catAx>
        <c:axId val="519774592"/>
        <c:scaling>
          <c:orientation val="maxMin"/>
        </c:scaling>
        <c:delete val="0"/>
        <c:axPos val="l"/>
        <c:numFmt formatCode="General" sourceLinked="1"/>
        <c:majorTickMark val="none"/>
        <c:minorTickMark val="none"/>
        <c:tickLblPos val="nextTo"/>
        <c:spPr>
          <a:ln w="6350">
            <a:solidFill>
              <a:schemeClr val="tx1"/>
            </a:solidFill>
          </a:ln>
        </c:spPr>
        <c:crossAx val="519776128"/>
        <c:crosses val="autoZero"/>
        <c:auto val="1"/>
        <c:lblAlgn val="ctr"/>
        <c:lblOffset val="100"/>
        <c:noMultiLvlLbl val="0"/>
      </c:catAx>
      <c:valAx>
        <c:axId val="519776128"/>
        <c:scaling>
          <c:orientation val="minMax"/>
          <c:max val="100"/>
          <c:min val="0"/>
        </c:scaling>
        <c:delete val="0"/>
        <c:axPos val="t"/>
        <c:numFmt formatCode="General" sourceLinked="1"/>
        <c:majorTickMark val="in"/>
        <c:minorTickMark val="none"/>
        <c:tickLblPos val="nextTo"/>
        <c:spPr>
          <a:ln w="6350">
            <a:solidFill>
              <a:schemeClr val="tx1"/>
            </a:solidFill>
          </a:ln>
        </c:spPr>
        <c:crossAx val="519774592"/>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8.7956020869705442E-2"/>
          <c:w val="0.66951557893721825"/>
          <c:h val="0.82765695113716153"/>
        </c:manualLayout>
      </c:layout>
      <c:barChart>
        <c:barDir val="bar"/>
        <c:grouping val="stacked"/>
        <c:varyColors val="0"/>
        <c:ser>
          <c:idx val="1"/>
          <c:order val="0"/>
          <c:tx>
            <c:strRef>
              <c:f>'図表2-16'!$E$3</c:f>
              <c:strCache>
                <c:ptCount val="1"/>
                <c:pt idx="0">
                  <c:v>１級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'図表2-16'!$B$4:$C$10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'図表2-16'!$E$4:$E$10</c:f>
              <c:numCache>
                <c:formatCode>General</c:formatCode>
                <c:ptCount val="7"/>
                <c:pt idx="0">
                  <c:v>51.7</c:v>
                </c:pt>
                <c:pt idx="1">
                  <c:v>53.8</c:v>
                </c:pt>
                <c:pt idx="2">
                  <c:v>52.2</c:v>
                </c:pt>
                <c:pt idx="3">
                  <c:v>54.5</c:v>
                </c:pt>
                <c:pt idx="4">
                  <c:v>43.8</c:v>
                </c:pt>
                <c:pt idx="5">
                  <c:v>55.3</c:v>
                </c:pt>
                <c:pt idx="6">
                  <c:v>47.6</c:v>
                </c:pt>
              </c:numCache>
            </c:numRef>
          </c:val>
        </c:ser>
        <c:ser>
          <c:idx val="2"/>
          <c:order val="1"/>
          <c:tx>
            <c:strRef>
              <c:f>'図表2-16'!$F$3</c:f>
              <c:strCache>
                <c:ptCount val="1"/>
                <c:pt idx="0">
                  <c:v>２級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'図表2-16'!$B$4:$C$10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'図表2-16'!$F$4:$F$10</c:f>
              <c:numCache>
                <c:formatCode>General</c:formatCode>
                <c:ptCount val="7"/>
                <c:pt idx="0">
                  <c:v>14.6</c:v>
                </c:pt>
                <c:pt idx="1">
                  <c:v>15.4</c:v>
                </c:pt>
                <c:pt idx="2">
                  <c:v>26.1</c:v>
                </c:pt>
                <c:pt idx="3">
                  <c:v>0</c:v>
                </c:pt>
                <c:pt idx="4">
                  <c:v>18.8</c:v>
                </c:pt>
                <c:pt idx="5">
                  <c:v>12.8</c:v>
                </c:pt>
                <c:pt idx="6">
                  <c:v>16.7</c:v>
                </c:pt>
              </c:numCache>
            </c:numRef>
          </c:val>
        </c:ser>
        <c:ser>
          <c:idx val="3"/>
          <c:order val="2"/>
          <c:tx>
            <c:strRef>
              <c:f>'図表2-16'!$G$3</c:f>
              <c:strCache>
                <c:ptCount val="1"/>
                <c:pt idx="0">
                  <c:v>３級</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'図表2-16'!$G$4:$G$10</c:f>
              <c:numCache>
                <c:formatCode>General</c:formatCode>
                <c:ptCount val="7"/>
                <c:pt idx="0">
                  <c:v>20.2</c:v>
                </c:pt>
                <c:pt idx="1">
                  <c:v>19.2</c:v>
                </c:pt>
                <c:pt idx="2">
                  <c:v>13</c:v>
                </c:pt>
                <c:pt idx="3">
                  <c:v>22.7</c:v>
                </c:pt>
                <c:pt idx="4">
                  <c:v>25</c:v>
                </c:pt>
                <c:pt idx="5">
                  <c:v>19.100000000000001</c:v>
                </c:pt>
                <c:pt idx="6">
                  <c:v>21.4</c:v>
                </c:pt>
              </c:numCache>
            </c:numRef>
          </c:val>
        </c:ser>
        <c:ser>
          <c:idx val="4"/>
          <c:order val="3"/>
          <c:tx>
            <c:strRef>
              <c:f>'図表2-16'!$H$3</c:f>
              <c:strCache>
                <c:ptCount val="1"/>
                <c:pt idx="0">
                  <c:v>４級</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1.8614694439790772E-7"/>
                  <c:y val="2.127771262634723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7.092198581560196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'図表2-16'!$H$4:$H$10</c:f>
              <c:numCache>
                <c:formatCode>General</c:formatCode>
                <c:ptCount val="7"/>
                <c:pt idx="0">
                  <c:v>7.9</c:v>
                </c:pt>
                <c:pt idx="1">
                  <c:v>3.8</c:v>
                </c:pt>
                <c:pt idx="2">
                  <c:v>4.3</c:v>
                </c:pt>
                <c:pt idx="3">
                  <c:v>18.2</c:v>
                </c:pt>
                <c:pt idx="4">
                  <c:v>6.3</c:v>
                </c:pt>
                <c:pt idx="5">
                  <c:v>8.5</c:v>
                </c:pt>
                <c:pt idx="6">
                  <c:v>7.1</c:v>
                </c:pt>
              </c:numCache>
            </c:numRef>
          </c:val>
        </c:ser>
        <c:ser>
          <c:idx val="5"/>
          <c:order val="4"/>
          <c:tx>
            <c:strRef>
              <c:f>'図表2-16'!$I$3</c:f>
              <c:strCache>
                <c:ptCount val="1"/>
                <c:pt idx="0">
                  <c:v>５級</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0"/>
                  <c:y val="-2.836851510582453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1.8912529550827423E-2"/>
                  <c:y val="5.5844083319372313E-7"/>
                </c:manualLayout>
              </c:layout>
              <c:dLblPos val="ctr"/>
              <c:showLegendKey val="0"/>
              <c:showVal val="1"/>
              <c:showCatName val="0"/>
              <c:showSerName val="0"/>
              <c:showPercent val="0"/>
              <c:showBubbleSize val="0"/>
            </c:dLbl>
            <c:dLbl>
              <c:idx val="3"/>
              <c:delete val="1"/>
            </c:dLbl>
            <c:dLbl>
              <c:idx val="4"/>
              <c:delete val="1"/>
            </c:dLbl>
            <c:dLbl>
              <c:idx val="5"/>
              <c:layout>
                <c:manualLayout>
                  <c:x val="9.4560786284693145E-3"/>
                  <c:y val="3.191656893952085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'図表2-16'!$I$4:$I$10</c:f>
              <c:numCache>
                <c:formatCode>General</c:formatCode>
                <c:ptCount val="7"/>
                <c:pt idx="0">
                  <c:v>1.1000000000000001</c:v>
                </c:pt>
                <c:pt idx="1">
                  <c:v>0</c:v>
                </c:pt>
                <c:pt idx="2">
                  <c:v>4.3</c:v>
                </c:pt>
                <c:pt idx="3">
                  <c:v>0</c:v>
                </c:pt>
                <c:pt idx="4">
                  <c:v>0</c:v>
                </c:pt>
                <c:pt idx="5">
                  <c:v>2.1</c:v>
                </c:pt>
                <c:pt idx="6">
                  <c:v>0</c:v>
                </c:pt>
              </c:numCache>
            </c:numRef>
          </c:val>
        </c:ser>
        <c:ser>
          <c:idx val="6"/>
          <c:order val="5"/>
          <c:tx>
            <c:strRef>
              <c:f>'図表2-16'!$J$3</c:f>
              <c:strCache>
                <c:ptCount val="1"/>
                <c:pt idx="0">
                  <c:v>６級</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2.6004728132387706E-2"/>
                  <c:y val="3.5472161724465294E-3"/>
                </c:manualLayout>
              </c:layout>
              <c:showLegendKey val="0"/>
              <c:showVal val="1"/>
              <c:showCatName val="0"/>
              <c:showSerName val="0"/>
              <c:showPercent val="0"/>
              <c:showBubbleSize val="0"/>
            </c:dLbl>
            <c:dLbl>
              <c:idx val="1"/>
              <c:layout>
                <c:manualLayout>
                  <c:x val="7.0921985815602835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delete val="1"/>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layout>
                <c:manualLayout>
                  <c:x val="2.3640661938534278E-3"/>
                  <c:y val="0"/>
                </c:manualLayout>
              </c:layout>
              <c:showLegendKey val="0"/>
              <c:showVal val="1"/>
              <c:showCatName val="0"/>
              <c:showSerName val="0"/>
              <c:showPercent val="0"/>
              <c:showBubbleSize val="0"/>
            </c:dLbl>
            <c:dLbl>
              <c:idx val="5"/>
              <c:layout>
                <c:manualLayout>
                  <c:x val="3.5460992907801421E-2"/>
                  <c:y val="-1.7729379572234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'図表2-16'!$J$4:$J$10</c:f>
              <c:numCache>
                <c:formatCode>General</c:formatCode>
                <c:ptCount val="7"/>
                <c:pt idx="0">
                  <c:v>4.5</c:v>
                </c:pt>
                <c:pt idx="1">
                  <c:v>7.7</c:v>
                </c:pt>
                <c:pt idx="2">
                  <c:v>0</c:v>
                </c:pt>
                <c:pt idx="3">
                  <c:v>4.5</c:v>
                </c:pt>
                <c:pt idx="4">
                  <c:v>6.3</c:v>
                </c:pt>
                <c:pt idx="5">
                  <c:v>2.1</c:v>
                </c:pt>
                <c:pt idx="6">
                  <c:v>7.1</c:v>
                </c:pt>
              </c:numCache>
            </c:numRef>
          </c:val>
        </c:ser>
        <c:ser>
          <c:idx val="0"/>
          <c:order val="6"/>
          <c:tx>
            <c:strRef>
              <c:f>'図表2-16'!$A$1</c:f>
              <c:strCache>
                <c:ptCount val="1"/>
              </c:strCache>
            </c:strRef>
          </c:tx>
          <c:spPr>
            <a:noFill/>
          </c:spPr>
          <c:invertIfNegative val="0"/>
          <c:cat>
            <c:multiLvlStrRef>
              <c:f>'図表2-16'!$B$4:$C$10</c:f>
              <c:multiLvlStrCache>
                <c:ptCount val="7"/>
                <c:lvl>
                  <c:pt idx="0">
                    <c:v>児　　童 </c:v>
                  </c:pt>
                  <c:pt idx="1">
                    <c:v>５歳以下</c:v>
                  </c:pt>
                  <c:pt idx="2">
                    <c:v>６～11歳</c:v>
                  </c:pt>
                  <c:pt idx="3">
                    <c:v>12～14歳</c:v>
                  </c:pt>
                  <c:pt idx="4">
                    <c:v>15～17歳</c:v>
                  </c:pt>
                  <c:pt idx="5">
                    <c:v>男　　性</c:v>
                  </c:pt>
                  <c:pt idx="6">
                    <c:v>女　　性</c:v>
                  </c:pt>
                </c:lvl>
                <c:lvl>
                  <c:pt idx="0">
                    <c:v>　</c:v>
                  </c:pt>
                </c:lvl>
              </c:multiLvlStrCache>
            </c:multiLvlStrRef>
          </c:cat>
          <c:val>
            <c:numRef>
              <c:f>'図表2-16'!$A$1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9735168"/>
        <c:axId val="519736704"/>
      </c:barChart>
      <c:catAx>
        <c:axId val="519735168"/>
        <c:scaling>
          <c:orientation val="maxMin"/>
        </c:scaling>
        <c:delete val="0"/>
        <c:axPos val="l"/>
        <c:numFmt formatCode="General" sourceLinked="1"/>
        <c:majorTickMark val="none"/>
        <c:minorTickMark val="none"/>
        <c:tickLblPos val="nextTo"/>
        <c:spPr>
          <a:ln w="6350">
            <a:solidFill>
              <a:schemeClr val="tx1"/>
            </a:solidFill>
          </a:ln>
        </c:spPr>
        <c:crossAx val="519736704"/>
        <c:crosses val="autoZero"/>
        <c:auto val="1"/>
        <c:lblAlgn val="ctr"/>
        <c:lblOffset val="100"/>
        <c:noMultiLvlLbl val="0"/>
      </c:catAx>
      <c:valAx>
        <c:axId val="519736704"/>
        <c:scaling>
          <c:orientation val="minMax"/>
          <c:max val="100"/>
          <c:min val="0"/>
        </c:scaling>
        <c:delete val="0"/>
        <c:axPos val="t"/>
        <c:numFmt formatCode="General" sourceLinked="1"/>
        <c:majorTickMark val="in"/>
        <c:minorTickMark val="none"/>
        <c:tickLblPos val="nextTo"/>
        <c:spPr>
          <a:ln w="6350">
            <a:solidFill>
              <a:schemeClr val="tx1"/>
            </a:solidFill>
          </a:ln>
        </c:spPr>
        <c:crossAx val="519735168"/>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13163120567375886"/>
          <c:y val="0.91875886524822681"/>
          <c:w val="0.67054373522458621"/>
          <c:h val="7.060283687943258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delete val="1"/>
            </c:dLbl>
            <c:dLbl>
              <c:idx val="1"/>
              <c:layout>
                <c:manualLayout>
                  <c:x val="2.3267510409366371E-3"/>
                  <c:y val="4.5045045045045045E-3"/>
                </c:manualLayout>
              </c:layout>
              <c:showLegendKey val="0"/>
              <c:showVal val="1"/>
              <c:showCatName val="1"/>
              <c:showSerName val="0"/>
              <c:showPercent val="0"/>
              <c:showBubbleSize val="0"/>
              <c:separator>
</c:separator>
            </c:dLbl>
            <c:dLbl>
              <c:idx val="2"/>
              <c:delete val="1"/>
            </c:dLbl>
            <c:dLbl>
              <c:idx val="3"/>
              <c:layout>
                <c:manualLayout>
                  <c:x val="9.3557415270735991E-3"/>
                  <c:y val="3.6263034688231539E-3"/>
                </c:manualLayout>
              </c:layout>
              <c:showLegendKey val="0"/>
              <c:showVal val="1"/>
              <c:showCatName val="1"/>
              <c:showSerName val="0"/>
              <c:showPercent val="0"/>
              <c:showBubbleSize val="0"/>
              <c:separator>
</c:separator>
            </c:dLbl>
            <c:dLbl>
              <c:idx val="4"/>
              <c:layout>
                <c:manualLayout>
                  <c:x val="1.3961605584642234E-2"/>
                  <c:y val="3.6035681350641981E-2"/>
                </c:manualLayout>
              </c:layout>
              <c:showLegendKey val="0"/>
              <c:showVal val="1"/>
              <c:showCatName val="0"/>
              <c:showSerName val="0"/>
              <c:showPercent val="0"/>
              <c:showBubbleSize val="0"/>
            </c:dLbl>
            <c:dLbl>
              <c:idx val="5"/>
              <c:layout>
                <c:manualLayout>
                  <c:x val="-3.5911741398817294E-5"/>
                  <c:y val="-7.5469958147123505E-3"/>
                </c:manualLayout>
              </c:layout>
              <c:showLegendKey val="0"/>
              <c:showVal val="1"/>
              <c:showCatName val="1"/>
              <c:showSerName val="0"/>
              <c:showPercent val="0"/>
              <c:showBubbleSize val="0"/>
              <c:separator>
</c:separator>
            </c:dLbl>
            <c:dLbl>
              <c:idx val="6"/>
              <c:layout>
                <c:manualLayout>
                  <c:x val="-9.5404304828388561E-2"/>
                  <c:y val="-0.14864900333404271"/>
                </c:manualLayout>
              </c:layout>
              <c:showLegendKey val="0"/>
              <c:showVal val="1"/>
              <c:showCatName val="0"/>
              <c:showSerName val="0"/>
              <c:showPercent val="0"/>
              <c:showBubbleSize val="0"/>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eparator>
</c:separator>
            <c:showLeaderLines val="0"/>
          </c:dLbls>
          <c:cat>
            <c:strRef>
              <c:f>'図表2-17'!$C$4:$I$4</c:f>
              <c:strCache>
                <c:ptCount val="7"/>
                <c:pt idx="0">
                  <c:v>視覚障害</c:v>
                </c:pt>
                <c:pt idx="1">
                  <c:v>聴覚障害</c:v>
                </c:pt>
                <c:pt idx="2">
                  <c:v>言語障害</c:v>
                </c:pt>
                <c:pt idx="3">
                  <c:v>上肢障害</c:v>
                </c:pt>
                <c:pt idx="4">
                  <c:v>下肢・体幹障害</c:v>
                </c:pt>
                <c:pt idx="5">
                  <c:v>内部障害</c:v>
                </c:pt>
                <c:pt idx="6">
                  <c:v>無回答</c:v>
                </c:pt>
              </c:strCache>
            </c:strRef>
          </c:cat>
          <c:val>
            <c:numRef>
              <c:f>'図表2-17'!$C$5:$I$5</c:f>
              <c:numCache>
                <c:formatCode>0.0"%"</c:formatCode>
                <c:ptCount val="7"/>
                <c:pt idx="0">
                  <c:v>0</c:v>
                </c:pt>
                <c:pt idx="1">
                  <c:v>24.7</c:v>
                </c:pt>
                <c:pt idx="2">
                  <c:v>0</c:v>
                </c:pt>
                <c:pt idx="3">
                  <c:v>9</c:v>
                </c:pt>
                <c:pt idx="4">
                  <c:v>30.3</c:v>
                </c:pt>
                <c:pt idx="5">
                  <c:v>36</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0.1070389761489238"/>
                  <c:y val="-0.15315386252394125"/>
                </c:manualLayout>
              </c:layout>
              <c:showLegendKey val="0"/>
              <c:showVal val="1"/>
              <c:showCatName val="1"/>
              <c:showSerName val="0"/>
              <c:showPercent val="0"/>
              <c:showBubbleSize val="0"/>
              <c:separator> </c:separator>
            </c:dLbl>
            <c:dLbl>
              <c:idx val="1"/>
              <c:layout>
                <c:manualLayout>
                  <c:x val="1.1634488097364793E-2"/>
                  <c:y val="-4.0540540540540543E-2"/>
                </c:manualLayout>
              </c:layout>
              <c:showLegendKey val="0"/>
              <c:showVal val="1"/>
              <c:showCatName val="1"/>
              <c:showSerName val="0"/>
              <c:showPercent val="0"/>
              <c:showBubbleSize val="0"/>
              <c:separator>
</c:separator>
            </c:dLbl>
            <c:dLbl>
              <c:idx val="2"/>
              <c:layout>
                <c:manualLayout>
                  <c:x val="4.1839010961326258E-2"/>
                  <c:y val="-9.2806980208555018E-3"/>
                </c:manualLayout>
              </c:layout>
              <c:showLegendKey val="0"/>
              <c:showVal val="1"/>
              <c:showCatName val="1"/>
              <c:showSerName val="0"/>
              <c:showPercent val="0"/>
              <c:showBubbleSize val="0"/>
              <c:separator> </c:separator>
            </c:dLbl>
            <c:dLbl>
              <c:idx val="3"/>
              <c:layout>
                <c:manualLayout>
                  <c:x val="4.7018729988594354E-3"/>
                  <c:y val="-5.382705540185855E-3"/>
                </c:manualLayout>
              </c:layout>
              <c:showLegendKey val="0"/>
              <c:showVal val="1"/>
              <c:showCatName val="1"/>
              <c:showSerName val="0"/>
              <c:showPercent val="0"/>
              <c:showBubbleSize val="0"/>
              <c:separator>
</c:separator>
            </c:dLbl>
            <c:dLbl>
              <c:idx val="4"/>
              <c:layout>
                <c:manualLayout>
                  <c:x val="1.3961605584642234E-2"/>
                  <c:y val="3.6035681350641981E-2"/>
                </c:manualLayout>
              </c:layout>
              <c:showLegendKey val="0"/>
              <c:showVal val="1"/>
              <c:showCatName val="0"/>
              <c:showSerName val="0"/>
              <c:showPercent val="0"/>
              <c:showBubbleSize val="0"/>
            </c:dLbl>
            <c:dLbl>
              <c:idx val="5"/>
              <c:layout>
                <c:manualLayout>
                  <c:x val="-3.5911741398817294E-5"/>
                  <c:y val="-7.5469958147123505E-3"/>
                </c:manualLayout>
              </c:layout>
              <c:showLegendKey val="0"/>
              <c:showVal val="1"/>
              <c:showCatName val="1"/>
              <c:showSerName val="0"/>
              <c:showPercent val="0"/>
              <c:showBubbleSize val="0"/>
              <c:separator>
</c:separator>
            </c:dLbl>
            <c:dLbl>
              <c:idx val="6"/>
              <c:layout>
                <c:manualLayout>
                  <c:x val="-9.5404304828388561E-2"/>
                  <c:y val="-0.14864900333404271"/>
                </c:manualLayout>
              </c:layout>
              <c:showLegendKey val="0"/>
              <c:showVal val="1"/>
              <c:showCatName val="1"/>
              <c:showSerName val="0"/>
              <c:showPercent val="0"/>
              <c:showBubbleSize val="0"/>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showLeaderLines val="0"/>
          </c:dLbls>
          <c:cat>
            <c:strRef>
              <c:f>'図表2-18'!$C$4:$I$4</c:f>
              <c:strCache>
                <c:ptCount val="7"/>
                <c:pt idx="0">
                  <c:v>視覚障害</c:v>
                </c:pt>
                <c:pt idx="1">
                  <c:v>聴覚障害</c:v>
                </c:pt>
                <c:pt idx="2">
                  <c:v>言語障害</c:v>
                </c:pt>
                <c:pt idx="3">
                  <c:v>上肢障害</c:v>
                </c:pt>
                <c:pt idx="4">
                  <c:v>下肢・体幹障害</c:v>
                </c:pt>
                <c:pt idx="5">
                  <c:v>内部障害</c:v>
                </c:pt>
                <c:pt idx="6">
                  <c:v>無回答</c:v>
                </c:pt>
              </c:strCache>
            </c:strRef>
          </c:cat>
          <c:val>
            <c:numRef>
              <c:f>'図表2-18'!$C$5:$I$5</c:f>
              <c:numCache>
                <c:formatCode>0.0"%"</c:formatCode>
                <c:ptCount val="7"/>
                <c:pt idx="0">
                  <c:v>4.4000000000000004</c:v>
                </c:pt>
                <c:pt idx="1">
                  <c:v>8.9</c:v>
                </c:pt>
                <c:pt idx="2">
                  <c:v>4.4000000000000004</c:v>
                </c:pt>
                <c:pt idx="3">
                  <c:v>13.3</c:v>
                </c:pt>
                <c:pt idx="4">
                  <c:v>42.2</c:v>
                </c:pt>
                <c:pt idx="5">
                  <c:v>26.7</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0.12751093613298337"/>
          <c:w val="0.66951557893721825"/>
          <c:h val="0.61160736852337905"/>
        </c:manualLayout>
      </c:layout>
      <c:barChart>
        <c:barDir val="bar"/>
        <c:grouping val="stacked"/>
        <c:varyColors val="0"/>
        <c:ser>
          <c:idx val="1"/>
          <c:order val="0"/>
          <c:tx>
            <c:strRef>
              <c:f>'図表2-19'!$E$3</c:f>
              <c:strCache>
                <c:ptCount val="1"/>
                <c:pt idx="0">
                  <c:v>１級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'図表2-19'!$B$4:$C$6</c:f>
              <c:multiLvlStrCache>
                <c:ptCount val="3"/>
                <c:lvl>
                  <c:pt idx="0">
                    <c:v>児　　童 </c:v>
                  </c:pt>
                  <c:pt idx="1">
                    <c:v>Ａ　 </c:v>
                  </c:pt>
                  <c:pt idx="2">
                    <c:v>Ｂ   </c:v>
                  </c:pt>
                </c:lvl>
                <c:lvl>
                  <c:pt idx="0">
                    <c:v>　</c:v>
                  </c:pt>
                </c:lvl>
              </c:multiLvlStrCache>
            </c:multiLvlStrRef>
          </c:cat>
          <c:val>
            <c:numRef>
              <c:f>'図表2-19'!$E$4:$E$6</c:f>
              <c:numCache>
                <c:formatCode>General</c:formatCode>
                <c:ptCount val="3"/>
                <c:pt idx="0">
                  <c:v>51.1</c:v>
                </c:pt>
                <c:pt idx="1">
                  <c:v>63.3</c:v>
                </c:pt>
                <c:pt idx="2">
                  <c:v>26.7</c:v>
                </c:pt>
              </c:numCache>
            </c:numRef>
          </c:val>
        </c:ser>
        <c:ser>
          <c:idx val="2"/>
          <c:order val="1"/>
          <c:tx>
            <c:strRef>
              <c:f>'図表2-19'!$F$3</c:f>
              <c:strCache>
                <c:ptCount val="1"/>
                <c:pt idx="0">
                  <c:v>２級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'図表2-19'!$B$4:$C$6</c:f>
              <c:multiLvlStrCache>
                <c:ptCount val="3"/>
                <c:lvl>
                  <c:pt idx="0">
                    <c:v>児　　童 </c:v>
                  </c:pt>
                  <c:pt idx="1">
                    <c:v>Ａ　 </c:v>
                  </c:pt>
                  <c:pt idx="2">
                    <c:v>Ｂ   </c:v>
                  </c:pt>
                </c:lvl>
                <c:lvl>
                  <c:pt idx="0">
                    <c:v>　</c:v>
                  </c:pt>
                </c:lvl>
              </c:multiLvlStrCache>
            </c:multiLvlStrRef>
          </c:cat>
          <c:val>
            <c:numRef>
              <c:f>'図表2-19'!$F$4:$F$6</c:f>
              <c:numCache>
                <c:formatCode>General</c:formatCode>
                <c:ptCount val="3"/>
                <c:pt idx="0">
                  <c:v>20</c:v>
                </c:pt>
                <c:pt idx="1">
                  <c:v>10</c:v>
                </c:pt>
                <c:pt idx="2">
                  <c:v>40</c:v>
                </c:pt>
              </c:numCache>
            </c:numRef>
          </c:val>
        </c:ser>
        <c:ser>
          <c:idx val="3"/>
          <c:order val="2"/>
          <c:tx>
            <c:strRef>
              <c:f>'図表2-19'!$G$3</c:f>
              <c:strCache>
                <c:ptCount val="1"/>
                <c:pt idx="0">
                  <c:v>３級</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3640661938534278E-3"/>
                  <c:y val="0"/>
                </c:manualLayout>
              </c:layout>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'図表2-19'!$G$4:$G$6</c:f>
              <c:numCache>
                <c:formatCode>General</c:formatCode>
                <c:ptCount val="3"/>
                <c:pt idx="0">
                  <c:v>13.3</c:v>
                </c:pt>
                <c:pt idx="1">
                  <c:v>10</c:v>
                </c:pt>
                <c:pt idx="2">
                  <c:v>20</c:v>
                </c:pt>
              </c:numCache>
            </c:numRef>
          </c:val>
        </c:ser>
        <c:ser>
          <c:idx val="4"/>
          <c:order val="3"/>
          <c:tx>
            <c:strRef>
              <c:f>'図表2-19'!$H$3</c:f>
              <c:strCache>
                <c:ptCount val="1"/>
                <c:pt idx="0">
                  <c:v>４級</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8.668142575673187E-17"/>
                  <c:y val="-3.413531641878098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delete val="1"/>
            </c:dLbl>
            <c:dLbl>
              <c:idx val="5"/>
              <c:layout>
                <c:manualLayout>
                  <c:x val="-7.0921985815602835E-3"/>
                  <c:y val="2.4822695035460994E-2"/>
                </c:manualLayout>
              </c:layout>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'図表2-19'!$H$4:$H$6</c:f>
              <c:numCache>
                <c:formatCode>General</c:formatCode>
                <c:ptCount val="3"/>
                <c:pt idx="0">
                  <c:v>2.2000000000000002</c:v>
                </c:pt>
                <c:pt idx="1">
                  <c:v>3.3</c:v>
                </c:pt>
                <c:pt idx="2">
                  <c:v>0</c:v>
                </c:pt>
              </c:numCache>
            </c:numRef>
          </c:val>
        </c:ser>
        <c:ser>
          <c:idx val="6"/>
          <c:order val="4"/>
          <c:tx>
            <c:strRef>
              <c:f>'図表2-19'!$J$3</c:f>
              <c:strCache>
                <c:ptCount val="1"/>
                <c:pt idx="0">
                  <c:v>６級</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layout>
                <c:manualLayout>
                  <c:x val="7.0921985815602835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1.8912529550827423E-2"/>
                  <c:y val="5.5844083319372313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'図表2-19'!$J$4:$J$6</c:f>
              <c:numCache>
                <c:formatCode>General</c:formatCode>
                <c:ptCount val="3"/>
                <c:pt idx="0">
                  <c:v>13.3</c:v>
                </c:pt>
                <c:pt idx="1">
                  <c:v>13.3</c:v>
                </c:pt>
                <c:pt idx="2">
                  <c:v>13.3</c:v>
                </c:pt>
              </c:numCache>
            </c:numRef>
          </c:val>
        </c:ser>
        <c:ser>
          <c:idx val="5"/>
          <c:order val="5"/>
          <c:tx>
            <c:strRef>
              <c:f>'図表2-19'!$I$3</c:f>
              <c:strCache>
                <c:ptCount val="1"/>
                <c:pt idx="0">
                  <c:v>５級</c:v>
                </c:pt>
              </c:strCache>
            </c:strRef>
          </c:tx>
          <c:spPr>
            <a:noFill/>
            <a:ln w="3175">
              <a:noFill/>
            </a:ln>
          </c:spPr>
          <c:invertIfNegative val="0"/>
          <c:dLbls>
            <c:dLbl>
              <c:idx val="0"/>
              <c:delete val="1"/>
            </c:dLbl>
            <c:dLbl>
              <c:idx val="1"/>
              <c:delete val="1"/>
            </c:dLbl>
            <c:dLbl>
              <c:idx val="2"/>
              <c:delete val="1"/>
            </c:dLbl>
            <c:dLbl>
              <c:idx val="3"/>
              <c:layout>
                <c:manualLayout>
                  <c:x val="-4.728132387706942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1.8614694439790772E-7"/>
                  <c:y val="-2.482157815379460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8.668142575673187E-17"/>
                  <c:y val="-2.12765838629676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'図表2-19'!$I$4:$I$6</c:f>
              <c:numCache>
                <c:formatCode>General</c:formatCode>
                <c:ptCount val="3"/>
                <c:pt idx="0">
                  <c:v>0</c:v>
                </c:pt>
                <c:pt idx="1">
                  <c:v>0</c:v>
                </c:pt>
                <c:pt idx="2">
                  <c:v>0</c:v>
                </c:pt>
              </c:numCache>
            </c:numRef>
          </c:val>
        </c:ser>
        <c:ser>
          <c:idx val="0"/>
          <c:order val="6"/>
          <c:tx>
            <c:strRef>
              <c:f>'図表2-19'!$A$1</c:f>
              <c:strCache>
                <c:ptCount val="1"/>
              </c:strCache>
            </c:strRef>
          </c:tx>
          <c:spPr>
            <a:noFill/>
          </c:spPr>
          <c:invertIfNegative val="0"/>
          <c:cat>
            <c:multiLvlStrRef>
              <c:f>'図表2-19'!$B$4:$C$6</c:f>
              <c:multiLvlStrCache>
                <c:ptCount val="3"/>
                <c:lvl>
                  <c:pt idx="0">
                    <c:v>児　　童 </c:v>
                  </c:pt>
                  <c:pt idx="1">
                    <c:v>Ａ　 </c:v>
                  </c:pt>
                  <c:pt idx="2">
                    <c:v>Ｂ   </c:v>
                  </c:pt>
                </c:lvl>
                <c:lvl>
                  <c:pt idx="0">
                    <c:v>　</c:v>
                  </c:pt>
                </c:lvl>
              </c:multiLvlStrCache>
            </c:multiLvlStrRef>
          </c:cat>
          <c:val>
            <c:numRef>
              <c:f>'図表2-19'!$A$1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0280704"/>
        <c:axId val="520307072"/>
      </c:barChart>
      <c:catAx>
        <c:axId val="520280704"/>
        <c:scaling>
          <c:orientation val="maxMin"/>
        </c:scaling>
        <c:delete val="0"/>
        <c:axPos val="l"/>
        <c:numFmt formatCode="General" sourceLinked="1"/>
        <c:majorTickMark val="none"/>
        <c:minorTickMark val="none"/>
        <c:tickLblPos val="nextTo"/>
        <c:spPr>
          <a:ln w="6350">
            <a:solidFill>
              <a:schemeClr val="tx1"/>
            </a:solidFill>
          </a:ln>
        </c:spPr>
        <c:crossAx val="520307072"/>
        <c:crosses val="autoZero"/>
        <c:auto val="1"/>
        <c:lblAlgn val="ctr"/>
        <c:lblOffset val="100"/>
        <c:noMultiLvlLbl val="0"/>
      </c:catAx>
      <c:valAx>
        <c:axId val="520307072"/>
        <c:scaling>
          <c:orientation val="minMax"/>
          <c:max val="100"/>
          <c:min val="0"/>
        </c:scaling>
        <c:delete val="0"/>
        <c:axPos val="t"/>
        <c:numFmt formatCode="General" sourceLinked="1"/>
        <c:majorTickMark val="in"/>
        <c:minorTickMark val="none"/>
        <c:tickLblPos val="nextTo"/>
        <c:spPr>
          <a:ln w="6350">
            <a:solidFill>
              <a:schemeClr val="tx1"/>
            </a:solidFill>
          </a:ln>
        </c:spPr>
        <c:crossAx val="520280704"/>
        <c:crosses val="autoZero"/>
        <c:crossBetween val="between"/>
        <c:majorUnit val="20"/>
        <c:minorUnit val="20"/>
      </c:valAx>
      <c:spPr>
        <a:ln w="6350">
          <a:solidFill>
            <a:sysClr val="windowText" lastClr="000000"/>
          </a:solidFill>
        </a:ln>
      </c:spPr>
    </c:plotArea>
    <c:legend>
      <c:legendPos val="b"/>
      <c:legendEntry>
        <c:idx val="5"/>
        <c:txPr>
          <a:bodyPr/>
          <a:lstStyle/>
          <a:p>
            <a:pPr>
              <a:defRPr>
                <a:solidFill>
                  <a:schemeClr val="bg1"/>
                </a:solidFill>
              </a:defRPr>
            </a:pPr>
            <a:endParaRPr lang="ja-JP"/>
          </a:p>
        </c:txPr>
      </c:legendEntry>
      <c:legendEntry>
        <c:idx val="6"/>
        <c:txPr>
          <a:bodyPr/>
          <a:lstStyle/>
          <a:p>
            <a:pPr>
              <a:defRPr sz="1600"/>
            </a:pPr>
            <a:endParaRPr lang="ja-JP"/>
          </a:p>
        </c:txPr>
      </c:legendEntry>
      <c:layout>
        <c:manualLayout>
          <c:xMode val="edge"/>
          <c:yMode val="edge"/>
          <c:x val="0.12926713947990542"/>
          <c:y val="0.73974628171478563"/>
          <c:w val="0.69418439716312053"/>
          <c:h val="0.13233109750170119"/>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8631034275704161E-2"/>
          <c:w val="0.66951557893721825"/>
          <c:h val="0.86744518583799501"/>
        </c:manualLayout>
      </c:layout>
      <c:barChart>
        <c:barDir val="bar"/>
        <c:grouping val="stacked"/>
        <c:varyColors val="0"/>
        <c:ser>
          <c:idx val="1"/>
          <c:order val="0"/>
          <c:tx>
            <c:strRef>
              <c:f>'図表2-2'!$E$3</c:f>
              <c:strCache>
                <c:ptCount val="1"/>
                <c:pt idx="0">
                  <c:v>18～39歳</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2.070344467811088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'図表2-2'!$E$4:$E$14</c:f>
              <c:numCache>
                <c:formatCode>General</c:formatCode>
                <c:ptCount val="11"/>
                <c:pt idx="0">
                  <c:v>13.6</c:v>
                </c:pt>
                <c:pt idx="1">
                  <c:v>11.4</c:v>
                </c:pt>
                <c:pt idx="2">
                  <c:v>20.9</c:v>
                </c:pt>
                <c:pt idx="3">
                  <c:v>17.600000000000001</c:v>
                </c:pt>
                <c:pt idx="4">
                  <c:v>13.6</c:v>
                </c:pt>
                <c:pt idx="5">
                  <c:v>12.5</c:v>
                </c:pt>
                <c:pt idx="6">
                  <c:v>16.399999999999999</c:v>
                </c:pt>
                <c:pt idx="7">
                  <c:v>11.2</c:v>
                </c:pt>
                <c:pt idx="8">
                  <c:v>54.3</c:v>
                </c:pt>
                <c:pt idx="9">
                  <c:v>27.9</c:v>
                </c:pt>
              </c:numCache>
            </c:numRef>
          </c:val>
        </c:ser>
        <c:ser>
          <c:idx val="2"/>
          <c:order val="1"/>
          <c:tx>
            <c:strRef>
              <c:f>'図表2-2'!$F$3</c:f>
              <c:strCache>
                <c:ptCount val="1"/>
                <c:pt idx="0">
                  <c:v>40～54歳</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'図表2-2'!$F$4:$F$14</c:f>
              <c:numCache>
                <c:formatCode>General</c:formatCode>
                <c:ptCount val="11"/>
                <c:pt idx="0">
                  <c:v>32.4</c:v>
                </c:pt>
                <c:pt idx="1">
                  <c:v>39.4</c:v>
                </c:pt>
                <c:pt idx="2">
                  <c:v>40.299999999999997</c:v>
                </c:pt>
                <c:pt idx="3">
                  <c:v>11.8</c:v>
                </c:pt>
                <c:pt idx="4">
                  <c:v>34.1</c:v>
                </c:pt>
                <c:pt idx="5">
                  <c:v>24</c:v>
                </c:pt>
                <c:pt idx="6">
                  <c:v>32.700000000000003</c:v>
                </c:pt>
                <c:pt idx="7">
                  <c:v>33.1</c:v>
                </c:pt>
                <c:pt idx="8">
                  <c:v>28.3</c:v>
                </c:pt>
                <c:pt idx="9">
                  <c:v>36.1</c:v>
                </c:pt>
              </c:numCache>
            </c:numRef>
          </c:val>
        </c:ser>
        <c:ser>
          <c:idx val="3"/>
          <c:order val="2"/>
          <c:tx>
            <c:strRef>
              <c:f>'図表2-2'!$G$3</c:f>
              <c:strCache>
                <c:ptCount val="1"/>
                <c:pt idx="0">
                  <c:v>55歳以上</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'図表2-2'!$G$4:$G$14</c:f>
              <c:numCache>
                <c:formatCode>General</c:formatCode>
                <c:ptCount val="11"/>
                <c:pt idx="0">
                  <c:v>51.9</c:v>
                </c:pt>
                <c:pt idx="1">
                  <c:v>44.7</c:v>
                </c:pt>
                <c:pt idx="2">
                  <c:v>38</c:v>
                </c:pt>
                <c:pt idx="3">
                  <c:v>64.7</c:v>
                </c:pt>
                <c:pt idx="4">
                  <c:v>51.3</c:v>
                </c:pt>
                <c:pt idx="5">
                  <c:v>62.4</c:v>
                </c:pt>
                <c:pt idx="6">
                  <c:v>47.3</c:v>
                </c:pt>
                <c:pt idx="7">
                  <c:v>53.6</c:v>
                </c:pt>
                <c:pt idx="8">
                  <c:v>14.5</c:v>
                </c:pt>
                <c:pt idx="9">
                  <c:v>33.799999999999997</c:v>
                </c:pt>
              </c:numCache>
            </c:numRef>
          </c:val>
        </c:ser>
        <c:ser>
          <c:idx val="4"/>
          <c:order val="3"/>
          <c:tx>
            <c:strRef>
              <c:f>'図表2-2'!$H$3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0"/>
              <c:tx>
                <c:rich>
                  <a:bodyPr/>
                  <a:lstStyle/>
                  <a:p>
                    <a:pPr>
                      <a:defRPr/>
                    </a:pPr>
                    <a:r>
                      <a:rPr lang="en-US" altLang="ja-JP"/>
                      <a:t>65</a:t>
                    </a:r>
                    <a:r>
                      <a:rPr lang="ja-JP" altLang="en-US"/>
                      <a:t>歳以上　</a:t>
                    </a:r>
                    <a:r>
                      <a:rPr lang="en-US" altLang="ja-JP"/>
                      <a:t>44.7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'図表2-2'!$H$4:$H$14</c:f>
              <c:numCache>
                <c:formatCode>General</c:formatCode>
                <c:ptCount val="11"/>
              </c:numCache>
            </c:numRef>
          </c:val>
        </c:ser>
        <c:ser>
          <c:idx val="5"/>
          <c:order val="4"/>
          <c:tx>
            <c:strRef>
              <c:f>'図表2-2'!$I$3</c:f>
              <c:strCache>
                <c:ptCount val="1"/>
                <c:pt idx="0">
                  <c:v>５歳以下</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11"/>
              <c:tx>
                <c:rich>
                  <a:bodyPr/>
                  <a:lstStyle/>
                  <a:p>
                    <a:pPr>
                      <a:defRPr/>
                    </a:pPr>
                    <a:r>
                      <a:rPr lang="ja-JP" altLang="en-US"/>
                      <a:t>５歳以下</a:t>
                    </a:r>
                    <a:r>
                      <a:rPr lang="en-US" altLang="ja-JP"/>
                      <a:t> 19.2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'図表2-2'!$I$4:$I$14</c:f>
              <c:numCache>
                <c:formatCode>General</c:formatCode>
                <c:ptCount val="11"/>
                <c:pt idx="10">
                  <c:v>14.9</c:v>
                </c:pt>
              </c:numCache>
            </c:numRef>
          </c:val>
        </c:ser>
        <c:ser>
          <c:idx val="6"/>
          <c:order val="5"/>
          <c:tx>
            <c:strRef>
              <c:f>'図表2-2'!$J$3</c:f>
              <c:strCache>
                <c:ptCount val="1"/>
                <c:pt idx="0">
                  <c:v>６～11歳</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ja-JP" altLang="en-US"/>
                      <a:t>６～</a:t>
                    </a:r>
                    <a:r>
                      <a:rPr lang="en-US" altLang="ja-JP"/>
                      <a:t>11</a:t>
                    </a:r>
                    <a:r>
                      <a:rPr lang="ja-JP" altLang="en-US"/>
                      <a:t>歳</a:t>
                    </a:r>
                    <a:r>
                      <a:rPr lang="en-US" altLang="ja-JP"/>
                      <a:t> 33.0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'図表2-2'!$J$4:$J$14</c:f>
              <c:numCache>
                <c:formatCode>General</c:formatCode>
                <c:ptCount val="11"/>
                <c:pt idx="10">
                  <c:v>38.6</c:v>
                </c:pt>
              </c:numCache>
            </c:numRef>
          </c:val>
        </c:ser>
        <c:ser>
          <c:idx val="7"/>
          <c:order val="6"/>
          <c:tx>
            <c:strRef>
              <c:f>'図表2-2'!$K$3</c:f>
              <c:strCache>
                <c:ptCount val="1"/>
                <c:pt idx="0">
                  <c:v>12～14歳</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'図表2-2'!$K$4:$K$14</c:f>
              <c:numCache>
                <c:formatCode>General</c:formatCode>
                <c:ptCount val="11"/>
                <c:pt idx="10">
                  <c:v>20.7</c:v>
                </c:pt>
              </c:numCache>
            </c:numRef>
          </c:val>
        </c:ser>
        <c:ser>
          <c:idx val="8"/>
          <c:order val="7"/>
          <c:tx>
            <c:strRef>
              <c:f>'図表2-2'!$L$3</c:f>
              <c:strCache>
                <c:ptCount val="1"/>
                <c:pt idx="0">
                  <c:v>15～17歳</c:v>
                </c:pt>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'図表2-2'!$L$4:$L$14</c:f>
              <c:numCache>
                <c:formatCode>General</c:formatCode>
                <c:ptCount val="11"/>
                <c:pt idx="10">
                  <c:v>22.6</c:v>
                </c:pt>
              </c:numCache>
            </c:numRef>
          </c:val>
        </c:ser>
        <c:ser>
          <c:idx val="9"/>
          <c:order val="8"/>
          <c:tx>
            <c:strRef>
              <c:f>'図表2-2'!$M$3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7540413840521938E-2"/>
                  <c:y val="-1.2421756459186563E-2"/>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7874190435014258E-2"/>
                  <c:y val="1.1188656790563636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6460317668278154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6080897541717435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6460317668278154E-2"/>
                  <c:y val="9.3238789201083437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3115891711539386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6839737794838873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0897367030452311E-2"/>
                  <c:y val="5.5943273520650065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4.013852677733086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4.425415209122154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'図表2-2'!$B$4:$C$14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'図表2-2'!$M$4:$M$14</c:f>
              <c:numCache>
                <c:formatCode>General</c:formatCode>
                <c:ptCount val="11"/>
                <c:pt idx="0">
                  <c:v>2</c:v>
                </c:pt>
                <c:pt idx="1">
                  <c:v>4.5</c:v>
                </c:pt>
                <c:pt idx="2">
                  <c:v>0.8</c:v>
                </c:pt>
                <c:pt idx="3">
                  <c:v>5.9</c:v>
                </c:pt>
                <c:pt idx="4">
                  <c:v>1.1000000000000001</c:v>
                </c:pt>
                <c:pt idx="5">
                  <c:v>1.1000000000000001</c:v>
                </c:pt>
                <c:pt idx="6">
                  <c:v>3.6</c:v>
                </c:pt>
                <c:pt idx="7">
                  <c:v>2.2000000000000002</c:v>
                </c:pt>
                <c:pt idx="8">
                  <c:v>3</c:v>
                </c:pt>
                <c:pt idx="9">
                  <c:v>2.2000000000000002</c:v>
                </c:pt>
                <c:pt idx="10">
                  <c:v>3.2</c:v>
                </c:pt>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18064768"/>
        <c:axId val="518082944"/>
      </c:barChart>
      <c:catAx>
        <c:axId val="518064768"/>
        <c:scaling>
          <c:orientation val="maxMin"/>
        </c:scaling>
        <c:delete val="0"/>
        <c:axPos val="l"/>
        <c:numFmt formatCode="General" sourceLinked="1"/>
        <c:majorTickMark val="none"/>
        <c:minorTickMark val="none"/>
        <c:tickLblPos val="nextTo"/>
        <c:spPr>
          <a:ln w="6350">
            <a:solidFill>
              <a:schemeClr val="tx1"/>
            </a:solidFill>
          </a:ln>
        </c:spPr>
        <c:crossAx val="518082944"/>
        <c:crosses val="autoZero"/>
        <c:auto val="1"/>
        <c:lblAlgn val="ctr"/>
        <c:lblOffset val="100"/>
        <c:noMultiLvlLbl val="0"/>
      </c:catAx>
      <c:valAx>
        <c:axId val="518082944"/>
        <c:scaling>
          <c:orientation val="minMax"/>
          <c:max val="100"/>
          <c:min val="0"/>
        </c:scaling>
        <c:delete val="0"/>
        <c:axPos val="t"/>
        <c:numFmt formatCode="General" sourceLinked="1"/>
        <c:majorTickMark val="in"/>
        <c:minorTickMark val="none"/>
        <c:tickLblPos val="nextTo"/>
        <c:spPr>
          <a:ln w="6350">
            <a:solidFill>
              <a:schemeClr val="tx1"/>
            </a:solidFill>
          </a:ln>
        </c:spPr>
        <c:crossAx val="518064768"/>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7.3759120866038114E-2"/>
          <c:w val="0.66951557893721825"/>
          <c:h val="0.86490588992926731"/>
        </c:manualLayout>
      </c:layout>
      <c:barChart>
        <c:barDir val="bar"/>
        <c:grouping val="stacked"/>
        <c:varyColors val="0"/>
        <c:ser>
          <c:idx val="1"/>
          <c:order val="0"/>
          <c:tx>
            <c:strRef>
              <c:f>'図表2-20'!$E$3</c:f>
              <c:strCache>
                <c:ptCount val="1"/>
                <c:pt idx="0">
                  <c:v>受けている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'図表2-20'!$E$4:$E$13</c:f>
              <c:numCache>
                <c:formatCode>General</c:formatCode>
                <c:ptCount val="10"/>
                <c:pt idx="0">
                  <c:v>18.600000000000001</c:v>
                </c:pt>
                <c:pt idx="1">
                  <c:v>28</c:v>
                </c:pt>
                <c:pt idx="2">
                  <c:v>7</c:v>
                </c:pt>
                <c:pt idx="3">
                  <c:v>23.5</c:v>
                </c:pt>
                <c:pt idx="4">
                  <c:v>21.6</c:v>
                </c:pt>
                <c:pt idx="5">
                  <c:v>14.8</c:v>
                </c:pt>
                <c:pt idx="6">
                  <c:v>37.299999999999997</c:v>
                </c:pt>
                <c:pt idx="7">
                  <c:v>12.2</c:v>
                </c:pt>
                <c:pt idx="8">
                  <c:v>45.4</c:v>
                </c:pt>
                <c:pt idx="9">
                  <c:v>14.9</c:v>
                </c:pt>
              </c:numCache>
            </c:numRef>
          </c:val>
        </c:ser>
        <c:ser>
          <c:idx val="2"/>
          <c:order val="1"/>
          <c:tx>
            <c:strRef>
              <c:f>'図表2-20'!$F$3</c:f>
              <c:strCache>
                <c:ptCount val="1"/>
                <c:pt idx="0">
                  <c:v>受けていない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'図表2-20'!$F$4:$F$13</c:f>
              <c:numCache>
                <c:formatCode>General</c:formatCode>
                <c:ptCount val="10"/>
                <c:pt idx="0">
                  <c:v>31.4</c:v>
                </c:pt>
                <c:pt idx="1">
                  <c:v>23.5</c:v>
                </c:pt>
                <c:pt idx="2">
                  <c:v>38</c:v>
                </c:pt>
                <c:pt idx="3">
                  <c:v>23.5</c:v>
                </c:pt>
                <c:pt idx="4">
                  <c:v>31.1</c:v>
                </c:pt>
                <c:pt idx="5">
                  <c:v>36.5</c:v>
                </c:pt>
                <c:pt idx="6">
                  <c:v>22.7</c:v>
                </c:pt>
                <c:pt idx="7">
                  <c:v>31.7</c:v>
                </c:pt>
                <c:pt idx="8">
                  <c:v>16</c:v>
                </c:pt>
                <c:pt idx="9">
                  <c:v>25.3</c:v>
                </c:pt>
              </c:numCache>
            </c:numRef>
          </c:val>
        </c:ser>
        <c:ser>
          <c:idx val="3"/>
          <c:order val="2"/>
          <c:tx>
            <c:strRef>
              <c:f>'図表2-20'!$G$3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'図表2-20'!$G$4:$G$13</c:f>
              <c:numCache>
                <c:formatCode>General</c:formatCode>
                <c:ptCount val="10"/>
                <c:pt idx="0">
                  <c:v>42</c:v>
                </c:pt>
                <c:pt idx="1">
                  <c:v>42.4</c:v>
                </c:pt>
                <c:pt idx="2">
                  <c:v>46.5</c:v>
                </c:pt>
                <c:pt idx="3">
                  <c:v>47.1</c:v>
                </c:pt>
                <c:pt idx="4">
                  <c:v>38.799999999999997</c:v>
                </c:pt>
                <c:pt idx="5">
                  <c:v>41.1</c:v>
                </c:pt>
                <c:pt idx="6">
                  <c:v>30</c:v>
                </c:pt>
                <c:pt idx="7">
                  <c:v>48.2</c:v>
                </c:pt>
                <c:pt idx="8">
                  <c:v>29</c:v>
                </c:pt>
                <c:pt idx="9">
                  <c:v>50.6</c:v>
                </c:pt>
              </c:numCache>
            </c:numRef>
          </c:val>
        </c:ser>
        <c:ser>
          <c:idx val="9"/>
          <c:order val="3"/>
          <c:tx>
            <c:strRef>
              <c:f>'図表2-20'!$M$3</c:f>
              <c:strCache>
                <c:ptCount val="1"/>
                <c:pt idx="0">
                  <c:v>無回答</c:v>
                </c:pt>
              </c:strCache>
            </c:strRef>
          </c:tx>
          <c:spPr>
            <a:solidFill>
              <a:sysClr val="window" lastClr="FFFFFF"/>
            </a:solid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dLbl>
            <c:dLbl>
              <c:idx val="2"/>
              <c:numFmt formatCode="#,##0.0_);[Red]\(#,##0.0\)" sourceLinked="0"/>
              <c:spPr/>
              <c:txPr>
                <a:bodyPr/>
                <a:lstStyle/>
                <a:p>
                  <a:pPr>
                    <a:defRPr/>
                  </a:pPr>
                  <a:endParaRPr lang="ja-JP"/>
                </a:p>
              </c:txPr>
              <c:dLblPos val="ctr"/>
              <c:showLegendKey val="0"/>
              <c:showVal val="1"/>
              <c:showCatName val="0"/>
              <c:showSerName val="0"/>
              <c:showPercent val="0"/>
              <c:showBubbleSize val="0"/>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numFmt formatCode="#,##0.0_);[Red]\(#,##0.0\)" sourceLinked="0"/>
              <c:spPr/>
              <c:txPr>
                <a:bodyPr/>
                <a:lstStyle/>
                <a:p>
                  <a:pPr>
                    <a:defRPr/>
                  </a:pPr>
                  <a:endParaRPr lang="ja-JP"/>
                </a:p>
              </c:txPr>
              <c:dLblPos val="ctr"/>
              <c:showLegendKey val="0"/>
              <c:showVal val="1"/>
              <c:showCatName val="0"/>
              <c:showSerName val="0"/>
              <c:showPercent val="0"/>
              <c:showBubbleSize val="0"/>
            </c:dLbl>
            <c:dLbl>
              <c:idx val="5"/>
              <c:numFmt formatCode="#,##0.0_);[Red]\(#,##0.0\)" sourceLinked="0"/>
              <c:spPr/>
              <c:txPr>
                <a:bodyPr/>
                <a:lstStyle/>
                <a:p>
                  <a:pPr>
                    <a:defRPr/>
                  </a:pPr>
                  <a:endParaRPr lang="ja-JP"/>
                </a:p>
              </c:txPr>
              <c:dLblPos val="ctr"/>
              <c:showLegendKey val="0"/>
              <c:showVal val="1"/>
              <c:showCatName val="0"/>
              <c:showSerName val="0"/>
              <c:showPercent val="0"/>
              <c:showBubbleSize val="0"/>
            </c:dLbl>
            <c:dLbl>
              <c:idx val="6"/>
              <c:numFmt formatCode="#,##0.0_);[Red]\(#,##0.0\)" sourceLinked="0"/>
              <c:spPr/>
              <c:txPr>
                <a:bodyPr/>
                <a:lstStyle/>
                <a:p>
                  <a:pPr>
                    <a:defRPr/>
                  </a:pPr>
                  <a:endParaRPr lang="ja-JP"/>
                </a:p>
              </c:txPr>
              <c:dLblPos val="ctr"/>
              <c:showLegendKey val="0"/>
              <c:showVal val="1"/>
              <c:showCatName val="0"/>
              <c:showSerName val="0"/>
              <c:showPercent val="0"/>
              <c:showBubbleSize val="0"/>
            </c:dLbl>
            <c:dLbl>
              <c:idx val="8"/>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'図表2-20'!$B$4:$C$13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'図表2-20'!$M$4:$M$13</c:f>
              <c:numCache>
                <c:formatCode>General</c:formatCode>
                <c:ptCount val="10"/>
                <c:pt idx="0">
                  <c:v>8</c:v>
                </c:pt>
                <c:pt idx="1">
                  <c:v>6.1</c:v>
                </c:pt>
                <c:pt idx="2">
                  <c:v>8.5</c:v>
                </c:pt>
                <c:pt idx="3">
                  <c:v>5.9</c:v>
                </c:pt>
                <c:pt idx="4">
                  <c:v>8.4</c:v>
                </c:pt>
                <c:pt idx="5">
                  <c:v>7.6</c:v>
                </c:pt>
                <c:pt idx="6">
                  <c:v>10</c:v>
                </c:pt>
                <c:pt idx="7">
                  <c:v>7.9</c:v>
                </c:pt>
                <c:pt idx="8">
                  <c:v>9.6999999999999993</c:v>
                </c:pt>
                <c:pt idx="9">
                  <c:v>9.3000000000000007</c:v>
                </c:pt>
              </c:numCache>
            </c:numRef>
          </c:val>
        </c:ser>
        <c:ser>
          <c:idx val="8"/>
          <c:order val="4"/>
          <c:tx>
            <c:strRef>
              <c:f>'図表2-20'!$L$3</c:f>
              <c:strCache>
                <c:ptCount val="1"/>
              </c:strCache>
            </c:strRef>
          </c:tx>
          <c:spPr>
            <a:noFill/>
            <a:ln w="3175">
              <a:no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'図表2-20'!$B$4:$C$13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'図表2-20'!$L$4:$L$13</c:f>
              <c:numCache>
                <c:formatCode>General</c:formatCode>
                <c:ptCount val="10"/>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9171072"/>
        <c:axId val="520168192"/>
      </c:barChart>
      <c:catAx>
        <c:axId val="519171072"/>
        <c:scaling>
          <c:orientation val="maxMin"/>
        </c:scaling>
        <c:delete val="0"/>
        <c:axPos val="l"/>
        <c:numFmt formatCode="General" sourceLinked="1"/>
        <c:majorTickMark val="none"/>
        <c:minorTickMark val="none"/>
        <c:tickLblPos val="nextTo"/>
        <c:spPr>
          <a:ln w="6350">
            <a:solidFill>
              <a:schemeClr val="tx1"/>
            </a:solidFill>
          </a:ln>
        </c:spPr>
        <c:crossAx val="520168192"/>
        <c:crosses val="autoZero"/>
        <c:auto val="1"/>
        <c:lblAlgn val="ctr"/>
        <c:lblOffset val="100"/>
        <c:noMultiLvlLbl val="0"/>
      </c:catAx>
      <c:valAx>
        <c:axId val="520168192"/>
        <c:scaling>
          <c:orientation val="minMax"/>
          <c:max val="100"/>
          <c:min val="0"/>
        </c:scaling>
        <c:delete val="0"/>
        <c:axPos val="t"/>
        <c:numFmt formatCode="General" sourceLinked="1"/>
        <c:majorTickMark val="in"/>
        <c:minorTickMark val="none"/>
        <c:tickLblPos val="nextTo"/>
        <c:spPr>
          <a:ln w="6350">
            <a:solidFill>
              <a:schemeClr val="tx1"/>
            </a:solidFill>
          </a:ln>
        </c:spPr>
        <c:crossAx val="51917107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3202323113866085"/>
          <c:y val="0.93815823605706883"/>
          <c:w val="0.70234954673219041"/>
          <c:h val="6.184176394293117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7.3759120866038114E-2"/>
          <c:w val="0.66951557893721825"/>
          <c:h val="0.86490588992926731"/>
        </c:manualLayout>
      </c:layout>
      <c:barChart>
        <c:barDir val="bar"/>
        <c:grouping val="stacked"/>
        <c:varyColors val="0"/>
        <c:ser>
          <c:idx val="1"/>
          <c:order val="0"/>
          <c:tx>
            <c:strRef>
              <c:f>'図表2-21'!$E$3</c:f>
              <c:strCache>
                <c:ptCount val="1"/>
                <c:pt idx="0">
                  <c:v>区分１</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1.815844031169255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4.7281323877068557E-3"/>
                  <c:y val="1.81586445663163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delete val="1"/>
            </c:dLbl>
            <c:dLbl>
              <c:idx val="6"/>
              <c:layout>
                <c:manualLayout>
                  <c:x val="2.3640661938534278E-3"/>
                  <c:y val="1.8158440311692555E-2"/>
                </c:manualLayout>
              </c:layout>
              <c:dLblPos val="ctr"/>
              <c:showLegendKey val="0"/>
              <c:showVal val="1"/>
              <c:showCatName val="0"/>
              <c:showSerName val="0"/>
              <c:showPercent val="0"/>
              <c:showBubbleSize val="0"/>
            </c:dLbl>
            <c:dLbl>
              <c:idx val="7"/>
              <c:layout>
                <c:manualLayout>
                  <c:x val="0"/>
                  <c:y val="1.8158236057068743E-2"/>
                </c:manualLayout>
              </c:layout>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'図表2-21'!$E$4:$E$13</c:f>
              <c:numCache>
                <c:formatCode>General</c:formatCode>
                <c:ptCount val="10"/>
                <c:pt idx="0">
                  <c:v>3.1</c:v>
                </c:pt>
                <c:pt idx="1">
                  <c:v>5.4</c:v>
                </c:pt>
                <c:pt idx="2">
                  <c:v>0</c:v>
                </c:pt>
                <c:pt idx="3">
                  <c:v>0</c:v>
                </c:pt>
                <c:pt idx="4">
                  <c:v>5.0999999999999996</c:v>
                </c:pt>
                <c:pt idx="5">
                  <c:v>0</c:v>
                </c:pt>
                <c:pt idx="6">
                  <c:v>2.4</c:v>
                </c:pt>
                <c:pt idx="7">
                  <c:v>2.9</c:v>
                </c:pt>
                <c:pt idx="8">
                  <c:v>3.3</c:v>
                </c:pt>
                <c:pt idx="9">
                  <c:v>2.5</c:v>
                </c:pt>
              </c:numCache>
            </c:numRef>
          </c:val>
        </c:ser>
        <c:ser>
          <c:idx val="2"/>
          <c:order val="1"/>
          <c:tx>
            <c:strRef>
              <c:f>'図表2-21'!$F$3</c:f>
              <c:strCache>
                <c:ptCount val="1"/>
                <c:pt idx="0">
                  <c:v>区分２</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3640661938534278E-3"/>
                  <c:y val="-2.594013296976010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3"/>
              <c:delete val="1"/>
            </c:dLbl>
            <c:dLbl>
              <c:idx val="4"/>
              <c:layout>
                <c:manualLayout>
                  <c:x val="2.1670356439182968E-17"/>
                  <c:y val="-2.334630350194552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1670356439182968E-17"/>
                  <c:y val="-2.3346303501945526E-2"/>
                </c:manualLayout>
              </c:layout>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'図表2-21'!$F$4:$F$13</c:f>
              <c:numCache>
                <c:formatCode>General</c:formatCode>
                <c:ptCount val="10"/>
                <c:pt idx="0">
                  <c:v>3.1</c:v>
                </c:pt>
                <c:pt idx="1">
                  <c:v>0</c:v>
                </c:pt>
                <c:pt idx="2">
                  <c:v>11.1</c:v>
                </c:pt>
                <c:pt idx="3">
                  <c:v>0</c:v>
                </c:pt>
                <c:pt idx="4">
                  <c:v>3.4</c:v>
                </c:pt>
                <c:pt idx="5">
                  <c:v>5.0999999999999996</c:v>
                </c:pt>
                <c:pt idx="6">
                  <c:v>4.9000000000000004</c:v>
                </c:pt>
                <c:pt idx="7">
                  <c:v>0</c:v>
                </c:pt>
                <c:pt idx="8">
                  <c:v>10.7</c:v>
                </c:pt>
                <c:pt idx="9">
                  <c:v>15</c:v>
                </c:pt>
              </c:numCache>
            </c:numRef>
          </c:val>
        </c:ser>
        <c:ser>
          <c:idx val="3"/>
          <c:order val="2"/>
          <c:tx>
            <c:strRef>
              <c:f>'図表2-21'!$G$3</c:f>
              <c:strCache>
                <c:ptCount val="1"/>
                <c:pt idx="0">
                  <c:v>区分３</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9.4562647754137114E-3"/>
                  <c:y val="1.5564406589254164E-2"/>
                </c:manualLayout>
              </c:layout>
              <c:dLblPos val="ctr"/>
              <c:showLegendKey val="0"/>
              <c:showVal val="1"/>
              <c:showCatName val="0"/>
              <c:showSerName val="0"/>
              <c:showPercent val="0"/>
              <c:showBubbleSize val="0"/>
            </c:dLbl>
            <c:dLbl>
              <c:idx val="7"/>
              <c:layout>
                <c:manualLayout>
                  <c:x val="0"/>
                  <c:y val="-1.0376134889753566E-2"/>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'図表2-21'!$G$4:$G$13</c:f>
              <c:numCache>
                <c:formatCode>General</c:formatCode>
                <c:ptCount val="10"/>
                <c:pt idx="0">
                  <c:v>16.600000000000001</c:v>
                </c:pt>
                <c:pt idx="1">
                  <c:v>29.7</c:v>
                </c:pt>
                <c:pt idx="2">
                  <c:v>33.299999999999997</c:v>
                </c:pt>
                <c:pt idx="3">
                  <c:v>25</c:v>
                </c:pt>
                <c:pt idx="4">
                  <c:v>11.9</c:v>
                </c:pt>
                <c:pt idx="5">
                  <c:v>25.6</c:v>
                </c:pt>
                <c:pt idx="6">
                  <c:v>4.9000000000000004</c:v>
                </c:pt>
                <c:pt idx="7">
                  <c:v>8.8000000000000007</c:v>
                </c:pt>
                <c:pt idx="8">
                  <c:v>14.8</c:v>
                </c:pt>
                <c:pt idx="9">
                  <c:v>22.5</c:v>
                </c:pt>
              </c:numCache>
            </c:numRef>
          </c:val>
        </c:ser>
        <c:ser>
          <c:idx val="0"/>
          <c:order val="3"/>
          <c:tx>
            <c:strRef>
              <c:f>'図表2-21'!$H$3</c:f>
              <c:strCache>
                <c:ptCount val="1"/>
                <c:pt idx="0">
                  <c:v>区分４</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2"/>
              <c:delete val="1"/>
            </c:dLbl>
            <c:dLbl>
              <c:idx val="3"/>
              <c:delete val="1"/>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8158236057068743E-2"/>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'図表2-21'!$H$4:$H$13</c:f>
              <c:numCache>
                <c:formatCode>General</c:formatCode>
                <c:ptCount val="10"/>
                <c:pt idx="0">
                  <c:v>6.3</c:v>
                </c:pt>
                <c:pt idx="1">
                  <c:v>5.4</c:v>
                </c:pt>
                <c:pt idx="2">
                  <c:v>0</c:v>
                </c:pt>
                <c:pt idx="3">
                  <c:v>0</c:v>
                </c:pt>
                <c:pt idx="4">
                  <c:v>5.0999999999999996</c:v>
                </c:pt>
                <c:pt idx="5">
                  <c:v>2.6</c:v>
                </c:pt>
                <c:pt idx="6">
                  <c:v>14.6</c:v>
                </c:pt>
                <c:pt idx="7">
                  <c:v>5.9</c:v>
                </c:pt>
                <c:pt idx="8">
                  <c:v>29.5</c:v>
                </c:pt>
                <c:pt idx="9">
                  <c:v>7.5</c:v>
                </c:pt>
              </c:numCache>
            </c:numRef>
          </c:val>
        </c:ser>
        <c:ser>
          <c:idx val="4"/>
          <c:order val="4"/>
          <c:tx>
            <c:strRef>
              <c:f>'図表2-21'!$I$3</c:f>
              <c:strCache>
                <c:ptCount val="1"/>
                <c:pt idx="0">
                  <c:v>区分５</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delete val="1"/>
            </c:dLbl>
            <c:dLbl>
              <c:idx val="7"/>
              <c:delete val="1"/>
            </c:dLbl>
            <c:dLbl>
              <c:idx val="9"/>
              <c:layout>
                <c:manualLayout>
                  <c:x val="-2.3640661938534278E-3"/>
                  <c:y val="-1.8157827547821113E-2"/>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'図表2-21'!$I$4:$I$13</c:f>
              <c:numCache>
                <c:formatCode>General</c:formatCode>
                <c:ptCount val="10"/>
                <c:pt idx="0">
                  <c:v>9</c:v>
                </c:pt>
                <c:pt idx="1">
                  <c:v>8.1</c:v>
                </c:pt>
                <c:pt idx="2">
                  <c:v>11.1</c:v>
                </c:pt>
                <c:pt idx="3">
                  <c:v>0</c:v>
                </c:pt>
                <c:pt idx="4">
                  <c:v>10.199999999999999</c:v>
                </c:pt>
                <c:pt idx="5">
                  <c:v>15.4</c:v>
                </c:pt>
                <c:pt idx="6">
                  <c:v>9.8000000000000007</c:v>
                </c:pt>
                <c:pt idx="7">
                  <c:v>0</c:v>
                </c:pt>
                <c:pt idx="8">
                  <c:v>14.8</c:v>
                </c:pt>
                <c:pt idx="9">
                  <c:v>2.5</c:v>
                </c:pt>
              </c:numCache>
            </c:numRef>
          </c:val>
        </c:ser>
        <c:ser>
          <c:idx val="5"/>
          <c:order val="5"/>
          <c:tx>
            <c:strRef>
              <c:f>'図表2-21'!$J$3</c:f>
              <c:strCache>
                <c:ptCount val="1"/>
                <c:pt idx="0">
                  <c:v>区分６</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9"/>
              <c:layout>
                <c:manualLayout>
                  <c:x val="1.6548463356973995E-2"/>
                  <c:y val="1.815864456631637E-2"/>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'図表2-21'!$J$4:$J$13</c:f>
              <c:numCache>
                <c:formatCode>General</c:formatCode>
                <c:ptCount val="10"/>
                <c:pt idx="0">
                  <c:v>14.8</c:v>
                </c:pt>
                <c:pt idx="1">
                  <c:v>5.4</c:v>
                </c:pt>
                <c:pt idx="2">
                  <c:v>11.1</c:v>
                </c:pt>
                <c:pt idx="3">
                  <c:v>25</c:v>
                </c:pt>
                <c:pt idx="4">
                  <c:v>20.3</c:v>
                </c:pt>
                <c:pt idx="5">
                  <c:v>15.4</c:v>
                </c:pt>
                <c:pt idx="6">
                  <c:v>26.8</c:v>
                </c:pt>
                <c:pt idx="7">
                  <c:v>0</c:v>
                </c:pt>
                <c:pt idx="8">
                  <c:v>12.3</c:v>
                </c:pt>
                <c:pt idx="9">
                  <c:v>2.5</c:v>
                </c:pt>
              </c:numCache>
            </c:numRef>
          </c:val>
        </c:ser>
        <c:ser>
          <c:idx val="6"/>
          <c:order val="6"/>
          <c:tx>
            <c:strRef>
              <c:f>'図表2-21'!$K$3</c:f>
              <c:strCache>
                <c:ptCount val="1"/>
                <c:pt idx="0">
                  <c:v>わからない</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'図表2-21'!$K$4:$K$13</c:f>
              <c:numCache>
                <c:formatCode>General</c:formatCode>
                <c:ptCount val="10"/>
                <c:pt idx="0">
                  <c:v>35.9</c:v>
                </c:pt>
                <c:pt idx="1">
                  <c:v>32.4</c:v>
                </c:pt>
                <c:pt idx="2">
                  <c:v>33.299999999999997</c:v>
                </c:pt>
                <c:pt idx="3">
                  <c:v>50</c:v>
                </c:pt>
                <c:pt idx="4">
                  <c:v>25.4</c:v>
                </c:pt>
                <c:pt idx="5">
                  <c:v>28.2</c:v>
                </c:pt>
                <c:pt idx="6">
                  <c:v>34.1</c:v>
                </c:pt>
                <c:pt idx="7">
                  <c:v>67.599999999999994</c:v>
                </c:pt>
                <c:pt idx="8">
                  <c:v>4.9000000000000004</c:v>
                </c:pt>
                <c:pt idx="9">
                  <c:v>37.5</c:v>
                </c:pt>
              </c:numCache>
            </c:numRef>
          </c:val>
        </c:ser>
        <c:ser>
          <c:idx val="9"/>
          <c:order val="7"/>
          <c:tx>
            <c:strRef>
              <c:f>'図表2-21'!$M$3</c:f>
              <c:strCache>
                <c:ptCount val="1"/>
                <c:pt idx="0">
                  <c:v>無回答</c:v>
                </c:pt>
              </c:strCache>
            </c:strRef>
          </c:tx>
          <c:spPr>
            <a:solidFill>
              <a:sysClr val="window" lastClr="FFFFFF"/>
            </a:solid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numFmt formatCode="#,##0.0_);[Red]\(#,##0.0\)" sourceLinked="0"/>
              <c:spPr/>
              <c:txPr>
                <a:bodyPr/>
                <a:lstStyle/>
                <a:p>
                  <a:pPr>
                    <a:defRPr/>
                  </a:pPr>
                  <a:endParaRPr lang="ja-JP"/>
                </a:p>
              </c:txPr>
              <c:dLblPos val="ctr"/>
              <c:showLegendKey val="0"/>
              <c:showVal val="1"/>
              <c:showCatName val="0"/>
              <c:showSerName val="0"/>
              <c:showPercent val="0"/>
              <c:showBubbleSize val="0"/>
            </c:dLbl>
            <c:dLbl>
              <c:idx val="5"/>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0189125295508277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'図表2-21'!$B$4:$C$13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'図表2-21'!$M$4:$M$13</c:f>
              <c:numCache>
                <c:formatCode>General</c:formatCode>
                <c:ptCount val="10"/>
                <c:pt idx="0">
                  <c:v>11.2</c:v>
                </c:pt>
                <c:pt idx="1">
                  <c:v>13.5</c:v>
                </c:pt>
                <c:pt idx="2">
                  <c:v>0</c:v>
                </c:pt>
                <c:pt idx="3">
                  <c:v>0</c:v>
                </c:pt>
                <c:pt idx="4">
                  <c:v>18.600000000000001</c:v>
                </c:pt>
                <c:pt idx="5">
                  <c:v>7.7</c:v>
                </c:pt>
                <c:pt idx="6">
                  <c:v>2.4</c:v>
                </c:pt>
                <c:pt idx="7">
                  <c:v>14.7</c:v>
                </c:pt>
                <c:pt idx="8">
                  <c:v>9.8000000000000007</c:v>
                </c:pt>
                <c:pt idx="9">
                  <c:v>10</c:v>
                </c:pt>
              </c:numCache>
            </c:numRef>
          </c:val>
        </c:ser>
        <c:ser>
          <c:idx val="8"/>
          <c:order val="8"/>
          <c:tx>
            <c:strRef>
              <c:f>'図表2-21'!$L$3</c:f>
              <c:strCache>
                <c:ptCount val="1"/>
              </c:strCache>
            </c:strRef>
          </c:tx>
          <c:spPr>
            <a:noFill/>
            <a:ln w="3175">
              <a:no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'図表2-21'!$B$4:$C$13</c:f>
              <c:multiLvlStrCache>
                <c:ptCount val="10"/>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lvl>
                <c:lvl>
                  <c:pt idx="8">
                    <c:v> </c:v>
                  </c:pt>
                  <c:pt idx="9">
                    <c:v> </c:v>
                  </c:pt>
                </c:lvl>
              </c:multiLvlStrCache>
            </c:multiLvlStrRef>
          </c:cat>
          <c:val>
            <c:numRef>
              <c:f>'図表2-21'!$L$4:$L$13</c:f>
              <c:numCache>
                <c:formatCode>General</c:formatCode>
                <c:ptCount val="10"/>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0570752"/>
        <c:axId val="520572288"/>
      </c:barChart>
      <c:catAx>
        <c:axId val="520570752"/>
        <c:scaling>
          <c:orientation val="maxMin"/>
        </c:scaling>
        <c:delete val="0"/>
        <c:axPos val="l"/>
        <c:numFmt formatCode="General" sourceLinked="1"/>
        <c:majorTickMark val="none"/>
        <c:minorTickMark val="none"/>
        <c:tickLblPos val="nextTo"/>
        <c:spPr>
          <a:ln w="6350">
            <a:solidFill>
              <a:schemeClr val="tx1"/>
            </a:solidFill>
          </a:ln>
        </c:spPr>
        <c:crossAx val="520572288"/>
        <c:crosses val="autoZero"/>
        <c:auto val="1"/>
        <c:lblAlgn val="ctr"/>
        <c:lblOffset val="100"/>
        <c:noMultiLvlLbl val="0"/>
      </c:catAx>
      <c:valAx>
        <c:axId val="520572288"/>
        <c:scaling>
          <c:orientation val="minMax"/>
          <c:max val="100"/>
          <c:min val="0"/>
        </c:scaling>
        <c:delete val="0"/>
        <c:axPos val="t"/>
        <c:numFmt formatCode="General" sourceLinked="1"/>
        <c:majorTickMark val="in"/>
        <c:minorTickMark val="none"/>
        <c:tickLblPos val="nextTo"/>
        <c:spPr>
          <a:ln w="6350">
            <a:solidFill>
              <a:schemeClr val="tx1"/>
            </a:solidFill>
          </a:ln>
        </c:spPr>
        <c:crossAx val="520570752"/>
        <c:crosses val="autoZero"/>
        <c:crossBetween val="between"/>
        <c:majorUnit val="20"/>
        <c:minorUnit val="20"/>
      </c:valAx>
      <c:spPr>
        <a:ln w="6350">
          <a:solidFill>
            <a:sysClr val="windowText" lastClr="000000"/>
          </a:solidFill>
        </a:ln>
      </c:spPr>
    </c:plotArea>
    <c:legend>
      <c:legendPos val="b"/>
      <c:legendEntry>
        <c:idx val="8"/>
        <c:txPr>
          <a:bodyPr/>
          <a:lstStyle/>
          <a:p>
            <a:pPr>
              <a:defRPr sz="1600"/>
            </a:pPr>
            <a:endParaRPr lang="ja-JP"/>
          </a:p>
        </c:txPr>
      </c:legendEntry>
      <c:layout>
        <c:manualLayout>
          <c:xMode val="edge"/>
          <c:yMode val="edge"/>
          <c:x val="0"/>
          <c:y val="0.93815823605706883"/>
          <c:w val="0.87399527186761228"/>
          <c:h val="5.6653696498054518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5894636859720776E-2"/>
          <c:w val="0.67193140396165463"/>
          <c:h val="0.86154994115612593"/>
        </c:manualLayout>
      </c:layout>
      <c:barChart>
        <c:barDir val="bar"/>
        <c:grouping val="stacked"/>
        <c:varyColors val="0"/>
        <c:ser>
          <c:idx val="1"/>
          <c:order val="0"/>
          <c:tx>
            <c:strRef>
              <c:f>'図表2-22'!$E$3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lvl>
                <c:lvl>
                  <c:pt idx="11">
                    <c:v> </c:v>
                  </c:pt>
                </c:lvl>
              </c:multiLvlStrCache>
            </c:multiLvlStrRef>
          </c:cat>
          <c:val>
            <c:numRef>
              <c:f>'図表2-22'!$E$4:$E$17</c:f>
              <c:numCache>
                <c:formatCode>General</c:formatCode>
                <c:ptCount val="14"/>
                <c:pt idx="0">
                  <c:v>55.4</c:v>
                </c:pt>
                <c:pt idx="1">
                  <c:v>43.2</c:v>
                </c:pt>
                <c:pt idx="2">
                  <c:v>37.200000000000003</c:v>
                </c:pt>
                <c:pt idx="3">
                  <c:v>64.7</c:v>
                </c:pt>
                <c:pt idx="4">
                  <c:v>55.7</c:v>
                </c:pt>
                <c:pt idx="5">
                  <c:v>54.8</c:v>
                </c:pt>
                <c:pt idx="6">
                  <c:v>40.9</c:v>
                </c:pt>
                <c:pt idx="7">
                  <c:v>75.2</c:v>
                </c:pt>
                <c:pt idx="8">
                  <c:v>53.2</c:v>
                </c:pt>
                <c:pt idx="9">
                  <c:v>59.1</c:v>
                </c:pt>
                <c:pt idx="10">
                  <c:v>55.2</c:v>
                </c:pt>
                <c:pt idx="11">
                  <c:v>39.4</c:v>
                </c:pt>
                <c:pt idx="12">
                  <c:v>31.7</c:v>
                </c:pt>
                <c:pt idx="13">
                  <c:v>41.3</c:v>
                </c:pt>
              </c:numCache>
            </c:numRef>
          </c:val>
        </c:ser>
        <c:ser>
          <c:idx val="2"/>
          <c:order val="1"/>
          <c:tx>
            <c:strRef>
              <c:f>'図表2-22'!$F$3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lvl>
                <c:lvl>
                  <c:pt idx="11">
                    <c:v> </c:v>
                  </c:pt>
                </c:lvl>
              </c:multiLvlStrCache>
            </c:multiLvlStrRef>
          </c:cat>
          <c:val>
            <c:numRef>
              <c:f>'図表2-22'!$F$4:$F$17</c:f>
              <c:numCache>
                <c:formatCode>General</c:formatCode>
                <c:ptCount val="14"/>
                <c:pt idx="0">
                  <c:v>34.1</c:v>
                </c:pt>
                <c:pt idx="1">
                  <c:v>48.5</c:v>
                </c:pt>
                <c:pt idx="2">
                  <c:v>45.7</c:v>
                </c:pt>
                <c:pt idx="3">
                  <c:v>17.600000000000001</c:v>
                </c:pt>
                <c:pt idx="4">
                  <c:v>34.1</c:v>
                </c:pt>
                <c:pt idx="5">
                  <c:v>36.1</c:v>
                </c:pt>
                <c:pt idx="6">
                  <c:v>39.1</c:v>
                </c:pt>
                <c:pt idx="7">
                  <c:v>19.100000000000001</c:v>
                </c:pt>
                <c:pt idx="8">
                  <c:v>34.9</c:v>
                </c:pt>
                <c:pt idx="9">
                  <c:v>31.4</c:v>
                </c:pt>
                <c:pt idx="10">
                  <c:v>37.700000000000003</c:v>
                </c:pt>
                <c:pt idx="11">
                  <c:v>36.1</c:v>
                </c:pt>
                <c:pt idx="12">
                  <c:v>35.4</c:v>
                </c:pt>
                <c:pt idx="13">
                  <c:v>38</c:v>
                </c:pt>
              </c:numCache>
            </c:numRef>
          </c:val>
        </c:ser>
        <c:ser>
          <c:idx val="0"/>
          <c:order val="2"/>
          <c:tx>
            <c:strRef>
              <c:f>'図表2-22'!$G$3</c:f>
              <c:strCache>
                <c:ptCount val="1"/>
                <c:pt idx="0">
                  <c:v>無回答</c:v>
                </c:pt>
              </c:strCache>
            </c:strRef>
          </c:tx>
          <c:spPr>
            <a:noFill/>
            <a:ln w="3175">
              <a:solidFill>
                <a:sysClr val="windowText" lastClr="000000"/>
              </a:solidFill>
            </a:ln>
          </c:spPr>
          <c:invertIfNegative val="0"/>
          <c:dLbls>
            <c:dLbl>
              <c:idx val="0"/>
              <c:layout>
                <c:manualLayout>
                  <c:x val="2.4282560706401765E-2"/>
                  <c:y val="5.1213119298912887E-7"/>
                </c:manualLayout>
              </c:layout>
              <c:numFmt formatCode="#,##0.0_);[Red]\(#,##0.0\)" sourceLinked="0"/>
              <c:spPr>
                <a:noFill/>
                <a:ln w="3175">
                  <a:noFill/>
                </a:ln>
              </c:spPr>
              <c:txPr>
                <a:bodyPr/>
                <a:lstStyle/>
                <a:p>
                  <a:pPr>
                    <a:defRPr/>
                  </a:pPr>
                  <a:endParaRPr lang="ja-JP"/>
                </a:p>
              </c:txPr>
              <c:dLblPos val="ctr"/>
              <c:showLegendKey val="0"/>
              <c:showVal val="1"/>
              <c:showCatName val="0"/>
              <c:showSerName val="1"/>
              <c:showPercent val="0"/>
              <c:showBubbleSize val="0"/>
              <c:separator> </c:separator>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'図表2-22'!$G$4:$G$17</c:f>
              <c:numCache>
                <c:formatCode>General</c:formatCode>
                <c:ptCount val="14"/>
                <c:pt idx="0">
                  <c:v>10.5</c:v>
                </c:pt>
                <c:pt idx="1">
                  <c:v>8.3000000000000007</c:v>
                </c:pt>
                <c:pt idx="2">
                  <c:v>17.100000000000001</c:v>
                </c:pt>
                <c:pt idx="3">
                  <c:v>17.600000000000001</c:v>
                </c:pt>
                <c:pt idx="4">
                  <c:v>10.3</c:v>
                </c:pt>
                <c:pt idx="5">
                  <c:v>9.1</c:v>
                </c:pt>
                <c:pt idx="6">
                  <c:v>20</c:v>
                </c:pt>
                <c:pt idx="7">
                  <c:v>5.8</c:v>
                </c:pt>
                <c:pt idx="8">
                  <c:v>11.8</c:v>
                </c:pt>
                <c:pt idx="9">
                  <c:v>9.5</c:v>
                </c:pt>
                <c:pt idx="10">
                  <c:v>7.1</c:v>
                </c:pt>
                <c:pt idx="11">
                  <c:v>24.5</c:v>
                </c:pt>
                <c:pt idx="12">
                  <c:v>32.9</c:v>
                </c:pt>
                <c:pt idx="13">
                  <c:v>20.7</c:v>
                </c:pt>
              </c:numCache>
            </c:numRef>
          </c:val>
        </c:ser>
        <c:ser>
          <c:idx val="4"/>
          <c:order val="3"/>
          <c:tx>
            <c:strRef>
              <c:f>'図表2-22'!$N$3</c:f>
              <c:strCache>
                <c:ptCount val="1"/>
                <c:pt idx="0">
                  <c:v>   </c:v>
                </c:pt>
              </c:strCache>
            </c:strRef>
          </c:tx>
          <c:spPr>
            <a:noFill/>
          </c:spPr>
          <c:invertIfNegative val="0"/>
          <c:val>
            <c:numRef>
              <c:f>'図表2-22'!$N$4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0618752"/>
        <c:axId val="520620288"/>
      </c:barChart>
      <c:catAx>
        <c:axId val="520618752"/>
        <c:scaling>
          <c:orientation val="maxMin"/>
        </c:scaling>
        <c:delete val="0"/>
        <c:axPos val="l"/>
        <c:numFmt formatCode="General" sourceLinked="1"/>
        <c:majorTickMark val="none"/>
        <c:minorTickMark val="none"/>
        <c:tickLblPos val="nextTo"/>
        <c:spPr>
          <a:ln w="6350">
            <a:solidFill>
              <a:schemeClr val="tx1"/>
            </a:solidFill>
          </a:ln>
        </c:spPr>
        <c:crossAx val="520620288"/>
        <c:crosses val="autoZero"/>
        <c:auto val="1"/>
        <c:lblAlgn val="ctr"/>
        <c:lblOffset val="100"/>
        <c:noMultiLvlLbl val="0"/>
      </c:catAx>
      <c:valAx>
        <c:axId val="520620288"/>
        <c:scaling>
          <c:orientation val="minMax"/>
          <c:max val="100"/>
          <c:min val="0"/>
        </c:scaling>
        <c:delete val="0"/>
        <c:axPos val="t"/>
        <c:numFmt formatCode="General" sourceLinked="1"/>
        <c:majorTickMark val="in"/>
        <c:minorTickMark val="none"/>
        <c:tickLblPos val="nextTo"/>
        <c:spPr>
          <a:ln w="6350">
            <a:solidFill>
              <a:schemeClr val="tx1"/>
            </a:solidFill>
          </a:ln>
        </c:spPr>
        <c:crossAx val="520618752"/>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9028476703569944E-2"/>
          <c:w val="0.67193140396165463"/>
          <c:h val="0.75519060117485315"/>
        </c:manualLayout>
      </c:layout>
      <c:barChart>
        <c:barDir val="bar"/>
        <c:grouping val="stacked"/>
        <c:varyColors val="0"/>
        <c:ser>
          <c:idx val="1"/>
          <c:order val="0"/>
          <c:tx>
            <c:strRef>
              <c:f>'図表2-22 (2)'!$E$3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'図表2-22 (2)'!$B$4:$C$11</c:f>
              <c:multiLvlStrCache>
                <c:ptCount val="8"/>
                <c:lvl>
                  <c:pt idx="0">
                    <c:v>精神障害</c:v>
                  </c:pt>
                  <c:pt idx="1">
                    <c:v>１　　級</c:v>
                  </c:pt>
                  <c:pt idx="2">
                    <c:v>２　　級</c:v>
                  </c:pt>
                  <c:pt idx="3">
                    <c:v>３　　級</c:v>
                  </c:pt>
                  <c:pt idx="4">
                    <c:v>障害児</c:v>
                  </c:pt>
                  <c:pt idx="5">
                    <c:v>身体障害</c:v>
                  </c:pt>
                  <c:pt idx="6">
                    <c:v>知的障害</c:v>
                  </c:pt>
                  <c:pt idx="7">
                    <c:v>重複障害</c:v>
                  </c:pt>
                </c:lvl>
                <c:lvl>
                  <c:pt idx="0">
                    <c:v> </c:v>
                  </c:pt>
                  <c:pt idx="4">
                    <c:v> </c:v>
                  </c:pt>
                </c:lvl>
              </c:multiLvlStrCache>
            </c:multiLvlStrRef>
          </c:cat>
          <c:val>
            <c:numRef>
              <c:f>'図表2-22 (2)'!$E$4:$E$11</c:f>
              <c:numCache>
                <c:formatCode>General</c:formatCode>
                <c:ptCount val="8"/>
                <c:pt idx="0">
                  <c:v>44.2</c:v>
                </c:pt>
                <c:pt idx="1">
                  <c:v>46.2</c:v>
                </c:pt>
                <c:pt idx="2">
                  <c:v>44.7</c:v>
                </c:pt>
                <c:pt idx="3">
                  <c:v>40</c:v>
                </c:pt>
                <c:pt idx="4">
                  <c:v>38.6</c:v>
                </c:pt>
                <c:pt idx="5">
                  <c:v>50.6</c:v>
                </c:pt>
                <c:pt idx="6">
                  <c:v>36.700000000000003</c:v>
                </c:pt>
                <c:pt idx="7">
                  <c:v>28.9</c:v>
                </c:pt>
              </c:numCache>
            </c:numRef>
          </c:val>
        </c:ser>
        <c:ser>
          <c:idx val="2"/>
          <c:order val="1"/>
          <c:tx>
            <c:strRef>
              <c:f>'図表2-22 (2)'!$F$3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'図表2-22 (2)'!$B$4:$C$11</c:f>
              <c:multiLvlStrCache>
                <c:ptCount val="8"/>
                <c:lvl>
                  <c:pt idx="0">
                    <c:v>精神障害</c:v>
                  </c:pt>
                  <c:pt idx="1">
                    <c:v>１　　級</c:v>
                  </c:pt>
                  <c:pt idx="2">
                    <c:v>２　　級</c:v>
                  </c:pt>
                  <c:pt idx="3">
                    <c:v>３　　級</c:v>
                  </c:pt>
                  <c:pt idx="4">
                    <c:v>障害児</c:v>
                  </c:pt>
                  <c:pt idx="5">
                    <c:v>身体障害</c:v>
                  </c:pt>
                  <c:pt idx="6">
                    <c:v>知的障害</c:v>
                  </c:pt>
                  <c:pt idx="7">
                    <c:v>重複障害</c:v>
                  </c:pt>
                </c:lvl>
                <c:lvl>
                  <c:pt idx="0">
                    <c:v> </c:v>
                  </c:pt>
                  <c:pt idx="4">
                    <c:v> </c:v>
                  </c:pt>
                </c:lvl>
              </c:multiLvlStrCache>
            </c:multiLvlStrRef>
          </c:cat>
          <c:val>
            <c:numRef>
              <c:f>'図表2-22 (2)'!$F$4:$F$11</c:f>
              <c:numCache>
                <c:formatCode>General</c:formatCode>
                <c:ptCount val="8"/>
                <c:pt idx="0">
                  <c:v>38.700000000000003</c:v>
                </c:pt>
                <c:pt idx="1">
                  <c:v>23.1</c:v>
                </c:pt>
                <c:pt idx="2">
                  <c:v>38.4</c:v>
                </c:pt>
                <c:pt idx="3">
                  <c:v>45.7</c:v>
                </c:pt>
                <c:pt idx="4">
                  <c:v>50.4</c:v>
                </c:pt>
                <c:pt idx="5">
                  <c:v>44.9</c:v>
                </c:pt>
                <c:pt idx="6">
                  <c:v>50.2</c:v>
                </c:pt>
                <c:pt idx="7">
                  <c:v>62.2</c:v>
                </c:pt>
              </c:numCache>
            </c:numRef>
          </c:val>
        </c:ser>
        <c:ser>
          <c:idx val="0"/>
          <c:order val="2"/>
          <c:tx>
            <c:strRef>
              <c:f>'図表2-22 (2)'!$G$3</c:f>
              <c:strCache>
                <c:ptCount val="1"/>
                <c:pt idx="0">
                  <c:v>無回答</c:v>
                </c:pt>
              </c:strCache>
            </c:strRef>
          </c:tx>
          <c:spPr>
            <a:noFill/>
            <a:ln w="3175">
              <a:solidFill>
                <a:sysClr val="windowText" lastClr="000000"/>
              </a:solidFill>
            </a:ln>
          </c:spPr>
          <c:invertIfNegative val="0"/>
          <c:dLbls>
            <c:dLbl>
              <c:idx val="0"/>
              <c:dLblPos val="ctr"/>
              <c:showLegendKey val="0"/>
              <c:showVal val="1"/>
              <c:showCatName val="0"/>
              <c:showSerName val="1"/>
              <c:showPercent val="0"/>
              <c:showBubbleSize val="0"/>
              <c:separator> </c:separator>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'図表2-22 (2)'!$G$4:$G$11</c:f>
              <c:numCache>
                <c:formatCode>General</c:formatCode>
                <c:ptCount val="8"/>
                <c:pt idx="0">
                  <c:v>17.100000000000001</c:v>
                </c:pt>
                <c:pt idx="1">
                  <c:v>30.8</c:v>
                </c:pt>
                <c:pt idx="2">
                  <c:v>16.899999999999999</c:v>
                </c:pt>
                <c:pt idx="3">
                  <c:v>14.3</c:v>
                </c:pt>
                <c:pt idx="4">
                  <c:v>11</c:v>
                </c:pt>
                <c:pt idx="5">
                  <c:v>4.5</c:v>
                </c:pt>
                <c:pt idx="6">
                  <c:v>13.1</c:v>
                </c:pt>
                <c:pt idx="7">
                  <c:v>8.9</c:v>
                </c:pt>
              </c:numCache>
            </c:numRef>
          </c:val>
        </c:ser>
        <c:ser>
          <c:idx val="4"/>
          <c:order val="3"/>
          <c:tx>
            <c:strRef>
              <c:f>'図表2-22 (2)'!$C$3</c:f>
              <c:strCache>
                <c:ptCount val="1"/>
                <c:pt idx="0">
                  <c:v> </c:v>
                </c:pt>
              </c:strCache>
            </c:strRef>
          </c:tx>
          <c:spPr>
            <a:noFill/>
          </c:spPr>
          <c:invertIfNegative val="0"/>
          <c:val>
            <c:numRef>
              <c:f>'図表2-22 (2)'!$C$3</c:f>
              <c:numCache>
                <c:formatCode>General</c:formatCode>
                <c:ptCount val="1"/>
                <c:pt idx="0">
                  <c:v>0</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0065408"/>
        <c:axId val="520066944"/>
      </c:barChart>
      <c:catAx>
        <c:axId val="520065408"/>
        <c:scaling>
          <c:orientation val="maxMin"/>
        </c:scaling>
        <c:delete val="0"/>
        <c:axPos val="l"/>
        <c:numFmt formatCode="General" sourceLinked="1"/>
        <c:majorTickMark val="none"/>
        <c:minorTickMark val="none"/>
        <c:tickLblPos val="nextTo"/>
        <c:spPr>
          <a:ln w="6350">
            <a:solidFill>
              <a:schemeClr val="tx1"/>
            </a:solidFill>
          </a:ln>
        </c:spPr>
        <c:crossAx val="520066944"/>
        <c:crosses val="autoZero"/>
        <c:auto val="1"/>
        <c:lblAlgn val="ctr"/>
        <c:lblOffset val="100"/>
        <c:noMultiLvlLbl val="0"/>
      </c:catAx>
      <c:valAx>
        <c:axId val="520066944"/>
        <c:scaling>
          <c:orientation val="minMax"/>
          <c:max val="100"/>
          <c:min val="0"/>
        </c:scaling>
        <c:delete val="0"/>
        <c:axPos val="t"/>
        <c:numFmt formatCode="General" sourceLinked="1"/>
        <c:majorTickMark val="in"/>
        <c:minorTickMark val="none"/>
        <c:tickLblPos val="nextTo"/>
        <c:spPr>
          <a:ln w="6350">
            <a:solidFill>
              <a:schemeClr val="tx1"/>
            </a:solidFill>
          </a:ln>
        </c:spPr>
        <c:crossAx val="520065408"/>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'図表2-23'!$E$3</c:f>
              <c:strCache>
                <c:ptCount val="1"/>
                <c:pt idx="0">
                  <c:v>進んでいる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'図表2-23'!$E$4:$E$17</c:f>
              <c:numCache>
                <c:formatCode>General</c:formatCode>
                <c:ptCount val="14"/>
                <c:pt idx="0">
                  <c:v>7.2</c:v>
                </c:pt>
                <c:pt idx="1">
                  <c:v>5.3</c:v>
                </c:pt>
                <c:pt idx="2">
                  <c:v>8.5</c:v>
                </c:pt>
                <c:pt idx="3">
                  <c:v>5.9</c:v>
                </c:pt>
                <c:pt idx="4">
                  <c:v>4</c:v>
                </c:pt>
                <c:pt idx="5">
                  <c:v>10.6</c:v>
                </c:pt>
                <c:pt idx="6">
                  <c:v>9.1</c:v>
                </c:pt>
                <c:pt idx="7">
                  <c:v>6.8</c:v>
                </c:pt>
                <c:pt idx="8">
                  <c:v>6.7</c:v>
                </c:pt>
                <c:pt idx="9">
                  <c:v>6.7</c:v>
                </c:pt>
                <c:pt idx="10">
                  <c:v>6.7</c:v>
                </c:pt>
                <c:pt idx="11">
                  <c:v>10.1</c:v>
                </c:pt>
                <c:pt idx="12">
                  <c:v>5.5</c:v>
                </c:pt>
                <c:pt idx="13">
                  <c:v>8.9</c:v>
                </c:pt>
              </c:numCache>
            </c:numRef>
          </c:val>
        </c:ser>
        <c:ser>
          <c:idx val="2"/>
          <c:order val="1"/>
          <c:tx>
            <c:strRef>
              <c:f>'図表2-23'!$F$3</c:f>
              <c:strCache>
                <c:ptCount val="1"/>
                <c:pt idx="0">
                  <c:v>進んでいない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'図表2-23'!$F$4:$F$17</c:f>
              <c:numCache>
                <c:formatCode>General</c:formatCode>
                <c:ptCount val="14"/>
                <c:pt idx="0">
                  <c:v>23.9</c:v>
                </c:pt>
                <c:pt idx="1">
                  <c:v>31.1</c:v>
                </c:pt>
                <c:pt idx="2">
                  <c:v>27.1</c:v>
                </c:pt>
                <c:pt idx="3">
                  <c:v>17.600000000000001</c:v>
                </c:pt>
                <c:pt idx="4">
                  <c:v>21.2</c:v>
                </c:pt>
                <c:pt idx="5">
                  <c:v>27.8</c:v>
                </c:pt>
                <c:pt idx="6">
                  <c:v>24.5</c:v>
                </c:pt>
                <c:pt idx="7">
                  <c:v>18</c:v>
                </c:pt>
                <c:pt idx="8">
                  <c:v>16.7</c:v>
                </c:pt>
                <c:pt idx="9">
                  <c:v>21.6</c:v>
                </c:pt>
                <c:pt idx="10">
                  <c:v>29.3</c:v>
                </c:pt>
                <c:pt idx="11">
                  <c:v>23.6</c:v>
                </c:pt>
                <c:pt idx="12">
                  <c:v>30.6</c:v>
                </c:pt>
                <c:pt idx="13">
                  <c:v>33.299999999999997</c:v>
                </c:pt>
              </c:numCache>
            </c:numRef>
          </c:val>
        </c:ser>
        <c:ser>
          <c:idx val="0"/>
          <c:order val="2"/>
          <c:tx>
            <c:strRef>
              <c:f>'図表2-23'!$G$3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'図表2-23'!$G$4:$G$17</c:f>
              <c:numCache>
                <c:formatCode>General</c:formatCode>
                <c:ptCount val="14"/>
                <c:pt idx="0">
                  <c:v>42.1</c:v>
                </c:pt>
                <c:pt idx="1">
                  <c:v>40.200000000000003</c:v>
                </c:pt>
                <c:pt idx="2">
                  <c:v>35.700000000000003</c:v>
                </c:pt>
                <c:pt idx="3">
                  <c:v>64.7</c:v>
                </c:pt>
                <c:pt idx="4">
                  <c:v>46.9</c:v>
                </c:pt>
                <c:pt idx="5">
                  <c:v>33.799999999999997</c:v>
                </c:pt>
                <c:pt idx="6">
                  <c:v>41.8</c:v>
                </c:pt>
                <c:pt idx="7">
                  <c:v>47.8</c:v>
                </c:pt>
                <c:pt idx="8">
                  <c:v>42.8</c:v>
                </c:pt>
                <c:pt idx="9">
                  <c:v>40.9</c:v>
                </c:pt>
                <c:pt idx="10">
                  <c:v>41.8</c:v>
                </c:pt>
                <c:pt idx="11">
                  <c:v>37.1</c:v>
                </c:pt>
                <c:pt idx="12">
                  <c:v>44.3</c:v>
                </c:pt>
                <c:pt idx="13">
                  <c:v>33.299999999999997</c:v>
                </c:pt>
              </c:numCache>
            </c:numRef>
          </c:val>
        </c:ser>
        <c:ser>
          <c:idx val="9"/>
          <c:order val="3"/>
          <c:tx>
            <c:strRef>
              <c:f>'図表2-23'!$H$3</c:f>
              <c:strCache>
                <c:ptCount val="1"/>
                <c:pt idx="0">
                  <c:v>障害者差別解消法を知らない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'図表2-23'!$B$4:$C$17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'図表2-23'!$H$4:$H$17</c:f>
              <c:numCache>
                <c:formatCode>General</c:formatCode>
                <c:ptCount val="14"/>
                <c:pt idx="0">
                  <c:v>22.1</c:v>
                </c:pt>
                <c:pt idx="1">
                  <c:v>19.7</c:v>
                </c:pt>
                <c:pt idx="2">
                  <c:v>19.399999999999999</c:v>
                </c:pt>
                <c:pt idx="3">
                  <c:v>11.8</c:v>
                </c:pt>
                <c:pt idx="4">
                  <c:v>21.6</c:v>
                </c:pt>
                <c:pt idx="5">
                  <c:v>24.3</c:v>
                </c:pt>
                <c:pt idx="6">
                  <c:v>16.399999999999999</c:v>
                </c:pt>
                <c:pt idx="7">
                  <c:v>25.9</c:v>
                </c:pt>
                <c:pt idx="8">
                  <c:v>22.7</c:v>
                </c:pt>
                <c:pt idx="9">
                  <c:v>23.8</c:v>
                </c:pt>
                <c:pt idx="10">
                  <c:v>18.5</c:v>
                </c:pt>
                <c:pt idx="11">
                  <c:v>27</c:v>
                </c:pt>
                <c:pt idx="12">
                  <c:v>15.6</c:v>
                </c:pt>
                <c:pt idx="13">
                  <c:v>20</c:v>
                </c:pt>
              </c:numCache>
            </c:numRef>
          </c:val>
        </c:ser>
        <c:ser>
          <c:idx val="3"/>
          <c:order val="4"/>
          <c:tx>
            <c:strRef>
              <c:f>'図表2-23'!$I$3</c:f>
              <c:strCache>
                <c:ptCount val="1"/>
                <c:pt idx="0">
                  <c:v>無回答</c:v>
                </c:pt>
              </c:strCache>
            </c:strRef>
          </c:tx>
          <c:spPr>
            <a:noFill/>
            <a:ln w="3175">
              <a:solidFill>
                <a:sysClr val="windowText" lastClr="000000"/>
              </a:solidFill>
            </a:ln>
          </c:spPr>
          <c:invertIfNegative val="0"/>
          <c:dLbls>
            <c:dLbl>
              <c:idx val="0"/>
              <c:layout>
                <c:manualLayout>
                  <c:x val="4.3931905546403076E-2"/>
                  <c:y val="0"/>
                </c:manualLayout>
              </c:layout>
              <c:showLegendKey val="0"/>
              <c:showVal val="1"/>
              <c:showCatName val="0"/>
              <c:showSerName val="0"/>
              <c:showPercent val="0"/>
              <c:showBubbleSize val="0"/>
            </c:dLbl>
            <c:dLbl>
              <c:idx val="1"/>
              <c:layout>
                <c:manualLayout>
                  <c:x val="4.173531026908292E-2"/>
                  <c:y val="0"/>
                </c:manualLayout>
              </c:layout>
              <c:showLegendKey val="0"/>
              <c:showVal val="1"/>
              <c:showCatName val="0"/>
              <c:showSerName val="0"/>
              <c:showPercent val="0"/>
              <c:showBubbleSize val="0"/>
            </c:dLbl>
            <c:dLbl>
              <c:idx val="3"/>
              <c:delete val="1"/>
            </c:dLbl>
            <c:dLbl>
              <c:idx val="5"/>
              <c:layout>
                <c:manualLayout>
                  <c:x val="4.173531026908292E-2"/>
                  <c:y val="0"/>
                </c:manualLayout>
              </c:layout>
              <c:showLegendKey val="0"/>
              <c:showVal val="1"/>
              <c:showCatName val="0"/>
              <c:showSerName val="0"/>
              <c:showPercent val="0"/>
              <c:showBubbleSize val="0"/>
            </c:dLbl>
            <c:dLbl>
              <c:idx val="7"/>
              <c:layout>
                <c:manualLayout>
                  <c:x val="3.5145524437122461E-2"/>
                  <c:y val="0"/>
                </c:manualLayout>
              </c:layout>
              <c:showLegendKey val="0"/>
              <c:showVal val="1"/>
              <c:showCatName val="0"/>
              <c:showSerName val="0"/>
              <c:showPercent val="0"/>
              <c:showBubbleSize val="0"/>
            </c:dLbl>
            <c:dLbl>
              <c:idx val="10"/>
              <c:layout>
                <c:manualLayout>
                  <c:x val="4.173531026908292E-2"/>
                  <c:y val="1.5553611354136288E-7"/>
                </c:manualLayout>
              </c:layout>
              <c:showLegendKey val="0"/>
              <c:showVal val="1"/>
              <c:showCatName val="0"/>
              <c:showSerName val="0"/>
              <c:showPercent val="0"/>
              <c:showBubbleSize val="0"/>
            </c:dLbl>
            <c:dLbl>
              <c:idx val="11"/>
              <c:layout>
                <c:manualLayout>
                  <c:x val="3.5145524437122461E-2"/>
                  <c:y val="0"/>
                </c:manualLayout>
              </c:layout>
              <c:showLegendKey val="0"/>
              <c:showVal val="1"/>
              <c:showCatName val="0"/>
              <c:showSerName val="0"/>
              <c:showPercent val="0"/>
              <c:showBubbleSize val="0"/>
            </c:dLbl>
            <c:dLbl>
              <c:idx val="12"/>
              <c:layout>
                <c:manualLayout>
                  <c:x val="4.173531026908292E-2"/>
                  <c:y val="0"/>
                </c:manualLayout>
              </c:layout>
              <c:showLegendKey val="0"/>
              <c:showVal val="1"/>
              <c:showCatName val="0"/>
              <c:showSerName val="0"/>
              <c:showPercent val="0"/>
              <c:showBubbleSize val="0"/>
            </c:dLbl>
            <c:dLbl>
              <c:idx val="13"/>
              <c:layout>
                <c:manualLayout>
                  <c:x val="4.3931905546403076E-2"/>
                  <c:y val="1.5553611354136288E-7"/>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'図表2-23'!$I$4:$I$17</c:f>
              <c:numCache>
                <c:formatCode>General</c:formatCode>
                <c:ptCount val="14"/>
                <c:pt idx="0">
                  <c:v>4.7</c:v>
                </c:pt>
                <c:pt idx="1">
                  <c:v>3.8</c:v>
                </c:pt>
                <c:pt idx="2">
                  <c:v>9.3000000000000007</c:v>
                </c:pt>
                <c:pt idx="3">
                  <c:v>0</c:v>
                </c:pt>
                <c:pt idx="4">
                  <c:v>6.2</c:v>
                </c:pt>
                <c:pt idx="5">
                  <c:v>3.4</c:v>
                </c:pt>
                <c:pt idx="6">
                  <c:v>8.1999999999999993</c:v>
                </c:pt>
                <c:pt idx="7">
                  <c:v>1.4</c:v>
                </c:pt>
                <c:pt idx="8">
                  <c:v>11.2</c:v>
                </c:pt>
                <c:pt idx="9">
                  <c:v>7.1</c:v>
                </c:pt>
                <c:pt idx="10">
                  <c:v>3.7</c:v>
                </c:pt>
                <c:pt idx="11">
                  <c:v>2.2000000000000002</c:v>
                </c:pt>
                <c:pt idx="12">
                  <c:v>4</c:v>
                </c:pt>
                <c:pt idx="13">
                  <c:v>4.4000000000000004</c:v>
                </c:pt>
              </c:numCache>
            </c:numRef>
          </c:val>
        </c:ser>
        <c:ser>
          <c:idx val="4"/>
          <c:order val="5"/>
          <c:tx>
            <c:strRef>
              <c:f>'図表2-23'!$N$3</c:f>
              <c:strCache>
                <c:ptCount val="1"/>
                <c:pt idx="0">
                  <c:v>   </c:v>
                </c:pt>
              </c:strCache>
            </c:strRef>
          </c:tx>
          <c:spPr>
            <a:noFill/>
          </c:spPr>
          <c:invertIfNegative val="0"/>
          <c:val>
            <c:numRef>
              <c:f>'図表2-23'!$N$4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1108480"/>
        <c:axId val="521134848"/>
      </c:barChart>
      <c:catAx>
        <c:axId val="521108480"/>
        <c:scaling>
          <c:orientation val="maxMin"/>
        </c:scaling>
        <c:delete val="0"/>
        <c:axPos val="l"/>
        <c:numFmt formatCode="General" sourceLinked="1"/>
        <c:majorTickMark val="none"/>
        <c:minorTickMark val="none"/>
        <c:tickLblPos val="nextTo"/>
        <c:spPr>
          <a:ln w="6350">
            <a:solidFill>
              <a:schemeClr val="tx1"/>
            </a:solidFill>
          </a:ln>
        </c:spPr>
        <c:crossAx val="521134848"/>
        <c:crosses val="autoZero"/>
        <c:auto val="1"/>
        <c:lblAlgn val="ctr"/>
        <c:lblOffset val="100"/>
        <c:noMultiLvlLbl val="0"/>
      </c:catAx>
      <c:valAx>
        <c:axId val="521134848"/>
        <c:scaling>
          <c:orientation val="minMax"/>
          <c:max val="100"/>
          <c:min val="0"/>
        </c:scaling>
        <c:delete val="0"/>
        <c:axPos val="t"/>
        <c:numFmt formatCode="General" sourceLinked="1"/>
        <c:majorTickMark val="in"/>
        <c:minorTickMark val="none"/>
        <c:tickLblPos val="nextTo"/>
        <c:spPr>
          <a:ln w="6350">
            <a:solidFill>
              <a:schemeClr val="tx1"/>
            </a:solidFill>
          </a:ln>
        </c:spPr>
        <c:crossAx val="521108480"/>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0"/>
          <c:y val="0.95642951297754442"/>
          <c:w val="1"/>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895829532578322"/>
        </c:manualLayout>
      </c:layout>
      <c:barChart>
        <c:barDir val="bar"/>
        <c:grouping val="stacked"/>
        <c:varyColors val="0"/>
        <c:ser>
          <c:idx val="1"/>
          <c:order val="0"/>
          <c:tx>
            <c:strRef>
              <c:f>'図表2-24'!$E$3</c:f>
              <c:strCache>
                <c:ptCount val="1"/>
                <c:pt idx="0">
                  <c:v>ない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'図表2-24'!$B$4:$C$25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'図表2-24'!$E$4:$E$25</c:f>
              <c:numCache>
                <c:formatCode>General</c:formatCode>
                <c:ptCount val="22"/>
                <c:pt idx="0">
                  <c:v>57.8</c:v>
                </c:pt>
                <c:pt idx="1">
                  <c:v>52.3</c:v>
                </c:pt>
                <c:pt idx="2">
                  <c:v>50.4</c:v>
                </c:pt>
                <c:pt idx="3">
                  <c:v>64.7</c:v>
                </c:pt>
                <c:pt idx="4">
                  <c:v>51.6</c:v>
                </c:pt>
                <c:pt idx="5">
                  <c:v>62</c:v>
                </c:pt>
                <c:pt idx="6">
                  <c:v>50</c:v>
                </c:pt>
                <c:pt idx="7">
                  <c:v>68.7</c:v>
                </c:pt>
                <c:pt idx="8">
                  <c:v>53.4</c:v>
                </c:pt>
                <c:pt idx="9">
                  <c:v>60.9</c:v>
                </c:pt>
                <c:pt idx="10">
                  <c:v>68.8</c:v>
                </c:pt>
                <c:pt idx="11">
                  <c:v>39.799999999999997</c:v>
                </c:pt>
                <c:pt idx="12">
                  <c:v>32.9</c:v>
                </c:pt>
                <c:pt idx="13">
                  <c:v>43</c:v>
                </c:pt>
                <c:pt idx="14">
                  <c:v>57.2</c:v>
                </c:pt>
                <c:pt idx="15">
                  <c:v>38.5</c:v>
                </c:pt>
                <c:pt idx="16">
                  <c:v>57.5</c:v>
                </c:pt>
                <c:pt idx="17">
                  <c:v>62.9</c:v>
                </c:pt>
                <c:pt idx="18">
                  <c:v>49.6</c:v>
                </c:pt>
                <c:pt idx="19">
                  <c:v>42.7</c:v>
                </c:pt>
                <c:pt idx="20">
                  <c:v>52.9</c:v>
                </c:pt>
                <c:pt idx="21">
                  <c:v>40</c:v>
                </c:pt>
              </c:numCache>
            </c:numRef>
          </c:val>
        </c:ser>
        <c:ser>
          <c:idx val="2"/>
          <c:order val="1"/>
          <c:tx>
            <c:strRef>
              <c:f>'図表2-24'!$F$3</c:f>
              <c:strCache>
                <c:ptCount val="1"/>
                <c:pt idx="0">
                  <c:v>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'図表2-24'!$B$4:$C$25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'図表2-24'!$F$4:$F$25</c:f>
              <c:numCache>
                <c:formatCode>General</c:formatCode>
                <c:ptCount val="22"/>
                <c:pt idx="0">
                  <c:v>26</c:v>
                </c:pt>
                <c:pt idx="1">
                  <c:v>32.6</c:v>
                </c:pt>
                <c:pt idx="2">
                  <c:v>29.5</c:v>
                </c:pt>
                <c:pt idx="3">
                  <c:v>11.8</c:v>
                </c:pt>
                <c:pt idx="4">
                  <c:v>31.1</c:v>
                </c:pt>
                <c:pt idx="5">
                  <c:v>24.3</c:v>
                </c:pt>
                <c:pt idx="6">
                  <c:v>25.5</c:v>
                </c:pt>
                <c:pt idx="7">
                  <c:v>19.100000000000001</c:v>
                </c:pt>
                <c:pt idx="8">
                  <c:v>27.1</c:v>
                </c:pt>
                <c:pt idx="9">
                  <c:v>26.7</c:v>
                </c:pt>
                <c:pt idx="10">
                  <c:v>20.8</c:v>
                </c:pt>
                <c:pt idx="11">
                  <c:v>27.1</c:v>
                </c:pt>
                <c:pt idx="12">
                  <c:v>26.8</c:v>
                </c:pt>
                <c:pt idx="13">
                  <c:v>27.4</c:v>
                </c:pt>
                <c:pt idx="14">
                  <c:v>22.7</c:v>
                </c:pt>
                <c:pt idx="15">
                  <c:v>23.1</c:v>
                </c:pt>
                <c:pt idx="16">
                  <c:v>22.8</c:v>
                </c:pt>
                <c:pt idx="17">
                  <c:v>20</c:v>
                </c:pt>
                <c:pt idx="18">
                  <c:v>37.700000000000003</c:v>
                </c:pt>
                <c:pt idx="19">
                  <c:v>49.4</c:v>
                </c:pt>
                <c:pt idx="20">
                  <c:v>32.4</c:v>
                </c:pt>
                <c:pt idx="21">
                  <c:v>51.1</c:v>
                </c:pt>
              </c:numCache>
            </c:numRef>
          </c:val>
        </c:ser>
        <c:ser>
          <c:idx val="9"/>
          <c:order val="2"/>
          <c:tx>
            <c:strRef>
              <c:f>'図表2-24'!$M$3</c:f>
              <c:strCache>
                <c:ptCount val="1"/>
                <c:pt idx="0">
                  <c:v>無回答</c:v>
                </c:pt>
              </c:strCache>
            </c:strRef>
          </c:tx>
          <c:spPr>
            <a:solidFill>
              <a:sysClr val="window" lastClr="FFFFFF"/>
            </a:solidFill>
            <a:ln w="3175">
              <a:solidFill>
                <a:sysClr val="windowText" lastClr="000000"/>
              </a:solidFill>
            </a:ln>
          </c:spPr>
          <c:invertIfNegative val="0"/>
          <c:dLbls>
            <c:dLbl>
              <c:idx val="0"/>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noFill/>
              </c:spPr>
              <c:txPr>
                <a:bodyPr/>
                <a:lstStyle/>
                <a:p>
                  <a:pPr>
                    <a:defRPr/>
                  </a:pPr>
                  <a:endParaRPr lang="ja-JP"/>
                </a:p>
              </c:txPr>
              <c:dLblPos val="ctr"/>
              <c:showLegendKey val="0"/>
              <c:showVal val="1"/>
              <c:showCatName val="0"/>
              <c:showSerName val="0"/>
              <c:showPercent val="0"/>
              <c:showBubbleSize val="0"/>
            </c:dLbl>
            <c:numFmt formatCode="#,##0.0_);[Red]\(#,##0.0\)" sourceLinked="0"/>
            <c:spPr>
              <a:noFill/>
            </c:spPr>
            <c:dLblPos val="ctr"/>
            <c:showLegendKey val="0"/>
            <c:showVal val="1"/>
            <c:showCatName val="0"/>
            <c:showSerName val="0"/>
            <c:showPercent val="0"/>
            <c:showBubbleSize val="0"/>
            <c:showLeaderLines val="0"/>
          </c:dLbls>
          <c:cat>
            <c:multiLvlStrRef>
              <c:f>'図表2-24'!$B$4:$C$25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8">
                    <c:v>障害児</c:v>
                  </c:pt>
                  <c:pt idx="19">
                    <c:v>身体障害</c:v>
                  </c:pt>
                  <c:pt idx="20">
                    <c:v>知的障害</c:v>
                  </c:pt>
                  <c:pt idx="21">
                    <c:v>重複障害</c:v>
                  </c:pt>
                </c:lvl>
                <c:lvl>
                  <c:pt idx="11">
                    <c:v> </c:v>
                  </c:pt>
                  <c:pt idx="14">
                    <c:v> </c:v>
                  </c:pt>
                  <c:pt idx="18">
                    <c:v> </c:v>
                  </c:pt>
                </c:lvl>
              </c:multiLvlStrCache>
            </c:multiLvlStrRef>
          </c:cat>
          <c:val>
            <c:numRef>
              <c:f>'図表2-24'!$M$4:$M$25</c:f>
              <c:numCache>
                <c:formatCode>General</c:formatCode>
                <c:ptCount val="22"/>
                <c:pt idx="0">
                  <c:v>16.100000000000001</c:v>
                </c:pt>
                <c:pt idx="1">
                  <c:v>15.2</c:v>
                </c:pt>
                <c:pt idx="2">
                  <c:v>20.2</c:v>
                </c:pt>
                <c:pt idx="3">
                  <c:v>23.5</c:v>
                </c:pt>
                <c:pt idx="4">
                  <c:v>17.2</c:v>
                </c:pt>
                <c:pt idx="5">
                  <c:v>13.7</c:v>
                </c:pt>
                <c:pt idx="6">
                  <c:v>24.5</c:v>
                </c:pt>
                <c:pt idx="7">
                  <c:v>12.2</c:v>
                </c:pt>
                <c:pt idx="8">
                  <c:v>19.5</c:v>
                </c:pt>
                <c:pt idx="9">
                  <c:v>12.3</c:v>
                </c:pt>
                <c:pt idx="10">
                  <c:v>10.4</c:v>
                </c:pt>
                <c:pt idx="11">
                  <c:v>33.1</c:v>
                </c:pt>
                <c:pt idx="12">
                  <c:v>40.200000000000003</c:v>
                </c:pt>
                <c:pt idx="13">
                  <c:v>29.6</c:v>
                </c:pt>
                <c:pt idx="14">
                  <c:v>20.100000000000001</c:v>
                </c:pt>
                <c:pt idx="15">
                  <c:v>38.5</c:v>
                </c:pt>
                <c:pt idx="16">
                  <c:v>19.600000000000001</c:v>
                </c:pt>
                <c:pt idx="17">
                  <c:v>17.100000000000001</c:v>
                </c:pt>
                <c:pt idx="18">
                  <c:v>12.7</c:v>
                </c:pt>
                <c:pt idx="19">
                  <c:v>7.9</c:v>
                </c:pt>
                <c:pt idx="20">
                  <c:v>14.7</c:v>
                </c:pt>
                <c:pt idx="21">
                  <c:v>8.9</c:v>
                </c:pt>
              </c:numCache>
            </c:numRef>
          </c:val>
        </c:ser>
        <c:ser>
          <c:idx val="4"/>
          <c:order val="3"/>
          <c:tx>
            <c:strRef>
              <c:f>'図表2-24'!$N$3</c:f>
              <c:strCache>
                <c:ptCount val="1"/>
                <c:pt idx="0">
                  <c:v>   </c:v>
                </c:pt>
              </c:strCache>
            </c:strRef>
          </c:tx>
          <c:spPr>
            <a:noFill/>
          </c:spPr>
          <c:invertIfNegative val="0"/>
          <c:val>
            <c:numRef>
              <c:f>'図表2-24'!$N$4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0979968"/>
        <c:axId val="520981504"/>
      </c:barChart>
      <c:catAx>
        <c:axId val="520979968"/>
        <c:scaling>
          <c:orientation val="maxMin"/>
        </c:scaling>
        <c:delete val="0"/>
        <c:axPos val="l"/>
        <c:numFmt formatCode="General" sourceLinked="1"/>
        <c:majorTickMark val="none"/>
        <c:minorTickMark val="none"/>
        <c:tickLblPos val="nextTo"/>
        <c:spPr>
          <a:ln w="6350">
            <a:solidFill>
              <a:schemeClr val="tx1"/>
            </a:solidFill>
          </a:ln>
        </c:spPr>
        <c:crossAx val="520981504"/>
        <c:crosses val="autoZero"/>
        <c:auto val="1"/>
        <c:lblAlgn val="ctr"/>
        <c:lblOffset val="100"/>
        <c:noMultiLvlLbl val="0"/>
      </c:catAx>
      <c:valAx>
        <c:axId val="520981504"/>
        <c:scaling>
          <c:orientation val="minMax"/>
          <c:max val="100"/>
          <c:min val="0"/>
        </c:scaling>
        <c:delete val="0"/>
        <c:axPos val="t"/>
        <c:numFmt formatCode="General" sourceLinked="1"/>
        <c:majorTickMark val="in"/>
        <c:minorTickMark val="none"/>
        <c:tickLblPos val="nextTo"/>
        <c:spPr>
          <a:ln w="6350">
            <a:solidFill>
              <a:schemeClr val="tx1"/>
            </a:solidFill>
          </a:ln>
        </c:spPr>
        <c:crossAx val="520979968"/>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8.7523252344692493E-2"/>
          <c:y val="0.97052968113028437"/>
          <c:w val="0.65563975837451949"/>
          <c:h val="2.947031886971575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'図表2-25'!$E$3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6555740432612514E-3"/>
                  <c:y val="0"/>
                </c:manualLayout>
              </c:layout>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'図表2-25'!$B$4:$C$10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'図表2-25'!$E$4:$E$10</c:f>
              <c:numCache>
                <c:formatCode>General</c:formatCode>
                <c:ptCount val="7"/>
                <c:pt idx="0">
                  <c:v>7.4</c:v>
                </c:pt>
                <c:pt idx="1">
                  <c:v>7.3</c:v>
                </c:pt>
                <c:pt idx="2">
                  <c:v>7.3</c:v>
                </c:pt>
                <c:pt idx="3">
                  <c:v>8.6</c:v>
                </c:pt>
                <c:pt idx="4">
                  <c:v>7.7</c:v>
                </c:pt>
                <c:pt idx="5">
                  <c:v>9.6</c:v>
                </c:pt>
                <c:pt idx="6">
                  <c:v>2.9</c:v>
                </c:pt>
              </c:numCache>
            </c:numRef>
          </c:val>
        </c:ser>
        <c:ser>
          <c:idx val="2"/>
          <c:order val="1"/>
          <c:tx>
            <c:strRef>
              <c:f>'図表2-25'!$F$3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1092623405435386E-2"/>
                  <c:y val="2.4819592586387694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1.552967276760954E-2"/>
                  <c:y val="2.4819592586387694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'図表2-25'!$B$4:$C$10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'図表2-25'!$F$4:$F$10</c:f>
              <c:numCache>
                <c:formatCode>General</c:formatCode>
                <c:ptCount val="7"/>
                <c:pt idx="0">
                  <c:v>1.9</c:v>
                </c:pt>
                <c:pt idx="1">
                  <c:v>2.4</c:v>
                </c:pt>
                <c:pt idx="2">
                  <c:v>1.1000000000000001</c:v>
                </c:pt>
                <c:pt idx="3">
                  <c:v>4.5</c:v>
                </c:pt>
                <c:pt idx="4">
                  <c:v>15.4</c:v>
                </c:pt>
                <c:pt idx="5">
                  <c:v>4.0999999999999996</c:v>
                </c:pt>
                <c:pt idx="6">
                  <c:v>0</c:v>
                </c:pt>
              </c:numCache>
            </c:numRef>
          </c:val>
        </c:ser>
        <c:ser>
          <c:idx val="6"/>
          <c:order val="2"/>
          <c:tx>
            <c:strRef>
              <c:f>'図表2-25'!$A$1</c:f>
              <c:strCache>
                <c:ptCount val="1"/>
              </c:strCache>
            </c:strRef>
          </c:tx>
          <c:spPr>
            <a:noFill/>
            <a:ln>
              <a:noFill/>
            </a:ln>
          </c:spPr>
          <c:invertIfNegative val="0"/>
          <c:val>
            <c:numRef>
              <c:f>'図表2-25'!$A$1</c:f>
              <c:numCache>
                <c:formatCode>General</c:formatCode>
                <c:ptCount val="1"/>
              </c:numCache>
            </c:numRef>
          </c:val>
        </c:ser>
        <c:ser>
          <c:idx val="0"/>
          <c:order val="3"/>
          <c:tx>
            <c:strRef>
              <c:f>'図表2-25'!$G$3</c:f>
              <c:strCache>
                <c:ptCount val="1"/>
                <c:pt idx="0">
                  <c:v>利用したことはない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'図表2-25'!$G$4:$G$10</c:f>
              <c:numCache>
                <c:formatCode>General</c:formatCode>
                <c:ptCount val="7"/>
                <c:pt idx="0">
                  <c:v>52.4</c:v>
                </c:pt>
                <c:pt idx="1">
                  <c:v>52.4</c:v>
                </c:pt>
                <c:pt idx="2">
                  <c:v>53.6</c:v>
                </c:pt>
                <c:pt idx="3">
                  <c:v>40.9</c:v>
                </c:pt>
                <c:pt idx="4">
                  <c:v>38.5</c:v>
                </c:pt>
                <c:pt idx="5">
                  <c:v>41.6</c:v>
                </c:pt>
                <c:pt idx="6">
                  <c:v>40</c:v>
                </c:pt>
              </c:numCache>
            </c:numRef>
          </c:val>
        </c:ser>
        <c:ser>
          <c:idx val="3"/>
          <c:order val="4"/>
          <c:tx>
            <c:strRef>
              <c:f>'図表2-25'!$H$3</c:f>
              <c:strCache>
                <c:ptCount val="1"/>
                <c:pt idx="0">
                  <c:v>　　　　　　</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'図表2-25'!$H$4:$H$10</c:f>
              <c:numCache>
                <c:formatCode>General</c:formatCode>
                <c:ptCount val="7"/>
                <c:pt idx="0">
                  <c:v>29</c:v>
                </c:pt>
                <c:pt idx="1">
                  <c:v>26.8</c:v>
                </c:pt>
                <c:pt idx="2">
                  <c:v>30.7</c:v>
                </c:pt>
                <c:pt idx="3">
                  <c:v>39.4</c:v>
                </c:pt>
                <c:pt idx="4">
                  <c:v>23.1</c:v>
                </c:pt>
                <c:pt idx="5">
                  <c:v>38.799999999999997</c:v>
                </c:pt>
                <c:pt idx="6">
                  <c:v>48.6</c:v>
                </c:pt>
              </c:numCache>
            </c:numRef>
          </c:val>
        </c:ser>
        <c:ser>
          <c:idx val="7"/>
          <c:order val="5"/>
          <c:tx>
            <c:strRef>
              <c:f>'図表2-25'!$A$1</c:f>
              <c:strCache>
                <c:ptCount val="1"/>
              </c:strCache>
            </c:strRef>
          </c:tx>
          <c:spPr>
            <a:noFill/>
            <a:ln>
              <a:noFill/>
            </a:ln>
          </c:spPr>
          <c:invertIfNegative val="0"/>
          <c:val>
            <c:numRef>
              <c:f>'図表2-25'!$A$1</c:f>
              <c:numCache>
                <c:formatCode>General</c:formatCode>
                <c:ptCount val="1"/>
              </c:numCache>
            </c:numRef>
          </c:val>
        </c:ser>
        <c:ser>
          <c:idx val="4"/>
          <c:order val="6"/>
          <c:tx>
            <c:strRef>
              <c:f>'図表2-25'!$I$3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'図表2-25'!$I$4:$I$10</c:f>
              <c:numCache>
                <c:formatCode>General</c:formatCode>
                <c:ptCount val="7"/>
                <c:pt idx="0">
                  <c:v>9.3000000000000007</c:v>
                </c:pt>
                <c:pt idx="1">
                  <c:v>11</c:v>
                </c:pt>
                <c:pt idx="2">
                  <c:v>7.3</c:v>
                </c:pt>
                <c:pt idx="3">
                  <c:v>6.7</c:v>
                </c:pt>
                <c:pt idx="4">
                  <c:v>15.4</c:v>
                </c:pt>
                <c:pt idx="5">
                  <c:v>5.9</c:v>
                </c:pt>
                <c:pt idx="6">
                  <c:v>8.6</c:v>
                </c:pt>
              </c:numCache>
            </c:numRef>
          </c:val>
        </c:ser>
        <c:ser>
          <c:idx val="5"/>
          <c:order val="7"/>
          <c:tx>
            <c:strRef>
              <c:f>'図表2-25'!$J$3</c:f>
              <c:strCache>
                <c:ptCount val="1"/>
                <c:pt idx="0">
                  <c:v>   </c:v>
                </c:pt>
              </c:strCache>
            </c:strRef>
          </c:tx>
          <c:spPr>
            <a:noFill/>
          </c:spPr>
          <c:invertIfNegative val="0"/>
          <c:val>
            <c:numRef>
              <c:f>'図表2-25'!$J$4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1239936"/>
        <c:axId val="521266304"/>
      </c:barChart>
      <c:catAx>
        <c:axId val="521239936"/>
        <c:scaling>
          <c:orientation val="maxMin"/>
        </c:scaling>
        <c:delete val="0"/>
        <c:axPos val="l"/>
        <c:numFmt formatCode="General" sourceLinked="1"/>
        <c:majorTickMark val="none"/>
        <c:minorTickMark val="none"/>
        <c:tickLblPos val="nextTo"/>
        <c:spPr>
          <a:ln w="6350">
            <a:solidFill>
              <a:schemeClr val="tx1"/>
            </a:solidFill>
          </a:ln>
        </c:spPr>
        <c:crossAx val="521266304"/>
        <c:crosses val="autoZero"/>
        <c:auto val="1"/>
        <c:lblAlgn val="ctr"/>
        <c:lblOffset val="100"/>
        <c:noMultiLvlLbl val="0"/>
      </c:catAx>
      <c:valAx>
        <c:axId val="521266304"/>
        <c:scaling>
          <c:orientation val="minMax"/>
          <c:max val="100"/>
          <c:min val="0"/>
        </c:scaling>
        <c:delete val="0"/>
        <c:axPos val="t"/>
        <c:numFmt formatCode="General" sourceLinked="1"/>
        <c:majorTickMark val="in"/>
        <c:minorTickMark val="none"/>
        <c:tickLblPos val="nextTo"/>
        <c:spPr>
          <a:ln w="6350">
            <a:solidFill>
              <a:schemeClr val="tx1"/>
            </a:solidFill>
          </a:ln>
        </c:spPr>
        <c:crossAx val="521239936"/>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15307820299500832"/>
          <c:y val="0.83161147409765268"/>
          <c:w val="0.70504714364947307"/>
          <c:h val="0.14632390809304863"/>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'図表2-26'!$E$3</c:f>
              <c:strCache>
                <c:ptCount val="1"/>
                <c:pt idx="0">
                  <c:v>利用したい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'図表2-26'!$B$4:$C$10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'図表2-26'!$E$4:$E$10</c:f>
              <c:numCache>
                <c:formatCode>General</c:formatCode>
                <c:ptCount val="7"/>
                <c:pt idx="0">
                  <c:v>30.8</c:v>
                </c:pt>
                <c:pt idx="1">
                  <c:v>15.6</c:v>
                </c:pt>
                <c:pt idx="2">
                  <c:v>38.799999999999997</c:v>
                </c:pt>
                <c:pt idx="3">
                  <c:v>21.3</c:v>
                </c:pt>
                <c:pt idx="4">
                  <c:v>14.3</c:v>
                </c:pt>
                <c:pt idx="5">
                  <c:v>24</c:v>
                </c:pt>
                <c:pt idx="6">
                  <c:v>7.1</c:v>
                </c:pt>
              </c:numCache>
            </c:numRef>
          </c:val>
        </c:ser>
        <c:ser>
          <c:idx val="2"/>
          <c:order val="1"/>
          <c:tx>
            <c:strRef>
              <c:f>'図表2-26'!$F$3</c:f>
              <c:strCache>
                <c:ptCount val="1"/>
                <c:pt idx="0">
                  <c:v>利用するつもりはない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6.6555740432612314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5"/>
              <c:layout>
                <c:manualLayout>
                  <c:x val="6.6555740432612314E-3"/>
                  <c:y val="2.4819592586387694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'図表2-26'!$B$4:$C$10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'図表2-26'!$F$4:$F$10</c:f>
              <c:numCache>
                <c:formatCode>General</c:formatCode>
                <c:ptCount val="7"/>
                <c:pt idx="0">
                  <c:v>45.9</c:v>
                </c:pt>
                <c:pt idx="1">
                  <c:v>48.9</c:v>
                </c:pt>
                <c:pt idx="2">
                  <c:v>42.9</c:v>
                </c:pt>
                <c:pt idx="3">
                  <c:v>41.8</c:v>
                </c:pt>
                <c:pt idx="4">
                  <c:v>42.9</c:v>
                </c:pt>
                <c:pt idx="5">
                  <c:v>40</c:v>
                </c:pt>
                <c:pt idx="6">
                  <c:v>57.1</c:v>
                </c:pt>
              </c:numCache>
            </c:numRef>
          </c:val>
        </c:ser>
        <c:ser>
          <c:idx val="0"/>
          <c:order val="2"/>
          <c:tx>
            <c:strRef>
              <c:f>'図表2-26'!$G$3</c:f>
              <c:strCache>
                <c:ptCount val="1"/>
                <c:pt idx="0">
                  <c:v>利用したいが、利用できないと思う</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'図表2-26'!$G$4:$G$10</c:f>
              <c:numCache>
                <c:formatCode>General</c:formatCode>
                <c:ptCount val="7"/>
                <c:pt idx="0">
                  <c:v>4.8</c:v>
                </c:pt>
                <c:pt idx="1">
                  <c:v>13.3</c:v>
                </c:pt>
                <c:pt idx="2">
                  <c:v>1</c:v>
                </c:pt>
                <c:pt idx="3">
                  <c:v>10.7</c:v>
                </c:pt>
                <c:pt idx="4">
                  <c:v>14.3</c:v>
                </c:pt>
                <c:pt idx="5">
                  <c:v>9</c:v>
                </c:pt>
                <c:pt idx="6">
                  <c:v>14.3</c:v>
                </c:pt>
              </c:numCache>
            </c:numRef>
          </c:val>
        </c:ser>
        <c:ser>
          <c:idx val="3"/>
          <c:order val="3"/>
          <c:tx>
            <c:strRef>
              <c:f>'図表2-26'!$H$3</c:f>
              <c:strCache>
                <c:ptCount val="1"/>
                <c:pt idx="0">
                  <c:v>無回答</c:v>
                </c:pt>
              </c:strCache>
            </c:strRef>
          </c:tx>
          <c:spPr>
            <a:no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'図表2-26'!$H$4:$H$10</c:f>
              <c:numCache>
                <c:formatCode>General</c:formatCode>
                <c:ptCount val="7"/>
                <c:pt idx="0">
                  <c:v>18.5</c:v>
                </c:pt>
                <c:pt idx="1">
                  <c:v>22.2</c:v>
                </c:pt>
                <c:pt idx="2">
                  <c:v>17.3</c:v>
                </c:pt>
                <c:pt idx="3">
                  <c:v>26.2</c:v>
                </c:pt>
                <c:pt idx="4">
                  <c:v>28.6</c:v>
                </c:pt>
                <c:pt idx="5">
                  <c:v>27</c:v>
                </c:pt>
                <c:pt idx="6">
                  <c:v>21.4</c:v>
                </c:pt>
              </c:numCache>
            </c:numRef>
          </c:val>
        </c:ser>
        <c:ser>
          <c:idx val="5"/>
          <c:order val="4"/>
          <c:tx>
            <c:strRef>
              <c:f>'図表2-26'!$J$3</c:f>
              <c:strCache>
                <c:ptCount val="1"/>
                <c:pt idx="0">
                  <c:v>   </c:v>
                </c:pt>
              </c:strCache>
            </c:strRef>
          </c:tx>
          <c:spPr>
            <a:noFill/>
          </c:spPr>
          <c:invertIfNegative val="0"/>
          <c:val>
            <c:numRef>
              <c:f>'図表2-26'!$J$4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1439488"/>
        <c:axId val="521445376"/>
      </c:barChart>
      <c:catAx>
        <c:axId val="521439488"/>
        <c:scaling>
          <c:orientation val="maxMin"/>
        </c:scaling>
        <c:delete val="0"/>
        <c:axPos val="l"/>
        <c:numFmt formatCode="General" sourceLinked="1"/>
        <c:majorTickMark val="none"/>
        <c:minorTickMark val="none"/>
        <c:tickLblPos val="nextTo"/>
        <c:spPr>
          <a:ln w="6350">
            <a:solidFill>
              <a:schemeClr val="tx1"/>
            </a:solidFill>
          </a:ln>
        </c:spPr>
        <c:crossAx val="521445376"/>
        <c:crosses val="autoZero"/>
        <c:auto val="1"/>
        <c:lblAlgn val="ctr"/>
        <c:lblOffset val="100"/>
        <c:noMultiLvlLbl val="0"/>
      </c:catAx>
      <c:valAx>
        <c:axId val="521445376"/>
        <c:scaling>
          <c:orientation val="minMax"/>
          <c:max val="100"/>
          <c:min val="0"/>
        </c:scaling>
        <c:delete val="0"/>
        <c:axPos val="t"/>
        <c:numFmt formatCode="General" sourceLinked="1"/>
        <c:majorTickMark val="in"/>
        <c:minorTickMark val="none"/>
        <c:tickLblPos val="nextTo"/>
        <c:spPr>
          <a:ln w="6350">
            <a:solidFill>
              <a:schemeClr val="tx1"/>
            </a:solidFill>
          </a:ln>
        </c:spPr>
        <c:crossAx val="521439488"/>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4864115363283417"/>
          <c:y val="0.83499553672542193"/>
          <c:w val="0.77825845812534666"/>
          <c:h val="0.1497080885193918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'図表2-27'!$E$3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1.3311148086522463E-2"/>
                  <c:y val="7.9939246172908593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delete val="1"/>
            </c:dLbl>
            <c:dLbl>
              <c:idx val="6"/>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'図表2-27'!$B$4:$C$10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'図表2-27'!$E$4:$E$10</c:f>
              <c:numCache>
                <c:formatCode>General</c:formatCode>
                <c:ptCount val="7"/>
                <c:pt idx="0">
                  <c:v>7.1</c:v>
                </c:pt>
                <c:pt idx="1">
                  <c:v>7.3</c:v>
                </c:pt>
                <c:pt idx="2">
                  <c:v>7.3</c:v>
                </c:pt>
                <c:pt idx="3">
                  <c:v>0.4</c:v>
                </c:pt>
                <c:pt idx="4">
                  <c:v>7.7</c:v>
                </c:pt>
                <c:pt idx="5">
                  <c:v>0</c:v>
                </c:pt>
                <c:pt idx="6">
                  <c:v>0</c:v>
                </c:pt>
              </c:numCache>
            </c:numRef>
          </c:val>
        </c:ser>
        <c:ser>
          <c:idx val="2"/>
          <c:order val="1"/>
          <c:tx>
            <c:strRef>
              <c:f>'図表2-27'!$F$3</c:f>
              <c:strCache>
                <c:ptCount val="1"/>
                <c:pt idx="0">
                  <c:v>利用したことはない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6.6555740432612314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5"/>
              <c:layout>
                <c:manualLayout>
                  <c:x val="6.6555740432612314E-3"/>
                  <c:y val="2.4819592586387694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'図表2-27'!$B$4:$C$10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'図表2-27'!$F$4:$F$10</c:f>
              <c:numCache>
                <c:formatCode>General</c:formatCode>
                <c:ptCount val="7"/>
                <c:pt idx="0">
                  <c:v>64.7</c:v>
                </c:pt>
                <c:pt idx="1">
                  <c:v>81.7</c:v>
                </c:pt>
                <c:pt idx="2">
                  <c:v>57.5</c:v>
                </c:pt>
                <c:pt idx="3">
                  <c:v>62.1</c:v>
                </c:pt>
                <c:pt idx="4">
                  <c:v>76.900000000000006</c:v>
                </c:pt>
                <c:pt idx="5">
                  <c:v>61.6</c:v>
                </c:pt>
                <c:pt idx="6">
                  <c:v>60</c:v>
                </c:pt>
              </c:numCache>
            </c:numRef>
          </c:val>
        </c:ser>
        <c:ser>
          <c:idx val="0"/>
          <c:order val="2"/>
          <c:tx>
            <c:strRef>
              <c:f>'図表2-27'!$G$3</c:f>
              <c:strCache>
                <c:ptCount val="1"/>
                <c:pt idx="0">
                  <c:v>制度があることを知らなかった</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4.437049362174154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'図表2-27'!$G$4:$G$10</c:f>
              <c:numCache>
                <c:formatCode>General</c:formatCode>
                <c:ptCount val="7"/>
                <c:pt idx="0">
                  <c:v>18.600000000000001</c:v>
                </c:pt>
                <c:pt idx="1">
                  <c:v>3.7</c:v>
                </c:pt>
                <c:pt idx="2">
                  <c:v>25.7</c:v>
                </c:pt>
                <c:pt idx="3">
                  <c:v>30.1</c:v>
                </c:pt>
                <c:pt idx="4">
                  <c:v>0</c:v>
                </c:pt>
                <c:pt idx="5">
                  <c:v>31.1</c:v>
                </c:pt>
                <c:pt idx="6">
                  <c:v>34.299999999999997</c:v>
                </c:pt>
              </c:numCache>
            </c:numRef>
          </c:val>
        </c:ser>
        <c:ser>
          <c:idx val="3"/>
          <c:order val="3"/>
          <c:tx>
            <c:strRef>
              <c:f>'図表2-27'!$H$3</c:f>
              <c:strCache>
                <c:ptCount val="1"/>
                <c:pt idx="0">
                  <c:v>無回答</c:v>
                </c:pt>
              </c:strCache>
            </c:strRef>
          </c:tx>
          <c:spPr>
            <a:no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'図表2-27'!$H$4:$H$10</c:f>
              <c:numCache>
                <c:formatCode>General</c:formatCode>
                <c:ptCount val="7"/>
                <c:pt idx="0">
                  <c:v>9.6999999999999993</c:v>
                </c:pt>
                <c:pt idx="1">
                  <c:v>7.3</c:v>
                </c:pt>
                <c:pt idx="2">
                  <c:v>9.5</c:v>
                </c:pt>
                <c:pt idx="3">
                  <c:v>7.4</c:v>
                </c:pt>
                <c:pt idx="4">
                  <c:v>15.4</c:v>
                </c:pt>
                <c:pt idx="5">
                  <c:v>7.3</c:v>
                </c:pt>
                <c:pt idx="6">
                  <c:v>5.7</c:v>
                </c:pt>
              </c:numCache>
            </c:numRef>
          </c:val>
        </c:ser>
        <c:ser>
          <c:idx val="5"/>
          <c:order val="4"/>
          <c:tx>
            <c:strRef>
              <c:f>'図表2-27'!$J$3</c:f>
              <c:strCache>
                <c:ptCount val="1"/>
                <c:pt idx="0">
                  <c:v>   </c:v>
                </c:pt>
              </c:strCache>
            </c:strRef>
          </c:tx>
          <c:spPr>
            <a:noFill/>
          </c:spPr>
          <c:invertIfNegative val="0"/>
          <c:val>
            <c:numRef>
              <c:f>'図表2-27'!$J$4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1905280"/>
        <c:axId val="521906816"/>
      </c:barChart>
      <c:catAx>
        <c:axId val="521905280"/>
        <c:scaling>
          <c:orientation val="maxMin"/>
        </c:scaling>
        <c:delete val="0"/>
        <c:axPos val="l"/>
        <c:numFmt formatCode="General" sourceLinked="1"/>
        <c:majorTickMark val="none"/>
        <c:minorTickMark val="none"/>
        <c:tickLblPos val="nextTo"/>
        <c:spPr>
          <a:ln w="6350">
            <a:solidFill>
              <a:schemeClr val="tx1"/>
            </a:solidFill>
          </a:ln>
        </c:spPr>
        <c:crossAx val="521906816"/>
        <c:crosses val="autoZero"/>
        <c:auto val="1"/>
        <c:lblAlgn val="ctr"/>
        <c:lblOffset val="100"/>
        <c:noMultiLvlLbl val="0"/>
      </c:catAx>
      <c:valAx>
        <c:axId val="521906816"/>
        <c:scaling>
          <c:orientation val="minMax"/>
          <c:max val="100"/>
          <c:min val="0"/>
        </c:scaling>
        <c:delete val="0"/>
        <c:axPos val="t"/>
        <c:numFmt formatCode="General" sourceLinked="1"/>
        <c:majorTickMark val="in"/>
        <c:minorTickMark val="none"/>
        <c:tickLblPos val="nextTo"/>
        <c:spPr>
          <a:ln w="6350">
            <a:solidFill>
              <a:schemeClr val="tx1"/>
            </a:solidFill>
          </a:ln>
        </c:spPr>
        <c:crossAx val="52190528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3754853022739877"/>
          <c:y val="0.83499553672542193"/>
          <c:w val="0.74941763727121469"/>
          <c:h val="0.1497080885193918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6.1526158883285297E-2"/>
          <c:w val="0.65862023486664834"/>
          <c:h val="0.75734368674878816"/>
        </c:manualLayout>
      </c:layout>
      <c:barChart>
        <c:barDir val="bar"/>
        <c:grouping val="stacked"/>
        <c:varyColors val="0"/>
        <c:ser>
          <c:idx val="1"/>
          <c:order val="0"/>
          <c:tx>
            <c:strRef>
              <c:f>'図表2-28'!$E$3</c:f>
              <c:strCache>
                <c:ptCount val="1"/>
                <c:pt idx="0">
                  <c:v>利用したい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85246810870773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4.437049362174154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'図表2-28'!$B$4:$C$10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'図表2-28'!$E$4:$E$10</c:f>
              <c:numCache>
                <c:formatCode>General</c:formatCode>
                <c:ptCount val="7"/>
                <c:pt idx="0">
                  <c:v>44.3</c:v>
                </c:pt>
                <c:pt idx="1">
                  <c:v>37.299999999999997</c:v>
                </c:pt>
                <c:pt idx="2">
                  <c:v>49.5</c:v>
                </c:pt>
                <c:pt idx="3">
                  <c:v>27.5</c:v>
                </c:pt>
                <c:pt idx="4">
                  <c:v>20</c:v>
                </c:pt>
                <c:pt idx="5">
                  <c:v>29.6</c:v>
                </c:pt>
                <c:pt idx="6">
                  <c:v>19</c:v>
                </c:pt>
              </c:numCache>
            </c:numRef>
          </c:val>
        </c:ser>
        <c:ser>
          <c:idx val="2"/>
          <c:order val="1"/>
          <c:tx>
            <c:strRef>
              <c:f>'図表2-28'!$F$3</c:f>
              <c:strCache>
                <c:ptCount val="1"/>
                <c:pt idx="0">
                  <c:v>利用するつもりはない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6.6555740432612314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5"/>
              <c:layout>
                <c:manualLayout>
                  <c:x val="6.6555740432612314E-3"/>
                  <c:y val="2.4819592586387694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'図表2-28'!$B$4:$C$10</c:f>
              <c:multiLvlStrCache>
                <c:ptCount val="7"/>
                <c:lvl>
                  <c:pt idx="0">
                    <c:v>知的障害  </c:v>
                  </c:pt>
                  <c:pt idx="1">
                    <c:v>Ａ　 </c:v>
                  </c:pt>
                  <c:pt idx="2">
                    <c:v>Ｂ 　</c:v>
                  </c:pt>
                  <c:pt idx="3">
                    <c:v>精神障害</c:v>
                  </c:pt>
                  <c:pt idx="4">
                    <c:v>１　　級</c:v>
                  </c:pt>
                  <c:pt idx="5">
                    <c:v>２　　級</c:v>
                  </c:pt>
                  <c:pt idx="6">
                    <c:v>３　　級</c:v>
                  </c:pt>
                </c:lvl>
                <c:lvl>
                  <c:pt idx="3">
                    <c:v> </c:v>
                  </c:pt>
                </c:lvl>
              </c:multiLvlStrCache>
            </c:multiLvlStrRef>
          </c:cat>
          <c:val>
            <c:numRef>
              <c:f>'図表2-28'!$F$4:$F$10</c:f>
              <c:numCache>
                <c:formatCode>General</c:formatCode>
                <c:ptCount val="7"/>
                <c:pt idx="0">
                  <c:v>41.4</c:v>
                </c:pt>
                <c:pt idx="1">
                  <c:v>44.8</c:v>
                </c:pt>
                <c:pt idx="2">
                  <c:v>38.799999999999997</c:v>
                </c:pt>
                <c:pt idx="3">
                  <c:v>62.3</c:v>
                </c:pt>
                <c:pt idx="4">
                  <c:v>60</c:v>
                </c:pt>
                <c:pt idx="5">
                  <c:v>60</c:v>
                </c:pt>
                <c:pt idx="6">
                  <c:v>76.2</c:v>
                </c:pt>
              </c:numCache>
            </c:numRef>
          </c:val>
        </c:ser>
        <c:ser>
          <c:idx val="0"/>
          <c:order val="2"/>
          <c:tx>
            <c:strRef>
              <c:f>'図表2-28'!$G$3</c:f>
              <c:strCache>
                <c:ptCount val="1"/>
                <c:pt idx="0">
                  <c:v>利用したいが、利用できないと思う</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'図表2-28'!$G$4:$G$10</c:f>
              <c:numCache>
                <c:formatCode>General</c:formatCode>
                <c:ptCount val="7"/>
                <c:pt idx="0">
                  <c:v>8</c:v>
                </c:pt>
                <c:pt idx="1">
                  <c:v>10.4</c:v>
                </c:pt>
                <c:pt idx="2">
                  <c:v>6.8</c:v>
                </c:pt>
                <c:pt idx="3">
                  <c:v>5.4</c:v>
                </c:pt>
                <c:pt idx="4">
                  <c:v>0</c:v>
                </c:pt>
                <c:pt idx="5">
                  <c:v>5.9</c:v>
                </c:pt>
                <c:pt idx="6">
                  <c:v>4.8</c:v>
                </c:pt>
              </c:numCache>
            </c:numRef>
          </c:val>
        </c:ser>
        <c:ser>
          <c:idx val="3"/>
          <c:order val="3"/>
          <c:tx>
            <c:strRef>
              <c:f>'図表2-28'!$H$3</c:f>
              <c:strCache>
                <c:ptCount val="1"/>
                <c:pt idx="0">
                  <c:v>無回答</c:v>
                </c:pt>
              </c:strCache>
            </c:strRef>
          </c:tx>
          <c:spPr>
            <a:noFill/>
            <a:ln w="3175">
              <a:solidFill>
                <a:sysClr val="windowText" lastClr="000000"/>
              </a:solidFill>
            </a:ln>
          </c:spPr>
          <c:invertIfNegative val="0"/>
          <c:dLbls>
            <c:dLbl>
              <c:idx val="2"/>
              <c:layout>
                <c:manualLayout>
                  <c:x val="4.4370493621741544E-2"/>
                  <c:y val="0"/>
                </c:manualLayout>
              </c:layout>
              <c:dLblPos val="ctr"/>
              <c:showLegendKey val="0"/>
              <c:showVal val="1"/>
              <c:showCatName val="0"/>
              <c:showSerName val="0"/>
              <c:showPercent val="0"/>
              <c:showBubbleSize val="0"/>
            </c:dLbl>
            <c:dLbl>
              <c:idx val="3"/>
              <c:layout>
                <c:manualLayout>
                  <c:x val="4.4370493621741544E-2"/>
                  <c:y val="3.38436121880704E-3"/>
                </c:manualLayout>
              </c:layout>
              <c:dLblPos val="ctr"/>
              <c:showLegendKey val="0"/>
              <c:showVal val="1"/>
              <c:showCatName val="0"/>
              <c:showSerName val="0"/>
              <c:showPercent val="0"/>
              <c:showBubbleSize val="0"/>
            </c:dLbl>
            <c:dLbl>
              <c:idx val="5"/>
              <c:layout>
                <c:manualLayout>
                  <c:x val="4.4370493621741544E-2"/>
                  <c:y val="0"/>
                </c:manualLayout>
              </c:layout>
              <c:dLblPos val="ctr"/>
              <c:showLegendKey val="0"/>
              <c:showVal val="1"/>
              <c:showCatName val="0"/>
              <c:showSerName val="0"/>
              <c:showPercent val="0"/>
              <c:showBubbleSize val="0"/>
            </c:dLbl>
            <c:dLbl>
              <c:idx val="6"/>
              <c:delete val="1"/>
            </c:dLbl>
            <c:numFmt formatCode="#,##0.0_);[Red]\(#,##0.0\)" sourceLinked="0"/>
            <c:spPr>
              <a:noFill/>
            </c:spPr>
            <c:dLblPos val="ctr"/>
            <c:showLegendKey val="0"/>
            <c:showVal val="1"/>
            <c:showCatName val="0"/>
            <c:showSerName val="0"/>
            <c:showPercent val="0"/>
            <c:showBubbleSize val="0"/>
            <c:showLeaderLines val="0"/>
          </c:dLbls>
          <c:val>
            <c:numRef>
              <c:f>'図表2-28'!$H$4:$H$10</c:f>
              <c:numCache>
                <c:formatCode>General</c:formatCode>
                <c:ptCount val="7"/>
                <c:pt idx="0">
                  <c:v>6.3</c:v>
                </c:pt>
                <c:pt idx="1">
                  <c:v>7.5</c:v>
                </c:pt>
                <c:pt idx="2">
                  <c:v>4.9000000000000004</c:v>
                </c:pt>
                <c:pt idx="3">
                  <c:v>4.8</c:v>
                </c:pt>
                <c:pt idx="4">
                  <c:v>20</c:v>
                </c:pt>
                <c:pt idx="5">
                  <c:v>4.4000000000000004</c:v>
                </c:pt>
                <c:pt idx="6">
                  <c:v>0</c:v>
                </c:pt>
              </c:numCache>
            </c:numRef>
          </c:val>
        </c:ser>
        <c:ser>
          <c:idx val="5"/>
          <c:order val="4"/>
          <c:tx>
            <c:strRef>
              <c:f>'図表2-28'!$J$3</c:f>
              <c:strCache>
                <c:ptCount val="1"/>
                <c:pt idx="0">
                  <c:v>   </c:v>
                </c:pt>
              </c:strCache>
            </c:strRef>
          </c:tx>
          <c:spPr>
            <a:noFill/>
          </c:spPr>
          <c:invertIfNegative val="0"/>
          <c:val>
            <c:numRef>
              <c:f>'図表2-28'!$J$4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1968640"/>
        <c:axId val="521986816"/>
      </c:barChart>
      <c:catAx>
        <c:axId val="521968640"/>
        <c:scaling>
          <c:orientation val="maxMin"/>
        </c:scaling>
        <c:delete val="0"/>
        <c:axPos val="l"/>
        <c:numFmt formatCode="General" sourceLinked="1"/>
        <c:majorTickMark val="none"/>
        <c:minorTickMark val="none"/>
        <c:tickLblPos val="nextTo"/>
        <c:spPr>
          <a:ln w="6350">
            <a:solidFill>
              <a:schemeClr val="tx1"/>
            </a:solidFill>
          </a:ln>
        </c:spPr>
        <c:crossAx val="521986816"/>
        <c:crosses val="autoZero"/>
        <c:auto val="1"/>
        <c:lblAlgn val="ctr"/>
        <c:lblOffset val="100"/>
        <c:noMultiLvlLbl val="0"/>
      </c:catAx>
      <c:valAx>
        <c:axId val="521986816"/>
        <c:scaling>
          <c:orientation val="minMax"/>
          <c:max val="100"/>
          <c:min val="0"/>
        </c:scaling>
        <c:delete val="0"/>
        <c:axPos val="t"/>
        <c:numFmt formatCode="General" sourceLinked="1"/>
        <c:majorTickMark val="in"/>
        <c:minorTickMark val="none"/>
        <c:tickLblPos val="nextTo"/>
        <c:spPr>
          <a:ln w="6350">
            <a:solidFill>
              <a:schemeClr val="tx1"/>
            </a:solidFill>
          </a:ln>
        </c:spPr>
        <c:crossAx val="52196864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4864115363283417"/>
          <c:y val="0.83499553672542193"/>
          <c:w val="0.77825845812534666"/>
          <c:h val="0.1497080885193918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8631034275704161E-2"/>
          <c:w val="0.66951557893721825"/>
          <c:h val="0.86744518583799501"/>
        </c:manualLayout>
      </c:layout>
      <c:barChart>
        <c:barDir val="bar"/>
        <c:grouping val="stacked"/>
        <c:varyColors val="0"/>
        <c:ser>
          <c:idx val="1"/>
          <c:order val="0"/>
          <c:tx>
            <c:strRef>
              <c:f>'図表2-3'!$E$3</c:f>
              <c:strCache>
                <c:ptCount val="1"/>
                <c:pt idx="0">
                  <c:v>男性</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'図表2-3'!$E$4:$E$14</c:f>
              <c:numCache>
                <c:formatCode>General</c:formatCode>
                <c:ptCount val="11"/>
                <c:pt idx="0">
                  <c:v>53.4</c:v>
                </c:pt>
                <c:pt idx="1">
                  <c:v>53</c:v>
                </c:pt>
                <c:pt idx="2">
                  <c:v>41.1</c:v>
                </c:pt>
                <c:pt idx="3">
                  <c:v>70.599999999999994</c:v>
                </c:pt>
                <c:pt idx="4">
                  <c:v>50.9</c:v>
                </c:pt>
                <c:pt idx="5">
                  <c:v>47.1</c:v>
                </c:pt>
                <c:pt idx="6">
                  <c:v>60</c:v>
                </c:pt>
                <c:pt idx="7">
                  <c:v>64</c:v>
                </c:pt>
                <c:pt idx="8">
                  <c:v>61.3</c:v>
                </c:pt>
                <c:pt idx="9">
                  <c:v>48.7</c:v>
                </c:pt>
                <c:pt idx="10">
                  <c:v>62.7</c:v>
                </c:pt>
              </c:numCache>
            </c:numRef>
          </c:val>
        </c:ser>
        <c:ser>
          <c:idx val="2"/>
          <c:order val="1"/>
          <c:tx>
            <c:strRef>
              <c:f>'図表2-3'!$F$3</c:f>
              <c:strCache>
                <c:ptCount val="1"/>
                <c:pt idx="0">
                  <c:v>女性</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'図表2-3'!$F$4:$F$14</c:f>
              <c:numCache>
                <c:formatCode>General</c:formatCode>
                <c:ptCount val="11"/>
                <c:pt idx="0">
                  <c:v>46</c:v>
                </c:pt>
                <c:pt idx="1">
                  <c:v>45.5</c:v>
                </c:pt>
                <c:pt idx="2">
                  <c:v>58.9</c:v>
                </c:pt>
                <c:pt idx="3">
                  <c:v>29.4</c:v>
                </c:pt>
                <c:pt idx="4">
                  <c:v>48.4</c:v>
                </c:pt>
                <c:pt idx="5">
                  <c:v>52.9</c:v>
                </c:pt>
                <c:pt idx="6">
                  <c:v>39.1</c:v>
                </c:pt>
                <c:pt idx="7">
                  <c:v>35.299999999999997</c:v>
                </c:pt>
                <c:pt idx="8">
                  <c:v>38.700000000000003</c:v>
                </c:pt>
                <c:pt idx="9">
                  <c:v>49.8</c:v>
                </c:pt>
                <c:pt idx="10">
                  <c:v>37.1</c:v>
                </c:pt>
              </c:numCache>
            </c:numRef>
          </c:val>
        </c:ser>
        <c:ser>
          <c:idx val="3"/>
          <c:order val="2"/>
          <c:tx>
            <c:strRef>
              <c:f>'図表2-3'!$G$3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tx>
                <c:rich>
                  <a:bodyPr/>
                  <a:lstStyle/>
                  <a:p>
                    <a:pPr>
                      <a:defRPr/>
                    </a:pPr>
                    <a:r>
                      <a:rPr lang="en-US" altLang="ja-JP"/>
                      <a:t>55</a:t>
                    </a:r>
                    <a:r>
                      <a:rPr lang="ja-JP" altLang="en-US"/>
                      <a:t>～</a:t>
                    </a:r>
                    <a:r>
                      <a:rPr lang="en-US" altLang="ja-JP"/>
                      <a:t>64</a:t>
                    </a:r>
                    <a:r>
                      <a:rPr lang="ja-JP" altLang="en-US"/>
                      <a:t>歳　</a:t>
                    </a:r>
                    <a:r>
                      <a:rPr lang="en-US" altLang="ja-JP"/>
                      <a:t>60.6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'図表2-3'!$G$4:$G$14</c:f>
              <c:numCache>
                <c:formatCode>General</c:formatCode>
                <c:ptCount val="11"/>
              </c:numCache>
            </c:numRef>
          </c:val>
        </c:ser>
        <c:ser>
          <c:idx val="4"/>
          <c:order val="3"/>
          <c:tx>
            <c:strRef>
              <c:f>'図表2-3'!$H$3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0"/>
                  <c:y val="-1.65776733337386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0"/>
              <c:tx>
                <c:rich>
                  <a:bodyPr/>
                  <a:lstStyle/>
                  <a:p>
                    <a:pPr>
                      <a:defRPr/>
                    </a:pPr>
                    <a:r>
                      <a:rPr lang="en-US" altLang="ja-JP"/>
                      <a:t>65</a:t>
                    </a:r>
                    <a:r>
                      <a:rPr lang="ja-JP" altLang="en-US"/>
                      <a:t>歳以上　</a:t>
                    </a:r>
                    <a:r>
                      <a:rPr lang="en-US" altLang="ja-JP"/>
                      <a:t>44.7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'図表2-3'!$H$4:$H$14</c:f>
              <c:numCache>
                <c:formatCode>General</c:formatCode>
                <c:ptCount val="11"/>
              </c:numCache>
            </c:numRef>
          </c:val>
        </c:ser>
        <c:ser>
          <c:idx val="5"/>
          <c:order val="4"/>
          <c:tx>
            <c:strRef>
              <c:f>'図表2-3'!$I$3</c:f>
              <c:strCache>
                <c:ptCount val="1"/>
              </c:strCache>
            </c:strRef>
          </c:tx>
          <c:spPr>
            <a:pattFill prst="ltHorz">
              <a:fgClr>
                <a:sysClr val="windowText" lastClr="000000"/>
              </a:fgClr>
              <a:bgClr>
                <a:sysClr val="window" lastClr="FFFFFF"/>
              </a:bgClr>
            </a:pattFill>
            <a:ln w="3175">
              <a:solidFill>
                <a:sysClr val="windowText" lastClr="000000"/>
              </a:solidFill>
            </a:ln>
          </c:spPr>
          <c:invertIfNegative val="0"/>
          <c:dLbls>
            <c:dLbl>
              <c:idx val="1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1"/>
              <c:showPercent val="0"/>
              <c:showBubbleSize val="0"/>
              <c:separator> </c:separator>
            </c:dLbl>
            <c:dLbl>
              <c:idx val="11"/>
              <c:tx>
                <c:rich>
                  <a:bodyPr/>
                  <a:lstStyle/>
                  <a:p>
                    <a:pPr>
                      <a:defRPr/>
                    </a:pPr>
                    <a:r>
                      <a:rPr lang="ja-JP" altLang="en-US"/>
                      <a:t>５歳以下</a:t>
                    </a:r>
                    <a:r>
                      <a:rPr lang="en-US" altLang="ja-JP"/>
                      <a:t> 19.2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'図表2-3'!$I$4:$I$14</c:f>
              <c:numCache>
                <c:formatCode>General</c:formatCode>
                <c:ptCount val="11"/>
              </c:numCache>
            </c:numRef>
          </c:val>
        </c:ser>
        <c:ser>
          <c:idx val="6"/>
          <c:order val="5"/>
          <c:tx>
            <c:strRef>
              <c:f>'図表2-3'!$J$3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ja-JP" altLang="en-US"/>
                      <a:t>６～</a:t>
                    </a:r>
                    <a:r>
                      <a:rPr lang="en-US" altLang="ja-JP"/>
                      <a:t>11</a:t>
                    </a:r>
                    <a:r>
                      <a:rPr lang="ja-JP" altLang="en-US"/>
                      <a:t>歳</a:t>
                    </a:r>
                    <a:r>
                      <a:rPr lang="en-US" altLang="ja-JP"/>
                      <a:t> 33.0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'図表2-3'!$J$4:$J$14</c:f>
              <c:numCache>
                <c:formatCode>General</c:formatCode>
                <c:ptCount val="11"/>
              </c:numCache>
            </c:numRef>
          </c:val>
        </c:ser>
        <c:ser>
          <c:idx val="7"/>
          <c:order val="6"/>
          <c:tx>
            <c:strRef>
              <c:f>'図表2-3'!$K$3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12</a:t>
                    </a:r>
                    <a:r>
                      <a:rPr lang="ja-JP" altLang="en-US"/>
                      <a:t>～</a:t>
                    </a:r>
                    <a:r>
                      <a:rPr lang="en-US" altLang="ja-JP"/>
                      <a:t>14</a:t>
                    </a:r>
                    <a:r>
                      <a:rPr lang="ja-JP" altLang="en-US"/>
                      <a:t>歳</a:t>
                    </a:r>
                    <a:r>
                      <a:rPr lang="en-US" altLang="ja-JP"/>
                      <a:t> 21.5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'図表2-3'!$K$4:$K$14</c:f>
              <c:numCache>
                <c:formatCode>General</c:formatCode>
                <c:ptCount val="11"/>
              </c:numCache>
            </c:numRef>
          </c:val>
        </c:ser>
        <c:ser>
          <c:idx val="8"/>
          <c:order val="7"/>
          <c:tx>
            <c:strRef>
              <c:f>'図表2-3'!$L$3</c:f>
              <c:strCache>
                <c:ptCount val="1"/>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'図表2-3'!$L$4:$L$14</c:f>
              <c:numCache>
                <c:formatCode>General</c:formatCode>
                <c:ptCount val="11"/>
              </c:numCache>
            </c:numRef>
          </c:val>
        </c:ser>
        <c:ser>
          <c:idx val="9"/>
          <c:order val="8"/>
          <c:tx>
            <c:strRef>
              <c:f>'図表2-3'!$M$3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321882601613237E-2"/>
                  <c:y val="-1.242164445252514E-2"/>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7714919578480312E-2"/>
                  <c:y val="-2.1708847303195724E-17"/>
                </c:manualLayout>
              </c:layout>
              <c:showLegendKey val="0"/>
              <c:showVal val="1"/>
              <c:showCatName val="0"/>
              <c:showSerName val="0"/>
              <c:showPercent val="0"/>
              <c:showBubbleSize val="0"/>
            </c:dLbl>
            <c:dLbl>
              <c:idx val="2"/>
              <c:delete val="1"/>
            </c:dLbl>
            <c:dLbl>
              <c:idx val="3"/>
              <c:delete val="1"/>
            </c:dLbl>
            <c:dLbl>
              <c:idx val="4"/>
              <c:layout>
                <c:manualLayout>
                  <c:x val="3.6080897541717435E-2"/>
                  <c:y val="1.1188654704130013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delete val="1"/>
            </c:dLbl>
            <c:dLbl>
              <c:idx val="6"/>
              <c:layout>
                <c:manualLayout>
                  <c:x val="3.6460317668278154E-2"/>
                  <c:y val="2.1476622704577559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3277870216306155E-2"/>
                  <c:y val="0"/>
                </c:manualLayout>
              </c:layout>
              <c:showLegendKey val="0"/>
              <c:showVal val="1"/>
              <c:showCatName val="0"/>
              <c:showSerName val="0"/>
              <c:showPercent val="0"/>
              <c:showBubbleSize val="0"/>
            </c:dLbl>
            <c:dLbl>
              <c:idx val="8"/>
              <c:layout>
                <c:manualLayout>
                  <c:x val="3.8678842349365229E-2"/>
                  <c:y val="3.72955226352121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701477415156717E-2"/>
                  <c:y val="7.459103136086674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316152868578616E-2"/>
                  <c:y val="1.1188654704130013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'図表2-3'!$B$4:$C$14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'図表2-3'!$M$4:$M$14</c:f>
              <c:numCache>
                <c:formatCode>General</c:formatCode>
                <c:ptCount val="11"/>
                <c:pt idx="0">
                  <c:v>0.6</c:v>
                </c:pt>
                <c:pt idx="1">
                  <c:v>1.5</c:v>
                </c:pt>
                <c:pt idx="2">
                  <c:v>0</c:v>
                </c:pt>
                <c:pt idx="3">
                  <c:v>0</c:v>
                </c:pt>
                <c:pt idx="4">
                  <c:v>0.7</c:v>
                </c:pt>
                <c:pt idx="5">
                  <c:v>0</c:v>
                </c:pt>
                <c:pt idx="6">
                  <c:v>0.9</c:v>
                </c:pt>
                <c:pt idx="7">
                  <c:v>0.7</c:v>
                </c:pt>
                <c:pt idx="9">
                  <c:v>1.5</c:v>
                </c:pt>
                <c:pt idx="10">
                  <c:v>0.2</c:v>
                </c:pt>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17925120"/>
        <c:axId val="518217728"/>
      </c:barChart>
      <c:catAx>
        <c:axId val="517925120"/>
        <c:scaling>
          <c:orientation val="maxMin"/>
        </c:scaling>
        <c:delete val="0"/>
        <c:axPos val="l"/>
        <c:numFmt formatCode="General" sourceLinked="1"/>
        <c:majorTickMark val="none"/>
        <c:minorTickMark val="none"/>
        <c:tickLblPos val="nextTo"/>
        <c:spPr>
          <a:ln w="6350">
            <a:solidFill>
              <a:schemeClr val="tx1"/>
            </a:solidFill>
          </a:ln>
        </c:spPr>
        <c:crossAx val="518217728"/>
        <c:crosses val="autoZero"/>
        <c:auto val="1"/>
        <c:lblAlgn val="ctr"/>
        <c:lblOffset val="100"/>
        <c:noMultiLvlLbl val="0"/>
      </c:catAx>
      <c:valAx>
        <c:axId val="518217728"/>
        <c:scaling>
          <c:orientation val="minMax"/>
          <c:max val="100"/>
          <c:min val="0"/>
        </c:scaling>
        <c:delete val="0"/>
        <c:axPos val="t"/>
        <c:numFmt formatCode="General" sourceLinked="1"/>
        <c:majorTickMark val="in"/>
        <c:minorTickMark val="none"/>
        <c:tickLblPos val="nextTo"/>
        <c:spPr>
          <a:ln w="6350">
            <a:solidFill>
              <a:schemeClr val="tx1"/>
            </a:solidFill>
          </a:ln>
        </c:spPr>
        <c:crossAx val="517925120"/>
        <c:crosses val="autoZero"/>
        <c:crossBetween val="between"/>
        <c:majorUnit val="20"/>
        <c:minorUnit val="2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'図表2-33'!$E$3</c:f>
              <c:strCache>
                <c:ptCount val="1"/>
                <c:pt idx="0">
                  <c:v>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'図表2-33'!$E$4:$E$17</c:f>
              <c:numCache>
                <c:formatCode>General</c:formatCode>
                <c:ptCount val="14"/>
                <c:pt idx="0">
                  <c:v>64.5</c:v>
                </c:pt>
                <c:pt idx="1">
                  <c:v>58.3</c:v>
                </c:pt>
                <c:pt idx="2">
                  <c:v>68.2</c:v>
                </c:pt>
                <c:pt idx="3">
                  <c:v>70.599999999999994</c:v>
                </c:pt>
                <c:pt idx="4">
                  <c:v>58.2</c:v>
                </c:pt>
                <c:pt idx="5">
                  <c:v>71.099999999999994</c:v>
                </c:pt>
                <c:pt idx="6">
                  <c:v>50.9</c:v>
                </c:pt>
                <c:pt idx="7">
                  <c:v>70.5</c:v>
                </c:pt>
                <c:pt idx="8">
                  <c:v>40.1</c:v>
                </c:pt>
                <c:pt idx="9">
                  <c:v>52</c:v>
                </c:pt>
                <c:pt idx="10">
                  <c:v>41.2</c:v>
                </c:pt>
                <c:pt idx="11">
                  <c:v>70.8</c:v>
                </c:pt>
                <c:pt idx="12">
                  <c:v>32.4</c:v>
                </c:pt>
                <c:pt idx="13">
                  <c:v>44.4</c:v>
                </c:pt>
              </c:numCache>
            </c:numRef>
          </c:val>
        </c:ser>
        <c:ser>
          <c:idx val="2"/>
          <c:order val="1"/>
          <c:tx>
            <c:strRef>
              <c:f>'図表2-33'!$F$3</c:f>
              <c:strCache>
                <c:ptCount val="1"/>
                <c:pt idx="0">
                  <c:v>知らない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'図表2-33'!$B$4:$C$17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'図表2-33'!$F$4:$F$17</c:f>
              <c:numCache>
                <c:formatCode>General</c:formatCode>
                <c:ptCount val="14"/>
                <c:pt idx="0">
                  <c:v>18.8</c:v>
                </c:pt>
                <c:pt idx="1">
                  <c:v>25.8</c:v>
                </c:pt>
                <c:pt idx="2">
                  <c:v>16.3</c:v>
                </c:pt>
                <c:pt idx="3">
                  <c:v>5.9</c:v>
                </c:pt>
                <c:pt idx="4">
                  <c:v>24.5</c:v>
                </c:pt>
                <c:pt idx="5">
                  <c:v>11.4</c:v>
                </c:pt>
                <c:pt idx="6">
                  <c:v>24.5</c:v>
                </c:pt>
                <c:pt idx="7">
                  <c:v>16.5</c:v>
                </c:pt>
                <c:pt idx="8">
                  <c:v>25.3</c:v>
                </c:pt>
                <c:pt idx="9">
                  <c:v>24.9</c:v>
                </c:pt>
                <c:pt idx="10">
                  <c:v>28.4</c:v>
                </c:pt>
                <c:pt idx="11">
                  <c:v>14.6</c:v>
                </c:pt>
                <c:pt idx="12">
                  <c:v>33.299999999999997</c:v>
                </c:pt>
                <c:pt idx="13">
                  <c:v>22.2</c:v>
                </c:pt>
              </c:numCache>
            </c:numRef>
          </c:val>
        </c:ser>
        <c:ser>
          <c:idx val="0"/>
          <c:order val="2"/>
          <c:tx>
            <c:strRef>
              <c:f>'図表2-33'!$G$3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'図表2-33'!$G$4:$G$17</c:f>
              <c:numCache>
                <c:formatCode>General</c:formatCode>
                <c:ptCount val="14"/>
                <c:pt idx="0">
                  <c:v>14.8</c:v>
                </c:pt>
                <c:pt idx="1">
                  <c:v>13.6</c:v>
                </c:pt>
                <c:pt idx="2">
                  <c:v>14.7</c:v>
                </c:pt>
                <c:pt idx="3">
                  <c:v>23.5</c:v>
                </c:pt>
                <c:pt idx="4">
                  <c:v>13.6</c:v>
                </c:pt>
                <c:pt idx="5">
                  <c:v>16.3</c:v>
                </c:pt>
                <c:pt idx="6">
                  <c:v>22.7</c:v>
                </c:pt>
                <c:pt idx="7">
                  <c:v>11.5</c:v>
                </c:pt>
                <c:pt idx="8">
                  <c:v>31.6</c:v>
                </c:pt>
                <c:pt idx="9">
                  <c:v>20.100000000000001</c:v>
                </c:pt>
                <c:pt idx="10">
                  <c:v>29.5</c:v>
                </c:pt>
                <c:pt idx="11">
                  <c:v>13.5</c:v>
                </c:pt>
                <c:pt idx="12">
                  <c:v>33.299999999999997</c:v>
                </c:pt>
                <c:pt idx="13">
                  <c:v>33.299999999999997</c:v>
                </c:pt>
              </c:numCache>
            </c:numRef>
          </c:val>
        </c:ser>
        <c:ser>
          <c:idx val="3"/>
          <c:order val="3"/>
          <c:tx>
            <c:strRef>
              <c:f>'図表2-33'!$I$3</c:f>
              <c:strCache>
                <c:ptCount val="1"/>
                <c:pt idx="0">
                  <c:v>無回答</c:v>
                </c:pt>
              </c:strCache>
            </c:strRef>
          </c:tx>
          <c:spPr>
            <a:noFill/>
            <a:ln w="3175">
              <a:solidFill>
                <a:sysClr val="windowText" lastClr="000000"/>
              </a:solidFill>
            </a:ln>
          </c:spPr>
          <c:invertIfNegative val="0"/>
          <c:dLbls>
            <c:dLbl>
              <c:idx val="0"/>
              <c:layout>
                <c:manualLayout>
                  <c:x val="3.7342119714442616E-2"/>
                  <c:y val="1.5553611354136288E-7"/>
                </c:manualLayout>
              </c:layout>
              <c:showLegendKey val="0"/>
              <c:showVal val="1"/>
              <c:showCatName val="0"/>
              <c:showSerName val="0"/>
              <c:showPercent val="0"/>
              <c:showBubbleSize val="0"/>
            </c:dLbl>
            <c:dLbl>
              <c:idx val="1"/>
              <c:layout>
                <c:manualLayout>
                  <c:x val="3.7342119714442616E-2"/>
                  <c:y val="3.1107222708272576E-7"/>
                </c:manualLayout>
              </c:layout>
              <c:showLegendKey val="0"/>
              <c:showVal val="1"/>
              <c:showCatName val="0"/>
              <c:showSerName val="0"/>
              <c:showPercent val="0"/>
              <c:showBubbleSize val="0"/>
            </c:dLbl>
            <c:dLbl>
              <c:idx val="2"/>
              <c:layout>
                <c:manualLayout>
                  <c:x val="3.2948929159802305E-2"/>
                  <c:y val="1.5553611354136288E-7"/>
                </c:manualLayout>
              </c:layout>
              <c:showLegendKey val="0"/>
              <c:showVal val="1"/>
              <c:showCatName val="0"/>
              <c:showSerName val="0"/>
              <c:showPercent val="0"/>
              <c:showBubbleSize val="0"/>
            </c:dLbl>
            <c:dLbl>
              <c:idx val="3"/>
              <c:delete val="1"/>
            </c:dLbl>
            <c:dLbl>
              <c:idx val="4"/>
              <c:layout>
                <c:manualLayout>
                  <c:x val="4.173531026908292E-2"/>
                  <c:y val="3.6213573427256867E-17"/>
                </c:manualLayout>
              </c:layout>
              <c:showLegendKey val="0"/>
              <c:showVal val="1"/>
              <c:showCatName val="0"/>
              <c:showSerName val="0"/>
              <c:showPercent val="0"/>
              <c:showBubbleSize val="0"/>
            </c:dLbl>
            <c:dLbl>
              <c:idx val="5"/>
              <c:layout>
                <c:manualLayout>
                  <c:x val="3.5145524437122461E-2"/>
                  <c:y val="1.5553611354136288E-7"/>
                </c:manualLayout>
              </c:layout>
              <c:showLegendKey val="0"/>
              <c:showVal val="1"/>
              <c:showCatName val="0"/>
              <c:showSerName val="0"/>
              <c:showPercent val="0"/>
              <c:showBubbleSize val="0"/>
            </c:dLbl>
            <c:dLbl>
              <c:idx val="6"/>
              <c:layout>
                <c:manualLayout>
                  <c:x val="3.7342119714442616E-2"/>
                  <c:y val="9.3321668124817734E-7"/>
                </c:manualLayout>
              </c:layout>
              <c:showLegendKey val="0"/>
              <c:showVal val="1"/>
              <c:showCatName val="0"/>
              <c:showSerName val="0"/>
              <c:showPercent val="0"/>
              <c:showBubbleSize val="0"/>
            </c:dLbl>
            <c:dLbl>
              <c:idx val="7"/>
              <c:layout>
                <c:manualLayout>
                  <c:x val="3.5145524437122461E-2"/>
                  <c:y val="0"/>
                </c:manualLayout>
              </c:layout>
              <c:showLegendKey val="0"/>
              <c:showVal val="1"/>
              <c:showCatName val="0"/>
              <c:showSerName val="0"/>
              <c:showPercent val="0"/>
              <c:showBubbleSize val="0"/>
            </c:dLbl>
            <c:dLbl>
              <c:idx val="8"/>
              <c:layout>
                <c:manualLayout>
                  <c:x val="3.9538714991762765E-2"/>
                  <c:y val="0"/>
                </c:manualLayout>
              </c:layout>
              <c:showLegendKey val="0"/>
              <c:showVal val="1"/>
              <c:showCatName val="0"/>
              <c:showSerName val="0"/>
              <c:showPercent val="0"/>
              <c:showBubbleSize val="0"/>
            </c:dLbl>
            <c:dLbl>
              <c:idx val="9"/>
              <c:layout>
                <c:manualLayout>
                  <c:x val="3.9538714991762765E-2"/>
                  <c:y val="-7.2427146854513735E-17"/>
                </c:manualLayout>
              </c:layout>
              <c:showLegendKey val="0"/>
              <c:showVal val="1"/>
              <c:showCatName val="0"/>
              <c:showSerName val="0"/>
              <c:showPercent val="0"/>
              <c:showBubbleSize val="0"/>
            </c:dLbl>
            <c:dLbl>
              <c:idx val="10"/>
              <c:layout>
                <c:manualLayout>
                  <c:x val="3.2948929159802305E-2"/>
                  <c:y val="3.1107222708272576E-7"/>
                </c:manualLayout>
              </c:layout>
              <c:showLegendKey val="0"/>
              <c:showVal val="1"/>
              <c:showCatName val="0"/>
              <c:showSerName val="0"/>
              <c:showPercent val="0"/>
              <c:showBubbleSize val="0"/>
            </c:dLbl>
            <c:dLbl>
              <c:idx val="11"/>
              <c:layout>
                <c:manualLayout>
                  <c:x val="3.2948929159802305E-2"/>
                  <c:y val="1.5553611354136288E-7"/>
                </c:manualLayout>
              </c:layout>
              <c:showLegendKey val="0"/>
              <c:showVal val="1"/>
              <c:showCatName val="0"/>
              <c:showSerName val="0"/>
              <c:showPercent val="0"/>
              <c:showBubbleSize val="0"/>
            </c:dLbl>
            <c:dLbl>
              <c:idx val="12"/>
              <c:layout>
                <c:manualLayout>
                  <c:x val="3.2948929159802305E-2"/>
                  <c:y val="1.5553611354136288E-7"/>
                </c:manualLayout>
              </c:layout>
              <c:showLegendKey val="0"/>
              <c:showVal val="1"/>
              <c:showCatName val="0"/>
              <c:showSerName val="0"/>
              <c:showPercent val="0"/>
              <c:showBubbleSize val="0"/>
            </c:dLbl>
            <c:dLbl>
              <c:idx val="13"/>
              <c:delete val="1"/>
            </c:dLbl>
            <c:numFmt formatCode="#,##0.0_);[Red]\(#,##0.0\)" sourceLinked="0"/>
            <c:showLegendKey val="0"/>
            <c:showVal val="1"/>
            <c:showCatName val="0"/>
            <c:showSerName val="0"/>
            <c:showPercent val="0"/>
            <c:showBubbleSize val="0"/>
            <c:showLeaderLines val="0"/>
          </c:dLbls>
          <c:val>
            <c:numRef>
              <c:f>'図表2-33'!$I$4:$I$17</c:f>
              <c:numCache>
                <c:formatCode>General</c:formatCode>
                <c:ptCount val="14"/>
                <c:pt idx="0">
                  <c:v>1.9</c:v>
                </c:pt>
                <c:pt idx="1">
                  <c:v>2.2999999999999998</c:v>
                </c:pt>
                <c:pt idx="2">
                  <c:v>0.8</c:v>
                </c:pt>
                <c:pt idx="3">
                  <c:v>0</c:v>
                </c:pt>
                <c:pt idx="4">
                  <c:v>3.7</c:v>
                </c:pt>
                <c:pt idx="5">
                  <c:v>1.1000000000000001</c:v>
                </c:pt>
                <c:pt idx="6">
                  <c:v>1.8</c:v>
                </c:pt>
                <c:pt idx="7">
                  <c:v>1.4</c:v>
                </c:pt>
                <c:pt idx="8">
                  <c:v>3</c:v>
                </c:pt>
                <c:pt idx="9">
                  <c:v>3</c:v>
                </c:pt>
                <c:pt idx="10">
                  <c:v>0.9</c:v>
                </c:pt>
                <c:pt idx="11">
                  <c:v>1.1000000000000001</c:v>
                </c:pt>
                <c:pt idx="12">
                  <c:v>0.9</c:v>
                </c:pt>
                <c:pt idx="13">
                  <c:v>0</c:v>
                </c:pt>
              </c:numCache>
            </c:numRef>
          </c:val>
        </c:ser>
        <c:ser>
          <c:idx val="4"/>
          <c:order val="4"/>
          <c:tx>
            <c:strRef>
              <c:f>'図表2-33'!$N$3</c:f>
              <c:strCache>
                <c:ptCount val="1"/>
                <c:pt idx="0">
                  <c:v>   </c:v>
                </c:pt>
              </c:strCache>
            </c:strRef>
          </c:tx>
          <c:spPr>
            <a:noFill/>
          </c:spPr>
          <c:invertIfNegative val="0"/>
          <c:val>
            <c:numRef>
              <c:f>'図表2-33'!$N$4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2385280"/>
        <c:axId val="522386816"/>
      </c:barChart>
      <c:catAx>
        <c:axId val="522385280"/>
        <c:scaling>
          <c:orientation val="maxMin"/>
        </c:scaling>
        <c:delete val="0"/>
        <c:axPos val="l"/>
        <c:numFmt formatCode="General" sourceLinked="1"/>
        <c:majorTickMark val="none"/>
        <c:minorTickMark val="none"/>
        <c:tickLblPos val="nextTo"/>
        <c:spPr>
          <a:ln w="6350">
            <a:solidFill>
              <a:schemeClr val="tx1"/>
            </a:solidFill>
          </a:ln>
        </c:spPr>
        <c:crossAx val="522386816"/>
        <c:crosses val="autoZero"/>
        <c:auto val="1"/>
        <c:lblAlgn val="ctr"/>
        <c:lblOffset val="100"/>
        <c:noMultiLvlLbl val="0"/>
      </c:catAx>
      <c:valAx>
        <c:axId val="522386816"/>
        <c:scaling>
          <c:orientation val="minMax"/>
          <c:max val="100"/>
          <c:min val="0"/>
        </c:scaling>
        <c:delete val="0"/>
        <c:axPos val="t"/>
        <c:numFmt formatCode="General" sourceLinked="1"/>
        <c:majorTickMark val="in"/>
        <c:minorTickMark val="none"/>
        <c:tickLblPos val="nextTo"/>
        <c:spPr>
          <a:ln w="6350">
            <a:solidFill>
              <a:schemeClr val="tx1"/>
            </a:solidFill>
          </a:ln>
        </c:spPr>
        <c:crossAx val="52238528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0982976386600769"/>
          <c:y val="0.95642951297754442"/>
          <c:w val="0.80230642504118621"/>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'図表2-34'!$E$3</c:f>
              <c:strCache>
                <c:ptCount val="1"/>
                <c:pt idx="0">
                  <c:v>できる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'図表2-34'!$B$4:$C$17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'図表2-34'!$E$4:$E$17</c:f>
              <c:numCache>
                <c:formatCode>General</c:formatCode>
                <c:ptCount val="14"/>
                <c:pt idx="0">
                  <c:v>47.4</c:v>
                </c:pt>
                <c:pt idx="1">
                  <c:v>27.3</c:v>
                </c:pt>
                <c:pt idx="2">
                  <c:v>53.5</c:v>
                </c:pt>
                <c:pt idx="3">
                  <c:v>70.599999999999994</c:v>
                </c:pt>
                <c:pt idx="4">
                  <c:v>35.200000000000003</c:v>
                </c:pt>
                <c:pt idx="5">
                  <c:v>48.7</c:v>
                </c:pt>
                <c:pt idx="6">
                  <c:v>22.7</c:v>
                </c:pt>
                <c:pt idx="7">
                  <c:v>73.400000000000006</c:v>
                </c:pt>
                <c:pt idx="8">
                  <c:v>20.8</c:v>
                </c:pt>
                <c:pt idx="9">
                  <c:v>40.9</c:v>
                </c:pt>
                <c:pt idx="10">
                  <c:v>10.8</c:v>
                </c:pt>
                <c:pt idx="11">
                  <c:v>18</c:v>
                </c:pt>
                <c:pt idx="12">
                  <c:v>8.9</c:v>
                </c:pt>
                <c:pt idx="13">
                  <c:v>6.7</c:v>
                </c:pt>
              </c:numCache>
            </c:numRef>
          </c:val>
        </c:ser>
        <c:ser>
          <c:idx val="2"/>
          <c:order val="1"/>
          <c:tx>
            <c:strRef>
              <c:f>'図表2-34'!$F$3</c:f>
              <c:strCache>
                <c:ptCount val="1"/>
                <c:pt idx="0">
                  <c:v>できない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'図表2-34'!$B$4:$C$17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'図表2-34'!$F$4:$F$17</c:f>
              <c:numCache>
                <c:formatCode>General</c:formatCode>
                <c:ptCount val="14"/>
                <c:pt idx="0">
                  <c:v>29.8</c:v>
                </c:pt>
                <c:pt idx="1">
                  <c:v>48.5</c:v>
                </c:pt>
                <c:pt idx="2">
                  <c:v>12.4</c:v>
                </c:pt>
                <c:pt idx="3">
                  <c:v>11.8</c:v>
                </c:pt>
                <c:pt idx="4">
                  <c:v>39.9</c:v>
                </c:pt>
                <c:pt idx="5">
                  <c:v>28.9</c:v>
                </c:pt>
                <c:pt idx="6">
                  <c:v>60.9</c:v>
                </c:pt>
                <c:pt idx="7">
                  <c:v>8.6</c:v>
                </c:pt>
                <c:pt idx="8">
                  <c:v>54.6</c:v>
                </c:pt>
                <c:pt idx="9">
                  <c:v>23.4</c:v>
                </c:pt>
                <c:pt idx="10">
                  <c:v>75</c:v>
                </c:pt>
                <c:pt idx="11">
                  <c:v>58.4</c:v>
                </c:pt>
                <c:pt idx="12">
                  <c:v>77.7</c:v>
                </c:pt>
                <c:pt idx="13">
                  <c:v>93.3</c:v>
                </c:pt>
              </c:numCache>
            </c:numRef>
          </c:val>
        </c:ser>
        <c:ser>
          <c:idx val="0"/>
          <c:order val="2"/>
          <c:tx>
            <c:strRef>
              <c:f>'図表2-34'!$G$3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3"/>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'図表2-34'!$G$4:$G$17</c:f>
              <c:numCache>
                <c:formatCode>General</c:formatCode>
                <c:ptCount val="14"/>
                <c:pt idx="0">
                  <c:v>21.9</c:v>
                </c:pt>
                <c:pt idx="1">
                  <c:v>22.7</c:v>
                </c:pt>
                <c:pt idx="2">
                  <c:v>33.299999999999997</c:v>
                </c:pt>
                <c:pt idx="3">
                  <c:v>17.600000000000001</c:v>
                </c:pt>
                <c:pt idx="4">
                  <c:v>23.8</c:v>
                </c:pt>
                <c:pt idx="5">
                  <c:v>22.1</c:v>
                </c:pt>
                <c:pt idx="6">
                  <c:v>15.5</c:v>
                </c:pt>
                <c:pt idx="7">
                  <c:v>16.899999999999999</c:v>
                </c:pt>
                <c:pt idx="8">
                  <c:v>23</c:v>
                </c:pt>
                <c:pt idx="9">
                  <c:v>33.1</c:v>
                </c:pt>
                <c:pt idx="10">
                  <c:v>13.6</c:v>
                </c:pt>
                <c:pt idx="11">
                  <c:v>22.5</c:v>
                </c:pt>
                <c:pt idx="12">
                  <c:v>12.8</c:v>
                </c:pt>
                <c:pt idx="13">
                  <c:v>0</c:v>
                </c:pt>
              </c:numCache>
            </c:numRef>
          </c:val>
        </c:ser>
        <c:ser>
          <c:idx val="3"/>
          <c:order val="3"/>
          <c:tx>
            <c:strRef>
              <c:f>'図表2-34'!$I$3</c:f>
              <c:strCache>
                <c:ptCount val="1"/>
                <c:pt idx="0">
                  <c:v>無回答</c:v>
                </c:pt>
              </c:strCache>
            </c:strRef>
          </c:tx>
          <c:spPr>
            <a:noFill/>
            <a:ln w="3175">
              <a:solidFill>
                <a:sysClr val="windowText" lastClr="000000"/>
              </a:solidFill>
            </a:ln>
          </c:spPr>
          <c:invertIfNegative val="0"/>
          <c:dLbls>
            <c:dLbl>
              <c:idx val="0"/>
              <c:layout>
                <c:manualLayout>
                  <c:x val="3.0752333882482153E-2"/>
                  <c:y val="3.1107222708272576E-7"/>
                </c:manualLayout>
              </c:layout>
              <c:showLegendKey val="0"/>
              <c:showVal val="1"/>
              <c:showCatName val="0"/>
              <c:showSerName val="0"/>
              <c:showPercent val="0"/>
              <c:showBubbleSize val="0"/>
            </c:dLbl>
            <c:dLbl>
              <c:idx val="1"/>
              <c:layout>
                <c:manualLayout>
                  <c:x val="3.2948929159802305E-2"/>
                  <c:y val="6.2214445416545152E-7"/>
                </c:manualLayout>
              </c:layout>
              <c:showLegendKey val="0"/>
              <c:showVal val="1"/>
              <c:showCatName val="0"/>
              <c:showSerName val="0"/>
              <c:showPercent val="0"/>
              <c:showBubbleSize val="0"/>
            </c:dLbl>
            <c:dLbl>
              <c:idx val="2"/>
              <c:layout>
                <c:manualLayout>
                  <c:x val="3.0752333882482153E-2"/>
                  <c:y val="3.1107222708272576E-7"/>
                </c:manualLayout>
              </c:layout>
              <c:showLegendKey val="0"/>
              <c:showVal val="1"/>
              <c:showCatName val="0"/>
              <c:showSerName val="0"/>
              <c:showPercent val="0"/>
              <c:showBubbleSize val="0"/>
            </c:dLbl>
            <c:dLbl>
              <c:idx val="3"/>
              <c:delete val="1"/>
            </c:dLbl>
            <c:dLbl>
              <c:idx val="4"/>
              <c:layout>
                <c:manualLayout>
                  <c:x val="3.2948929159802305E-2"/>
                  <c:y val="1.5553611354136288E-7"/>
                </c:manualLayout>
              </c:layout>
              <c:showLegendKey val="0"/>
              <c:showVal val="1"/>
              <c:showCatName val="0"/>
              <c:showSerName val="0"/>
              <c:showPercent val="0"/>
              <c:showBubbleSize val="0"/>
            </c:dLbl>
            <c:dLbl>
              <c:idx val="5"/>
              <c:layout>
                <c:manualLayout>
                  <c:x val="2.8555738605161998E-2"/>
                  <c:y val="3.1107222708272576E-7"/>
                </c:manualLayout>
              </c:layout>
              <c:showLegendKey val="0"/>
              <c:showVal val="1"/>
              <c:showCatName val="0"/>
              <c:showSerName val="0"/>
              <c:showPercent val="0"/>
              <c:showBubbleSize val="0"/>
            </c:dLbl>
            <c:dLbl>
              <c:idx val="6"/>
              <c:layout>
                <c:manualLayout>
                  <c:x val="3.0752333882482153E-2"/>
                  <c:y val="1.0887527947895403E-6"/>
                </c:manualLayout>
              </c:layout>
              <c:showLegendKey val="0"/>
              <c:showVal val="1"/>
              <c:showCatName val="0"/>
              <c:showSerName val="0"/>
              <c:showPercent val="0"/>
              <c:showBubbleSize val="0"/>
            </c:dLbl>
            <c:dLbl>
              <c:idx val="7"/>
              <c:layout>
                <c:manualLayout>
                  <c:x val="3.2948929159802305E-2"/>
                  <c:y val="3.1107222708272576E-7"/>
                </c:manualLayout>
              </c:layout>
              <c:showLegendKey val="0"/>
              <c:showVal val="1"/>
              <c:showCatName val="0"/>
              <c:showSerName val="0"/>
              <c:showPercent val="0"/>
              <c:showBubbleSize val="0"/>
            </c:dLbl>
            <c:dLbl>
              <c:idx val="8"/>
              <c:layout>
                <c:manualLayout>
                  <c:x val="3.2948929159802305E-2"/>
                  <c:y val="3.1107222708272576E-7"/>
                </c:manualLayout>
              </c:layout>
              <c:showLegendKey val="0"/>
              <c:showVal val="1"/>
              <c:showCatName val="0"/>
              <c:showSerName val="0"/>
              <c:showPercent val="0"/>
              <c:showBubbleSize val="0"/>
            </c:dLbl>
            <c:dLbl>
              <c:idx val="9"/>
              <c:layout>
                <c:manualLayout>
                  <c:x val="3.7342119714442616E-2"/>
                  <c:y val="1.5553611354136288E-7"/>
                </c:manualLayout>
              </c:layout>
              <c:showLegendKey val="0"/>
              <c:showVal val="1"/>
              <c:showCatName val="0"/>
              <c:showSerName val="0"/>
              <c:showPercent val="0"/>
              <c:showBubbleSize val="0"/>
            </c:dLbl>
            <c:dLbl>
              <c:idx val="10"/>
              <c:layout>
                <c:manualLayout>
                  <c:x val="3.0752333882482153E-2"/>
                  <c:y val="6.2214445416545152E-7"/>
                </c:manualLayout>
              </c:layout>
              <c:showLegendKey val="0"/>
              <c:showVal val="1"/>
              <c:showCatName val="0"/>
              <c:showSerName val="0"/>
              <c:showPercent val="0"/>
              <c:showBubbleSize val="0"/>
            </c:dLbl>
            <c:dLbl>
              <c:idx val="11"/>
              <c:layout>
                <c:manualLayout>
                  <c:x val="3.2948929159802305E-2"/>
                  <c:y val="1.5553611354136288E-7"/>
                </c:manualLayout>
              </c:layout>
              <c:showLegendKey val="0"/>
              <c:showVal val="1"/>
              <c:showCatName val="0"/>
              <c:showSerName val="0"/>
              <c:showPercent val="0"/>
              <c:showBubbleSize val="0"/>
            </c:dLbl>
            <c:dLbl>
              <c:idx val="12"/>
              <c:layout>
                <c:manualLayout>
                  <c:x val="2.8555738605161998E-2"/>
                  <c:y val="3.1107222708272576E-7"/>
                </c:manualLayout>
              </c:layout>
              <c:showLegendKey val="0"/>
              <c:showVal val="1"/>
              <c:showCatName val="0"/>
              <c:showSerName val="0"/>
              <c:showPercent val="0"/>
              <c:showBubbleSize val="0"/>
            </c:dLbl>
            <c:dLbl>
              <c:idx val="13"/>
              <c:delete val="1"/>
            </c:dLbl>
            <c:numFmt formatCode="#,##0.0_);[Red]\(#,##0.0\)" sourceLinked="0"/>
            <c:showLegendKey val="0"/>
            <c:showVal val="1"/>
            <c:showCatName val="0"/>
            <c:showSerName val="0"/>
            <c:showPercent val="0"/>
            <c:showBubbleSize val="0"/>
            <c:showLeaderLines val="0"/>
          </c:dLbls>
          <c:val>
            <c:numRef>
              <c:f>'図表2-34'!$I$4:$I$17</c:f>
              <c:numCache>
                <c:formatCode>General</c:formatCode>
                <c:ptCount val="14"/>
                <c:pt idx="0">
                  <c:v>0.9</c:v>
                </c:pt>
                <c:pt idx="1">
                  <c:v>1.5</c:v>
                </c:pt>
                <c:pt idx="2">
                  <c:v>0.8</c:v>
                </c:pt>
                <c:pt idx="3">
                  <c:v>0</c:v>
                </c:pt>
                <c:pt idx="4">
                  <c:v>1.1000000000000001</c:v>
                </c:pt>
                <c:pt idx="5">
                  <c:v>0.4</c:v>
                </c:pt>
                <c:pt idx="6">
                  <c:v>0.9</c:v>
                </c:pt>
                <c:pt idx="7">
                  <c:v>1.1000000000000001</c:v>
                </c:pt>
                <c:pt idx="8">
                  <c:v>1.5</c:v>
                </c:pt>
                <c:pt idx="9">
                  <c:v>2.6</c:v>
                </c:pt>
                <c:pt idx="10">
                  <c:v>0.6</c:v>
                </c:pt>
                <c:pt idx="11">
                  <c:v>1.1000000000000001</c:v>
                </c:pt>
                <c:pt idx="12">
                  <c:v>0.6</c:v>
                </c:pt>
                <c:pt idx="13">
                  <c:v>0</c:v>
                </c:pt>
              </c:numCache>
            </c:numRef>
          </c:val>
        </c:ser>
        <c:ser>
          <c:idx val="4"/>
          <c:order val="4"/>
          <c:tx>
            <c:strRef>
              <c:f>'図表2-34'!$N$3</c:f>
              <c:strCache>
                <c:ptCount val="1"/>
                <c:pt idx="0">
                  <c:v>   </c:v>
                </c:pt>
              </c:strCache>
            </c:strRef>
          </c:tx>
          <c:spPr>
            <a:noFill/>
          </c:spPr>
          <c:invertIfNegative val="0"/>
          <c:val>
            <c:numRef>
              <c:f>'図表2-34'!$N$4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2569600"/>
        <c:axId val="522571136"/>
      </c:barChart>
      <c:catAx>
        <c:axId val="522569600"/>
        <c:scaling>
          <c:orientation val="maxMin"/>
        </c:scaling>
        <c:delete val="0"/>
        <c:axPos val="l"/>
        <c:numFmt formatCode="General" sourceLinked="1"/>
        <c:majorTickMark val="none"/>
        <c:minorTickMark val="none"/>
        <c:tickLblPos val="nextTo"/>
        <c:spPr>
          <a:ln w="6350">
            <a:solidFill>
              <a:schemeClr val="tx1"/>
            </a:solidFill>
          </a:ln>
        </c:spPr>
        <c:crossAx val="522571136"/>
        <c:crosses val="autoZero"/>
        <c:auto val="1"/>
        <c:lblAlgn val="ctr"/>
        <c:lblOffset val="100"/>
        <c:noMultiLvlLbl val="0"/>
      </c:catAx>
      <c:valAx>
        <c:axId val="522571136"/>
        <c:scaling>
          <c:orientation val="minMax"/>
          <c:max val="100"/>
          <c:min val="0"/>
        </c:scaling>
        <c:delete val="0"/>
        <c:axPos val="t"/>
        <c:numFmt formatCode="General" sourceLinked="1"/>
        <c:majorTickMark val="in"/>
        <c:minorTickMark val="none"/>
        <c:tickLblPos val="nextTo"/>
        <c:spPr>
          <a:ln w="6350">
            <a:solidFill>
              <a:schemeClr val="tx1"/>
            </a:solidFill>
          </a:ln>
        </c:spPr>
        <c:crossAx val="52256960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0763316858868753"/>
          <c:y val="0.95642951297754442"/>
          <c:w val="0.80450302031850629"/>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'図表2-35'!$E$3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5897858319604813E-3"/>
                  <c:y val="0"/>
                </c:manualLayout>
              </c:layout>
              <c:dLblPos val="ctr"/>
              <c:showLegendKey val="0"/>
              <c:showVal val="1"/>
              <c:showCatName val="0"/>
              <c:showSerName val="0"/>
              <c:showPercent val="0"/>
              <c:showBubbleSize val="0"/>
            </c:dLbl>
            <c:dLbl>
              <c:idx val="6"/>
              <c:layout>
                <c:manualLayout>
                  <c:x val="2.1965952773201538E-3"/>
                  <c:y val="0"/>
                </c:manualLayout>
              </c:layout>
              <c:dLblPos val="ctr"/>
              <c:showLegendKey val="0"/>
              <c:showVal val="1"/>
              <c:showCatName val="0"/>
              <c:showSerName val="0"/>
              <c:showPercent val="0"/>
              <c:showBubbleSize val="0"/>
            </c:dLbl>
            <c:dLbl>
              <c:idx val="7"/>
              <c:layout>
                <c:manualLayout>
                  <c:x val="2.1965952773201737E-3"/>
                  <c:y val="0"/>
                </c:manualLayout>
              </c:layout>
              <c:dLblPos val="ctr"/>
              <c:showLegendKey val="0"/>
              <c:showVal val="1"/>
              <c:showCatName val="0"/>
              <c:showSerName val="0"/>
              <c:showPercent val="0"/>
              <c:showBubbleSize val="0"/>
            </c:dLbl>
            <c:dLbl>
              <c:idx val="9"/>
              <c:layout>
                <c:manualLayout>
                  <c:x val="6.5897858319604614E-3"/>
                  <c:y val="-7.2427146854513735E-17"/>
                </c:manualLayout>
              </c:layout>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'図表2-35'!$B$4:$C$17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'図表2-35'!$E$4:$E$17</c:f>
              <c:numCache>
                <c:formatCode>General</c:formatCode>
                <c:ptCount val="14"/>
                <c:pt idx="0">
                  <c:v>3.8</c:v>
                </c:pt>
                <c:pt idx="1">
                  <c:v>6.8</c:v>
                </c:pt>
                <c:pt idx="2">
                  <c:v>8.5</c:v>
                </c:pt>
                <c:pt idx="3">
                  <c:v>5.9</c:v>
                </c:pt>
                <c:pt idx="4">
                  <c:v>3.7</c:v>
                </c:pt>
                <c:pt idx="5">
                  <c:v>1.5</c:v>
                </c:pt>
                <c:pt idx="6">
                  <c:v>2.7</c:v>
                </c:pt>
                <c:pt idx="7">
                  <c:v>2.9</c:v>
                </c:pt>
                <c:pt idx="8">
                  <c:v>7.4</c:v>
                </c:pt>
                <c:pt idx="9">
                  <c:v>1.9</c:v>
                </c:pt>
                <c:pt idx="10">
                  <c:v>13.1</c:v>
                </c:pt>
                <c:pt idx="11">
                  <c:v>13.5</c:v>
                </c:pt>
                <c:pt idx="12">
                  <c:v>12.8</c:v>
                </c:pt>
                <c:pt idx="13">
                  <c:v>15.6</c:v>
                </c:pt>
              </c:numCache>
            </c:numRef>
          </c:val>
        </c:ser>
        <c:ser>
          <c:idx val="2"/>
          <c:order val="1"/>
          <c:tx>
            <c:strRef>
              <c:f>'図表2-35'!$F$3</c:f>
              <c:strCache>
                <c:ptCount val="1"/>
                <c:pt idx="0">
                  <c:v>知っているが利用していない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'図表2-35'!$B$4:$C$17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'図表2-35'!$F$4:$F$17</c:f>
              <c:numCache>
                <c:formatCode>General</c:formatCode>
                <c:ptCount val="14"/>
                <c:pt idx="0">
                  <c:v>38.6</c:v>
                </c:pt>
                <c:pt idx="1">
                  <c:v>40.200000000000003</c:v>
                </c:pt>
                <c:pt idx="2">
                  <c:v>54.3</c:v>
                </c:pt>
                <c:pt idx="3">
                  <c:v>64.7</c:v>
                </c:pt>
                <c:pt idx="4">
                  <c:v>37.4</c:v>
                </c:pt>
                <c:pt idx="5">
                  <c:v>32.700000000000003</c:v>
                </c:pt>
                <c:pt idx="6">
                  <c:v>39.1</c:v>
                </c:pt>
                <c:pt idx="7">
                  <c:v>35.6</c:v>
                </c:pt>
                <c:pt idx="8">
                  <c:v>44.2</c:v>
                </c:pt>
                <c:pt idx="9">
                  <c:v>27.5</c:v>
                </c:pt>
                <c:pt idx="10">
                  <c:v>50.4</c:v>
                </c:pt>
                <c:pt idx="11">
                  <c:v>44.9</c:v>
                </c:pt>
                <c:pt idx="12">
                  <c:v>50.8</c:v>
                </c:pt>
                <c:pt idx="13">
                  <c:v>62.2</c:v>
                </c:pt>
              </c:numCache>
            </c:numRef>
          </c:val>
        </c:ser>
        <c:ser>
          <c:idx val="0"/>
          <c:order val="2"/>
          <c:tx>
            <c:strRef>
              <c:f>'図表2-35'!$G$3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'図表2-35'!$G$4:$G$17</c:f>
              <c:numCache>
                <c:formatCode>General</c:formatCode>
                <c:ptCount val="14"/>
                <c:pt idx="0">
                  <c:v>56</c:v>
                </c:pt>
                <c:pt idx="1">
                  <c:v>50.8</c:v>
                </c:pt>
                <c:pt idx="2">
                  <c:v>35.700000000000003</c:v>
                </c:pt>
                <c:pt idx="3">
                  <c:v>29.4</c:v>
                </c:pt>
                <c:pt idx="4">
                  <c:v>57.1</c:v>
                </c:pt>
                <c:pt idx="5">
                  <c:v>64.599999999999994</c:v>
                </c:pt>
                <c:pt idx="6">
                  <c:v>55.5</c:v>
                </c:pt>
                <c:pt idx="7">
                  <c:v>60.4</c:v>
                </c:pt>
                <c:pt idx="8">
                  <c:v>45</c:v>
                </c:pt>
                <c:pt idx="9">
                  <c:v>68.400000000000006</c:v>
                </c:pt>
                <c:pt idx="10">
                  <c:v>35.1</c:v>
                </c:pt>
                <c:pt idx="11">
                  <c:v>39.299999999999997</c:v>
                </c:pt>
                <c:pt idx="12">
                  <c:v>35.200000000000003</c:v>
                </c:pt>
                <c:pt idx="13">
                  <c:v>22.2</c:v>
                </c:pt>
              </c:numCache>
            </c:numRef>
          </c:val>
        </c:ser>
        <c:ser>
          <c:idx val="3"/>
          <c:order val="3"/>
          <c:tx>
            <c:strRef>
              <c:f>'図表2-35'!$I$3</c:f>
              <c:strCache>
                <c:ptCount val="1"/>
                <c:pt idx="0">
                  <c:v>無回答</c:v>
                </c:pt>
              </c:strCache>
            </c:strRef>
          </c:tx>
          <c:spPr>
            <a:noFill/>
            <a:ln w="3175">
              <a:solidFill>
                <a:sysClr val="windowText" lastClr="000000"/>
              </a:solidFill>
            </a:ln>
          </c:spPr>
          <c:invertIfNegative val="0"/>
          <c:dLbls>
            <c:dLbl>
              <c:idx val="0"/>
              <c:layout>
                <c:manualLayout>
                  <c:x val="3.2948929159802305E-2"/>
                  <c:y val="4.6660834062408867E-7"/>
                </c:manualLayout>
              </c:layout>
              <c:showLegendKey val="0"/>
              <c:showVal val="1"/>
              <c:showCatName val="0"/>
              <c:showSerName val="0"/>
              <c:showPercent val="0"/>
              <c:showBubbleSize val="0"/>
            </c:dLbl>
            <c:dLbl>
              <c:idx val="1"/>
              <c:layout>
                <c:manualLayout>
                  <c:x val="3.5145524437122461E-2"/>
                  <c:y val="7.7768056770681438E-7"/>
                </c:manualLayout>
              </c:layout>
              <c:showLegendKey val="0"/>
              <c:showVal val="1"/>
              <c:showCatName val="0"/>
              <c:showSerName val="0"/>
              <c:showPercent val="0"/>
              <c:showBubbleSize val="0"/>
            </c:dLbl>
            <c:dLbl>
              <c:idx val="2"/>
              <c:layout>
                <c:manualLayout>
                  <c:x val="3.2948929159802305E-2"/>
                  <c:y val="4.6660834062408867E-7"/>
                </c:manualLayout>
              </c:layout>
              <c:showLegendKey val="0"/>
              <c:showVal val="1"/>
              <c:showCatName val="0"/>
              <c:showSerName val="0"/>
              <c:showPercent val="0"/>
              <c:showBubbleSize val="0"/>
            </c:dLbl>
            <c:dLbl>
              <c:idx val="3"/>
              <c:delete val="1"/>
            </c:dLbl>
            <c:dLbl>
              <c:idx val="4"/>
              <c:layout>
                <c:manualLayout>
                  <c:x val="3.2948929159802305E-2"/>
                  <c:y val="1.5553611354136288E-7"/>
                </c:manualLayout>
              </c:layout>
              <c:showLegendKey val="0"/>
              <c:showVal val="1"/>
              <c:showCatName val="0"/>
              <c:showSerName val="0"/>
              <c:showPercent val="0"/>
              <c:showBubbleSize val="0"/>
            </c:dLbl>
            <c:dLbl>
              <c:idx val="5"/>
              <c:layout>
                <c:manualLayout>
                  <c:x val="3.0752333882482153E-2"/>
                  <c:y val="4.6660834062408867E-7"/>
                </c:manualLayout>
              </c:layout>
              <c:showLegendKey val="0"/>
              <c:showVal val="1"/>
              <c:showCatName val="0"/>
              <c:showSerName val="0"/>
              <c:showPercent val="0"/>
              <c:showBubbleSize val="0"/>
            </c:dLbl>
            <c:dLbl>
              <c:idx val="6"/>
              <c:layout>
                <c:manualLayout>
                  <c:x val="3.5145524437122461E-2"/>
                  <c:y val="1.399825021872266E-6"/>
                </c:manualLayout>
              </c:layout>
              <c:showLegendKey val="0"/>
              <c:showVal val="1"/>
              <c:showCatName val="0"/>
              <c:showSerName val="0"/>
              <c:showPercent val="0"/>
              <c:showBubbleSize val="0"/>
            </c:dLbl>
            <c:dLbl>
              <c:idx val="7"/>
              <c:layout>
                <c:manualLayout>
                  <c:x val="3.0752333882482153E-2"/>
                  <c:y val="4.6660834062408867E-7"/>
                </c:manualLayout>
              </c:layout>
              <c:showLegendKey val="0"/>
              <c:showVal val="1"/>
              <c:showCatName val="0"/>
              <c:showSerName val="0"/>
              <c:showPercent val="0"/>
              <c:showBubbleSize val="0"/>
            </c:dLbl>
            <c:dLbl>
              <c:idx val="8"/>
              <c:layout>
                <c:manualLayout>
                  <c:x val="3.9538714991762765E-2"/>
                  <c:y val="7.7768056770681438E-7"/>
                </c:manualLayout>
              </c:layout>
              <c:showLegendKey val="0"/>
              <c:showVal val="1"/>
              <c:showCatName val="0"/>
              <c:showSerName val="0"/>
              <c:showPercent val="0"/>
              <c:showBubbleSize val="0"/>
            </c:dLbl>
            <c:dLbl>
              <c:idx val="9"/>
              <c:layout>
                <c:manualLayout>
                  <c:x val="3.5145524437122461E-2"/>
                  <c:y val="4.6660834062408867E-7"/>
                </c:manualLayout>
              </c:layout>
              <c:showLegendKey val="0"/>
              <c:showVal val="1"/>
              <c:showCatName val="0"/>
              <c:showSerName val="0"/>
              <c:showPercent val="0"/>
              <c:showBubbleSize val="0"/>
            </c:dLbl>
            <c:dLbl>
              <c:idx val="10"/>
              <c:layout>
                <c:manualLayout>
                  <c:x val="3.2948929159802305E-2"/>
                  <c:y val="9.3321668124817734E-7"/>
                </c:manualLayout>
              </c:layout>
              <c:showLegendKey val="0"/>
              <c:showVal val="1"/>
              <c:showCatName val="0"/>
              <c:showSerName val="0"/>
              <c:showPercent val="0"/>
              <c:showBubbleSize val="0"/>
            </c:dLbl>
            <c:dLbl>
              <c:idx val="11"/>
              <c:layout>
                <c:manualLayout>
                  <c:x val="3.5145524437122461E-2"/>
                  <c:y val="3.1107222708272576E-7"/>
                </c:manualLayout>
              </c:layout>
              <c:showLegendKey val="0"/>
              <c:showVal val="1"/>
              <c:showCatName val="0"/>
              <c:showSerName val="0"/>
              <c:showPercent val="0"/>
              <c:showBubbleSize val="0"/>
            </c:dLbl>
            <c:dLbl>
              <c:idx val="12"/>
              <c:layout>
                <c:manualLayout>
                  <c:x val="3.0752333882482153E-2"/>
                  <c:y val="4.6660834062408867E-7"/>
                </c:manualLayout>
              </c:layout>
              <c:showLegendKey val="0"/>
              <c:showVal val="1"/>
              <c:showCatName val="0"/>
              <c:showSerName val="0"/>
              <c:showPercent val="0"/>
              <c:showBubbleSize val="0"/>
            </c:dLbl>
            <c:dLbl>
              <c:idx val="13"/>
              <c:delete val="1"/>
            </c:dLbl>
            <c:numFmt formatCode="#,##0.0_);[Red]\(#,##0.0\)" sourceLinked="0"/>
            <c:showLegendKey val="0"/>
            <c:showVal val="1"/>
            <c:showCatName val="0"/>
            <c:showSerName val="0"/>
            <c:showPercent val="0"/>
            <c:showBubbleSize val="0"/>
            <c:showLeaderLines val="0"/>
          </c:dLbls>
          <c:val>
            <c:numRef>
              <c:f>'図表2-35'!$I$4:$I$17</c:f>
              <c:numCache>
                <c:formatCode>General</c:formatCode>
                <c:ptCount val="14"/>
                <c:pt idx="0">
                  <c:v>1.6</c:v>
                </c:pt>
                <c:pt idx="1">
                  <c:v>2.2999999999999998</c:v>
                </c:pt>
                <c:pt idx="2">
                  <c:v>1.6</c:v>
                </c:pt>
                <c:pt idx="3">
                  <c:v>0</c:v>
                </c:pt>
                <c:pt idx="4">
                  <c:v>1.8</c:v>
                </c:pt>
                <c:pt idx="5">
                  <c:v>1.1000000000000001</c:v>
                </c:pt>
                <c:pt idx="6">
                  <c:v>2.7</c:v>
                </c:pt>
                <c:pt idx="7">
                  <c:v>1.1000000000000001</c:v>
                </c:pt>
                <c:pt idx="8">
                  <c:v>3.3</c:v>
                </c:pt>
                <c:pt idx="9">
                  <c:v>2.2000000000000002</c:v>
                </c:pt>
                <c:pt idx="10">
                  <c:v>1.3</c:v>
                </c:pt>
                <c:pt idx="11">
                  <c:v>2.2000000000000002</c:v>
                </c:pt>
                <c:pt idx="12">
                  <c:v>1.2</c:v>
                </c:pt>
                <c:pt idx="13">
                  <c:v>0</c:v>
                </c:pt>
              </c:numCache>
            </c:numRef>
          </c:val>
        </c:ser>
        <c:ser>
          <c:idx val="4"/>
          <c:order val="4"/>
          <c:tx>
            <c:strRef>
              <c:f>'図表2-35'!$N$3</c:f>
              <c:strCache>
                <c:ptCount val="1"/>
                <c:pt idx="0">
                  <c:v>   </c:v>
                </c:pt>
              </c:strCache>
            </c:strRef>
          </c:tx>
          <c:spPr>
            <a:noFill/>
          </c:spPr>
          <c:invertIfNegative val="0"/>
          <c:val>
            <c:numRef>
              <c:f>'図表2-35'!$N$4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2250112"/>
        <c:axId val="522251648"/>
      </c:barChart>
      <c:catAx>
        <c:axId val="522250112"/>
        <c:scaling>
          <c:orientation val="maxMin"/>
        </c:scaling>
        <c:delete val="0"/>
        <c:axPos val="l"/>
        <c:numFmt formatCode="General" sourceLinked="1"/>
        <c:majorTickMark val="none"/>
        <c:minorTickMark val="none"/>
        <c:tickLblPos val="nextTo"/>
        <c:spPr>
          <a:ln w="6350">
            <a:solidFill>
              <a:schemeClr val="tx1"/>
            </a:solidFill>
          </a:ln>
        </c:spPr>
        <c:crossAx val="522251648"/>
        <c:crosses val="autoZero"/>
        <c:auto val="1"/>
        <c:lblAlgn val="ctr"/>
        <c:lblOffset val="100"/>
        <c:noMultiLvlLbl val="0"/>
      </c:catAx>
      <c:valAx>
        <c:axId val="522251648"/>
        <c:scaling>
          <c:orientation val="minMax"/>
          <c:max val="100"/>
          <c:min val="0"/>
        </c:scaling>
        <c:delete val="0"/>
        <c:axPos val="t"/>
        <c:numFmt formatCode="General" sourceLinked="1"/>
        <c:majorTickMark val="in"/>
        <c:minorTickMark val="none"/>
        <c:tickLblPos val="nextTo"/>
        <c:spPr>
          <a:ln w="6350">
            <a:solidFill>
              <a:schemeClr val="tx1"/>
            </a:solidFill>
          </a:ln>
        </c:spPr>
        <c:crossAx val="52225011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4058209774848984"/>
          <c:y val="0.95642951297754442"/>
          <c:w val="0.79764572722127902"/>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'図表2-36'!$E$3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5897858319604813E-3"/>
                  <c:y val="0"/>
                </c:manualLayout>
              </c:layout>
              <c:dLblPos val="ctr"/>
              <c:showLegendKey val="0"/>
              <c:showVal val="1"/>
              <c:showCatName val="0"/>
              <c:showSerName val="0"/>
              <c:showPercent val="0"/>
              <c:showBubbleSize val="0"/>
            </c:dLbl>
            <c:dLbl>
              <c:idx val="6"/>
              <c:layout>
                <c:manualLayout>
                  <c:x val="2.1965952773201538E-3"/>
                  <c:y val="0"/>
                </c:manualLayout>
              </c:layout>
              <c:dLblPos val="ctr"/>
              <c:showLegendKey val="0"/>
              <c:showVal val="1"/>
              <c:showCatName val="0"/>
              <c:showSerName val="0"/>
              <c:showPercent val="0"/>
              <c:showBubbleSize val="0"/>
            </c:dLbl>
            <c:dLbl>
              <c:idx val="7"/>
              <c:layout>
                <c:manualLayout>
                  <c:x val="2.1965952773201737E-3"/>
                  <c:y val="0"/>
                </c:manualLayout>
              </c:layout>
              <c:dLblPos val="ctr"/>
              <c:showLegendKey val="0"/>
              <c:showVal val="1"/>
              <c:showCatName val="0"/>
              <c:showSerName val="0"/>
              <c:showPercent val="0"/>
              <c:showBubbleSize val="0"/>
            </c:dLbl>
            <c:dLbl>
              <c:idx val="9"/>
              <c:layout>
                <c:manualLayout>
                  <c:x val="6.5897858319604614E-3"/>
                  <c:y val="-7.2427146854513735E-17"/>
                </c:manualLayout>
              </c:layout>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'図表2-36'!$B$4:$C$17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'図表2-36'!$E$4:$E$17</c:f>
              <c:numCache>
                <c:formatCode>General</c:formatCode>
                <c:ptCount val="14"/>
                <c:pt idx="0">
                  <c:v>4.9000000000000004</c:v>
                </c:pt>
                <c:pt idx="1">
                  <c:v>7.6</c:v>
                </c:pt>
                <c:pt idx="2">
                  <c:v>8.5</c:v>
                </c:pt>
                <c:pt idx="3">
                  <c:v>5.9</c:v>
                </c:pt>
                <c:pt idx="4">
                  <c:v>5.0999999999999996</c:v>
                </c:pt>
                <c:pt idx="5">
                  <c:v>3</c:v>
                </c:pt>
                <c:pt idx="6">
                  <c:v>4.5</c:v>
                </c:pt>
                <c:pt idx="7">
                  <c:v>3.6</c:v>
                </c:pt>
                <c:pt idx="8">
                  <c:v>3.7</c:v>
                </c:pt>
                <c:pt idx="9">
                  <c:v>3</c:v>
                </c:pt>
                <c:pt idx="10">
                  <c:v>15.5</c:v>
                </c:pt>
                <c:pt idx="11">
                  <c:v>10.1</c:v>
                </c:pt>
                <c:pt idx="12">
                  <c:v>16.8</c:v>
                </c:pt>
                <c:pt idx="13">
                  <c:v>17.8</c:v>
                </c:pt>
              </c:numCache>
            </c:numRef>
          </c:val>
        </c:ser>
        <c:ser>
          <c:idx val="2"/>
          <c:order val="1"/>
          <c:tx>
            <c:strRef>
              <c:f>'図表2-36'!$F$3</c:f>
              <c:strCache>
                <c:ptCount val="1"/>
                <c:pt idx="0">
                  <c:v>知っているが利用していない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'図表2-36'!$B$4:$C$17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'図表2-36'!$F$4:$F$17</c:f>
              <c:numCache>
                <c:formatCode>General</c:formatCode>
                <c:ptCount val="14"/>
                <c:pt idx="0">
                  <c:v>39.200000000000003</c:v>
                </c:pt>
                <c:pt idx="1">
                  <c:v>43.9</c:v>
                </c:pt>
                <c:pt idx="2">
                  <c:v>48.8</c:v>
                </c:pt>
                <c:pt idx="3">
                  <c:v>35.299999999999997</c:v>
                </c:pt>
                <c:pt idx="4">
                  <c:v>35.5</c:v>
                </c:pt>
                <c:pt idx="5">
                  <c:v>35.700000000000003</c:v>
                </c:pt>
                <c:pt idx="6">
                  <c:v>39.1</c:v>
                </c:pt>
                <c:pt idx="7">
                  <c:v>39.6</c:v>
                </c:pt>
                <c:pt idx="8">
                  <c:v>36.4</c:v>
                </c:pt>
                <c:pt idx="9">
                  <c:v>31.2</c:v>
                </c:pt>
                <c:pt idx="10">
                  <c:v>45.5</c:v>
                </c:pt>
                <c:pt idx="11">
                  <c:v>47.2</c:v>
                </c:pt>
                <c:pt idx="12">
                  <c:v>44.6</c:v>
                </c:pt>
                <c:pt idx="13">
                  <c:v>48.9</c:v>
                </c:pt>
              </c:numCache>
            </c:numRef>
          </c:val>
        </c:ser>
        <c:ser>
          <c:idx val="0"/>
          <c:order val="2"/>
          <c:tx>
            <c:strRef>
              <c:f>'図表2-36'!$G$3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'図表2-36'!$G$4:$G$17</c:f>
              <c:numCache>
                <c:formatCode>General</c:formatCode>
                <c:ptCount val="14"/>
                <c:pt idx="0">
                  <c:v>53.3</c:v>
                </c:pt>
                <c:pt idx="1">
                  <c:v>46.2</c:v>
                </c:pt>
                <c:pt idx="2">
                  <c:v>38</c:v>
                </c:pt>
                <c:pt idx="3">
                  <c:v>58.8</c:v>
                </c:pt>
                <c:pt idx="4">
                  <c:v>56</c:v>
                </c:pt>
                <c:pt idx="5">
                  <c:v>59.3</c:v>
                </c:pt>
                <c:pt idx="6">
                  <c:v>51.8</c:v>
                </c:pt>
                <c:pt idx="7">
                  <c:v>55.8</c:v>
                </c:pt>
                <c:pt idx="8">
                  <c:v>55.8</c:v>
                </c:pt>
                <c:pt idx="9">
                  <c:v>62.5</c:v>
                </c:pt>
                <c:pt idx="10">
                  <c:v>37.299999999999997</c:v>
                </c:pt>
                <c:pt idx="11">
                  <c:v>40.4</c:v>
                </c:pt>
                <c:pt idx="12">
                  <c:v>36.700000000000003</c:v>
                </c:pt>
                <c:pt idx="13">
                  <c:v>33.299999999999997</c:v>
                </c:pt>
              </c:numCache>
            </c:numRef>
          </c:val>
        </c:ser>
        <c:ser>
          <c:idx val="3"/>
          <c:order val="3"/>
          <c:tx>
            <c:strRef>
              <c:f>'図表2-36'!$I$3</c:f>
              <c:strCache>
                <c:ptCount val="1"/>
                <c:pt idx="0">
                  <c:v>無回答</c:v>
                </c:pt>
              </c:strCache>
            </c:strRef>
          </c:tx>
          <c:spPr>
            <a:noFill/>
            <a:ln w="3175">
              <a:solidFill>
                <a:sysClr val="windowText" lastClr="000000"/>
              </a:solidFill>
            </a:ln>
          </c:spPr>
          <c:invertIfNegative val="0"/>
          <c:dLbls>
            <c:dLbl>
              <c:idx val="0"/>
              <c:layout>
                <c:manualLayout>
                  <c:x val="3.5145524437122461E-2"/>
                  <c:y val="6.2214445416545152E-7"/>
                </c:manualLayout>
              </c:layout>
              <c:showLegendKey val="0"/>
              <c:showVal val="1"/>
              <c:showCatName val="0"/>
              <c:showSerName val="0"/>
              <c:showPercent val="0"/>
              <c:showBubbleSize val="0"/>
            </c:dLbl>
            <c:dLbl>
              <c:idx val="1"/>
              <c:layout>
                <c:manualLayout>
                  <c:x val="3.5145524437122461E-2"/>
                  <c:y val="7.7768056770681438E-7"/>
                </c:manualLayout>
              </c:layout>
              <c:showLegendKey val="0"/>
              <c:showVal val="1"/>
              <c:showCatName val="0"/>
              <c:showSerName val="0"/>
              <c:showPercent val="0"/>
              <c:showBubbleSize val="0"/>
            </c:dLbl>
            <c:dLbl>
              <c:idx val="2"/>
              <c:layout>
                <c:manualLayout>
                  <c:x val="4.173531026908292E-2"/>
                  <c:y val="6.2214445416545152E-7"/>
                </c:manualLayout>
              </c:layout>
              <c:showLegendKey val="0"/>
              <c:showVal val="1"/>
              <c:showCatName val="0"/>
              <c:showSerName val="0"/>
              <c:showPercent val="0"/>
              <c:showBubbleSize val="0"/>
            </c:dLbl>
            <c:dLbl>
              <c:idx val="3"/>
              <c:delete val="1"/>
            </c:dLbl>
            <c:dLbl>
              <c:idx val="4"/>
              <c:layout>
                <c:manualLayout>
                  <c:x val="3.9538714991762765E-2"/>
                  <c:y val="3.1107222708272576E-7"/>
                </c:manualLayout>
              </c:layout>
              <c:showLegendKey val="0"/>
              <c:showVal val="1"/>
              <c:showCatName val="0"/>
              <c:showSerName val="0"/>
              <c:showPercent val="0"/>
              <c:showBubbleSize val="0"/>
            </c:dLbl>
            <c:dLbl>
              <c:idx val="5"/>
              <c:layout>
                <c:manualLayout>
                  <c:x val="3.5145524437122461E-2"/>
                  <c:y val="7.7768056770681438E-7"/>
                </c:manualLayout>
              </c:layout>
              <c:showLegendKey val="0"/>
              <c:showVal val="1"/>
              <c:showCatName val="0"/>
              <c:showSerName val="0"/>
              <c:showPercent val="0"/>
              <c:showBubbleSize val="0"/>
            </c:dLbl>
            <c:dLbl>
              <c:idx val="6"/>
              <c:layout>
                <c:manualLayout>
                  <c:x val="4.3931905546403076E-2"/>
                  <c:y val="1.7108972489549917E-6"/>
                </c:manualLayout>
              </c:layout>
              <c:showLegendKey val="0"/>
              <c:showVal val="1"/>
              <c:showCatName val="0"/>
              <c:showSerName val="0"/>
              <c:showPercent val="0"/>
              <c:showBubbleSize val="0"/>
            </c:dLbl>
            <c:dLbl>
              <c:idx val="7"/>
              <c:layout>
                <c:manualLayout>
                  <c:x val="3.0752333882482153E-2"/>
                  <c:y val="4.6660834062408867E-7"/>
                </c:manualLayout>
              </c:layout>
              <c:showLegendKey val="0"/>
              <c:showVal val="1"/>
              <c:showCatName val="0"/>
              <c:showSerName val="0"/>
              <c:showPercent val="0"/>
              <c:showBubbleSize val="0"/>
            </c:dLbl>
            <c:dLbl>
              <c:idx val="8"/>
              <c:layout>
                <c:manualLayout>
                  <c:x val="4.173531026908292E-2"/>
                  <c:y val="9.332166811757502E-7"/>
                </c:manualLayout>
              </c:layout>
              <c:showLegendKey val="0"/>
              <c:showVal val="1"/>
              <c:showCatName val="0"/>
              <c:showSerName val="0"/>
              <c:showPercent val="0"/>
              <c:showBubbleSize val="0"/>
            </c:dLbl>
            <c:dLbl>
              <c:idx val="9"/>
              <c:layout>
                <c:manualLayout>
                  <c:x val="3.7342119714442616E-2"/>
                  <c:y val="7.7768056770681438E-7"/>
                </c:manualLayout>
              </c:layout>
              <c:showLegendKey val="0"/>
              <c:showVal val="1"/>
              <c:showCatName val="0"/>
              <c:showSerName val="0"/>
              <c:showPercent val="0"/>
              <c:showBubbleSize val="0"/>
            </c:dLbl>
            <c:dLbl>
              <c:idx val="10"/>
              <c:layout>
                <c:manualLayout>
                  <c:x val="3.2948929159802305E-2"/>
                  <c:y val="9.3321668124817734E-7"/>
                </c:manualLayout>
              </c:layout>
              <c:showLegendKey val="0"/>
              <c:showVal val="1"/>
              <c:showCatName val="0"/>
              <c:showSerName val="0"/>
              <c:showPercent val="0"/>
              <c:showBubbleSize val="0"/>
            </c:dLbl>
            <c:dLbl>
              <c:idx val="11"/>
              <c:layout>
                <c:manualLayout>
                  <c:x val="3.5145524437122461E-2"/>
                  <c:y val="3.1107222708272576E-7"/>
                </c:manualLayout>
              </c:layout>
              <c:showLegendKey val="0"/>
              <c:showVal val="1"/>
              <c:showCatName val="0"/>
              <c:showSerName val="0"/>
              <c:showPercent val="0"/>
              <c:showBubbleSize val="0"/>
            </c:dLbl>
            <c:dLbl>
              <c:idx val="12"/>
              <c:layout>
                <c:manualLayout>
                  <c:x val="3.2948929159802305E-2"/>
                  <c:y val="6.2214445416545152E-7"/>
                </c:manualLayout>
              </c:layout>
              <c:showLegendKey val="0"/>
              <c:showVal val="1"/>
              <c:showCatName val="0"/>
              <c:showSerName val="0"/>
              <c:showPercent val="0"/>
              <c:showBubbleSize val="0"/>
            </c:dLbl>
            <c:dLbl>
              <c:idx val="13"/>
              <c:delete val="1"/>
            </c:dLbl>
            <c:numFmt formatCode="#,##0.0_);[Red]\(#,##0.0\)" sourceLinked="0"/>
            <c:showLegendKey val="0"/>
            <c:showVal val="1"/>
            <c:showCatName val="0"/>
            <c:showSerName val="0"/>
            <c:showPercent val="0"/>
            <c:showBubbleSize val="0"/>
            <c:showLeaderLines val="0"/>
          </c:dLbls>
          <c:val>
            <c:numRef>
              <c:f>'図表2-36'!$I$4:$I$17</c:f>
              <c:numCache>
                <c:formatCode>General</c:formatCode>
                <c:ptCount val="14"/>
                <c:pt idx="0">
                  <c:v>2.6</c:v>
                </c:pt>
                <c:pt idx="1">
                  <c:v>2.2999999999999998</c:v>
                </c:pt>
                <c:pt idx="2">
                  <c:v>4.7</c:v>
                </c:pt>
                <c:pt idx="3">
                  <c:v>0</c:v>
                </c:pt>
                <c:pt idx="4">
                  <c:v>3.3</c:v>
                </c:pt>
                <c:pt idx="5">
                  <c:v>1.9</c:v>
                </c:pt>
                <c:pt idx="6">
                  <c:v>4.5</c:v>
                </c:pt>
                <c:pt idx="7">
                  <c:v>1.1000000000000001</c:v>
                </c:pt>
                <c:pt idx="8">
                  <c:v>4.0999999999999996</c:v>
                </c:pt>
                <c:pt idx="9">
                  <c:v>3.3</c:v>
                </c:pt>
                <c:pt idx="10">
                  <c:v>1.7</c:v>
                </c:pt>
                <c:pt idx="11">
                  <c:v>2.2000000000000002</c:v>
                </c:pt>
                <c:pt idx="12">
                  <c:v>1.8</c:v>
                </c:pt>
                <c:pt idx="13">
                  <c:v>0</c:v>
                </c:pt>
              </c:numCache>
            </c:numRef>
          </c:val>
        </c:ser>
        <c:ser>
          <c:idx val="4"/>
          <c:order val="4"/>
          <c:tx>
            <c:strRef>
              <c:f>'図表2-36'!$N$3</c:f>
              <c:strCache>
                <c:ptCount val="1"/>
                <c:pt idx="0">
                  <c:v>   </c:v>
                </c:pt>
              </c:strCache>
            </c:strRef>
          </c:tx>
          <c:spPr>
            <a:noFill/>
          </c:spPr>
          <c:invertIfNegative val="0"/>
          <c:val>
            <c:numRef>
              <c:f>'図表2-36'!$N$4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2868608"/>
        <c:axId val="522870144"/>
      </c:barChart>
      <c:catAx>
        <c:axId val="522868608"/>
        <c:scaling>
          <c:orientation val="maxMin"/>
        </c:scaling>
        <c:delete val="0"/>
        <c:axPos val="l"/>
        <c:numFmt formatCode="General" sourceLinked="1"/>
        <c:majorTickMark val="none"/>
        <c:minorTickMark val="none"/>
        <c:tickLblPos val="nextTo"/>
        <c:spPr>
          <a:ln w="6350">
            <a:solidFill>
              <a:schemeClr val="tx1"/>
            </a:solidFill>
          </a:ln>
        </c:spPr>
        <c:crossAx val="522870144"/>
        <c:crosses val="autoZero"/>
        <c:auto val="1"/>
        <c:lblAlgn val="ctr"/>
        <c:lblOffset val="100"/>
        <c:noMultiLvlLbl val="0"/>
      </c:catAx>
      <c:valAx>
        <c:axId val="522870144"/>
        <c:scaling>
          <c:orientation val="minMax"/>
          <c:max val="100"/>
          <c:min val="0"/>
        </c:scaling>
        <c:delete val="0"/>
        <c:axPos val="t"/>
        <c:numFmt formatCode="General" sourceLinked="1"/>
        <c:majorTickMark val="in"/>
        <c:minorTickMark val="none"/>
        <c:tickLblPos val="nextTo"/>
        <c:spPr>
          <a:ln w="6350">
            <a:solidFill>
              <a:schemeClr val="tx1"/>
            </a:solidFill>
          </a:ln>
        </c:spPr>
        <c:crossAx val="522868608"/>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3838550247116968"/>
          <c:y val="0.95642951297754442"/>
          <c:w val="0.80669961559582648"/>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'図表2-37'!$E$3</c:f>
              <c:strCache>
                <c:ptCount val="1"/>
                <c:pt idx="0">
                  <c:v>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'図表2-37'!$B$4:$C$17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'図表2-37'!$E$4:$E$17</c:f>
              <c:numCache>
                <c:formatCode>General</c:formatCode>
                <c:ptCount val="14"/>
                <c:pt idx="0">
                  <c:v>28.6</c:v>
                </c:pt>
                <c:pt idx="1">
                  <c:v>25</c:v>
                </c:pt>
                <c:pt idx="2">
                  <c:v>25.6</c:v>
                </c:pt>
                <c:pt idx="3">
                  <c:v>5.9</c:v>
                </c:pt>
                <c:pt idx="4">
                  <c:v>28.6</c:v>
                </c:pt>
                <c:pt idx="5">
                  <c:v>30.8</c:v>
                </c:pt>
                <c:pt idx="6">
                  <c:v>28.2</c:v>
                </c:pt>
                <c:pt idx="7">
                  <c:v>31.3</c:v>
                </c:pt>
                <c:pt idx="8">
                  <c:v>19.3</c:v>
                </c:pt>
                <c:pt idx="9">
                  <c:v>27.5</c:v>
                </c:pt>
                <c:pt idx="10">
                  <c:v>17</c:v>
                </c:pt>
                <c:pt idx="11">
                  <c:v>27</c:v>
                </c:pt>
                <c:pt idx="12">
                  <c:v>14.4</c:v>
                </c:pt>
                <c:pt idx="13">
                  <c:v>13.3</c:v>
                </c:pt>
              </c:numCache>
            </c:numRef>
          </c:val>
        </c:ser>
        <c:ser>
          <c:idx val="2"/>
          <c:order val="1"/>
          <c:tx>
            <c:strRef>
              <c:f>'図表2-37'!$F$3</c:f>
              <c:strCache>
                <c:ptCount val="1"/>
                <c:pt idx="0">
                  <c:v>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'図表2-37'!$B$4:$C$17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'図表2-37'!$F$4:$F$17</c:f>
              <c:numCache>
                <c:formatCode>General</c:formatCode>
                <c:ptCount val="14"/>
                <c:pt idx="0">
                  <c:v>44.6</c:v>
                </c:pt>
                <c:pt idx="1">
                  <c:v>46.2</c:v>
                </c:pt>
                <c:pt idx="2">
                  <c:v>38</c:v>
                </c:pt>
                <c:pt idx="3">
                  <c:v>52.9</c:v>
                </c:pt>
                <c:pt idx="4">
                  <c:v>44.3</c:v>
                </c:pt>
                <c:pt idx="5">
                  <c:v>47.1</c:v>
                </c:pt>
                <c:pt idx="6">
                  <c:v>45.5</c:v>
                </c:pt>
                <c:pt idx="7">
                  <c:v>43.9</c:v>
                </c:pt>
                <c:pt idx="8">
                  <c:v>47.2</c:v>
                </c:pt>
                <c:pt idx="9">
                  <c:v>42.4</c:v>
                </c:pt>
                <c:pt idx="10">
                  <c:v>50.6</c:v>
                </c:pt>
                <c:pt idx="11">
                  <c:v>46.1</c:v>
                </c:pt>
                <c:pt idx="12">
                  <c:v>51.1</c:v>
                </c:pt>
                <c:pt idx="13">
                  <c:v>60</c:v>
                </c:pt>
              </c:numCache>
            </c:numRef>
          </c:val>
        </c:ser>
        <c:ser>
          <c:idx val="0"/>
          <c:order val="2"/>
          <c:tx>
            <c:strRef>
              <c:f>'図表2-37'!$G$3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3"/>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'図表2-37'!$G$4:$G$17</c:f>
              <c:numCache>
                <c:formatCode>General</c:formatCode>
                <c:ptCount val="14"/>
                <c:pt idx="0">
                  <c:v>22.2</c:v>
                </c:pt>
                <c:pt idx="1">
                  <c:v>25</c:v>
                </c:pt>
                <c:pt idx="2">
                  <c:v>31</c:v>
                </c:pt>
                <c:pt idx="3">
                  <c:v>41.2</c:v>
                </c:pt>
                <c:pt idx="4">
                  <c:v>19.8</c:v>
                </c:pt>
                <c:pt idx="5">
                  <c:v>19.399999999999999</c:v>
                </c:pt>
                <c:pt idx="6">
                  <c:v>20</c:v>
                </c:pt>
                <c:pt idx="7">
                  <c:v>21.6</c:v>
                </c:pt>
                <c:pt idx="8">
                  <c:v>27.9</c:v>
                </c:pt>
                <c:pt idx="9">
                  <c:v>24.2</c:v>
                </c:pt>
                <c:pt idx="10">
                  <c:v>29.5</c:v>
                </c:pt>
                <c:pt idx="11">
                  <c:v>23.6</c:v>
                </c:pt>
                <c:pt idx="12">
                  <c:v>32.1</c:v>
                </c:pt>
                <c:pt idx="13">
                  <c:v>22.2</c:v>
                </c:pt>
              </c:numCache>
            </c:numRef>
          </c:val>
        </c:ser>
        <c:ser>
          <c:idx val="3"/>
          <c:order val="3"/>
          <c:tx>
            <c:strRef>
              <c:f>'図表2-37'!$I$3</c:f>
              <c:strCache>
                <c:ptCount val="1"/>
                <c:pt idx="0">
                  <c:v>無回答</c:v>
                </c:pt>
              </c:strCache>
            </c:strRef>
          </c:tx>
          <c:spPr>
            <a:noFill/>
            <a:ln w="3175">
              <a:solidFill>
                <a:sysClr val="windowText" lastClr="000000"/>
              </a:solidFill>
            </a:ln>
          </c:spPr>
          <c:invertIfNegative val="0"/>
          <c:dLbls>
            <c:dLbl>
              <c:idx val="0"/>
              <c:layout>
                <c:manualLayout>
                  <c:x val="4.3931905546403076E-2"/>
                  <c:y val="4.6660834062408867E-7"/>
                </c:manualLayout>
              </c:layout>
              <c:showLegendKey val="0"/>
              <c:showVal val="1"/>
              <c:showCatName val="0"/>
              <c:showSerName val="0"/>
              <c:showPercent val="0"/>
              <c:showBubbleSize val="0"/>
            </c:dLbl>
            <c:dLbl>
              <c:idx val="1"/>
              <c:layout>
                <c:manualLayout>
                  <c:x val="3.9538714991762765E-2"/>
                  <c:y val="7.7768056770681438E-7"/>
                </c:manualLayout>
              </c:layout>
              <c:showLegendKey val="0"/>
              <c:showVal val="1"/>
              <c:showCatName val="0"/>
              <c:showSerName val="0"/>
              <c:showPercent val="0"/>
              <c:showBubbleSize val="0"/>
            </c:dLbl>
            <c:dLbl>
              <c:idx val="2"/>
              <c:layout>
                <c:manualLayout>
                  <c:x val="4.3931905546403076E-2"/>
                  <c:y val="4.6660834062408867E-7"/>
                </c:manualLayout>
              </c:layout>
              <c:showLegendKey val="0"/>
              <c:showVal val="1"/>
              <c:showCatName val="0"/>
              <c:showSerName val="0"/>
              <c:showPercent val="0"/>
              <c:showBubbleSize val="0"/>
            </c:dLbl>
            <c:dLbl>
              <c:idx val="3"/>
              <c:delete val="1"/>
            </c:dLbl>
            <c:dLbl>
              <c:idx val="4"/>
              <c:dLblPos val="ctr"/>
              <c:showLegendKey val="0"/>
              <c:showVal val="1"/>
              <c:showCatName val="0"/>
              <c:showSerName val="0"/>
              <c:showPercent val="0"/>
              <c:showBubbleSize val="0"/>
            </c:dLbl>
            <c:dLbl>
              <c:idx val="5"/>
              <c:layout>
                <c:manualLayout>
                  <c:x val="3.5145524437122461E-2"/>
                  <c:y val="4.6660834062408867E-7"/>
                </c:manualLayout>
              </c:layout>
              <c:showLegendKey val="0"/>
              <c:showVal val="1"/>
              <c:showCatName val="0"/>
              <c:showSerName val="0"/>
              <c:showPercent val="0"/>
              <c:showBubbleSize val="0"/>
            </c:dLbl>
            <c:dLbl>
              <c:idx val="6"/>
              <c:dLblPos val="ctr"/>
              <c:showLegendKey val="0"/>
              <c:showVal val="1"/>
              <c:showCatName val="0"/>
              <c:showSerName val="0"/>
              <c:showPercent val="0"/>
              <c:showBubbleSize val="0"/>
            </c:dLbl>
            <c:dLbl>
              <c:idx val="7"/>
              <c:layout>
                <c:manualLayout>
                  <c:x val="3.7342119714442616E-2"/>
                  <c:y val="4.6660834062408867E-7"/>
                </c:manualLayout>
              </c:layout>
              <c:showLegendKey val="0"/>
              <c:showVal val="1"/>
              <c:showCatName val="0"/>
              <c:showSerName val="0"/>
              <c:showPercent val="0"/>
              <c:showBubbleSize val="0"/>
            </c:dLbl>
            <c:dLbl>
              <c:idx val="8"/>
              <c:dLblPos val="ctr"/>
              <c:showLegendKey val="0"/>
              <c:showVal val="1"/>
              <c:showCatName val="0"/>
              <c:showSerName val="0"/>
              <c:showPercent val="0"/>
              <c:showBubbleSize val="0"/>
            </c:dLbl>
            <c:dLbl>
              <c:idx val="9"/>
              <c:dLblPos val="ctr"/>
              <c:showLegendKey val="0"/>
              <c:showVal val="1"/>
              <c:showCatName val="0"/>
              <c:showSerName val="0"/>
              <c:showPercent val="0"/>
              <c:showBubbleSize val="0"/>
            </c:dLbl>
            <c:dLbl>
              <c:idx val="10"/>
              <c:layout>
                <c:manualLayout>
                  <c:x val="3.7342119714442616E-2"/>
                  <c:y val="7.7768056770681438E-7"/>
                </c:manualLayout>
              </c:layout>
              <c:showLegendKey val="0"/>
              <c:showVal val="1"/>
              <c:showCatName val="0"/>
              <c:showSerName val="0"/>
              <c:showPercent val="0"/>
              <c:showBubbleSize val="0"/>
            </c:dLbl>
            <c:dLbl>
              <c:idx val="11"/>
              <c:layout>
                <c:manualLayout>
                  <c:x val="3.7342119714442616E-2"/>
                  <c:y val="4.6660834062408867E-7"/>
                </c:manualLayout>
              </c:layout>
              <c:showLegendKey val="0"/>
              <c:showVal val="1"/>
              <c:showCatName val="0"/>
              <c:showSerName val="0"/>
              <c:showPercent val="0"/>
              <c:showBubbleSize val="0"/>
            </c:dLbl>
            <c:dLbl>
              <c:idx val="12"/>
              <c:layout>
                <c:manualLayout>
                  <c:x val="3.5145524437122461E-2"/>
                  <c:y val="4.6660834062408867E-7"/>
                </c:manualLayout>
              </c:layout>
              <c:showLegendKey val="0"/>
              <c:showVal val="1"/>
              <c:showCatName val="0"/>
              <c:showSerName val="0"/>
              <c:showPercent val="0"/>
              <c:showBubbleSize val="0"/>
            </c:dLbl>
            <c:dLbl>
              <c:idx val="13"/>
              <c:layout>
                <c:manualLayout>
                  <c:x val="4.173531026908292E-2"/>
                  <c:y val="0"/>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'図表2-37'!$I$4:$I$17</c:f>
              <c:numCache>
                <c:formatCode>General</c:formatCode>
                <c:ptCount val="14"/>
                <c:pt idx="0">
                  <c:v>4.5999999999999996</c:v>
                </c:pt>
                <c:pt idx="1">
                  <c:v>3.8</c:v>
                </c:pt>
                <c:pt idx="2">
                  <c:v>5.4</c:v>
                </c:pt>
                <c:pt idx="3">
                  <c:v>0</c:v>
                </c:pt>
                <c:pt idx="4">
                  <c:v>7.3</c:v>
                </c:pt>
                <c:pt idx="5">
                  <c:v>2.7</c:v>
                </c:pt>
                <c:pt idx="6">
                  <c:v>6.4</c:v>
                </c:pt>
                <c:pt idx="7">
                  <c:v>3.2</c:v>
                </c:pt>
                <c:pt idx="8">
                  <c:v>5.6</c:v>
                </c:pt>
                <c:pt idx="9">
                  <c:v>5.9</c:v>
                </c:pt>
                <c:pt idx="10">
                  <c:v>2.8</c:v>
                </c:pt>
                <c:pt idx="11">
                  <c:v>3.4</c:v>
                </c:pt>
                <c:pt idx="12">
                  <c:v>2.4</c:v>
                </c:pt>
                <c:pt idx="13">
                  <c:v>4.4000000000000004</c:v>
                </c:pt>
              </c:numCache>
            </c:numRef>
          </c:val>
        </c:ser>
        <c:ser>
          <c:idx val="4"/>
          <c:order val="4"/>
          <c:tx>
            <c:strRef>
              <c:f>'図表2-37'!$N$3</c:f>
              <c:strCache>
                <c:ptCount val="1"/>
                <c:pt idx="0">
                  <c:v>   </c:v>
                </c:pt>
              </c:strCache>
            </c:strRef>
          </c:tx>
          <c:spPr>
            <a:noFill/>
          </c:spPr>
          <c:invertIfNegative val="0"/>
          <c:val>
            <c:numRef>
              <c:f>'図表2-37'!$N$4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2598272"/>
        <c:axId val="522599808"/>
      </c:barChart>
      <c:catAx>
        <c:axId val="522598272"/>
        <c:scaling>
          <c:orientation val="maxMin"/>
        </c:scaling>
        <c:delete val="0"/>
        <c:axPos val="l"/>
        <c:numFmt formatCode="General" sourceLinked="1"/>
        <c:majorTickMark val="none"/>
        <c:minorTickMark val="none"/>
        <c:tickLblPos val="nextTo"/>
        <c:spPr>
          <a:ln w="6350">
            <a:solidFill>
              <a:schemeClr val="tx1"/>
            </a:solidFill>
          </a:ln>
        </c:spPr>
        <c:crossAx val="522599808"/>
        <c:crosses val="autoZero"/>
        <c:auto val="1"/>
        <c:lblAlgn val="ctr"/>
        <c:lblOffset val="100"/>
        <c:noMultiLvlLbl val="0"/>
      </c:catAx>
      <c:valAx>
        <c:axId val="522599808"/>
        <c:scaling>
          <c:orientation val="minMax"/>
          <c:max val="100"/>
          <c:min val="0"/>
        </c:scaling>
        <c:delete val="0"/>
        <c:axPos val="t"/>
        <c:numFmt formatCode="General" sourceLinked="1"/>
        <c:majorTickMark val="in"/>
        <c:minorTickMark val="none"/>
        <c:tickLblPos val="nextTo"/>
        <c:spPr>
          <a:ln w="6350">
            <a:solidFill>
              <a:schemeClr val="tx1"/>
            </a:solidFill>
          </a:ln>
        </c:spPr>
        <c:crossAx val="522598272"/>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9.8846787479406922E-2"/>
          <c:y val="0.95642951297754442"/>
          <c:w val="0.81328940142778694"/>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1908379099671368E-2"/>
          <c:w val="0.66951557893721825"/>
          <c:h val="0.82206612408743029"/>
        </c:manualLayout>
      </c:layout>
      <c:barChart>
        <c:barDir val="bar"/>
        <c:grouping val="stacked"/>
        <c:varyColors val="0"/>
        <c:ser>
          <c:idx val="1"/>
          <c:order val="0"/>
          <c:tx>
            <c:strRef>
              <c:f>'図表2-38'!$E$3</c:f>
              <c:strCache>
                <c:ptCount val="1"/>
                <c:pt idx="0">
                  <c:v>持ち家（分譲マンションを含む）</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'図表2-38'!$E$4:$E$14</c:f>
              <c:numCache>
                <c:formatCode>General</c:formatCode>
                <c:ptCount val="11"/>
                <c:pt idx="0">
                  <c:v>69</c:v>
                </c:pt>
                <c:pt idx="1">
                  <c:v>72</c:v>
                </c:pt>
                <c:pt idx="2">
                  <c:v>62.8</c:v>
                </c:pt>
                <c:pt idx="3">
                  <c:v>52.9</c:v>
                </c:pt>
                <c:pt idx="4">
                  <c:v>68.099999999999994</c:v>
                </c:pt>
                <c:pt idx="5">
                  <c:v>72.599999999999994</c:v>
                </c:pt>
                <c:pt idx="6">
                  <c:v>62.7</c:v>
                </c:pt>
                <c:pt idx="7">
                  <c:v>71.2</c:v>
                </c:pt>
                <c:pt idx="8">
                  <c:v>64.3</c:v>
                </c:pt>
                <c:pt idx="9">
                  <c:v>53.9</c:v>
                </c:pt>
                <c:pt idx="10">
                  <c:v>77.2</c:v>
                </c:pt>
              </c:numCache>
            </c:numRef>
          </c:val>
        </c:ser>
        <c:ser>
          <c:idx val="2"/>
          <c:order val="1"/>
          <c:tx>
            <c:strRef>
              <c:f>'図表2-38'!$F$3</c:f>
              <c:strCache>
                <c:ptCount val="1"/>
                <c:pt idx="0">
                  <c:v>借家（賃貸マンション・アパートを含む）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'図表2-38'!$F$4:$F$14</c:f>
              <c:numCache>
                <c:formatCode>General</c:formatCode>
                <c:ptCount val="11"/>
                <c:pt idx="0">
                  <c:v>19.7</c:v>
                </c:pt>
                <c:pt idx="1">
                  <c:v>18.899999999999999</c:v>
                </c:pt>
                <c:pt idx="2">
                  <c:v>27.1</c:v>
                </c:pt>
                <c:pt idx="3">
                  <c:v>29.4</c:v>
                </c:pt>
                <c:pt idx="4">
                  <c:v>17.600000000000001</c:v>
                </c:pt>
                <c:pt idx="5">
                  <c:v>16.3</c:v>
                </c:pt>
                <c:pt idx="6">
                  <c:v>16.399999999999999</c:v>
                </c:pt>
                <c:pt idx="7">
                  <c:v>22.7</c:v>
                </c:pt>
                <c:pt idx="8">
                  <c:v>17.100000000000001</c:v>
                </c:pt>
                <c:pt idx="9">
                  <c:v>27.9</c:v>
                </c:pt>
                <c:pt idx="10">
                  <c:v>18.3</c:v>
                </c:pt>
              </c:numCache>
            </c:numRef>
          </c:val>
        </c:ser>
        <c:ser>
          <c:idx val="3"/>
          <c:order val="2"/>
          <c:tx>
            <c:strRef>
              <c:f>'図表2-38'!$G$3</c:f>
              <c:strCache>
                <c:ptCount val="1"/>
                <c:pt idx="0">
                  <c:v>公営住宅</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6.6555740432612314E-3"/>
                  <c:y val="1.7927170868347338E-2"/>
                </c:manualLayout>
              </c:layout>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7"/>
              <c:layout>
                <c:manualLayout>
                  <c:x val="-8.8740987243483092E-3"/>
                  <c:y val="8.822426608438651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4.4370493621741546E-3"/>
                  <c:y val="1.120483468978142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0"/>
                  <c:y val="1.12050111383135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1.3311148086522463E-2"/>
                  <c:y val="0"/>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'図表2-38'!$G$4:$G$14</c:f>
              <c:numCache>
                <c:formatCode>General</c:formatCode>
                <c:ptCount val="11"/>
                <c:pt idx="0">
                  <c:v>6.7</c:v>
                </c:pt>
                <c:pt idx="1">
                  <c:v>5.3</c:v>
                </c:pt>
                <c:pt idx="2">
                  <c:v>8.5</c:v>
                </c:pt>
                <c:pt idx="3">
                  <c:v>0</c:v>
                </c:pt>
                <c:pt idx="4">
                  <c:v>8.4</c:v>
                </c:pt>
                <c:pt idx="5">
                  <c:v>6.8</c:v>
                </c:pt>
                <c:pt idx="6">
                  <c:v>8.1999999999999993</c:v>
                </c:pt>
                <c:pt idx="7">
                  <c:v>4.3</c:v>
                </c:pt>
                <c:pt idx="8">
                  <c:v>5.6</c:v>
                </c:pt>
                <c:pt idx="9">
                  <c:v>8.1999999999999993</c:v>
                </c:pt>
                <c:pt idx="10">
                  <c:v>2.6</c:v>
                </c:pt>
              </c:numCache>
            </c:numRef>
          </c:val>
        </c:ser>
        <c:ser>
          <c:idx val="4"/>
          <c:order val="3"/>
          <c:tx>
            <c:strRef>
              <c:f>'図表2-38'!$H$3</c:f>
              <c:strCache>
                <c:ptCount val="1"/>
                <c:pt idx="0">
                  <c:v>グループホーム・福祉ホーム</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7.9866888519134774E-2"/>
                  <c:y val="3.1373078365204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1.1092623405435386E-2"/>
                  <c:y val="-1.3445378151260505E-2"/>
                </c:manualLayout>
              </c:layout>
              <c:showLegendKey val="0"/>
              <c:showVal val="1"/>
              <c:showCatName val="0"/>
              <c:showSerName val="0"/>
              <c:showPercent val="0"/>
              <c:showBubbleSize val="0"/>
            </c:dLbl>
            <c:dLbl>
              <c:idx val="2"/>
              <c:layout>
                <c:manualLayout>
                  <c:x val="8.8740987243483092E-3"/>
                  <c:y val="3.5289706433754605E-7"/>
                </c:manualLayout>
              </c:layout>
              <c:showLegendKey val="0"/>
              <c:showVal val="1"/>
              <c:showCatName val="0"/>
              <c:showSerName val="0"/>
              <c:showPercent val="0"/>
              <c:showBubbleSize val="0"/>
            </c:dLbl>
            <c:dLbl>
              <c:idx val="3"/>
              <c:delete val="1"/>
            </c:dLbl>
            <c:dLbl>
              <c:idx val="4"/>
              <c:layout>
                <c:manualLayout>
                  <c:x val="8.4303937881308924E-2"/>
                  <c:y val="3.361379827521555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8774265113699384E-2"/>
                  <c:y val="3.809541454377026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0"/>
                  <c:y val="1.344537815126050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0"/>
                  <c:y val="-1.792646507421866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4.4370493621741546E-3"/>
                  <c:y val="-1.792681797128300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'図表2-38'!$H$4:$H$14</c:f>
              <c:numCache>
                <c:formatCode>General</c:formatCode>
                <c:ptCount val="11"/>
                <c:pt idx="0">
                  <c:v>1.7</c:v>
                </c:pt>
                <c:pt idx="1">
                  <c:v>3</c:v>
                </c:pt>
                <c:pt idx="2">
                  <c:v>1.6</c:v>
                </c:pt>
                <c:pt idx="3">
                  <c:v>0</c:v>
                </c:pt>
                <c:pt idx="4">
                  <c:v>1.5</c:v>
                </c:pt>
                <c:pt idx="5">
                  <c:v>1.5</c:v>
                </c:pt>
                <c:pt idx="6">
                  <c:v>5.5</c:v>
                </c:pt>
                <c:pt idx="7">
                  <c:v>0</c:v>
                </c:pt>
                <c:pt idx="8">
                  <c:v>6.7</c:v>
                </c:pt>
                <c:pt idx="9">
                  <c:v>3.3</c:v>
                </c:pt>
              </c:numCache>
            </c:numRef>
          </c:val>
        </c:ser>
        <c:ser>
          <c:idx val="5"/>
          <c:order val="4"/>
          <c:tx>
            <c:strRef>
              <c:f>'図表2-38'!$I$3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2.2185246810870773E-3"/>
                  <c:y val="1.7644853216877303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1.9966722129783693E-2"/>
                  <c:y val="1.3445554599792653E-2"/>
                </c:manualLayout>
              </c:layout>
              <c:dLblPos val="ctr"/>
              <c:showLegendKey val="0"/>
              <c:showVal val="1"/>
              <c:showCatName val="0"/>
              <c:showSerName val="0"/>
              <c:showPercent val="0"/>
              <c:showBubbleSize val="0"/>
            </c:dLbl>
            <c:dLbl>
              <c:idx val="2"/>
              <c:delete val="1"/>
            </c:dLbl>
            <c:dLbl>
              <c:idx val="3"/>
              <c:delete val="1"/>
            </c:dLbl>
            <c:dLbl>
              <c:idx val="5"/>
              <c:layout>
                <c:manualLayout>
                  <c:x val="6.2118691070438159E-2"/>
                  <c:y val="-3.585381239109817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6555740432612314E-3"/>
                  <c:y val="-1.344520170272833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5.9900166389351084E-2"/>
                  <c:y val="3.585540042788769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2.2185246810870773E-3"/>
                  <c:y val="8.963585434173668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6.6555740432612314E-3"/>
                  <c:y val="1.120483468978142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5.3244592346089852E-2"/>
                  <c:y val="3.361397472374776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'図表2-38'!$I$4:$I$14</c:f>
              <c:numCache>
                <c:formatCode>General</c:formatCode>
                <c:ptCount val="11"/>
                <c:pt idx="0">
                  <c:v>1.7</c:v>
                </c:pt>
                <c:pt idx="1">
                  <c:v>0.8</c:v>
                </c:pt>
                <c:pt idx="2">
                  <c:v>0</c:v>
                </c:pt>
                <c:pt idx="3">
                  <c:v>0</c:v>
                </c:pt>
                <c:pt idx="4">
                  <c:v>2.9</c:v>
                </c:pt>
                <c:pt idx="5">
                  <c:v>1.5</c:v>
                </c:pt>
                <c:pt idx="6">
                  <c:v>4.5</c:v>
                </c:pt>
                <c:pt idx="7">
                  <c:v>0.7</c:v>
                </c:pt>
                <c:pt idx="8">
                  <c:v>4.0999999999999996</c:v>
                </c:pt>
                <c:pt idx="9">
                  <c:v>4.8</c:v>
                </c:pt>
                <c:pt idx="10">
                  <c:v>1.1000000000000001</c:v>
                </c:pt>
              </c:numCache>
            </c:numRef>
          </c:val>
        </c:ser>
        <c:ser>
          <c:idx val="9"/>
          <c:order val="5"/>
          <c:tx>
            <c:strRef>
              <c:f>'図表2-38'!$M$3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7540407282700312E-2"/>
                  <c:y val="1.0237543836432211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delete val="1"/>
            </c:dLbl>
            <c:dLbl>
              <c:idx val="2"/>
              <c:delete val="1"/>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8299422222804511E-2"/>
                  <c:y val="8.82242660843865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6460317668278154E-2"/>
                  <c:y val="1.058691193012638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0897367030452311E-2"/>
                  <c:y val="-9.2282582324268296E-5"/>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4621213113751798E-2"/>
                  <c:y val="7.05794128675092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8678842349365229E-2"/>
                  <c:y val="5.29345596506319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7920002096243792E-2"/>
                  <c:y val="1.411588257350184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5380053366873235E-2"/>
                  <c:y val="1.058691193012638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'図表2-38'!$M$4:$M$14</c:f>
              <c:numCache>
                <c:formatCode>General</c:formatCode>
                <c:ptCount val="11"/>
                <c:pt idx="0">
                  <c:v>1.3</c:v>
                </c:pt>
                <c:pt idx="1">
                  <c:v>0</c:v>
                </c:pt>
                <c:pt idx="2">
                  <c:v>0</c:v>
                </c:pt>
                <c:pt idx="3">
                  <c:v>17.600000000000001</c:v>
                </c:pt>
                <c:pt idx="4">
                  <c:v>1.5</c:v>
                </c:pt>
                <c:pt idx="5">
                  <c:v>1.1000000000000001</c:v>
                </c:pt>
                <c:pt idx="6">
                  <c:v>2.7</c:v>
                </c:pt>
                <c:pt idx="7">
                  <c:v>1.1000000000000001</c:v>
                </c:pt>
                <c:pt idx="8">
                  <c:v>2.2000000000000002</c:v>
                </c:pt>
                <c:pt idx="9">
                  <c:v>1.9</c:v>
                </c:pt>
                <c:pt idx="10">
                  <c:v>0.9</c:v>
                </c:pt>
              </c:numCache>
            </c:numRef>
          </c:val>
        </c:ser>
        <c:ser>
          <c:idx val="8"/>
          <c:order val="6"/>
          <c:tx>
            <c:strRef>
              <c:f>'図表2-38'!$L$3</c:f>
              <c:strCache>
                <c:ptCount val="1"/>
              </c:strCache>
            </c:strRef>
          </c:tx>
          <c:spPr>
            <a:pattFill prst="diagBrick">
              <a:fgClr>
                <a:sysClr val="windowText" lastClr="000000"/>
              </a:fgClr>
              <a:bgClr>
                <a:sysClr val="window" lastClr="FFFFFF"/>
              </a:bgClr>
            </a:pattFill>
            <a:ln w="3175">
              <a:solidFill>
                <a:sysClr val="windowText" lastClr="000000"/>
              </a:solid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'図表2-38'!$B$4:$C$14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'図表2-38'!$L$4:$L$14</c:f>
              <c:numCache>
                <c:formatCode>General</c:formatCode>
                <c:ptCount val="1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3553024"/>
        <c:axId val="520491008"/>
      </c:barChart>
      <c:catAx>
        <c:axId val="523553024"/>
        <c:scaling>
          <c:orientation val="maxMin"/>
        </c:scaling>
        <c:delete val="0"/>
        <c:axPos val="l"/>
        <c:numFmt formatCode="General" sourceLinked="1"/>
        <c:majorTickMark val="none"/>
        <c:minorTickMark val="none"/>
        <c:tickLblPos val="nextTo"/>
        <c:spPr>
          <a:ln w="6350">
            <a:solidFill>
              <a:schemeClr val="tx1"/>
            </a:solidFill>
          </a:ln>
        </c:spPr>
        <c:crossAx val="520491008"/>
        <c:crosses val="autoZero"/>
        <c:auto val="1"/>
        <c:lblAlgn val="ctr"/>
        <c:lblOffset val="100"/>
        <c:noMultiLvlLbl val="0"/>
      </c:catAx>
      <c:valAx>
        <c:axId val="520491008"/>
        <c:scaling>
          <c:orientation val="minMax"/>
          <c:max val="100"/>
          <c:min val="0"/>
        </c:scaling>
        <c:delete val="0"/>
        <c:axPos val="t"/>
        <c:numFmt formatCode="General" sourceLinked="1"/>
        <c:majorTickMark val="in"/>
        <c:minorTickMark val="none"/>
        <c:tickLblPos val="nextTo"/>
        <c:spPr>
          <a:ln w="6350">
            <a:solidFill>
              <a:schemeClr val="tx1"/>
            </a:solidFill>
          </a:ln>
        </c:spPr>
        <c:crossAx val="523553024"/>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6.5552940882955433E-3"/>
          <c:y val="0.89151873662850967"/>
          <c:w val="0.84510728179351091"/>
          <c:h val="9.9517677937316695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1908379099671368E-2"/>
          <c:w val="0.66951557893721825"/>
          <c:h val="0.82206612408743029"/>
        </c:manualLayout>
      </c:layout>
      <c:barChart>
        <c:barDir val="bar"/>
        <c:grouping val="stacked"/>
        <c:varyColors val="0"/>
        <c:ser>
          <c:idx val="1"/>
          <c:order val="0"/>
          <c:tx>
            <c:strRef>
              <c:f>'図表2-40'!$E$3</c:f>
              <c:strCache>
                <c:ptCount val="1"/>
                <c:pt idx="0">
                  <c:v>自宅（持ち家、借家、公営住宅など）</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'図表2-40'!$E$4:$E$14</c:f>
              <c:numCache>
                <c:formatCode>General</c:formatCode>
                <c:ptCount val="11"/>
                <c:pt idx="0">
                  <c:v>88.9</c:v>
                </c:pt>
                <c:pt idx="1">
                  <c:v>85.6</c:v>
                </c:pt>
                <c:pt idx="2">
                  <c:v>92.2</c:v>
                </c:pt>
                <c:pt idx="3">
                  <c:v>82.4</c:v>
                </c:pt>
                <c:pt idx="4">
                  <c:v>86.4</c:v>
                </c:pt>
                <c:pt idx="5">
                  <c:v>89.7</c:v>
                </c:pt>
                <c:pt idx="6">
                  <c:v>79.099999999999994</c:v>
                </c:pt>
                <c:pt idx="7">
                  <c:v>95</c:v>
                </c:pt>
                <c:pt idx="8">
                  <c:v>62.1</c:v>
                </c:pt>
                <c:pt idx="9">
                  <c:v>81.400000000000006</c:v>
                </c:pt>
                <c:pt idx="10">
                  <c:v>87.1</c:v>
                </c:pt>
              </c:numCache>
            </c:numRef>
          </c:val>
        </c:ser>
        <c:ser>
          <c:idx val="2"/>
          <c:order val="1"/>
          <c:tx>
            <c:strRef>
              <c:f>'図表2-40'!$F$3</c:f>
              <c:strCache>
                <c:ptCount val="1"/>
                <c:pt idx="0">
                  <c:v>グループホーム・福祉ホーム</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3377926421404601E-2"/>
                  <c:y val="1.344537815126050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1.1148272017837236E-2"/>
                  <c:y val="1.1204481792717087E-2"/>
                </c:manualLayout>
              </c:layout>
              <c:dLblPos val="ctr"/>
              <c:showLegendKey val="0"/>
              <c:showVal val="1"/>
              <c:showCatName val="0"/>
              <c:showSerName val="0"/>
              <c:showPercent val="0"/>
              <c:showBubbleSize val="0"/>
            </c:dLbl>
            <c:dLbl>
              <c:idx val="2"/>
              <c:layout>
                <c:manualLayout>
                  <c:x val="-1.1148272017837236E-2"/>
                  <c:y val="1.3445378151260505E-2"/>
                </c:manualLayout>
              </c:layout>
              <c:dLblPos val="ctr"/>
              <c:showLegendKey val="0"/>
              <c:showVal val="1"/>
              <c:showCatName val="0"/>
              <c:showSerName val="0"/>
              <c:showPercent val="0"/>
              <c:showBubbleSize val="0"/>
            </c:dLbl>
            <c:dLbl>
              <c:idx val="3"/>
              <c:delete val="1"/>
            </c:dLbl>
            <c:dLbl>
              <c:idx val="4"/>
              <c:layout>
                <c:manualLayout>
                  <c:x val="-1.1148272017837236E-2"/>
                  <c:y val="1.5686274509803921E-2"/>
                </c:manualLayout>
              </c:layout>
              <c:dLblPos val="ctr"/>
              <c:showLegendKey val="0"/>
              <c:showVal val="1"/>
              <c:showCatName val="0"/>
              <c:showSerName val="0"/>
              <c:showPercent val="0"/>
              <c:showBubbleSize val="0"/>
            </c:dLbl>
            <c:dLbl>
              <c:idx val="5"/>
              <c:layout>
                <c:manualLayout>
                  <c:x val="-1.5607580824972048E-2"/>
                  <c:y val="1.3445378151260505E-2"/>
                </c:manualLayout>
              </c:layout>
              <c:dLblPos val="ctr"/>
              <c:showLegendKey val="0"/>
              <c:showVal val="1"/>
              <c:showCatName val="0"/>
              <c:showSerName val="0"/>
              <c:showPercent val="0"/>
              <c:showBubbleSize val="0"/>
            </c:dLbl>
            <c:dLbl>
              <c:idx val="6"/>
              <c:layout>
                <c:manualLayout>
                  <c:x val="-2.229654403567447E-3"/>
                  <c:y val="0"/>
                </c:manualLayout>
              </c:layout>
              <c:dLblPos val="ctr"/>
              <c:showLegendKey val="0"/>
              <c:showVal val="1"/>
              <c:showCatName val="0"/>
              <c:showSerName val="0"/>
              <c:showPercent val="0"/>
              <c:showBubbleSize val="0"/>
            </c:dLbl>
            <c:dLbl>
              <c:idx val="7"/>
              <c:layout>
                <c:manualLayout>
                  <c:x val="-2.0066889632107024E-2"/>
                  <c:y val="3.5289706433754605E-7"/>
                </c:manualLayout>
              </c:layout>
              <c:dLblPos val="ctr"/>
              <c:showLegendKey val="0"/>
              <c:showVal val="1"/>
              <c:showCatName val="0"/>
              <c:showSerName val="0"/>
              <c:showPercent val="0"/>
              <c:showBubbleSize val="0"/>
            </c:dLbl>
            <c:dLbl>
              <c:idx val="9"/>
              <c:layout>
                <c:manualLayout>
                  <c:x val="-4.459308807134894E-3"/>
                  <c:y val="1.3445378151260505E-2"/>
                </c:manualLayout>
              </c:layout>
              <c:dLblPos val="ctr"/>
              <c:showLegendKey val="0"/>
              <c:showVal val="1"/>
              <c:showCatName val="0"/>
              <c:showSerName val="0"/>
              <c:showPercent val="0"/>
              <c:showBubbleSize val="0"/>
            </c:dLbl>
            <c:dLbl>
              <c:idx val="10"/>
              <c:layout>
                <c:manualLayout>
                  <c:x val="-4.459308807134894E-3"/>
                  <c:y val="1.7644853216877303E-7"/>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'図表2-40'!$F$4:$F$14</c:f>
              <c:numCache>
                <c:formatCode>General</c:formatCode>
                <c:ptCount val="11"/>
                <c:pt idx="0">
                  <c:v>3</c:v>
                </c:pt>
                <c:pt idx="1">
                  <c:v>3.8</c:v>
                </c:pt>
                <c:pt idx="2">
                  <c:v>3.9</c:v>
                </c:pt>
                <c:pt idx="3">
                  <c:v>0</c:v>
                </c:pt>
                <c:pt idx="4">
                  <c:v>3.7</c:v>
                </c:pt>
                <c:pt idx="5">
                  <c:v>1.9</c:v>
                </c:pt>
                <c:pt idx="6">
                  <c:v>7.3</c:v>
                </c:pt>
                <c:pt idx="7">
                  <c:v>1.1000000000000001</c:v>
                </c:pt>
                <c:pt idx="8">
                  <c:v>20.8</c:v>
                </c:pt>
                <c:pt idx="9">
                  <c:v>5.9</c:v>
                </c:pt>
                <c:pt idx="10">
                  <c:v>5.6</c:v>
                </c:pt>
              </c:numCache>
            </c:numRef>
          </c:val>
        </c:ser>
        <c:ser>
          <c:idx val="3"/>
          <c:order val="2"/>
          <c:tx>
            <c:strRef>
              <c:f>'図表2-40'!$G$3</c:f>
              <c:strCache>
                <c:ptCount val="1"/>
                <c:pt idx="0">
                  <c:v>入所施設</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0"/>
                  <c:y val="-1.792717086834733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1962973691833673E-3"/>
                  <c:y val="-1.5685568715675245E-2"/>
                </c:manualLayout>
              </c:layout>
              <c:dLblPos val="ctr"/>
              <c:showLegendKey val="0"/>
              <c:showVal val="1"/>
              <c:showCatName val="0"/>
              <c:showSerName val="0"/>
              <c:showPercent val="0"/>
              <c:showBubbleSize val="0"/>
            </c:dLbl>
            <c:dLbl>
              <c:idx val="2"/>
              <c:layout>
                <c:manualLayout>
                  <c:x val="0"/>
                  <c:y val="-1.568627450980392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0"/>
                  <c:y val="-1.3445378151260505E-2"/>
                </c:manualLayout>
              </c:layout>
              <c:dLblPos val="ctr"/>
              <c:showLegendKey val="0"/>
              <c:showVal val="1"/>
              <c:showCatName val="0"/>
              <c:showSerName val="0"/>
              <c:showPercent val="0"/>
              <c:showBubbleSize val="0"/>
            </c:dLbl>
            <c:dLbl>
              <c:idx val="5"/>
              <c:layout>
                <c:manualLayout>
                  <c:x val="0"/>
                  <c:y val="-1.5686274509803921E-2"/>
                </c:manualLayout>
              </c:layout>
              <c:dLblPos val="ctr"/>
              <c:showLegendKey val="0"/>
              <c:showVal val="1"/>
              <c:showCatName val="0"/>
              <c:showSerName val="0"/>
              <c:showPercent val="0"/>
              <c:showBubbleSize val="0"/>
            </c:dLbl>
            <c:dLbl>
              <c:idx val="6"/>
              <c:layout>
                <c:manualLayout>
                  <c:x val="0"/>
                  <c:y val="1.3445554599792672E-2"/>
                </c:manualLayout>
              </c:layout>
              <c:dLblPos val="ctr"/>
              <c:showLegendKey val="0"/>
              <c:showVal val="1"/>
              <c:showCatName val="0"/>
              <c:showSerName val="0"/>
              <c:showPercent val="0"/>
              <c:showBubbleSize val="0"/>
            </c:dLbl>
            <c:dLbl>
              <c:idx val="7"/>
              <c:layout>
                <c:manualLayout>
                  <c:x val="6.0245261984392416E-2"/>
                  <c:y val="3.585575332495194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2.2073578595317726E-3"/>
                  <c:y val="2.2416021526720925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4.459308807134894E-3"/>
                  <c:y val="-1.792628862568649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8.70232358078986E-2"/>
                  <c:y val="3.3613974723747768E-2"/>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'図表2-40'!$G$4:$G$14</c:f>
              <c:numCache>
                <c:formatCode>General</c:formatCode>
                <c:ptCount val="11"/>
                <c:pt idx="0">
                  <c:v>3.3</c:v>
                </c:pt>
                <c:pt idx="1">
                  <c:v>5.3</c:v>
                </c:pt>
                <c:pt idx="2">
                  <c:v>1.6</c:v>
                </c:pt>
                <c:pt idx="3">
                  <c:v>0</c:v>
                </c:pt>
                <c:pt idx="4">
                  <c:v>4.4000000000000004</c:v>
                </c:pt>
                <c:pt idx="5">
                  <c:v>3.8</c:v>
                </c:pt>
                <c:pt idx="6">
                  <c:v>4.5</c:v>
                </c:pt>
                <c:pt idx="7">
                  <c:v>1.4</c:v>
                </c:pt>
                <c:pt idx="8">
                  <c:v>8.1999999999999993</c:v>
                </c:pt>
                <c:pt idx="9">
                  <c:v>3.7</c:v>
                </c:pt>
                <c:pt idx="10">
                  <c:v>0.6</c:v>
                </c:pt>
              </c:numCache>
            </c:numRef>
          </c:val>
        </c:ser>
        <c:ser>
          <c:idx val="4"/>
          <c:order val="3"/>
          <c:tx>
            <c:strRef>
              <c:f>'図表2-40'!$H$3</c:f>
              <c:strCache>
                <c:ptCount val="1"/>
                <c:pt idx="0">
                  <c:v>その他</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7.9866888519134774E-2"/>
                  <c:y val="3.1373078365204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0323212106847855E-2"/>
                  <c:y val="3.5854694633759017E-2"/>
                </c:manualLayout>
              </c:layout>
              <c:showLegendKey val="0"/>
              <c:showVal val="1"/>
              <c:showCatName val="0"/>
              <c:showSerName val="0"/>
              <c:showPercent val="0"/>
              <c:showBubbleSize val="0"/>
            </c:dLbl>
            <c:dLbl>
              <c:idx val="2"/>
              <c:delete val="1"/>
            </c:dLbl>
            <c:dLbl>
              <c:idx val="3"/>
              <c:showLegendKey val="0"/>
              <c:showVal val="1"/>
              <c:showCatName val="0"/>
              <c:showSerName val="0"/>
              <c:showPercent val="0"/>
              <c:showBubbleSize val="0"/>
            </c:dLbl>
            <c:dLbl>
              <c:idx val="4"/>
              <c:layout>
                <c:manualLayout>
                  <c:x val="8.4303937881308924E-2"/>
                  <c:y val="3.361379827521555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8774265113699384E-2"/>
                  <c:y val="3.809541454377026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1.3377926421404682E-2"/>
                  <c:y val="-1.568556871567524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6.0200668896321072E-2"/>
                  <c:y val="-3.8094532301109423E-2"/>
                </c:manualLayout>
              </c:layout>
              <c:showLegendKey val="0"/>
              <c:showVal val="1"/>
              <c:showCatName val="0"/>
              <c:showSerName val="0"/>
              <c:showPercent val="0"/>
              <c:showBubbleSize val="0"/>
            </c:dLbl>
            <c:dLbl>
              <c:idx val="8"/>
              <c:layout>
                <c:manualLayout>
                  <c:x val="1.560758082497213E-2"/>
                  <c:y val="2.242484395332936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8.9409141583054619E-3"/>
                  <c:y val="1.344608394538917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6.688963210702341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'図表2-40'!$H$4:$H$14</c:f>
              <c:numCache>
                <c:formatCode>General</c:formatCode>
                <c:ptCount val="11"/>
                <c:pt idx="0">
                  <c:v>1.7</c:v>
                </c:pt>
                <c:pt idx="1">
                  <c:v>1.5</c:v>
                </c:pt>
                <c:pt idx="2">
                  <c:v>0</c:v>
                </c:pt>
                <c:pt idx="3">
                  <c:v>5.9</c:v>
                </c:pt>
                <c:pt idx="4">
                  <c:v>1.8</c:v>
                </c:pt>
                <c:pt idx="5">
                  <c:v>2.7</c:v>
                </c:pt>
                <c:pt idx="6">
                  <c:v>2.7</c:v>
                </c:pt>
                <c:pt idx="7">
                  <c:v>1.1000000000000001</c:v>
                </c:pt>
                <c:pt idx="8">
                  <c:v>0.7</c:v>
                </c:pt>
                <c:pt idx="9">
                  <c:v>4.5</c:v>
                </c:pt>
                <c:pt idx="10">
                  <c:v>3.2</c:v>
                </c:pt>
              </c:numCache>
            </c:numRef>
          </c:val>
        </c:ser>
        <c:ser>
          <c:idx val="9"/>
          <c:order val="4"/>
          <c:tx>
            <c:strRef>
              <c:f>'図表2-40'!$M$3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1999666429656156E-2"/>
                  <c:y val="1.0241072807075586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2363433667781496E-2"/>
                  <c:y val="1.7644853214823171E-7"/>
                </c:manualLayout>
              </c:layout>
              <c:showLegendKey val="0"/>
              <c:showVal val="1"/>
              <c:showCatName val="0"/>
              <c:showSerName val="0"/>
              <c:showPercent val="0"/>
              <c:showBubbleSize val="0"/>
            </c:dLbl>
            <c:dLbl>
              <c:idx val="2"/>
              <c:layout>
                <c:manualLayout>
                  <c:x val="3.79041248606466E-2"/>
                  <c:y val="1.7644853216877303E-7"/>
                </c:manualLayout>
              </c:layout>
              <c:showLegendKey val="0"/>
              <c:showVal val="1"/>
              <c:showCatName val="0"/>
              <c:showSerName val="0"/>
              <c:showPercent val="0"/>
              <c:showBubbleSize val="0"/>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4.2758802306902273E-2"/>
                  <c:y val="1.235139725181411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6460317668278154E-2"/>
                  <c:y val="1.058691193012638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5.2045576242768982E-2"/>
                  <c:y val="-9.1753236727761973E-5"/>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4621213113751798E-2"/>
                  <c:y val="7.05794128675092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5.6516121103591145E-2"/>
                  <c:y val="2.2419550497363478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4.4608888771846662E-2"/>
                  <c:y val="1.588036789518957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4.2069013948507275E-2"/>
                  <c:y val="1.235139725181411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'図表2-40'!$M$4:$M$14</c:f>
              <c:numCache>
                <c:formatCode>General</c:formatCode>
                <c:ptCount val="11"/>
                <c:pt idx="0">
                  <c:v>3</c:v>
                </c:pt>
                <c:pt idx="1">
                  <c:v>3.8</c:v>
                </c:pt>
                <c:pt idx="2">
                  <c:v>2.2999999999999998</c:v>
                </c:pt>
                <c:pt idx="3">
                  <c:v>11.8</c:v>
                </c:pt>
                <c:pt idx="4">
                  <c:v>3.7</c:v>
                </c:pt>
                <c:pt idx="5">
                  <c:v>1.9</c:v>
                </c:pt>
                <c:pt idx="6">
                  <c:v>6.4</c:v>
                </c:pt>
                <c:pt idx="7">
                  <c:v>1.4</c:v>
                </c:pt>
                <c:pt idx="8">
                  <c:v>8.1999999999999993</c:v>
                </c:pt>
                <c:pt idx="9">
                  <c:v>4.5</c:v>
                </c:pt>
                <c:pt idx="10">
                  <c:v>3.4</c:v>
                </c:pt>
              </c:numCache>
            </c:numRef>
          </c:val>
        </c:ser>
        <c:ser>
          <c:idx val="8"/>
          <c:order val="5"/>
          <c:tx>
            <c:strRef>
              <c:f>'図表2-40'!$L$3</c:f>
              <c:strCache>
                <c:ptCount val="1"/>
              </c:strCache>
            </c:strRef>
          </c:tx>
          <c:spPr>
            <a:noFill/>
            <a:ln w="3175">
              <a:no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'図表2-40'!$B$4:$C$14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'図表2-40'!$L$4:$L$14</c:f>
              <c:numCache>
                <c:formatCode>General</c:formatCode>
                <c:ptCount val="1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3635328"/>
        <c:axId val="523645312"/>
      </c:barChart>
      <c:catAx>
        <c:axId val="523635328"/>
        <c:scaling>
          <c:orientation val="maxMin"/>
        </c:scaling>
        <c:delete val="0"/>
        <c:axPos val="l"/>
        <c:numFmt formatCode="General" sourceLinked="1"/>
        <c:majorTickMark val="none"/>
        <c:minorTickMark val="none"/>
        <c:tickLblPos val="nextTo"/>
        <c:spPr>
          <a:ln w="6350">
            <a:solidFill>
              <a:schemeClr val="tx1"/>
            </a:solidFill>
          </a:ln>
        </c:spPr>
        <c:crossAx val="523645312"/>
        <c:crosses val="autoZero"/>
        <c:auto val="1"/>
        <c:lblAlgn val="ctr"/>
        <c:lblOffset val="100"/>
        <c:noMultiLvlLbl val="0"/>
      </c:catAx>
      <c:valAx>
        <c:axId val="523645312"/>
        <c:scaling>
          <c:orientation val="minMax"/>
          <c:max val="100"/>
          <c:min val="0"/>
        </c:scaling>
        <c:delete val="0"/>
        <c:axPos val="t"/>
        <c:numFmt formatCode="General" sourceLinked="1"/>
        <c:majorTickMark val="in"/>
        <c:minorTickMark val="none"/>
        <c:tickLblPos val="nextTo"/>
        <c:spPr>
          <a:ln w="6350">
            <a:solidFill>
              <a:schemeClr val="tx1"/>
            </a:solidFill>
          </a:ln>
        </c:spPr>
        <c:crossAx val="523635328"/>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0.14482746512873179"/>
          <c:y val="0.89151873662850967"/>
          <c:w val="0.77355436757696261"/>
          <c:h val="9.9517677937316695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895829532578322"/>
        </c:manualLayout>
      </c:layout>
      <c:barChart>
        <c:barDir val="bar"/>
        <c:grouping val="stacked"/>
        <c:varyColors val="0"/>
        <c:ser>
          <c:idx val="1"/>
          <c:order val="0"/>
          <c:tx>
            <c:strRef>
              <c:f>'図表2-41'!$E$3</c:f>
              <c:strCache>
                <c:ptCount val="1"/>
                <c:pt idx="0">
                  <c:v>介助を必要とすることがある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'図表2-41'!$B$4:$C$23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'図表2-41'!$E$4:$E$23</c:f>
              <c:numCache>
                <c:formatCode>General</c:formatCode>
                <c:ptCount val="20"/>
                <c:pt idx="0">
                  <c:v>40.200000000000003</c:v>
                </c:pt>
                <c:pt idx="1">
                  <c:v>62.9</c:v>
                </c:pt>
                <c:pt idx="2">
                  <c:v>30.2</c:v>
                </c:pt>
                <c:pt idx="3">
                  <c:v>58.8</c:v>
                </c:pt>
                <c:pt idx="4">
                  <c:v>54.2</c:v>
                </c:pt>
                <c:pt idx="5">
                  <c:v>35.4</c:v>
                </c:pt>
                <c:pt idx="6">
                  <c:v>67.3</c:v>
                </c:pt>
                <c:pt idx="7">
                  <c:v>12.9</c:v>
                </c:pt>
                <c:pt idx="8">
                  <c:v>74.900000000000006</c:v>
                </c:pt>
                <c:pt idx="9">
                  <c:v>32.299999999999997</c:v>
                </c:pt>
                <c:pt idx="10">
                  <c:v>59.5</c:v>
                </c:pt>
                <c:pt idx="11">
                  <c:v>83.6</c:v>
                </c:pt>
                <c:pt idx="12">
                  <c:v>39.5</c:v>
                </c:pt>
                <c:pt idx="13">
                  <c:v>41.3</c:v>
                </c:pt>
                <c:pt idx="14">
                  <c:v>67.5</c:v>
                </c:pt>
                <c:pt idx="15">
                  <c:v>36.700000000000003</c:v>
                </c:pt>
                <c:pt idx="16">
                  <c:v>66.400000000000006</c:v>
                </c:pt>
                <c:pt idx="17">
                  <c:v>59.6</c:v>
                </c:pt>
                <c:pt idx="18">
                  <c:v>65.400000000000006</c:v>
                </c:pt>
                <c:pt idx="19">
                  <c:v>91.1</c:v>
                </c:pt>
              </c:numCache>
            </c:numRef>
          </c:val>
        </c:ser>
        <c:ser>
          <c:idx val="2"/>
          <c:order val="1"/>
          <c:tx>
            <c:strRef>
              <c:f>'図表2-41'!$F$3</c:f>
              <c:strCache>
                <c:ptCount val="1"/>
                <c:pt idx="0">
                  <c:v>介助を必要とすることはない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'図表2-41'!$B$4:$C$23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'図表2-41'!$F$4:$F$23</c:f>
              <c:numCache>
                <c:formatCode>General</c:formatCode>
                <c:ptCount val="20"/>
                <c:pt idx="0">
                  <c:v>55.9</c:v>
                </c:pt>
                <c:pt idx="1">
                  <c:v>34.1</c:v>
                </c:pt>
                <c:pt idx="2">
                  <c:v>65.099999999999994</c:v>
                </c:pt>
                <c:pt idx="3">
                  <c:v>17.600000000000001</c:v>
                </c:pt>
                <c:pt idx="4">
                  <c:v>42.5</c:v>
                </c:pt>
                <c:pt idx="5">
                  <c:v>61.2</c:v>
                </c:pt>
                <c:pt idx="6">
                  <c:v>30.9</c:v>
                </c:pt>
                <c:pt idx="7">
                  <c:v>82.4</c:v>
                </c:pt>
                <c:pt idx="8">
                  <c:v>21.1</c:v>
                </c:pt>
                <c:pt idx="9">
                  <c:v>63.8</c:v>
                </c:pt>
                <c:pt idx="10">
                  <c:v>34.9</c:v>
                </c:pt>
                <c:pt idx="11">
                  <c:v>14.8</c:v>
                </c:pt>
                <c:pt idx="12">
                  <c:v>51.7</c:v>
                </c:pt>
                <c:pt idx="13">
                  <c:v>55.4</c:v>
                </c:pt>
                <c:pt idx="14">
                  <c:v>30</c:v>
                </c:pt>
                <c:pt idx="15">
                  <c:v>59.8</c:v>
                </c:pt>
                <c:pt idx="16">
                  <c:v>26.5</c:v>
                </c:pt>
                <c:pt idx="17">
                  <c:v>39.299999999999997</c:v>
                </c:pt>
                <c:pt idx="18">
                  <c:v>24.8</c:v>
                </c:pt>
                <c:pt idx="19">
                  <c:v>8.9</c:v>
                </c:pt>
              </c:numCache>
            </c:numRef>
          </c:val>
        </c:ser>
        <c:ser>
          <c:idx val="9"/>
          <c:order val="2"/>
          <c:tx>
            <c:strRef>
              <c:f>'図表2-41'!$M$3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734211971444261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3931905546403076E-2"/>
                  <c:y val="-1.9867710276901115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9538714991762765E-2"/>
                  <c:y val="1.564633034515287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2948929159802305E-2"/>
                  <c:y val="0"/>
                </c:manualLayout>
              </c:layout>
              <c:dLblPos val="ctr"/>
              <c:showLegendKey val="0"/>
              <c:showVal val="1"/>
              <c:showCatName val="0"/>
              <c:showSerName val="0"/>
              <c:showPercent val="0"/>
              <c:showBubbleSize val="0"/>
            </c:dLbl>
            <c:dLbl>
              <c:idx val="7"/>
              <c:layout>
                <c:manualLayout>
                  <c:x val="4.173531026908292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2948929159802305E-2"/>
                  <c:y val="7.28589033186241E-17"/>
                </c:manualLayout>
              </c:layout>
              <c:showLegendKey val="0"/>
              <c:showVal val="1"/>
              <c:showCatName val="0"/>
              <c:showSerName val="0"/>
              <c:showPercent val="0"/>
              <c:showBubbleSize val="0"/>
            </c:dLbl>
            <c:dLbl>
              <c:idx val="13"/>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3.7342119714442616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3.0752333882482153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8"/>
              <c:numFmt formatCode="#,##0.0_);[Red]\(#,##0.0\)" sourceLinked="0"/>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c:txPr>
                <a:bodyPr/>
                <a:lstStyle/>
                <a:p>
                  <a:pPr>
                    <a:defRPr/>
                  </a:pPr>
                  <a:endParaRPr lang="ja-JP"/>
                </a:p>
              </c:txPr>
              <c:dLblPos val="ctr"/>
              <c:showLegendKey val="0"/>
              <c:showVal val="1"/>
              <c:showCatName val="0"/>
              <c:showSerName val="0"/>
              <c:showPercent val="0"/>
              <c:showBubbleSize val="0"/>
            </c:dLbl>
            <c:dLbl>
              <c:idx val="22"/>
              <c:numFmt formatCode="#,##0.0_);[Red]\(#,##0.0\)" sourceLinked="0"/>
              <c:spPr/>
              <c:txPr>
                <a:bodyPr/>
                <a:lstStyle/>
                <a:p>
                  <a:pPr>
                    <a:defRPr/>
                  </a:pPr>
                  <a:endParaRPr lang="ja-JP"/>
                </a:p>
              </c:txPr>
              <c:dLblPos val="ctr"/>
              <c:showLegendKey val="0"/>
              <c:showVal val="1"/>
              <c:showCatName val="0"/>
              <c:showSerName val="0"/>
              <c:showPercent val="0"/>
              <c:showBubbleSize val="0"/>
            </c:dLbl>
            <c:dLbl>
              <c:idx val="23"/>
              <c:numFmt formatCode="#,##0.0_);[Red]\(#,##0.0\)" sourceLinked="0"/>
              <c:spPr/>
              <c:txPr>
                <a:bodyPr/>
                <a:lstStyle/>
                <a:p>
                  <a:pPr>
                    <a:defRPr/>
                  </a:pPr>
                  <a:endParaRPr lang="ja-JP"/>
                </a:p>
              </c:txPr>
              <c:dLblPos val="ctr"/>
              <c:showLegendKey val="0"/>
              <c:showVal val="1"/>
              <c:showCatName val="0"/>
              <c:showSerName val="0"/>
              <c:showPercent val="0"/>
              <c:showBubbleSize val="0"/>
            </c:dLbl>
            <c:dLbl>
              <c:idx val="24"/>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'図表2-41'!$B$4:$C$23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'図表2-41'!$M$4:$M$23</c:f>
              <c:numCache>
                <c:formatCode>General</c:formatCode>
                <c:ptCount val="20"/>
                <c:pt idx="0">
                  <c:v>3.9</c:v>
                </c:pt>
                <c:pt idx="1">
                  <c:v>3</c:v>
                </c:pt>
                <c:pt idx="2">
                  <c:v>4.7</c:v>
                </c:pt>
                <c:pt idx="3">
                  <c:v>23.5</c:v>
                </c:pt>
                <c:pt idx="4">
                  <c:v>3.3</c:v>
                </c:pt>
                <c:pt idx="5">
                  <c:v>3.4</c:v>
                </c:pt>
                <c:pt idx="6">
                  <c:v>1.8</c:v>
                </c:pt>
                <c:pt idx="7">
                  <c:v>4.7</c:v>
                </c:pt>
                <c:pt idx="8">
                  <c:v>4</c:v>
                </c:pt>
                <c:pt idx="9">
                  <c:v>3.9</c:v>
                </c:pt>
                <c:pt idx="10">
                  <c:v>5.6</c:v>
                </c:pt>
                <c:pt idx="11">
                  <c:v>1.6</c:v>
                </c:pt>
                <c:pt idx="12">
                  <c:v>8.8000000000000007</c:v>
                </c:pt>
                <c:pt idx="13">
                  <c:v>3.3</c:v>
                </c:pt>
                <c:pt idx="14">
                  <c:v>2.5</c:v>
                </c:pt>
                <c:pt idx="15">
                  <c:v>3.5</c:v>
                </c:pt>
                <c:pt idx="16">
                  <c:v>7.1</c:v>
                </c:pt>
                <c:pt idx="17">
                  <c:v>1.1000000000000001</c:v>
                </c:pt>
                <c:pt idx="18">
                  <c:v>9.8000000000000007</c:v>
                </c:pt>
                <c:pt idx="19">
                  <c:v>0</c:v>
                </c:pt>
              </c:numCache>
            </c:numRef>
          </c:val>
        </c:ser>
        <c:ser>
          <c:idx val="4"/>
          <c:order val="3"/>
          <c:tx>
            <c:strRef>
              <c:f>'図表2-41'!$N$3</c:f>
              <c:strCache>
                <c:ptCount val="1"/>
                <c:pt idx="0">
                  <c:v>   </c:v>
                </c:pt>
              </c:strCache>
            </c:strRef>
          </c:tx>
          <c:spPr>
            <a:noFill/>
          </c:spPr>
          <c:invertIfNegative val="0"/>
          <c:val>
            <c:numRef>
              <c:f>'図表2-41'!$N$4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3500928"/>
        <c:axId val="523773056"/>
      </c:barChart>
      <c:catAx>
        <c:axId val="523500928"/>
        <c:scaling>
          <c:orientation val="maxMin"/>
        </c:scaling>
        <c:delete val="0"/>
        <c:axPos val="l"/>
        <c:numFmt formatCode="General" sourceLinked="1"/>
        <c:majorTickMark val="none"/>
        <c:minorTickMark val="none"/>
        <c:tickLblPos val="nextTo"/>
        <c:spPr>
          <a:ln w="6350">
            <a:solidFill>
              <a:schemeClr val="tx1"/>
            </a:solidFill>
          </a:ln>
        </c:spPr>
        <c:crossAx val="523773056"/>
        <c:crosses val="autoZero"/>
        <c:auto val="1"/>
        <c:lblAlgn val="ctr"/>
        <c:lblOffset val="100"/>
        <c:noMultiLvlLbl val="0"/>
      </c:catAx>
      <c:valAx>
        <c:axId val="523773056"/>
        <c:scaling>
          <c:orientation val="minMax"/>
          <c:max val="100"/>
          <c:min val="0"/>
        </c:scaling>
        <c:delete val="0"/>
        <c:axPos val="t"/>
        <c:numFmt formatCode="General" sourceLinked="1"/>
        <c:majorTickMark val="in"/>
        <c:minorTickMark val="none"/>
        <c:tickLblPos val="nextTo"/>
        <c:spPr>
          <a:ln w="6350">
            <a:solidFill>
              <a:schemeClr val="tx1"/>
            </a:solidFill>
          </a:ln>
        </c:spPr>
        <c:crossAx val="523500928"/>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3804494372305604"/>
          <c:y val="0.97230270955325815"/>
          <c:w val="0.80720483250961017"/>
          <c:h val="2.769729044674185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895829532578322"/>
        </c:manualLayout>
      </c:layout>
      <c:barChart>
        <c:barDir val="bar"/>
        <c:grouping val="stacked"/>
        <c:varyColors val="0"/>
        <c:ser>
          <c:idx val="1"/>
          <c:order val="0"/>
          <c:tx>
            <c:strRef>
              <c:f>'図表2-42'!$E$3</c:f>
              <c:strCache>
                <c:ptCount val="1"/>
                <c:pt idx="0">
                  <c:v>受けている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'図表2-42'!$B$4:$C$23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'図表2-42'!$E$4:$E$23</c:f>
              <c:numCache>
                <c:formatCode>General</c:formatCode>
                <c:ptCount val="20"/>
                <c:pt idx="0">
                  <c:v>86.5</c:v>
                </c:pt>
                <c:pt idx="1">
                  <c:v>86.7</c:v>
                </c:pt>
                <c:pt idx="2">
                  <c:v>84.6</c:v>
                </c:pt>
                <c:pt idx="3">
                  <c:v>90</c:v>
                </c:pt>
                <c:pt idx="4">
                  <c:v>90.5</c:v>
                </c:pt>
                <c:pt idx="5">
                  <c:v>79.599999999999994</c:v>
                </c:pt>
                <c:pt idx="6">
                  <c:v>86.5</c:v>
                </c:pt>
                <c:pt idx="7">
                  <c:v>88.9</c:v>
                </c:pt>
                <c:pt idx="8">
                  <c:v>94.6</c:v>
                </c:pt>
                <c:pt idx="9">
                  <c:v>82.3</c:v>
                </c:pt>
                <c:pt idx="10">
                  <c:v>97.5</c:v>
                </c:pt>
                <c:pt idx="11">
                  <c:v>98</c:v>
                </c:pt>
                <c:pt idx="12">
                  <c:v>96.6</c:v>
                </c:pt>
                <c:pt idx="13">
                  <c:v>80.2</c:v>
                </c:pt>
                <c:pt idx="14">
                  <c:v>85.2</c:v>
                </c:pt>
                <c:pt idx="15">
                  <c:v>78.599999999999994</c:v>
                </c:pt>
                <c:pt idx="16">
                  <c:v>97.4</c:v>
                </c:pt>
                <c:pt idx="17">
                  <c:v>96.2</c:v>
                </c:pt>
                <c:pt idx="18">
                  <c:v>97.2</c:v>
                </c:pt>
                <c:pt idx="19">
                  <c:v>100</c:v>
                </c:pt>
              </c:numCache>
            </c:numRef>
          </c:val>
        </c:ser>
        <c:ser>
          <c:idx val="2"/>
          <c:order val="1"/>
          <c:tx>
            <c:strRef>
              <c:f>'図表2-42'!$F$3</c:f>
              <c:strCache>
                <c:ptCount val="1"/>
                <c:pt idx="0">
                  <c:v>受けていない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'図表2-42'!$B$4:$C$23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'図表2-42'!$F$4:$F$23</c:f>
              <c:numCache>
                <c:formatCode>General</c:formatCode>
                <c:ptCount val="20"/>
                <c:pt idx="0">
                  <c:v>13</c:v>
                </c:pt>
                <c:pt idx="1">
                  <c:v>12</c:v>
                </c:pt>
                <c:pt idx="2">
                  <c:v>15.4</c:v>
                </c:pt>
                <c:pt idx="3">
                  <c:v>10</c:v>
                </c:pt>
                <c:pt idx="4">
                  <c:v>9.5</c:v>
                </c:pt>
                <c:pt idx="5">
                  <c:v>19.399999999999999</c:v>
                </c:pt>
                <c:pt idx="6">
                  <c:v>13.5</c:v>
                </c:pt>
                <c:pt idx="7">
                  <c:v>11.1</c:v>
                </c:pt>
                <c:pt idx="8">
                  <c:v>5.4</c:v>
                </c:pt>
                <c:pt idx="9">
                  <c:v>17.100000000000001</c:v>
                </c:pt>
                <c:pt idx="10">
                  <c:v>2.5</c:v>
                </c:pt>
                <c:pt idx="11">
                  <c:v>2</c:v>
                </c:pt>
                <c:pt idx="12">
                  <c:v>3.4</c:v>
                </c:pt>
                <c:pt idx="13">
                  <c:v>18</c:v>
                </c:pt>
                <c:pt idx="14">
                  <c:v>14.8</c:v>
                </c:pt>
                <c:pt idx="15">
                  <c:v>19</c:v>
                </c:pt>
                <c:pt idx="16">
                  <c:v>2.6</c:v>
                </c:pt>
                <c:pt idx="17">
                  <c:v>3.8</c:v>
                </c:pt>
                <c:pt idx="18">
                  <c:v>2.8</c:v>
                </c:pt>
                <c:pt idx="19">
                  <c:v>0</c:v>
                </c:pt>
              </c:numCache>
            </c:numRef>
          </c:val>
        </c:ser>
        <c:ser>
          <c:idx val="9"/>
          <c:order val="2"/>
          <c:tx>
            <c:strRef>
              <c:f>'図表2-42'!$M$3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2948929159802305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5145524437122461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delete val="1"/>
            </c:dLbl>
            <c:dLbl>
              <c:idx val="5"/>
              <c:layout>
                <c:manualLayout>
                  <c:x val="3.2948929159802305E-2"/>
                  <c:y val="6.2585321395183275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delete val="1"/>
            </c:dLbl>
            <c:dLbl>
              <c:idx val="7"/>
              <c:delete val="1"/>
            </c:dLbl>
            <c:dLbl>
              <c:idx val="8"/>
              <c:delete val="1"/>
            </c:dLbl>
            <c:dLbl>
              <c:idx val="9"/>
              <c:layout>
                <c:manualLayout>
                  <c:x val="3.2948929159802305E-2"/>
                  <c:y val="1.56463303487958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2948929159802305E-2"/>
                  <c:y val="7.28589033186241E-17"/>
                </c:manualLayout>
              </c:layout>
              <c:showLegendKey val="0"/>
              <c:showVal val="1"/>
              <c:showCatName val="0"/>
              <c:showSerName val="0"/>
              <c:showPercent val="0"/>
              <c:showBubbleSize val="0"/>
            </c:dLbl>
            <c:dLbl>
              <c:idx val="13"/>
              <c:layout>
                <c:manualLayout>
                  <c:x val="3.5145524437122461E-2"/>
                  <c:y val="3.129266069030574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3.7342119714442616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3.0752333882482153E-2"/>
                  <c:y val="3.129266069759163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8"/>
              <c:numFmt formatCode="#,##0.0_);[Red]\(#,##0.0\)" sourceLinked="0"/>
              <c:spPr/>
              <c:txPr>
                <a:bodyPr/>
                <a:lstStyle/>
                <a:p>
                  <a:pPr>
                    <a:defRPr/>
                  </a:pPr>
                  <a:endParaRPr lang="ja-JP"/>
                </a:p>
              </c:txPr>
              <c:dLblPos val="ctr"/>
              <c:showLegendKey val="0"/>
              <c:showVal val="1"/>
              <c:showCatName val="0"/>
              <c:showSerName val="0"/>
              <c:showPercent val="0"/>
              <c:showBubbleSize val="0"/>
            </c:dLbl>
            <c:dLbl>
              <c:idx val="19"/>
              <c:showLegendKey val="0"/>
              <c:showVal val="1"/>
              <c:showCatName val="0"/>
              <c:showSerName val="0"/>
              <c:showPercent val="0"/>
              <c:showBubbleSize val="0"/>
            </c:dLbl>
            <c:dLbl>
              <c:idx val="20"/>
              <c:numFmt formatCode="#,##0.0_);[Red]\(#,##0.0\)" sourceLinked="0"/>
              <c:spPr/>
              <c:txPr>
                <a:bodyPr/>
                <a:lstStyle/>
                <a:p>
                  <a:pPr>
                    <a:defRPr/>
                  </a:pPr>
                  <a:endParaRPr lang="ja-JP"/>
                </a:p>
              </c:txPr>
              <c:dLblPos val="ctr"/>
              <c:showLegendKey val="0"/>
              <c:showVal val="1"/>
              <c:showCatName val="0"/>
              <c:showSerName val="0"/>
              <c:showPercent val="0"/>
              <c:showBubbleSize val="0"/>
            </c:dLbl>
            <c:dLbl>
              <c:idx val="22"/>
              <c:numFmt formatCode="#,##0.0_);[Red]\(#,##0.0\)" sourceLinked="0"/>
              <c:spPr/>
              <c:txPr>
                <a:bodyPr/>
                <a:lstStyle/>
                <a:p>
                  <a:pPr>
                    <a:defRPr/>
                  </a:pPr>
                  <a:endParaRPr lang="ja-JP"/>
                </a:p>
              </c:txPr>
              <c:dLblPos val="ctr"/>
              <c:showLegendKey val="0"/>
              <c:showVal val="1"/>
              <c:showCatName val="0"/>
              <c:showSerName val="0"/>
              <c:showPercent val="0"/>
              <c:showBubbleSize val="0"/>
            </c:dLbl>
            <c:dLbl>
              <c:idx val="23"/>
              <c:numFmt formatCode="#,##0.0_);[Red]\(#,##0.0\)" sourceLinked="0"/>
              <c:spPr/>
              <c:txPr>
                <a:bodyPr/>
                <a:lstStyle/>
                <a:p>
                  <a:pPr>
                    <a:defRPr/>
                  </a:pPr>
                  <a:endParaRPr lang="ja-JP"/>
                </a:p>
              </c:txPr>
              <c:dLblPos val="ctr"/>
              <c:showLegendKey val="0"/>
              <c:showVal val="1"/>
              <c:showCatName val="0"/>
              <c:showSerName val="0"/>
              <c:showPercent val="0"/>
              <c:showBubbleSize val="0"/>
            </c:dLbl>
            <c:dLbl>
              <c:idx val="24"/>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'図表2-42'!$B$4:$C$23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'図表2-42'!$M$4:$M$23</c:f>
              <c:numCache>
                <c:formatCode>General</c:formatCode>
                <c:ptCount val="20"/>
                <c:pt idx="0">
                  <c:v>0.4</c:v>
                </c:pt>
                <c:pt idx="1">
                  <c:v>1.2</c:v>
                </c:pt>
                <c:pt idx="2">
                  <c:v>0</c:v>
                </c:pt>
                <c:pt idx="3">
                  <c:v>0</c:v>
                </c:pt>
                <c:pt idx="4">
                  <c:v>0</c:v>
                </c:pt>
                <c:pt idx="5">
                  <c:v>1.1000000000000001</c:v>
                </c:pt>
                <c:pt idx="6">
                  <c:v>0</c:v>
                </c:pt>
                <c:pt idx="7">
                  <c:v>0</c:v>
                </c:pt>
                <c:pt idx="8">
                  <c:v>0</c:v>
                </c:pt>
                <c:pt idx="9">
                  <c:v>0.6</c:v>
                </c:pt>
                <c:pt idx="13">
                  <c:v>1.8</c:v>
                </c:pt>
                <c:pt idx="14">
                  <c:v>0</c:v>
                </c:pt>
                <c:pt idx="15">
                  <c:v>2.4</c:v>
                </c:pt>
              </c:numCache>
            </c:numRef>
          </c:val>
        </c:ser>
        <c:ser>
          <c:idx val="4"/>
          <c:order val="3"/>
          <c:tx>
            <c:strRef>
              <c:f>'図表2-42'!$N$3</c:f>
              <c:strCache>
                <c:ptCount val="1"/>
                <c:pt idx="0">
                  <c:v>   </c:v>
                </c:pt>
              </c:strCache>
            </c:strRef>
          </c:tx>
          <c:spPr>
            <a:noFill/>
          </c:spPr>
          <c:invertIfNegative val="0"/>
          <c:val>
            <c:numRef>
              <c:f>'図表2-42'!$N$4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3717632"/>
        <c:axId val="523739904"/>
      </c:barChart>
      <c:catAx>
        <c:axId val="523717632"/>
        <c:scaling>
          <c:orientation val="maxMin"/>
        </c:scaling>
        <c:delete val="0"/>
        <c:axPos val="l"/>
        <c:numFmt formatCode="General" sourceLinked="1"/>
        <c:majorTickMark val="none"/>
        <c:minorTickMark val="none"/>
        <c:tickLblPos val="nextTo"/>
        <c:spPr>
          <a:ln w="6350">
            <a:solidFill>
              <a:schemeClr val="tx1"/>
            </a:solidFill>
          </a:ln>
        </c:spPr>
        <c:crossAx val="523739904"/>
        <c:crosses val="autoZero"/>
        <c:auto val="1"/>
        <c:lblAlgn val="ctr"/>
        <c:lblOffset val="100"/>
        <c:noMultiLvlLbl val="0"/>
      </c:catAx>
      <c:valAx>
        <c:axId val="523739904"/>
        <c:scaling>
          <c:orientation val="minMax"/>
          <c:max val="100"/>
          <c:min val="0"/>
        </c:scaling>
        <c:delete val="0"/>
        <c:axPos val="t"/>
        <c:numFmt formatCode="General" sourceLinked="1"/>
        <c:majorTickMark val="in"/>
        <c:minorTickMark val="none"/>
        <c:tickLblPos val="nextTo"/>
        <c:spPr>
          <a:ln w="6350">
            <a:solidFill>
              <a:schemeClr val="tx1"/>
            </a:solidFill>
          </a:ln>
        </c:spPr>
        <c:crossAx val="523717632"/>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0948920511789403"/>
          <c:y val="0.97230270955325815"/>
          <c:w val="0.67980230642504114"/>
          <c:h val="2.769729044674185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'2-28'!$E$3</c:f>
              <c:strCache>
                <c:ptCount val="1"/>
                <c:pt idx="0">
                  <c:v>配偶者</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'2-28'!$B$4:$C$23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'2-28'!$E$4:$E$23</c:f>
              <c:numCache>
                <c:formatCode>General</c:formatCode>
                <c:ptCount val="20"/>
                <c:pt idx="0">
                  <c:v>36.799999999999997</c:v>
                </c:pt>
                <c:pt idx="1">
                  <c:v>40.299999999999997</c:v>
                </c:pt>
                <c:pt idx="2">
                  <c:v>36.4</c:v>
                </c:pt>
                <c:pt idx="3">
                  <c:v>44.4</c:v>
                </c:pt>
                <c:pt idx="4">
                  <c:v>41.8</c:v>
                </c:pt>
                <c:pt idx="5">
                  <c:v>36.5</c:v>
                </c:pt>
                <c:pt idx="6">
                  <c:v>15.6</c:v>
                </c:pt>
                <c:pt idx="7">
                  <c:v>50</c:v>
                </c:pt>
                <c:pt idx="8">
                  <c:v>13.3</c:v>
                </c:pt>
                <c:pt idx="9">
                  <c:v>51.2</c:v>
                </c:pt>
                <c:pt idx="10">
                  <c:v>3.2</c:v>
                </c:pt>
                <c:pt idx="11">
                  <c:v>2</c:v>
                </c:pt>
                <c:pt idx="12">
                  <c:v>5.4</c:v>
                </c:pt>
                <c:pt idx="13">
                  <c:v>23.6</c:v>
                </c:pt>
                <c:pt idx="14">
                  <c:v>8.6999999999999993</c:v>
                </c:pt>
                <c:pt idx="15">
                  <c:v>28.8</c:v>
                </c:pt>
              </c:numCache>
            </c:numRef>
          </c:val>
        </c:ser>
        <c:ser>
          <c:idx val="2"/>
          <c:order val="1"/>
          <c:tx>
            <c:strRef>
              <c:f>'2-28'!$F$3</c:f>
              <c:strCache>
                <c:ptCount val="1"/>
                <c:pt idx="0">
                  <c:v>父母・義父母</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'2-28'!$B$4:$C$23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'2-28'!$F$4:$F$23</c:f>
              <c:numCache>
                <c:formatCode>General</c:formatCode>
                <c:ptCount val="20"/>
                <c:pt idx="0">
                  <c:v>27.5</c:v>
                </c:pt>
                <c:pt idx="1">
                  <c:v>22.2</c:v>
                </c:pt>
                <c:pt idx="2">
                  <c:v>30.3</c:v>
                </c:pt>
                <c:pt idx="3">
                  <c:v>33.299999999999997</c:v>
                </c:pt>
                <c:pt idx="4">
                  <c:v>23.1</c:v>
                </c:pt>
                <c:pt idx="5">
                  <c:v>27</c:v>
                </c:pt>
                <c:pt idx="6">
                  <c:v>42.2</c:v>
                </c:pt>
                <c:pt idx="7">
                  <c:v>25</c:v>
                </c:pt>
                <c:pt idx="8">
                  <c:v>39.200000000000003</c:v>
                </c:pt>
                <c:pt idx="9">
                  <c:v>20.399999999999999</c:v>
                </c:pt>
                <c:pt idx="10">
                  <c:v>71.2</c:v>
                </c:pt>
                <c:pt idx="11">
                  <c:v>73</c:v>
                </c:pt>
                <c:pt idx="12">
                  <c:v>67.900000000000006</c:v>
                </c:pt>
                <c:pt idx="13">
                  <c:v>34.799999999999997</c:v>
                </c:pt>
                <c:pt idx="14">
                  <c:v>39.1</c:v>
                </c:pt>
                <c:pt idx="15">
                  <c:v>33.299999999999997</c:v>
                </c:pt>
                <c:pt idx="16">
                  <c:v>97.7</c:v>
                </c:pt>
                <c:pt idx="17">
                  <c:v>98</c:v>
                </c:pt>
                <c:pt idx="18">
                  <c:v>97.6</c:v>
                </c:pt>
                <c:pt idx="19">
                  <c:v>97.6</c:v>
                </c:pt>
              </c:numCache>
            </c:numRef>
          </c:val>
        </c:ser>
        <c:ser>
          <c:idx val="0"/>
          <c:order val="2"/>
          <c:tx>
            <c:strRef>
              <c:f>'2-28'!$G$3</c:f>
              <c:strCache>
                <c:ptCount val="1"/>
                <c:pt idx="0">
                  <c:v>祖父母</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1.9900497512437811E-2"/>
                  <c:y val="7.4177097821047748E-3"/>
                </c:manualLayout>
              </c:layout>
              <c:showLegendKey val="0"/>
              <c:showVal val="1"/>
              <c:showCatName val="0"/>
              <c:showSerName val="0"/>
              <c:showPercent val="0"/>
              <c:showBubbleSize val="0"/>
            </c:dLbl>
            <c:dLbl>
              <c:idx val="14"/>
              <c:delete val="1"/>
            </c:dLbl>
            <c:dLbl>
              <c:idx val="15"/>
              <c:layout>
                <c:manualLayout>
                  <c:x val="-1.7689331122166942E-2"/>
                  <c:y val="9.2721372276309694E-3"/>
                </c:manualLayout>
              </c:layout>
              <c:showLegendKey val="0"/>
              <c:showVal val="1"/>
              <c:showCatName val="0"/>
              <c:showSerName val="0"/>
              <c:showPercent val="0"/>
              <c:showBubbleSize val="0"/>
            </c:dLbl>
            <c:dLbl>
              <c:idx val="16"/>
              <c:layout>
                <c:manualLayout>
                  <c:x val="-1.7689331122166942E-2"/>
                  <c:y val="1.4601790909655068E-7"/>
                </c:manualLayout>
              </c:layout>
              <c:showLegendKey val="0"/>
              <c:showVal val="1"/>
              <c:showCatName val="0"/>
              <c:showSerName val="0"/>
              <c:showPercent val="0"/>
              <c:showBubbleSize val="0"/>
            </c:dLbl>
            <c:dLbl>
              <c:idx val="18"/>
              <c:layout>
                <c:manualLayout>
                  <c:x val="-1.7689331122166942E-2"/>
                  <c:y val="2.9203581819310137E-7"/>
                </c:manualLayout>
              </c:layout>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'2-28'!$G$4:$G$23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1.1000000000000001</c:v>
                </c:pt>
                <c:pt idx="14">
                  <c:v>0</c:v>
                </c:pt>
                <c:pt idx="15">
                  <c:v>1.5</c:v>
                </c:pt>
                <c:pt idx="16">
                  <c:v>1.7</c:v>
                </c:pt>
                <c:pt idx="17">
                  <c:v>2</c:v>
                </c:pt>
                <c:pt idx="18">
                  <c:v>1.4</c:v>
                </c:pt>
                <c:pt idx="19">
                  <c:v>2.4</c:v>
                </c:pt>
              </c:numCache>
            </c:numRef>
          </c:val>
        </c:ser>
        <c:ser>
          <c:idx val="3"/>
          <c:order val="3"/>
          <c:tx>
            <c:strRef>
              <c:f>'2-28'!$H$3</c:f>
              <c:strCache>
                <c:ptCount val="1"/>
                <c:pt idx="0">
                  <c:v>子ども・子どもの配偶者</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1.5478164731895994E-2"/>
                  <c:y val="5.5634283544876775E-3"/>
                </c:manualLayout>
              </c:layout>
              <c:showLegendKey val="0"/>
              <c:showVal val="1"/>
              <c:showCatName val="0"/>
              <c:showSerName val="0"/>
              <c:showPercent val="0"/>
              <c:showBubbleSize val="0"/>
            </c:dLbl>
            <c:dLbl>
              <c:idx val="2"/>
              <c:layout>
                <c:manualLayout>
                  <c:x val="-1.3266998341625126E-2"/>
                  <c:y val="0"/>
                </c:manualLayout>
              </c:layout>
              <c:dLblPos val="ctr"/>
              <c:showLegendKey val="0"/>
              <c:showVal val="1"/>
              <c:showCatName val="0"/>
              <c:showSerName val="0"/>
              <c:showPercent val="0"/>
              <c:showBubbleSize val="0"/>
            </c:dLbl>
            <c:dLbl>
              <c:idx val="3"/>
              <c:delete val="1"/>
            </c:dLbl>
            <c:dLbl>
              <c:idx val="4"/>
              <c:layout>
                <c:manualLayout>
                  <c:x val="-1.3266998341625208E-2"/>
                  <c:y val="1.1126856708975355E-2"/>
                </c:manualLayout>
              </c:layout>
              <c:showLegendKey val="0"/>
              <c:showVal val="1"/>
              <c:showCatName val="0"/>
              <c:showSerName val="0"/>
              <c:showPercent val="0"/>
              <c:showBubbleSize val="0"/>
            </c:dLbl>
            <c:dLbl>
              <c:idx val="5"/>
              <c:layout>
                <c:manualLayout>
                  <c:x val="-2.2111663902708678E-3"/>
                  <c:y val="9.272283245540032E-3"/>
                </c:manualLayout>
              </c:layout>
              <c:showLegendKey val="0"/>
              <c:showVal val="1"/>
              <c:showCatName val="0"/>
              <c:showSerName val="0"/>
              <c:showPercent val="0"/>
              <c:showBubbleSize val="0"/>
            </c:dLbl>
            <c:dLbl>
              <c:idx val="6"/>
              <c:layout>
                <c:manualLayout>
                  <c:x val="-1.3266998341625208E-2"/>
                  <c:y val="7.4178558000138374E-3"/>
                </c:manualLayout>
              </c:layout>
              <c:showLegendKey val="0"/>
              <c:showVal val="1"/>
              <c:showCatName val="0"/>
              <c:showSerName val="0"/>
              <c:showPercent val="0"/>
              <c:showBubbleSize val="0"/>
            </c:dLbl>
            <c:dLbl>
              <c:idx val="7"/>
              <c:layout>
                <c:manualLayout>
                  <c:x val="-1.7689331122166863E-2"/>
                  <c:y val="7.4178558000138721E-3"/>
                </c:manualLayout>
              </c:layout>
              <c:showLegendKey val="0"/>
              <c:showVal val="1"/>
              <c:showCatName val="0"/>
              <c:showSerName val="0"/>
              <c:showPercent val="0"/>
              <c:showBubbleSize val="0"/>
            </c:dLbl>
            <c:dLbl>
              <c:idx val="8"/>
              <c:layout>
                <c:manualLayout>
                  <c:x val="-1.5478164731896076E-2"/>
                  <c:y val="1.1126564673157162E-2"/>
                </c:manualLayout>
              </c:layout>
              <c:showLegendKey val="0"/>
              <c:showVal val="1"/>
              <c:showCatName val="0"/>
              <c:showSerName val="0"/>
              <c:showPercent val="0"/>
              <c:showBubbleSize val="0"/>
            </c:dLbl>
            <c:dLbl>
              <c:idx val="9"/>
              <c:layout>
                <c:manualLayout>
                  <c:x val="-8.8446655610834712E-3"/>
                  <c:y val="9.2721372276309694E-3"/>
                </c:manualLayout>
              </c:layout>
              <c:showLegendKey val="0"/>
              <c:showVal val="1"/>
              <c:showCatName val="0"/>
              <c:showSerName val="0"/>
              <c:showPercent val="0"/>
              <c:showBubbleSize val="0"/>
            </c:dLbl>
            <c:dLbl>
              <c:idx val="10"/>
              <c:delete val="1"/>
            </c:dLbl>
            <c:dLbl>
              <c:idx val="11"/>
              <c:delete val="1"/>
            </c:dLbl>
            <c:dLbl>
              <c:idx val="12"/>
              <c:delete val="1"/>
            </c:dLbl>
            <c:dLbl>
              <c:idx val="13"/>
              <c:layout>
                <c:manualLayout>
                  <c:x val="0"/>
                  <c:y val="-1.1126418655248067E-2"/>
                </c:manualLayout>
              </c:layout>
              <c:showLegendKey val="0"/>
              <c:showVal val="1"/>
              <c:showCatName val="0"/>
              <c:showSerName val="0"/>
              <c:showPercent val="0"/>
              <c:showBubbleSize val="0"/>
            </c:dLbl>
            <c:dLbl>
              <c:idx val="14"/>
              <c:delete val="1"/>
            </c:dLbl>
            <c:dLbl>
              <c:idx val="15"/>
              <c:layout>
                <c:manualLayout>
                  <c:x val="-2.2111663902708678E-3"/>
                  <c:y val="-1.1126418655248067E-2"/>
                </c:manualLayout>
              </c:layout>
              <c:showLegendKey val="0"/>
              <c:showVal val="1"/>
              <c:showCatName val="0"/>
              <c:showSerName val="0"/>
              <c:showPercent val="0"/>
              <c:showBubbleSize val="0"/>
            </c:dLbl>
            <c:dLbl>
              <c:idx val="19"/>
              <c:layout>
                <c:manualLayout>
                  <c:x val="-1.3266998341625208E-2"/>
                  <c:y val="3.709584980597870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'2-28'!$H$4:$H$23</c:f>
              <c:numCache>
                <c:formatCode>General</c:formatCode>
                <c:ptCount val="20"/>
                <c:pt idx="0">
                  <c:v>4.8</c:v>
                </c:pt>
                <c:pt idx="1">
                  <c:v>5.6</c:v>
                </c:pt>
                <c:pt idx="2">
                  <c:v>3</c:v>
                </c:pt>
                <c:pt idx="3">
                  <c:v>0</c:v>
                </c:pt>
                <c:pt idx="4">
                  <c:v>3.7</c:v>
                </c:pt>
                <c:pt idx="5">
                  <c:v>6.8</c:v>
                </c:pt>
                <c:pt idx="6">
                  <c:v>6.3</c:v>
                </c:pt>
                <c:pt idx="7">
                  <c:v>3.1</c:v>
                </c:pt>
                <c:pt idx="8">
                  <c:v>2.5</c:v>
                </c:pt>
                <c:pt idx="9">
                  <c:v>6.2</c:v>
                </c:pt>
                <c:pt idx="10">
                  <c:v>0</c:v>
                </c:pt>
                <c:pt idx="11">
                  <c:v>0</c:v>
                </c:pt>
                <c:pt idx="12">
                  <c:v>0</c:v>
                </c:pt>
                <c:pt idx="13">
                  <c:v>4.5</c:v>
                </c:pt>
                <c:pt idx="14">
                  <c:v>0</c:v>
                </c:pt>
                <c:pt idx="15">
                  <c:v>6.1</c:v>
                </c:pt>
              </c:numCache>
            </c:numRef>
          </c:val>
        </c:ser>
        <c:ser>
          <c:idx val="5"/>
          <c:order val="4"/>
          <c:tx>
            <c:strRef>
              <c:f>'2-28'!$I$3</c:f>
              <c:strCache>
                <c:ptCount val="1"/>
                <c:pt idx="0">
                  <c:v>兄弟姉妹</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0"/>
                  <c:y val="-9.2721372276309694E-3"/>
                </c:manualLayout>
              </c:layout>
              <c:showLegendKey val="0"/>
              <c:showVal val="1"/>
              <c:showCatName val="0"/>
              <c:showSerName val="0"/>
              <c:showPercent val="0"/>
              <c:showBubbleSize val="0"/>
            </c:dLbl>
            <c:dLbl>
              <c:idx val="2"/>
              <c:delete val="1"/>
            </c:dLbl>
            <c:dLbl>
              <c:idx val="3"/>
              <c:delete val="1"/>
            </c:dLbl>
            <c:dLbl>
              <c:idx val="4"/>
              <c:layout>
                <c:manualLayout>
                  <c:x val="0"/>
                  <c:y val="-1.1126272637338969E-2"/>
                </c:manualLayout>
              </c:layout>
              <c:showLegendKey val="0"/>
              <c:showVal val="1"/>
              <c:showCatName val="0"/>
              <c:showSerName val="0"/>
              <c:showPercent val="0"/>
              <c:showBubbleSize val="0"/>
            </c:dLbl>
            <c:dLbl>
              <c:idx val="5"/>
              <c:layout>
                <c:manualLayout>
                  <c:x val="0"/>
                  <c:y val="-1.1126564673157197E-2"/>
                </c:manualLayout>
              </c:layout>
              <c:showLegendKey val="0"/>
              <c:showVal val="1"/>
              <c:showCatName val="0"/>
              <c:showSerName val="0"/>
              <c:showPercent val="0"/>
              <c:showBubbleSize val="0"/>
            </c:dLbl>
            <c:dLbl>
              <c:idx val="6"/>
              <c:layout>
                <c:manualLayout>
                  <c:x val="-6.6334991708125223E-3"/>
                  <c:y val="-7.4175637641956784E-3"/>
                </c:manualLayout>
              </c:layout>
              <c:showLegendKey val="0"/>
              <c:showVal val="1"/>
              <c:showCatName val="0"/>
              <c:showSerName val="0"/>
              <c:showPercent val="0"/>
              <c:showBubbleSize val="0"/>
            </c:dLbl>
            <c:dLbl>
              <c:idx val="7"/>
              <c:layout>
                <c:manualLayout>
                  <c:x val="8.1075164389381044E-17"/>
                  <c:y val="-7.4177097821047748E-3"/>
                </c:manualLayout>
              </c:layout>
              <c:showLegendKey val="0"/>
              <c:showVal val="1"/>
              <c:showCatName val="0"/>
              <c:showSerName val="0"/>
              <c:showPercent val="0"/>
              <c:showBubbleSize val="0"/>
            </c:dLbl>
            <c:dLbl>
              <c:idx val="8"/>
              <c:layout>
                <c:manualLayout>
                  <c:x val="0"/>
                  <c:y val="-1.1126564673157162E-2"/>
                </c:manualLayout>
              </c:layout>
              <c:showLegendKey val="0"/>
              <c:showVal val="1"/>
              <c:showCatName val="0"/>
              <c:showSerName val="0"/>
              <c:showPercent val="0"/>
              <c:showBubbleSize val="0"/>
            </c:dLbl>
            <c:dLbl>
              <c:idx val="9"/>
              <c:layout>
                <c:manualLayout>
                  <c:x val="-2.2111663902708678E-3"/>
                  <c:y val="-9.2719912097218721E-3"/>
                </c:manualLayout>
              </c:layout>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0"/>
                  <c:y val="9.2721372276309694E-3"/>
                </c:manualLayout>
              </c:layout>
              <c:showLegendKey val="0"/>
              <c:showVal val="1"/>
              <c:showCatName val="0"/>
              <c:showSerName val="0"/>
              <c:showPercent val="0"/>
              <c:showBubbleSize val="0"/>
            </c:dLbl>
            <c:dLbl>
              <c:idx val="14"/>
              <c:layout>
                <c:manualLayout>
                  <c:x val="-8.8446655610834712E-3"/>
                  <c:y val="1.4601790909655068E-7"/>
                </c:manualLayout>
              </c:layout>
              <c:showLegendKey val="0"/>
              <c:showVal val="1"/>
              <c:showCatName val="0"/>
              <c:showSerName val="0"/>
              <c:showPercent val="0"/>
              <c:showBubbleSize val="0"/>
            </c:dLbl>
            <c:dLbl>
              <c:idx val="15"/>
              <c:layout>
                <c:manualLayout>
                  <c:x val="-2.2111663902708678E-3"/>
                  <c:y val="1.1126564673157162E-2"/>
                </c:manualLayout>
              </c:layout>
              <c:showLegendKey val="0"/>
              <c:showVal val="1"/>
              <c:showCatName val="0"/>
              <c:showSerName val="0"/>
              <c:showPercent val="0"/>
              <c:showBubbleSize val="0"/>
            </c:dLbl>
            <c:dLbl>
              <c:idx val="16"/>
              <c:delete val="1"/>
            </c:dLbl>
            <c:dLbl>
              <c:idx val="17"/>
              <c:delete val="1"/>
            </c:dLbl>
            <c:dLbl>
              <c:idx val="18"/>
              <c:delete val="1"/>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'2-28'!$I$4:$I$23</c:f>
              <c:numCache>
                <c:formatCode>General</c:formatCode>
                <c:ptCount val="20"/>
                <c:pt idx="0">
                  <c:v>3.6</c:v>
                </c:pt>
                <c:pt idx="1">
                  <c:v>8.3000000000000007</c:v>
                </c:pt>
                <c:pt idx="2">
                  <c:v>0</c:v>
                </c:pt>
                <c:pt idx="3">
                  <c:v>0</c:v>
                </c:pt>
                <c:pt idx="4">
                  <c:v>3</c:v>
                </c:pt>
                <c:pt idx="5">
                  <c:v>1.4</c:v>
                </c:pt>
                <c:pt idx="6">
                  <c:v>4.7</c:v>
                </c:pt>
                <c:pt idx="7">
                  <c:v>3.1</c:v>
                </c:pt>
                <c:pt idx="8">
                  <c:v>3.8</c:v>
                </c:pt>
                <c:pt idx="9">
                  <c:v>3.5</c:v>
                </c:pt>
                <c:pt idx="10">
                  <c:v>7.1</c:v>
                </c:pt>
                <c:pt idx="11">
                  <c:v>4</c:v>
                </c:pt>
                <c:pt idx="12">
                  <c:v>12.5</c:v>
                </c:pt>
                <c:pt idx="13">
                  <c:v>3.4</c:v>
                </c:pt>
                <c:pt idx="14">
                  <c:v>4.3</c:v>
                </c:pt>
                <c:pt idx="15">
                  <c:v>3</c:v>
                </c:pt>
                <c:pt idx="16">
                  <c:v>0</c:v>
                </c:pt>
                <c:pt idx="17">
                  <c:v>0</c:v>
                </c:pt>
                <c:pt idx="18">
                  <c:v>0</c:v>
                </c:pt>
                <c:pt idx="19">
                  <c:v>0</c:v>
                </c:pt>
              </c:numCache>
            </c:numRef>
          </c:val>
        </c:ser>
        <c:ser>
          <c:idx val="6"/>
          <c:order val="5"/>
          <c:tx>
            <c:strRef>
              <c:f>'2-28'!$J$3</c:f>
              <c:strCache>
                <c:ptCount val="1"/>
                <c:pt idx="0">
                  <c:v>知人・友人</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1.7689331122166942E-2"/>
                  <c:y val="1.298186822613793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1.5477990624306289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2.2111663902708679E-2"/>
                  <c:y val="1.112744078061174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5477990624306289E-2"/>
                  <c:y val="5.5634283544876437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6.6334991708126038E-3"/>
                  <c:y val="9.272575281358257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layout>
                <c:manualLayout>
                  <c:x val="2.2111663902708679E-2"/>
                  <c:y val="9.272575281358257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1.5478164731896076E-2"/>
                  <c:y val="1.112700272688445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delete val="1"/>
            </c:dLbl>
            <c:dLbl>
              <c:idx val="13"/>
              <c:layout>
                <c:manualLayout>
                  <c:x val="1.1055831951354339E-2"/>
                  <c:y val="-9.271115102267293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layout>
                <c:manualLayout>
                  <c:x val="8.8446655610834712E-3"/>
                  <c:y val="1.4601790909655068E-7"/>
                </c:manualLayout>
              </c:layout>
              <c:showLegendKey val="0"/>
              <c:showVal val="1"/>
              <c:showCatName val="0"/>
              <c:showSerName val="0"/>
              <c:showPercent val="0"/>
              <c:showBubbleSize val="0"/>
            </c:dLbl>
            <c:dLbl>
              <c:idx val="15"/>
              <c:layout>
                <c:manualLayout>
                  <c:x val="8.8446655610834712E-3"/>
                  <c:y val="-9.271407138085486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'2-28'!$J$4:$J$23</c:f>
              <c:numCache>
                <c:formatCode>General</c:formatCode>
                <c:ptCount val="20"/>
                <c:pt idx="0">
                  <c:v>1.7</c:v>
                </c:pt>
                <c:pt idx="1">
                  <c:v>0</c:v>
                </c:pt>
                <c:pt idx="2">
                  <c:v>0</c:v>
                </c:pt>
                <c:pt idx="3">
                  <c:v>0</c:v>
                </c:pt>
                <c:pt idx="4">
                  <c:v>2.2000000000000002</c:v>
                </c:pt>
                <c:pt idx="5">
                  <c:v>1.4</c:v>
                </c:pt>
                <c:pt idx="6">
                  <c:v>1.6</c:v>
                </c:pt>
                <c:pt idx="7">
                  <c:v>6.3</c:v>
                </c:pt>
                <c:pt idx="8">
                  <c:v>1.3</c:v>
                </c:pt>
                <c:pt idx="9">
                  <c:v>1.9</c:v>
                </c:pt>
                <c:pt idx="10">
                  <c:v>0</c:v>
                </c:pt>
                <c:pt idx="11">
                  <c:v>0</c:v>
                </c:pt>
                <c:pt idx="12">
                  <c:v>0</c:v>
                </c:pt>
                <c:pt idx="13">
                  <c:v>4.5</c:v>
                </c:pt>
                <c:pt idx="14">
                  <c:v>4.3</c:v>
                </c:pt>
                <c:pt idx="15">
                  <c:v>4.5</c:v>
                </c:pt>
              </c:numCache>
            </c:numRef>
          </c:val>
        </c:ser>
        <c:ser>
          <c:idx val="7"/>
          <c:order val="6"/>
          <c:tx>
            <c:strRef>
              <c:f>'2-28'!$K$3</c:f>
              <c:strCache>
                <c:ptCount val="1"/>
                <c:pt idx="0">
                  <c:v>ホームヘルパー</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layout>
                <c:manualLayout>
                  <c:x val="8.8446655610834712E-3"/>
                  <c:y val="0"/>
                </c:manualLayout>
              </c:layout>
              <c:showLegendKey val="0"/>
              <c:showVal val="1"/>
              <c:showCatName val="0"/>
              <c:showSerName val="0"/>
              <c:showPercent val="0"/>
              <c:showBubbleSize val="0"/>
            </c:dLbl>
            <c:dLbl>
              <c:idx val="2"/>
              <c:layout>
                <c:manualLayout>
                  <c:x val="1.3266998341625208E-2"/>
                  <c:y val="1.4601790909655068E-7"/>
                </c:manualLayout>
              </c:layout>
              <c:showLegendKey val="0"/>
              <c:showVal val="1"/>
              <c:showCatName val="0"/>
              <c:showSerName val="0"/>
              <c:showPercent val="0"/>
              <c:showBubbleSize val="0"/>
            </c:dLbl>
            <c:dLbl>
              <c:idx val="7"/>
              <c:layout>
                <c:manualLayout>
                  <c:x val="2.2111663902708678E-3"/>
                  <c:y val="-1.112627263733896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4.4223327805417356E-3"/>
                  <c:y val="-1.1126564673157162E-2"/>
                </c:manualLayout>
              </c:layout>
              <c:showLegendKey val="0"/>
              <c:showVal val="1"/>
              <c:showCatName val="0"/>
              <c:showSerName val="0"/>
              <c:showPercent val="0"/>
              <c:showBubbleSize val="0"/>
            </c:dLbl>
            <c:dLbl>
              <c:idx val="15"/>
              <c:layout>
                <c:manualLayout>
                  <c:x val="1.1055831951354339E-2"/>
                  <c:y val="1.4601790909655068E-7"/>
                </c:manualLayout>
              </c:layout>
              <c:showLegendKey val="0"/>
              <c:showVal val="1"/>
              <c:showCatName val="0"/>
              <c:showSerName val="0"/>
              <c:showPercent val="0"/>
              <c:showBubbleSize val="0"/>
            </c:dLbl>
            <c:dLbl>
              <c:idx val="16"/>
              <c:layout>
                <c:manualLayout>
                  <c:x val="2.6533996683250415E-2"/>
                  <c:y val="1.8545734634352903E-3"/>
                </c:manualLayout>
              </c:layout>
              <c:showLegendKey val="0"/>
              <c:showVal val="1"/>
              <c:showCatName val="0"/>
              <c:showSerName val="0"/>
              <c:showPercent val="0"/>
              <c:showBubbleSize val="0"/>
            </c:dLbl>
            <c:dLbl>
              <c:idx val="17"/>
              <c:delete val="1"/>
            </c:dLbl>
            <c:dLbl>
              <c:idx val="18"/>
              <c:layout>
                <c:manualLayout>
                  <c:x val="3.0956329463792152E-2"/>
                  <c:y val="1.4601790909655068E-7"/>
                </c:manualLayout>
              </c:layout>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'2-28'!$K$4:$K$23</c:f>
              <c:numCache>
                <c:formatCode>General</c:formatCode>
                <c:ptCount val="20"/>
                <c:pt idx="0">
                  <c:v>15.6</c:v>
                </c:pt>
                <c:pt idx="1">
                  <c:v>15.3</c:v>
                </c:pt>
                <c:pt idx="2">
                  <c:v>3</c:v>
                </c:pt>
                <c:pt idx="3">
                  <c:v>22.2</c:v>
                </c:pt>
                <c:pt idx="4">
                  <c:v>16.399999999999999</c:v>
                </c:pt>
                <c:pt idx="5">
                  <c:v>20.3</c:v>
                </c:pt>
                <c:pt idx="6">
                  <c:v>18.8</c:v>
                </c:pt>
                <c:pt idx="7">
                  <c:v>6.3</c:v>
                </c:pt>
                <c:pt idx="8">
                  <c:v>29.1</c:v>
                </c:pt>
                <c:pt idx="9">
                  <c:v>7.3</c:v>
                </c:pt>
                <c:pt idx="10">
                  <c:v>9.6</c:v>
                </c:pt>
                <c:pt idx="11">
                  <c:v>11</c:v>
                </c:pt>
                <c:pt idx="12">
                  <c:v>7.1</c:v>
                </c:pt>
                <c:pt idx="13">
                  <c:v>13.5</c:v>
                </c:pt>
                <c:pt idx="14">
                  <c:v>30.4</c:v>
                </c:pt>
                <c:pt idx="15">
                  <c:v>7.6</c:v>
                </c:pt>
                <c:pt idx="16">
                  <c:v>0.7</c:v>
                </c:pt>
                <c:pt idx="17">
                  <c:v>0</c:v>
                </c:pt>
                <c:pt idx="18">
                  <c:v>1</c:v>
                </c:pt>
                <c:pt idx="19">
                  <c:v>0</c:v>
                </c:pt>
              </c:numCache>
            </c:numRef>
          </c:val>
        </c:ser>
        <c:ser>
          <c:idx val="9"/>
          <c:order val="7"/>
          <c:tx>
            <c:strRef>
              <c:f>'2-28'!$L$3</c:f>
              <c:strCache>
                <c:ptCount val="1"/>
                <c:pt idx="0">
                  <c:v>その他</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1.3266998341625208E-2"/>
                  <c:y val="7.4178558000138721E-3"/>
                </c:manualLayout>
              </c:layout>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'2-28'!$B$4:$C$23</c:f>
              <c:multiLvlStrCache>
                <c:ptCount val="20"/>
                <c:lvl>
                  <c:pt idx="0">
                    <c:v>身体障害 </c:v>
                  </c:pt>
                  <c:pt idx="1">
                    <c:v>視覚障害</c:v>
                  </c:pt>
                  <c:pt idx="2">
                    <c:v>聴覚障害</c:v>
                  </c:pt>
                  <c:pt idx="3">
                    <c:v>言語障害</c:v>
                  </c:pt>
                  <c:pt idx="4">
                    <c:v>上肢障害</c:v>
                  </c:pt>
                  <c:pt idx="5">
                    <c:v>下肢障害</c:v>
                  </c:pt>
                  <c:pt idx="6">
                    <c:v>体幹障害</c:v>
                  </c:pt>
                  <c:pt idx="7">
                    <c:v>内部障害</c:v>
                  </c:pt>
                  <c:pt idx="8">
                    <c:v>認 定 者</c:v>
                  </c:pt>
                  <c:pt idx="9">
                    <c:v>非認定者</c:v>
                  </c:pt>
                  <c:pt idx="10">
                    <c:v>知的障害</c:v>
                  </c:pt>
                  <c:pt idx="11">
                    <c:v>認 定 者</c:v>
                  </c:pt>
                  <c:pt idx="12">
                    <c:v>非認定者</c:v>
                  </c:pt>
                  <c:pt idx="13">
                    <c:v>精神障害</c:v>
                  </c:pt>
                  <c:pt idx="14">
                    <c:v>認 定 者</c:v>
                  </c:pt>
                  <c:pt idx="15">
                    <c:v>非認定者</c:v>
                  </c:pt>
                  <c:pt idx="16">
                    <c:v>障害児</c:v>
                  </c:pt>
                  <c:pt idx="17">
                    <c:v>身体障害</c:v>
                  </c:pt>
                  <c:pt idx="18">
                    <c:v>知的障害</c:v>
                  </c:pt>
                  <c:pt idx="19">
                    <c:v>重複障害</c:v>
                  </c:pt>
                </c:lvl>
                <c:lvl>
                  <c:pt idx="10">
                    <c:v> </c:v>
                  </c:pt>
                  <c:pt idx="13">
                    <c:v> </c:v>
                  </c:pt>
                  <c:pt idx="16">
                    <c:v> </c:v>
                  </c:pt>
                </c:lvl>
              </c:multiLvlStrCache>
            </c:multiLvlStrRef>
          </c:cat>
          <c:val>
            <c:numRef>
              <c:f>'2-28'!$L$4:$L$23</c:f>
              <c:numCache>
                <c:formatCode>General</c:formatCode>
                <c:ptCount val="20"/>
                <c:pt idx="0">
                  <c:v>9.1</c:v>
                </c:pt>
                <c:pt idx="1">
                  <c:v>8.3000000000000007</c:v>
                </c:pt>
                <c:pt idx="2">
                  <c:v>27.3</c:v>
                </c:pt>
                <c:pt idx="3">
                  <c:v>0</c:v>
                </c:pt>
                <c:pt idx="4">
                  <c:v>9.6999999999999993</c:v>
                </c:pt>
                <c:pt idx="5">
                  <c:v>5.4</c:v>
                </c:pt>
                <c:pt idx="6">
                  <c:v>7.8</c:v>
                </c:pt>
                <c:pt idx="7">
                  <c:v>3.1</c:v>
                </c:pt>
                <c:pt idx="8">
                  <c:v>8.9</c:v>
                </c:pt>
                <c:pt idx="9">
                  <c:v>9.1999999999999993</c:v>
                </c:pt>
                <c:pt idx="10">
                  <c:v>8.3000000000000007</c:v>
                </c:pt>
                <c:pt idx="11">
                  <c:v>9</c:v>
                </c:pt>
                <c:pt idx="12">
                  <c:v>7.1</c:v>
                </c:pt>
                <c:pt idx="13">
                  <c:v>14.6</c:v>
                </c:pt>
                <c:pt idx="14">
                  <c:v>13</c:v>
                </c:pt>
                <c:pt idx="15">
                  <c:v>15.2</c:v>
                </c:pt>
              </c:numCache>
            </c:numRef>
          </c:val>
        </c:ser>
        <c:ser>
          <c:idx val="4"/>
          <c:order val="8"/>
          <c:tx>
            <c:strRef>
              <c:f>'2-28'!$M$3</c:f>
              <c:strCache>
                <c:ptCount val="1"/>
                <c:pt idx="0">
                  <c:v>無回答</c:v>
                </c:pt>
              </c:strCache>
            </c:strRef>
          </c:tx>
          <c:spPr>
            <a:noFill/>
            <a:ln w="3175">
              <a:solidFill>
                <a:sysClr val="windowText" lastClr="000000"/>
              </a:solidFill>
            </a:ln>
          </c:spPr>
          <c:invertIfNegative val="0"/>
          <c:dLbls>
            <c:dLbl>
              <c:idx val="0"/>
              <c:layout>
                <c:manualLayout>
                  <c:x val="2.8745163073521283E-2"/>
                  <c:y val="0"/>
                </c:manualLayout>
              </c:layout>
              <c:showLegendKey val="0"/>
              <c:showVal val="1"/>
              <c:showCatName val="0"/>
              <c:showSerName val="0"/>
              <c:showPercent val="0"/>
              <c:showBubbleSize val="0"/>
            </c:dLbl>
            <c:dLbl>
              <c:idx val="1"/>
              <c:delete val="1"/>
            </c:dLbl>
            <c:dLbl>
              <c:idx val="2"/>
              <c:delete val="1"/>
            </c:dLbl>
            <c:dLbl>
              <c:idx val="3"/>
              <c:delete val="1"/>
            </c:dLbl>
            <c:dLbl>
              <c:idx val="4"/>
              <c:delete val="1"/>
            </c:dLbl>
            <c:dLbl>
              <c:idx val="5"/>
              <c:layout>
                <c:manualLayout>
                  <c:x val="2.8745163073521283E-2"/>
                  <c:y val="1.8544274455261599E-3"/>
                </c:manualLayout>
              </c:layout>
              <c:showLegendKey val="0"/>
              <c:showVal val="1"/>
              <c:showCatName val="0"/>
              <c:showSerName val="0"/>
              <c:showPercent val="0"/>
              <c:showBubbleSize val="0"/>
            </c:dLbl>
            <c:dLbl>
              <c:idx val="6"/>
              <c:layout>
                <c:manualLayout>
                  <c:x val="3.5378662244333885E-2"/>
                  <c:y val="1.855011517162580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3.7589828634604756E-2"/>
                  <c:y val="1.4601790909655068E-7"/>
                </c:manualLayout>
              </c:layout>
              <c:showLegendKey val="0"/>
              <c:showVal val="1"/>
              <c:showCatName val="0"/>
              <c:showSerName val="0"/>
              <c:showPercent val="0"/>
              <c:showBubbleSize val="0"/>
            </c:dLbl>
            <c:dLbl>
              <c:idx val="8"/>
              <c:layout>
                <c:manualLayout>
                  <c:x val="3.0956329463792152E-2"/>
                  <c:y val="0"/>
                </c:manualLayout>
              </c:layout>
              <c:showLegendKey val="0"/>
              <c:showVal val="1"/>
              <c:showCatName val="0"/>
              <c:showSerName val="0"/>
              <c:showPercent val="0"/>
              <c:showBubbleSize val="0"/>
            </c:dLbl>
            <c:dLbl>
              <c:idx val="9"/>
              <c:layout>
                <c:manualLayout>
                  <c:x val="2.6533996683250415E-2"/>
                  <c:y val="0"/>
                </c:manualLayout>
              </c:layout>
              <c:showLegendKey val="0"/>
              <c:showVal val="1"/>
              <c:showCatName val="0"/>
              <c:showSerName val="0"/>
              <c:showPercent val="0"/>
              <c:showBubbleSize val="0"/>
            </c:dLbl>
            <c:dLbl>
              <c:idx val="10"/>
              <c:layout>
                <c:manualLayout>
                  <c:x val="2.6533996683250415E-2"/>
                  <c:y val="0"/>
                </c:manualLayout>
              </c:layout>
              <c:showLegendKey val="0"/>
              <c:showVal val="1"/>
              <c:showCatName val="0"/>
              <c:showSerName val="0"/>
              <c:showPercent val="0"/>
              <c:showBubbleSize val="0"/>
            </c:dLbl>
            <c:dLbl>
              <c:idx val="11"/>
              <c:layout>
                <c:manualLayout>
                  <c:x val="2.8745163073521283E-2"/>
                  <c:y val="0"/>
                </c:manualLayout>
              </c:layout>
              <c:showLegendKey val="0"/>
              <c:showVal val="1"/>
              <c:showCatName val="0"/>
              <c:showSerName val="0"/>
              <c:showPercent val="0"/>
              <c:showBubbleSize val="0"/>
            </c:dLbl>
            <c:dLbl>
              <c:idx val="12"/>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'2-28'!$M$4:$M$23</c:f>
              <c:numCache>
                <c:formatCode>General</c:formatCode>
                <c:ptCount val="20"/>
                <c:pt idx="0">
                  <c:v>1</c:v>
                </c:pt>
                <c:pt idx="1">
                  <c:v>0</c:v>
                </c:pt>
                <c:pt idx="2">
                  <c:v>0</c:v>
                </c:pt>
                <c:pt idx="3">
                  <c:v>0</c:v>
                </c:pt>
                <c:pt idx="4">
                  <c:v>0</c:v>
                </c:pt>
                <c:pt idx="5">
                  <c:v>1.4</c:v>
                </c:pt>
                <c:pt idx="6">
                  <c:v>3.1</c:v>
                </c:pt>
                <c:pt idx="7">
                  <c:v>3.1</c:v>
                </c:pt>
                <c:pt idx="8">
                  <c:v>1.9</c:v>
                </c:pt>
                <c:pt idx="9">
                  <c:v>0.4</c:v>
                </c:pt>
                <c:pt idx="10">
                  <c:v>0.6</c:v>
                </c:pt>
                <c:pt idx="11">
                  <c:v>1</c:v>
                </c:pt>
                <c:pt idx="12">
                  <c:v>0</c:v>
                </c:pt>
              </c:numCache>
            </c:numRef>
          </c:val>
        </c:ser>
        <c:ser>
          <c:idx val="8"/>
          <c:order val="9"/>
          <c:tx>
            <c:strRef>
              <c:f>'2-28'!$N$3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'2-28'!$N$4:$N$23</c:f>
              <c:numCache>
                <c:formatCode>General</c:formatCode>
                <c:ptCount val="20"/>
              </c:numCache>
            </c:numRef>
          </c:val>
        </c:ser>
        <c:ser>
          <c:idx val="10"/>
          <c:order val="10"/>
          <c:tx>
            <c:strRef>
              <c:f>'2-28'!$O$3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'2-28'!$O$4:$O$23</c:f>
              <c:numCache>
                <c:formatCode>General</c:formatCode>
                <c:ptCount val="20"/>
              </c:numCache>
            </c:numRef>
          </c:val>
        </c:ser>
        <c:ser>
          <c:idx val="11"/>
          <c:order val="11"/>
          <c:tx>
            <c:strRef>
              <c:f>'2-28'!$P$3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'2-28'!$P$4:$P$23</c:f>
              <c:numCache>
                <c:formatCode>General</c:formatCode>
                <c:ptCount val="20"/>
              </c:numCache>
            </c:numRef>
          </c:val>
        </c:ser>
        <c:ser>
          <c:idx val="12"/>
          <c:order val="12"/>
          <c:tx>
            <c:strRef>
              <c:f>'2-28'!$Q$3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'2-28'!$Q$4:$Q$23</c:f>
              <c:numCache>
                <c:formatCode>General</c:formatCode>
                <c:ptCount val="20"/>
              </c:numCache>
            </c:numRef>
          </c:val>
        </c:ser>
        <c:ser>
          <c:idx val="13"/>
          <c:order val="13"/>
          <c:tx>
            <c:strRef>
              <c:f>'2-28'!$A$1</c:f>
              <c:strCache>
                <c:ptCount val="1"/>
              </c:strCache>
            </c:strRef>
          </c:tx>
          <c:spPr>
            <a:noFill/>
            <a:ln>
              <a:noFill/>
            </a:ln>
          </c:spPr>
          <c:invertIfNegative val="0"/>
          <c:val>
            <c:numRef>
              <c:f>'2-28'!$A$1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3606656"/>
        <c:axId val="523612544"/>
      </c:barChart>
      <c:catAx>
        <c:axId val="523606656"/>
        <c:scaling>
          <c:orientation val="maxMin"/>
        </c:scaling>
        <c:delete val="0"/>
        <c:axPos val="l"/>
        <c:numFmt formatCode="General" sourceLinked="1"/>
        <c:majorTickMark val="none"/>
        <c:minorTickMark val="none"/>
        <c:tickLblPos val="nextTo"/>
        <c:spPr>
          <a:ln w="6350">
            <a:solidFill>
              <a:schemeClr val="tx1"/>
            </a:solidFill>
          </a:ln>
        </c:spPr>
        <c:crossAx val="523612544"/>
        <c:crosses val="autoZero"/>
        <c:auto val="1"/>
        <c:lblAlgn val="ctr"/>
        <c:lblOffset val="100"/>
        <c:noMultiLvlLbl val="0"/>
      </c:catAx>
      <c:valAx>
        <c:axId val="523612544"/>
        <c:scaling>
          <c:orientation val="minMax"/>
          <c:max val="100"/>
          <c:min val="0"/>
        </c:scaling>
        <c:delete val="0"/>
        <c:axPos val="t"/>
        <c:numFmt formatCode="General" sourceLinked="1"/>
        <c:majorTickMark val="in"/>
        <c:minorTickMark val="none"/>
        <c:tickLblPos val="nextTo"/>
        <c:spPr>
          <a:ln w="6350">
            <a:solidFill>
              <a:schemeClr val="tx1"/>
            </a:solidFill>
          </a:ln>
        </c:spPr>
        <c:crossAx val="523606656"/>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9.8847843024597055E-3"/>
          <c:y val="0.90924665710249364"/>
          <c:w val="0.87009397457158644"/>
          <c:h val="7.962677822434927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8631034275704161E-2"/>
          <c:w val="0.66951557893721825"/>
          <c:h val="0.86744518583799501"/>
        </c:manualLayout>
      </c:layout>
      <c:barChart>
        <c:barDir val="bar"/>
        <c:grouping val="stacked"/>
        <c:varyColors val="0"/>
        <c:ser>
          <c:idx val="1"/>
          <c:order val="0"/>
          <c:tx>
            <c:strRef>
              <c:f>'図表2-4'!$E$3</c:f>
              <c:strCache>
                <c:ptCount val="1"/>
                <c:pt idx="0">
                  <c:v>１人</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'図表2-4'!$E$4:$E$14</c:f>
              <c:numCache>
                <c:formatCode>General</c:formatCode>
                <c:ptCount val="11"/>
                <c:pt idx="0">
                  <c:v>18.100000000000001</c:v>
                </c:pt>
                <c:pt idx="1">
                  <c:v>16.7</c:v>
                </c:pt>
                <c:pt idx="2">
                  <c:v>18.600000000000001</c:v>
                </c:pt>
                <c:pt idx="3">
                  <c:v>29.4</c:v>
                </c:pt>
                <c:pt idx="4">
                  <c:v>16.5</c:v>
                </c:pt>
                <c:pt idx="5">
                  <c:v>20.5</c:v>
                </c:pt>
                <c:pt idx="6">
                  <c:v>19.100000000000001</c:v>
                </c:pt>
                <c:pt idx="7">
                  <c:v>16.5</c:v>
                </c:pt>
                <c:pt idx="8">
                  <c:v>6.7</c:v>
                </c:pt>
                <c:pt idx="9">
                  <c:v>19</c:v>
                </c:pt>
              </c:numCache>
            </c:numRef>
          </c:val>
        </c:ser>
        <c:ser>
          <c:idx val="2"/>
          <c:order val="1"/>
          <c:tx>
            <c:strRef>
              <c:f>'図表2-4'!$F$3</c:f>
              <c:strCache>
                <c:ptCount val="1"/>
                <c:pt idx="0">
                  <c:v>２人</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'図表2-4'!$F$4:$F$14</c:f>
              <c:numCache>
                <c:formatCode>General</c:formatCode>
                <c:ptCount val="11"/>
                <c:pt idx="0">
                  <c:v>32.9</c:v>
                </c:pt>
                <c:pt idx="1">
                  <c:v>39.4</c:v>
                </c:pt>
                <c:pt idx="2">
                  <c:v>27.9</c:v>
                </c:pt>
                <c:pt idx="3">
                  <c:v>23.5</c:v>
                </c:pt>
                <c:pt idx="4">
                  <c:v>32.200000000000003</c:v>
                </c:pt>
                <c:pt idx="5">
                  <c:v>33.1</c:v>
                </c:pt>
                <c:pt idx="6">
                  <c:v>30.9</c:v>
                </c:pt>
                <c:pt idx="7">
                  <c:v>33.799999999999997</c:v>
                </c:pt>
                <c:pt idx="8">
                  <c:v>16.7</c:v>
                </c:pt>
                <c:pt idx="9">
                  <c:v>33.5</c:v>
                </c:pt>
                <c:pt idx="10">
                  <c:v>3.2</c:v>
                </c:pt>
              </c:numCache>
            </c:numRef>
          </c:val>
        </c:ser>
        <c:ser>
          <c:idx val="3"/>
          <c:order val="2"/>
          <c:tx>
            <c:strRef>
              <c:f>'図表2-4'!$G$3</c:f>
              <c:strCache>
                <c:ptCount val="1"/>
                <c:pt idx="0">
                  <c:v>３人</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'図表2-4'!$G$4:$G$14</c:f>
              <c:numCache>
                <c:formatCode>General</c:formatCode>
                <c:ptCount val="11"/>
                <c:pt idx="0">
                  <c:v>24.6</c:v>
                </c:pt>
                <c:pt idx="1">
                  <c:v>18.899999999999999</c:v>
                </c:pt>
                <c:pt idx="2">
                  <c:v>24</c:v>
                </c:pt>
                <c:pt idx="3">
                  <c:v>23.5</c:v>
                </c:pt>
                <c:pt idx="4">
                  <c:v>23.8</c:v>
                </c:pt>
                <c:pt idx="5">
                  <c:v>25.9</c:v>
                </c:pt>
                <c:pt idx="6">
                  <c:v>29.1</c:v>
                </c:pt>
                <c:pt idx="7">
                  <c:v>25.5</c:v>
                </c:pt>
                <c:pt idx="8">
                  <c:v>34.6</c:v>
                </c:pt>
                <c:pt idx="9">
                  <c:v>19.7</c:v>
                </c:pt>
                <c:pt idx="10">
                  <c:v>19.2</c:v>
                </c:pt>
              </c:numCache>
            </c:numRef>
          </c:val>
        </c:ser>
        <c:ser>
          <c:idx val="4"/>
          <c:order val="3"/>
          <c:tx>
            <c:strRef>
              <c:f>'図表2-4'!$H$3</c:f>
              <c:strCache>
                <c:ptCount val="1"/>
                <c:pt idx="0">
                  <c:v>４人</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'図表2-4'!$H$4:$H$14</c:f>
              <c:numCache>
                <c:formatCode>General</c:formatCode>
                <c:ptCount val="11"/>
                <c:pt idx="0">
                  <c:v>14.9</c:v>
                </c:pt>
                <c:pt idx="1">
                  <c:v>18.2</c:v>
                </c:pt>
                <c:pt idx="2">
                  <c:v>14</c:v>
                </c:pt>
                <c:pt idx="3">
                  <c:v>11.8</c:v>
                </c:pt>
                <c:pt idx="4">
                  <c:v>17.600000000000001</c:v>
                </c:pt>
                <c:pt idx="5">
                  <c:v>11</c:v>
                </c:pt>
                <c:pt idx="6">
                  <c:v>10</c:v>
                </c:pt>
                <c:pt idx="7">
                  <c:v>16.899999999999999</c:v>
                </c:pt>
                <c:pt idx="8">
                  <c:v>27.1</c:v>
                </c:pt>
                <c:pt idx="9">
                  <c:v>16</c:v>
                </c:pt>
                <c:pt idx="10">
                  <c:v>40.9</c:v>
                </c:pt>
              </c:numCache>
            </c:numRef>
          </c:val>
        </c:ser>
        <c:ser>
          <c:idx val="5"/>
          <c:order val="4"/>
          <c:tx>
            <c:strRef>
              <c:f>'図表2-4'!$I$3</c:f>
              <c:strCache>
                <c:ptCount val="1"/>
                <c:pt idx="0">
                  <c:v>５人</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layout>
                <c:manualLayout>
                  <c:x val="-6.6555740432612314E-3"/>
                  <c:y val="1.4388489208633094E-2"/>
                </c:manualLayout>
              </c:layout>
              <c:showLegendKey val="0"/>
              <c:showVal val="1"/>
              <c:showCatName val="0"/>
              <c:showSerName val="0"/>
              <c:showPercent val="0"/>
              <c:showBubbleSize val="0"/>
            </c:dLbl>
            <c:dLbl>
              <c:idx val="1"/>
              <c:layout>
                <c:manualLayout>
                  <c:x val="-6.6555740432612314E-3"/>
                  <c:y val="2.279688060575161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8.8740987243483092E-3"/>
                  <c:y val="1.6786759568722973E-2"/>
                </c:manualLayout>
              </c:layout>
              <c:showLegendKey val="0"/>
              <c:showVal val="1"/>
              <c:showCatName val="0"/>
              <c:showSerName val="0"/>
              <c:showPercent val="0"/>
              <c:showBubbleSize val="0"/>
            </c:dLbl>
            <c:dLbl>
              <c:idx val="5"/>
              <c:layout>
                <c:manualLayout>
                  <c:x val="-6.6555740432612314E-3"/>
                  <c:y val="1.6786570743405275E-2"/>
                </c:manualLayout>
              </c:layout>
              <c:showLegendKey val="0"/>
              <c:showVal val="1"/>
              <c:showCatName val="0"/>
              <c:showSerName val="0"/>
              <c:showPercent val="0"/>
              <c:showBubbleSize val="0"/>
            </c:dLbl>
            <c:dLbl>
              <c:idx val="6"/>
              <c:layout>
                <c:manualLayout>
                  <c:x val="-4.4370493621741546E-3"/>
                  <c:y val="1.66377763930587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1.3311148086522463E-2"/>
                  <c:y val="1.9184841103495158E-2"/>
                </c:manualLayout>
              </c:layout>
              <c:showLegendKey val="0"/>
              <c:showVal val="1"/>
              <c:showCatName val="0"/>
              <c:showSerName val="0"/>
              <c:showPercent val="0"/>
              <c:showBubbleSize val="0"/>
            </c:dLbl>
            <c:dLbl>
              <c:idx val="9"/>
              <c:layout>
                <c:manualLayout>
                  <c:x val="-2.2185246810870773E-3"/>
                  <c:y val="1.426934043316527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8.874098724348309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'図表2-4'!$I$4:$I$14</c:f>
              <c:numCache>
                <c:formatCode>General</c:formatCode>
                <c:ptCount val="11"/>
                <c:pt idx="0">
                  <c:v>5</c:v>
                </c:pt>
                <c:pt idx="1">
                  <c:v>4.5</c:v>
                </c:pt>
                <c:pt idx="2">
                  <c:v>9.3000000000000007</c:v>
                </c:pt>
                <c:pt idx="3">
                  <c:v>5.9</c:v>
                </c:pt>
                <c:pt idx="4">
                  <c:v>4.8</c:v>
                </c:pt>
                <c:pt idx="5">
                  <c:v>4.9000000000000004</c:v>
                </c:pt>
                <c:pt idx="6">
                  <c:v>5.5</c:v>
                </c:pt>
                <c:pt idx="7">
                  <c:v>3.2</c:v>
                </c:pt>
                <c:pt idx="8">
                  <c:v>9.6999999999999993</c:v>
                </c:pt>
                <c:pt idx="9">
                  <c:v>5.9</c:v>
                </c:pt>
                <c:pt idx="10">
                  <c:v>25.2</c:v>
                </c:pt>
              </c:numCache>
            </c:numRef>
          </c:val>
        </c:ser>
        <c:ser>
          <c:idx val="6"/>
          <c:order val="5"/>
          <c:tx>
            <c:strRef>
              <c:f>'図表2-4'!$J$3</c:f>
              <c:strCache>
                <c:ptCount val="1"/>
                <c:pt idx="0">
                  <c:v>６人以上</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layout>
                <c:manualLayout>
                  <c:x val="0"/>
                  <c:y val="-1.4388489208633094E-2"/>
                </c:manualLayout>
              </c:layout>
              <c:dLblPos val="ctr"/>
              <c:showLegendKey val="0"/>
              <c:showVal val="1"/>
              <c:showCatName val="0"/>
              <c:showSerName val="0"/>
              <c:showPercent val="0"/>
              <c:showBubbleSize val="0"/>
            </c:dLbl>
            <c:dLbl>
              <c:idx val="1"/>
              <c:layout>
                <c:manualLayout>
                  <c:x val="1.552967276760954E-2"/>
                  <c:y val="2.0902962669232494E-4"/>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0"/>
                  <c:y val="-1.4388489208633094E-2"/>
                </c:manualLayout>
              </c:layout>
              <c:dLblPos val="ctr"/>
              <c:showLegendKey val="0"/>
              <c:showVal val="1"/>
              <c:showCatName val="0"/>
              <c:showSerName val="0"/>
              <c:showPercent val="0"/>
              <c:showBubbleSize val="0"/>
            </c:dLbl>
            <c:dLbl>
              <c:idx val="5"/>
              <c:layout>
                <c:manualLayout>
                  <c:x val="0"/>
                  <c:y val="-1.4388489208633094E-2"/>
                </c:manualLayout>
              </c:layout>
              <c:dLblPos val="ctr"/>
              <c:showLegendKey val="0"/>
              <c:showVal val="1"/>
              <c:showCatName val="0"/>
              <c:showSerName val="0"/>
              <c:showPercent val="0"/>
              <c:showBubbleSize val="0"/>
            </c:dLbl>
            <c:dLbl>
              <c:idx val="6"/>
              <c:layout>
                <c:manualLayout>
                  <c:x val="2.2185246810870773E-3"/>
                  <c:y val="-1.900526822636379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0"/>
                  <c:y val="-1.4388489208633181E-2"/>
                </c:manualLayout>
              </c:layout>
              <c:dLblPos val="ctr"/>
              <c:showLegendKey val="0"/>
              <c:showVal val="1"/>
              <c:showCatName val="0"/>
              <c:showSerName val="0"/>
              <c:showPercent val="0"/>
              <c:showBubbleSize val="0"/>
            </c:dLbl>
            <c:dLbl>
              <c:idx val="9"/>
              <c:layout>
                <c:manualLayout>
                  <c:x val="0"/>
                  <c:y val="-1.423912838233350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'図表2-4'!$J$4:$J$14</c:f>
              <c:numCache>
                <c:formatCode>General</c:formatCode>
                <c:ptCount val="11"/>
                <c:pt idx="0">
                  <c:v>3.6</c:v>
                </c:pt>
                <c:pt idx="1">
                  <c:v>2.2999999999999998</c:v>
                </c:pt>
                <c:pt idx="2">
                  <c:v>5.4</c:v>
                </c:pt>
                <c:pt idx="3">
                  <c:v>0</c:v>
                </c:pt>
                <c:pt idx="4">
                  <c:v>4</c:v>
                </c:pt>
                <c:pt idx="5">
                  <c:v>4.2</c:v>
                </c:pt>
                <c:pt idx="6">
                  <c:v>2.7</c:v>
                </c:pt>
                <c:pt idx="7">
                  <c:v>2.9</c:v>
                </c:pt>
                <c:pt idx="8">
                  <c:v>4.5</c:v>
                </c:pt>
                <c:pt idx="9">
                  <c:v>3</c:v>
                </c:pt>
                <c:pt idx="10">
                  <c:v>11.2</c:v>
                </c:pt>
              </c:numCache>
            </c:numRef>
          </c:val>
        </c:ser>
        <c:ser>
          <c:idx val="9"/>
          <c:order val="6"/>
          <c:tx>
            <c:strRef>
              <c:f>'図表2-4'!$M$3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321882601613237E-2"/>
                  <c:y val="-5.7988255065239151E-4"/>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3.4241792987191079E-2"/>
                  <c:y val="1.321777223890179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6080897541717435E-2"/>
                  <c:y val="1.1329519061915821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4241792987191079E-2"/>
                  <c:y val="1.321777223890179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0897367030452311E-2"/>
                  <c:y val="2.1478879888215414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5496394897393237E-2"/>
                  <c:y val="-8.7928640515821532E-17"/>
                </c:manualLayout>
              </c:layout>
              <c:showLegendKey val="0"/>
              <c:showVal val="1"/>
              <c:showCatName val="0"/>
              <c:showSerName val="0"/>
              <c:showPercent val="0"/>
              <c:showBubbleSize val="0"/>
            </c:dLbl>
            <c:dLbl>
              <c:idx val="8"/>
              <c:layout>
                <c:manualLayout>
                  <c:x val="3.4241792987191079E-2"/>
                  <c:y val="1.1329519061915821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4.0138526777330867E-2"/>
                  <c:y val="9.441265884929851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1059345535219079E-2"/>
                  <c:y val="0"/>
                </c:manualLayout>
              </c:layout>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'図表2-4'!$B$4:$C$14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'図表2-4'!$M$4:$M$14</c:f>
              <c:numCache>
                <c:formatCode>General</c:formatCode>
                <c:ptCount val="11"/>
                <c:pt idx="0">
                  <c:v>1</c:v>
                </c:pt>
                <c:pt idx="1">
                  <c:v>0</c:v>
                </c:pt>
                <c:pt idx="2">
                  <c:v>0.8</c:v>
                </c:pt>
                <c:pt idx="3">
                  <c:v>5.9</c:v>
                </c:pt>
                <c:pt idx="4">
                  <c:v>1.1000000000000001</c:v>
                </c:pt>
                <c:pt idx="5">
                  <c:v>0.4</c:v>
                </c:pt>
                <c:pt idx="6">
                  <c:v>2.7</c:v>
                </c:pt>
                <c:pt idx="7">
                  <c:v>1.1000000000000001</c:v>
                </c:pt>
                <c:pt idx="8">
                  <c:v>0.7</c:v>
                </c:pt>
                <c:pt idx="9">
                  <c:v>3</c:v>
                </c:pt>
                <c:pt idx="10">
                  <c:v>0.2</c:v>
                </c:pt>
              </c:numCache>
            </c:numRef>
          </c:val>
        </c:ser>
        <c:ser>
          <c:idx val="0"/>
          <c:order val="7"/>
          <c:tx>
            <c:strRef>
              <c:f>'図表2-4'!$A$1</c:f>
              <c:strCache>
                <c:ptCount val="1"/>
              </c:strCache>
            </c:strRef>
          </c:tx>
          <c:spPr>
            <a:noFill/>
          </c:spPr>
          <c:invertIfNegative val="0"/>
          <c:val>
            <c:numRef>
              <c:f>'図表2-4'!$A$1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18424448"/>
        <c:axId val="518425984"/>
      </c:barChart>
      <c:catAx>
        <c:axId val="518424448"/>
        <c:scaling>
          <c:orientation val="maxMin"/>
        </c:scaling>
        <c:delete val="0"/>
        <c:axPos val="l"/>
        <c:numFmt formatCode="General" sourceLinked="1"/>
        <c:majorTickMark val="none"/>
        <c:minorTickMark val="none"/>
        <c:tickLblPos val="nextTo"/>
        <c:spPr>
          <a:ln w="6350">
            <a:solidFill>
              <a:schemeClr val="tx1"/>
            </a:solidFill>
          </a:ln>
        </c:spPr>
        <c:crossAx val="518425984"/>
        <c:crosses val="autoZero"/>
        <c:auto val="1"/>
        <c:lblAlgn val="ctr"/>
        <c:lblOffset val="100"/>
        <c:noMultiLvlLbl val="0"/>
      </c:catAx>
      <c:valAx>
        <c:axId val="518425984"/>
        <c:scaling>
          <c:orientation val="minMax"/>
          <c:max val="100"/>
          <c:min val="0"/>
        </c:scaling>
        <c:delete val="0"/>
        <c:axPos val="t"/>
        <c:numFmt formatCode="General" sourceLinked="1"/>
        <c:majorTickMark val="in"/>
        <c:minorTickMark val="none"/>
        <c:tickLblPos val="nextTo"/>
        <c:spPr>
          <a:ln w="6350">
            <a:solidFill>
              <a:schemeClr val="tx1"/>
            </a:solidFill>
          </a:ln>
        </c:spPr>
        <c:crossAx val="518424448"/>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13412082225162786"/>
          <c:y val="0.93880398043769708"/>
          <c:w val="0.75172490293954519"/>
          <c:h val="4.9354595064106221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1908379099671368E-2"/>
          <c:w val="0.66951557893721825"/>
          <c:h val="0.82206612408743029"/>
        </c:manualLayout>
      </c:layout>
      <c:barChart>
        <c:barDir val="bar"/>
        <c:grouping val="stacked"/>
        <c:varyColors val="0"/>
        <c:ser>
          <c:idx val="1"/>
          <c:order val="0"/>
          <c:tx>
            <c:strRef>
              <c:f>'図表2-47'!$E$3</c:f>
              <c:strCache>
                <c:ptCount val="1"/>
                <c:pt idx="0">
                  <c:v>親族の介助を受けたい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'図表2-47'!$E$4:$E$14</c:f>
              <c:numCache>
                <c:formatCode>General</c:formatCode>
                <c:ptCount val="11"/>
                <c:pt idx="0">
                  <c:v>7.2</c:v>
                </c:pt>
                <c:pt idx="1">
                  <c:v>9.6999999999999993</c:v>
                </c:pt>
                <c:pt idx="2">
                  <c:v>15.2</c:v>
                </c:pt>
                <c:pt idx="3">
                  <c:v>11.1</c:v>
                </c:pt>
                <c:pt idx="4">
                  <c:v>6</c:v>
                </c:pt>
                <c:pt idx="5">
                  <c:v>4.0999999999999996</c:v>
                </c:pt>
                <c:pt idx="6">
                  <c:v>7.8</c:v>
                </c:pt>
                <c:pt idx="7">
                  <c:v>3.1</c:v>
                </c:pt>
                <c:pt idx="8">
                  <c:v>5.0999999999999996</c:v>
                </c:pt>
                <c:pt idx="9">
                  <c:v>12.4</c:v>
                </c:pt>
                <c:pt idx="10">
                  <c:v>7</c:v>
                </c:pt>
              </c:numCache>
            </c:numRef>
          </c:val>
        </c:ser>
        <c:ser>
          <c:idx val="2"/>
          <c:order val="1"/>
          <c:tx>
            <c:strRef>
              <c:f>'図表2-47'!$F$3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'図表2-47'!$F$4:$F$14</c:f>
              <c:numCache>
                <c:formatCode>General</c:formatCode>
                <c:ptCount val="11"/>
                <c:pt idx="0">
                  <c:v>29.4</c:v>
                </c:pt>
                <c:pt idx="1">
                  <c:v>27.8</c:v>
                </c:pt>
                <c:pt idx="2">
                  <c:v>27.3</c:v>
                </c:pt>
                <c:pt idx="3">
                  <c:v>0</c:v>
                </c:pt>
                <c:pt idx="4">
                  <c:v>31.3</c:v>
                </c:pt>
                <c:pt idx="5">
                  <c:v>33.799999999999997</c:v>
                </c:pt>
                <c:pt idx="6">
                  <c:v>25</c:v>
                </c:pt>
                <c:pt idx="7">
                  <c:v>34.4</c:v>
                </c:pt>
                <c:pt idx="8">
                  <c:v>12.8</c:v>
                </c:pt>
                <c:pt idx="9">
                  <c:v>23.6</c:v>
                </c:pt>
                <c:pt idx="10">
                  <c:v>12</c:v>
                </c:pt>
              </c:numCache>
            </c:numRef>
          </c:val>
        </c:ser>
        <c:ser>
          <c:idx val="5"/>
          <c:order val="2"/>
          <c:tx>
            <c:strRef>
              <c:f>'図表2-47'!$A$1</c:f>
              <c:strCache>
                <c:ptCount val="1"/>
              </c:strCache>
            </c:strRef>
          </c:tx>
          <c:spPr>
            <a:noFill/>
            <a:ln>
              <a:noFill/>
            </a:ln>
          </c:spPr>
          <c:invertIfNegative val="0"/>
          <c:val>
            <c:numRef>
              <c:f>'図表2-47'!$A$1</c:f>
              <c:numCache>
                <c:formatCode>General</c:formatCode>
                <c:ptCount val="1"/>
              </c:numCache>
            </c:numRef>
          </c:val>
        </c:ser>
        <c:ser>
          <c:idx val="3"/>
          <c:order val="3"/>
          <c:tx>
            <c:strRef>
              <c:f>'図表2-47'!$G$3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'図表2-47'!$G$4:$G$14</c:f>
              <c:numCache>
                <c:formatCode>General</c:formatCode>
                <c:ptCount val="11"/>
                <c:pt idx="0">
                  <c:v>10.5</c:v>
                </c:pt>
                <c:pt idx="1">
                  <c:v>6.9</c:v>
                </c:pt>
                <c:pt idx="2">
                  <c:v>21.2</c:v>
                </c:pt>
                <c:pt idx="3">
                  <c:v>22.2</c:v>
                </c:pt>
                <c:pt idx="4">
                  <c:v>10.4</c:v>
                </c:pt>
                <c:pt idx="5">
                  <c:v>8.1</c:v>
                </c:pt>
                <c:pt idx="6">
                  <c:v>12.5</c:v>
                </c:pt>
                <c:pt idx="7">
                  <c:v>6.3</c:v>
                </c:pt>
                <c:pt idx="8">
                  <c:v>35.299999999999997</c:v>
                </c:pt>
                <c:pt idx="9">
                  <c:v>6.7</c:v>
                </c:pt>
                <c:pt idx="10">
                  <c:v>23.7</c:v>
                </c:pt>
              </c:numCache>
            </c:numRef>
          </c:val>
        </c:ser>
        <c:ser>
          <c:idx val="8"/>
          <c:order val="4"/>
          <c:tx>
            <c:strRef>
              <c:f>'図表2-47'!$L$3</c:f>
              <c:strCache>
                <c:ptCount val="1"/>
              </c:strCache>
            </c:strRef>
          </c:tx>
          <c:spPr>
            <a:noFill/>
            <a:ln w="3175">
              <a:noFill/>
            </a:ln>
          </c:spPr>
          <c:invertIfNegative val="0"/>
          <c:dLbls>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1"/>
              <c:showPercent val="0"/>
              <c:showBubbleSize val="0"/>
              <c:separator> </c:separator>
            </c:dLbl>
            <c:dLbl>
              <c:idx val="11"/>
              <c:tx>
                <c:rich>
                  <a:bodyPr/>
                  <a:lstStyle/>
                  <a:p>
                    <a:pPr>
                      <a:defRPr/>
                    </a:pPr>
                    <a:r>
                      <a:rPr lang="en-US" altLang="ja-JP"/>
                      <a:t>15</a:t>
                    </a:r>
                    <a:r>
                      <a:rPr lang="ja-JP" altLang="en-US"/>
                      <a:t>～</a:t>
                    </a:r>
                    <a:r>
                      <a:rPr lang="en-US" altLang="ja-JP"/>
                      <a:t>17</a:t>
                    </a:r>
                    <a:r>
                      <a:rPr lang="ja-JP" altLang="en-US"/>
                      <a:t>歳</a:t>
                    </a:r>
                    <a:r>
                      <a:rPr lang="en-US" altLang="ja-JP"/>
                      <a:t> 24.9 </a:t>
                    </a:r>
                  </a:p>
                </c:rich>
              </c:tx>
              <c:numFmt formatCode="#,##0.0_);[Red]\(#,##0.0\)" sourceLinked="0"/>
              <c:spPr>
                <a:solidFill>
                  <a:sysClr val="window" lastClr="FFFFFF"/>
                </a:solidFill>
                <a:ln>
                  <a:noFill/>
                </a:ln>
              </c:spPr>
              <c:showLegendKey val="0"/>
              <c:showVal val="0"/>
              <c:showCatName val="0"/>
              <c:showSerName val="0"/>
              <c:showPercent val="0"/>
              <c:showBubbleSize val="0"/>
            </c:dLbl>
            <c:numFmt formatCode="#,##0.0_);[Red]\(#,##0.0\)" sourceLinked="0"/>
            <c:spPr>
              <a:solidFill>
                <a:sysClr val="window" lastClr="FFFFFF"/>
              </a:solidFill>
              <a:ln>
                <a:noFill/>
              </a:ln>
            </c:spPr>
            <c:showLegendKey val="0"/>
            <c:showVal val="1"/>
            <c:showCatName val="0"/>
            <c:showSerName val="1"/>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'図表2-47'!$L$4:$L$14</c:f>
              <c:numCache>
                <c:formatCode>General</c:formatCode>
                <c:ptCount val="11"/>
              </c:numCache>
            </c:numRef>
          </c:val>
        </c:ser>
        <c:ser>
          <c:idx val="4"/>
          <c:order val="5"/>
          <c:tx>
            <c:strRef>
              <c:f>'図表2-47'!$H$3</c:f>
              <c:strCache>
                <c:ptCount val="1"/>
                <c:pt idx="0">
                  <c:v>施設に入所したい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'図表2-47'!$H$4:$H$14</c:f>
              <c:numCache>
                <c:formatCode>General</c:formatCode>
                <c:ptCount val="11"/>
                <c:pt idx="0">
                  <c:v>17</c:v>
                </c:pt>
                <c:pt idx="1">
                  <c:v>20.8</c:v>
                </c:pt>
                <c:pt idx="2">
                  <c:v>6.1</c:v>
                </c:pt>
                <c:pt idx="3">
                  <c:v>11.1</c:v>
                </c:pt>
                <c:pt idx="4">
                  <c:v>17.899999999999999</c:v>
                </c:pt>
                <c:pt idx="5">
                  <c:v>14.9</c:v>
                </c:pt>
                <c:pt idx="6">
                  <c:v>21.9</c:v>
                </c:pt>
                <c:pt idx="7">
                  <c:v>12.5</c:v>
                </c:pt>
                <c:pt idx="8">
                  <c:v>23.1</c:v>
                </c:pt>
                <c:pt idx="9">
                  <c:v>7.9</c:v>
                </c:pt>
                <c:pt idx="10">
                  <c:v>12.3</c:v>
                </c:pt>
              </c:numCache>
            </c:numRef>
          </c:val>
        </c:ser>
        <c:ser>
          <c:idx val="0"/>
          <c:order val="6"/>
          <c:tx>
            <c:strRef>
              <c:f>'図表2-47'!$I$3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'図表2-47'!$I$4:$I$14</c:f>
              <c:numCache>
                <c:formatCode>General</c:formatCode>
                <c:ptCount val="11"/>
                <c:pt idx="0">
                  <c:v>28.7</c:v>
                </c:pt>
                <c:pt idx="1">
                  <c:v>29.2</c:v>
                </c:pt>
                <c:pt idx="2">
                  <c:v>24.2</c:v>
                </c:pt>
                <c:pt idx="3">
                  <c:v>44.4</c:v>
                </c:pt>
                <c:pt idx="4">
                  <c:v>26.9</c:v>
                </c:pt>
                <c:pt idx="5">
                  <c:v>29.7</c:v>
                </c:pt>
                <c:pt idx="6">
                  <c:v>26.6</c:v>
                </c:pt>
                <c:pt idx="7">
                  <c:v>37.5</c:v>
                </c:pt>
                <c:pt idx="8">
                  <c:v>18.600000000000001</c:v>
                </c:pt>
                <c:pt idx="9">
                  <c:v>31.5</c:v>
                </c:pt>
                <c:pt idx="10">
                  <c:v>41.7</c:v>
                </c:pt>
              </c:numCache>
            </c:numRef>
          </c:val>
        </c:ser>
        <c:ser>
          <c:idx val="6"/>
          <c:order val="7"/>
          <c:tx>
            <c:strRef>
              <c:f>'図表2-47'!$J$3</c:f>
              <c:strCache>
                <c:ptCount val="1"/>
                <c:pt idx="0">
                  <c:v>その他</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3"/>
              <c:delete val="1"/>
            </c:dLbl>
            <c:dLbl>
              <c:idx val="6"/>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'図表2-47'!$J$4:$J$14</c:f>
              <c:numCache>
                <c:formatCode>General</c:formatCode>
                <c:ptCount val="11"/>
                <c:pt idx="0">
                  <c:v>2.4</c:v>
                </c:pt>
                <c:pt idx="1">
                  <c:v>1.4</c:v>
                </c:pt>
                <c:pt idx="2">
                  <c:v>6.1</c:v>
                </c:pt>
                <c:pt idx="3">
                  <c:v>0</c:v>
                </c:pt>
                <c:pt idx="4">
                  <c:v>0.7</c:v>
                </c:pt>
                <c:pt idx="5">
                  <c:v>6.8</c:v>
                </c:pt>
                <c:pt idx="6">
                  <c:v>0</c:v>
                </c:pt>
                <c:pt idx="7">
                  <c:v>3.1</c:v>
                </c:pt>
                <c:pt idx="8">
                  <c:v>0.6</c:v>
                </c:pt>
                <c:pt idx="9">
                  <c:v>10.1</c:v>
                </c:pt>
                <c:pt idx="10">
                  <c:v>1.7</c:v>
                </c:pt>
              </c:numCache>
            </c:numRef>
          </c:val>
        </c:ser>
        <c:ser>
          <c:idx val="9"/>
          <c:order val="8"/>
          <c:tx>
            <c:strRef>
              <c:f>'図表2-47'!$M$3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2151968940654462E-2"/>
                  <c:y val="1.764485321482317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numFmt formatCode="#,##0.0_);[Red]\(#,##0.0\)" sourceLinked="0"/>
              <c:spPr/>
              <c:txPr>
                <a:bodyPr/>
                <a:lstStyle/>
                <a:p>
                  <a:pPr>
                    <a:defRPr/>
                  </a:pPr>
                  <a:endParaRPr lang="ja-JP"/>
                </a:p>
              </c:txPr>
              <c:dLblPos val="ctr"/>
              <c:showLegendKey val="0"/>
              <c:showVal val="1"/>
              <c:showCatName val="0"/>
              <c:showSerName val="0"/>
              <c:showPercent val="0"/>
              <c:showBubbleSize val="0"/>
            </c:dLbl>
            <c:dLbl>
              <c:idx val="3"/>
              <c:showLegendKey val="0"/>
              <c:showVal val="1"/>
              <c:showCatName val="0"/>
              <c:showSerName val="0"/>
              <c:showPercent val="0"/>
              <c:showBubbleSize val="0"/>
            </c:dLbl>
            <c:dLbl>
              <c:idx val="4"/>
              <c:layout>
                <c:manualLayout>
                  <c:x val="5.1026067665002776E-2"/>
                  <c:y val="1.764485321687730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5496394897393237E-2"/>
                  <c:y val="3.5289706433754605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7714919578480312E-2"/>
                  <c:y val="7.05794128675092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3277870216306155E-2"/>
                  <c:y val="3.5289706433754605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'図表2-47'!$B$4:$C$14</c:f>
              <c:multiLvlStrCache>
                <c:ptCount val="11"/>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lvl>
                <c:lvl>
                  <c:pt idx="8">
                    <c:v> </c:v>
                  </c:pt>
                  <c:pt idx="9">
                    <c:v> </c:v>
                  </c:pt>
                  <c:pt idx="10">
                    <c:v> </c:v>
                  </c:pt>
                </c:lvl>
              </c:multiLvlStrCache>
            </c:multiLvlStrRef>
          </c:cat>
          <c:val>
            <c:numRef>
              <c:f>'図表2-47'!$M$4:$M$14</c:f>
              <c:numCache>
                <c:formatCode>General</c:formatCode>
                <c:ptCount val="11"/>
                <c:pt idx="0">
                  <c:v>4.8</c:v>
                </c:pt>
                <c:pt idx="1">
                  <c:v>4.2</c:v>
                </c:pt>
                <c:pt idx="2">
                  <c:v>0</c:v>
                </c:pt>
                <c:pt idx="3">
                  <c:v>11.1</c:v>
                </c:pt>
                <c:pt idx="4">
                  <c:v>6.7</c:v>
                </c:pt>
                <c:pt idx="5">
                  <c:v>2.7</c:v>
                </c:pt>
                <c:pt idx="6">
                  <c:v>6.3</c:v>
                </c:pt>
                <c:pt idx="7">
                  <c:v>3.1</c:v>
                </c:pt>
                <c:pt idx="8">
                  <c:v>4.5</c:v>
                </c:pt>
                <c:pt idx="9">
                  <c:v>7.9</c:v>
                </c:pt>
                <c:pt idx="10">
                  <c:v>1.7</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4798976"/>
        <c:axId val="524808960"/>
      </c:barChart>
      <c:catAx>
        <c:axId val="524798976"/>
        <c:scaling>
          <c:orientation val="maxMin"/>
        </c:scaling>
        <c:delete val="0"/>
        <c:axPos val="l"/>
        <c:numFmt formatCode="General" sourceLinked="1"/>
        <c:majorTickMark val="none"/>
        <c:minorTickMark val="none"/>
        <c:tickLblPos val="nextTo"/>
        <c:spPr>
          <a:ln w="6350">
            <a:solidFill>
              <a:schemeClr val="tx1"/>
            </a:solidFill>
          </a:ln>
        </c:spPr>
        <c:crossAx val="524808960"/>
        <c:crosses val="autoZero"/>
        <c:auto val="1"/>
        <c:lblAlgn val="ctr"/>
        <c:lblOffset val="100"/>
        <c:noMultiLvlLbl val="0"/>
      </c:catAx>
      <c:valAx>
        <c:axId val="524808960"/>
        <c:scaling>
          <c:orientation val="minMax"/>
          <c:max val="100"/>
          <c:min val="0"/>
        </c:scaling>
        <c:delete val="0"/>
        <c:axPos val="t"/>
        <c:numFmt formatCode="General" sourceLinked="1"/>
        <c:majorTickMark val="in"/>
        <c:minorTickMark val="none"/>
        <c:tickLblPos val="nextTo"/>
        <c:spPr>
          <a:ln w="6350">
            <a:solidFill>
              <a:schemeClr val="tx1"/>
            </a:solidFill>
          </a:ln>
        </c:spPr>
        <c:crossAx val="524798976"/>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2.2185246810870772E-2"/>
          <c:y val="0.89375963298705308"/>
          <c:w val="0.82798695088238761"/>
          <c:h val="0.10624036701294691"/>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'2-34'!$E$3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4.4223327805417356E-3"/>
                  <c:y val="0"/>
                </c:manualLayout>
              </c:layout>
              <c:dLblPos val="ctr"/>
              <c:showLegendKey val="0"/>
              <c:showVal val="1"/>
              <c:showCatName val="0"/>
              <c:showSerName val="0"/>
              <c:showPercent val="0"/>
              <c:showBubbleSize val="0"/>
            </c:dLbl>
            <c:dLbl>
              <c:idx val="5"/>
              <c:layout>
                <c:manualLayout>
                  <c:x val="-2.2637238256932655E-3"/>
                  <c:y val="1.295046595426490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2.0268791097345261E-17"/>
                  <c:y val="1.296596654984818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6.6334991708126038E-3"/>
                  <c:y val="0"/>
                </c:manualLayout>
              </c:layout>
              <c:dLblPos val="ctr"/>
              <c:showLegendKey val="0"/>
              <c:showVal val="1"/>
              <c:showCatName val="0"/>
              <c:showSerName val="0"/>
              <c:showPercent val="0"/>
              <c:showBubbleSize val="0"/>
            </c:dLbl>
            <c:dLbl>
              <c:idx val="10"/>
              <c:layout>
                <c:manualLayout>
                  <c:x val="0"/>
                  <c:y val="1.4675217484606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layout>
                <c:manualLayout>
                  <c:x val="2.2111663902708678E-3"/>
                  <c:y val="1.296670463361883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4"/>
              <c:layout>
                <c:manualLayout>
                  <c:x val="-2.2111663902708678E-3"/>
                  <c:y val="1.08054807573688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6"/>
              <c:layout>
                <c:manualLayout>
                  <c:x val="4.4223327805417356E-3"/>
                  <c:y val="1.290183066739299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'2-34'!$B$4:$C$21</c:f>
              <c:multiLvlStrCache>
                <c:ptCount val="18"/>
                <c:lvl>
                  <c:pt idx="0">
                    <c:v>身体障害 </c:v>
                  </c:pt>
                  <c:pt idx="1">
                    <c:v>視覚障害</c:v>
                  </c:pt>
                  <c:pt idx="2">
                    <c:v>上肢障害</c:v>
                  </c:pt>
                  <c:pt idx="3">
                    <c:v>下肢障害</c:v>
                  </c:pt>
                  <c:pt idx="4">
                    <c:v>体幹障害</c:v>
                  </c:pt>
                  <c:pt idx="5">
                    <c:v>内部障害</c:v>
                  </c:pt>
                  <c:pt idx="6">
                    <c:v>認 定 者</c:v>
                  </c:pt>
                  <c:pt idx="7">
                    <c:v>非認定者</c:v>
                  </c:pt>
                  <c:pt idx="8">
                    <c:v>知的障害</c:v>
                  </c:pt>
                  <c:pt idx="9">
                    <c:v>認 定 者</c:v>
                  </c:pt>
                  <c:pt idx="10">
                    <c:v>非認定者</c:v>
                  </c:pt>
                  <c:pt idx="11">
                    <c:v>精神障害</c:v>
                  </c:pt>
                  <c:pt idx="12">
                    <c:v>認 定 者</c:v>
                  </c:pt>
                  <c:pt idx="13">
                    <c:v>非認定者</c:v>
                  </c:pt>
                  <c:pt idx="15">
                    <c:v>身体障害</c:v>
                  </c:pt>
                  <c:pt idx="16">
                    <c:v>知的障害</c:v>
                  </c:pt>
                  <c:pt idx="17">
                    <c:v>重複障害</c:v>
                  </c:pt>
                </c:lvl>
                <c:lvl>
                  <c:pt idx="8">
                    <c:v> </c:v>
                  </c:pt>
                  <c:pt idx="11">
                    <c:v> </c:v>
                  </c:pt>
                  <c:pt idx="14">
                    <c:v> </c:v>
                  </c:pt>
                </c:lvl>
              </c:multiLvlStrCache>
            </c:multiLvlStrRef>
          </c:cat>
          <c:val>
            <c:numRef>
              <c:f>'2-34'!$E$4:$E$21</c:f>
              <c:numCache>
                <c:formatCode>General</c:formatCode>
                <c:ptCount val="18"/>
                <c:pt idx="0">
                  <c:v>9.6</c:v>
                </c:pt>
                <c:pt idx="1">
                  <c:v>9.8000000000000007</c:v>
                </c:pt>
                <c:pt idx="2">
                  <c:v>12.1</c:v>
                </c:pt>
                <c:pt idx="3">
                  <c:v>9.1</c:v>
                </c:pt>
                <c:pt idx="4">
                  <c:v>20.9</c:v>
                </c:pt>
                <c:pt idx="5">
                  <c:v>2.9</c:v>
                </c:pt>
                <c:pt idx="6">
                  <c:v>34.799999999999997</c:v>
                </c:pt>
                <c:pt idx="7">
                  <c:v>3.3</c:v>
                </c:pt>
                <c:pt idx="8">
                  <c:v>7.1</c:v>
                </c:pt>
                <c:pt idx="9">
                  <c:v>12.3</c:v>
                </c:pt>
                <c:pt idx="10">
                  <c:v>2.7</c:v>
                </c:pt>
                <c:pt idx="11">
                  <c:v>6.3</c:v>
                </c:pt>
                <c:pt idx="12">
                  <c:v>27.5</c:v>
                </c:pt>
                <c:pt idx="13">
                  <c:v>2.6</c:v>
                </c:pt>
                <c:pt idx="14">
                  <c:v>2.6</c:v>
                </c:pt>
                <c:pt idx="15">
                  <c:v>4.5</c:v>
                </c:pt>
                <c:pt idx="16">
                  <c:v>1.5</c:v>
                </c:pt>
                <c:pt idx="17">
                  <c:v>6.7</c:v>
                </c:pt>
              </c:numCache>
            </c:numRef>
          </c:val>
        </c:ser>
        <c:ser>
          <c:idx val="2"/>
          <c:order val="1"/>
          <c:tx>
            <c:strRef>
              <c:f>'2-34'!$F$3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2.4322910400206767E-2"/>
                  <c:y val="-1.084086711383299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1.9900449625460656E-2"/>
                  <c:y val="-1.29497902542777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2.2111663902708678E-3"/>
                  <c:y val="0"/>
                </c:manualLayout>
              </c:layout>
              <c:dLblPos val="ctr"/>
              <c:showLegendKey val="0"/>
              <c:showVal val="1"/>
              <c:showCatName val="0"/>
              <c:showSerName val="0"/>
              <c:showPercent val="0"/>
              <c:showBubbleSize val="0"/>
            </c:dLbl>
            <c:dLbl>
              <c:idx val="10"/>
              <c:layout>
                <c:manualLayout>
                  <c:x val="2.4322830292979547E-2"/>
                  <c:y val="-1.048151999867941E-2"/>
                </c:manualLayout>
              </c:layout>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layout>
                <c:manualLayout>
                  <c:x val="1.7689331122166942E-2"/>
                  <c:y val="-1.06744911603031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4"/>
              <c:layout>
                <c:manualLayout>
                  <c:x val="2.4322830292979547E-2"/>
                  <c:y val="-1.067498638141930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delete val="1"/>
            </c:dLbl>
            <c:dLbl>
              <c:idx val="16"/>
              <c:layout>
                <c:manualLayout>
                  <c:x val="2.2111663902708679E-2"/>
                  <c:y val="-1.08039089453440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'2-34'!$B$4:$C$21</c:f>
              <c:multiLvlStrCache>
                <c:ptCount val="18"/>
                <c:lvl>
                  <c:pt idx="0">
                    <c:v>身体障害 </c:v>
                  </c:pt>
                  <c:pt idx="1">
                    <c:v>視覚障害</c:v>
                  </c:pt>
                  <c:pt idx="2">
                    <c:v>上肢障害</c:v>
                  </c:pt>
                  <c:pt idx="3">
                    <c:v>下肢障害</c:v>
                  </c:pt>
                  <c:pt idx="4">
                    <c:v>体幹障害</c:v>
                  </c:pt>
                  <c:pt idx="5">
                    <c:v>内部障害</c:v>
                  </c:pt>
                  <c:pt idx="6">
                    <c:v>認 定 者</c:v>
                  </c:pt>
                  <c:pt idx="7">
                    <c:v>非認定者</c:v>
                  </c:pt>
                  <c:pt idx="8">
                    <c:v>知的障害</c:v>
                  </c:pt>
                  <c:pt idx="9">
                    <c:v>認 定 者</c:v>
                  </c:pt>
                  <c:pt idx="10">
                    <c:v>非認定者</c:v>
                  </c:pt>
                  <c:pt idx="11">
                    <c:v>精神障害</c:v>
                  </c:pt>
                  <c:pt idx="12">
                    <c:v>認 定 者</c:v>
                  </c:pt>
                  <c:pt idx="13">
                    <c:v>非認定者</c:v>
                  </c:pt>
                  <c:pt idx="15">
                    <c:v>身体障害</c:v>
                  </c:pt>
                  <c:pt idx="16">
                    <c:v>知的障害</c:v>
                  </c:pt>
                  <c:pt idx="17">
                    <c:v>重複障害</c:v>
                  </c:pt>
                </c:lvl>
                <c:lvl>
                  <c:pt idx="8">
                    <c:v> </c:v>
                  </c:pt>
                  <c:pt idx="11">
                    <c:v> </c:v>
                  </c:pt>
                  <c:pt idx="14">
                    <c:v> </c:v>
                  </c:pt>
                </c:lvl>
              </c:multiLvlStrCache>
            </c:multiLvlStrRef>
          </c:cat>
          <c:val>
            <c:numRef>
              <c:f>'2-34'!$F$4:$F$21</c:f>
              <c:numCache>
                <c:formatCode>General</c:formatCode>
                <c:ptCount val="18"/>
                <c:pt idx="0">
                  <c:v>2</c:v>
                </c:pt>
                <c:pt idx="1">
                  <c:v>0.8</c:v>
                </c:pt>
                <c:pt idx="2">
                  <c:v>2.6</c:v>
                </c:pt>
                <c:pt idx="3">
                  <c:v>1.9</c:v>
                </c:pt>
                <c:pt idx="4">
                  <c:v>6.4</c:v>
                </c:pt>
                <c:pt idx="5">
                  <c:v>0.4</c:v>
                </c:pt>
                <c:pt idx="6">
                  <c:v>4.3</c:v>
                </c:pt>
                <c:pt idx="7">
                  <c:v>1.4</c:v>
                </c:pt>
                <c:pt idx="8">
                  <c:v>1.5</c:v>
                </c:pt>
                <c:pt idx="9">
                  <c:v>2.5</c:v>
                </c:pt>
                <c:pt idx="10">
                  <c:v>0.7</c:v>
                </c:pt>
                <c:pt idx="11">
                  <c:v>4.5</c:v>
                </c:pt>
                <c:pt idx="12">
                  <c:v>12.5</c:v>
                </c:pt>
                <c:pt idx="13">
                  <c:v>3.1</c:v>
                </c:pt>
                <c:pt idx="14">
                  <c:v>0.6</c:v>
                </c:pt>
                <c:pt idx="15">
                  <c:v>0</c:v>
                </c:pt>
                <c:pt idx="16">
                  <c:v>0.3</c:v>
                </c:pt>
                <c:pt idx="17">
                  <c:v>4.4000000000000004</c:v>
                </c:pt>
              </c:numCache>
            </c:numRef>
          </c:val>
        </c:ser>
        <c:ser>
          <c:idx val="0"/>
          <c:order val="2"/>
          <c:tx>
            <c:strRef>
              <c:f>'2-34'!$G$3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5"/>
              <c:layout>
                <c:manualLayout>
                  <c:x val="3.0956329463792152E-2"/>
                  <c:y val="3.3014741078049645E-7"/>
                </c:manualLayout>
              </c:layout>
              <c:dLblPos val="ctr"/>
              <c:showLegendKey val="0"/>
              <c:showVal val="1"/>
              <c:showCatName val="0"/>
              <c:showSerName val="0"/>
              <c:showPercent val="0"/>
              <c:showBubbleSize val="0"/>
            </c:dLbl>
            <c:dLbl>
              <c:idx val="7"/>
              <c:layout>
                <c:manualLayout>
                  <c:x val="1.3266998341625208E-2"/>
                  <c:y val="1.6507370540946534E-7"/>
                </c:manualLayout>
              </c:layout>
              <c:dLblPos val="ctr"/>
              <c:showLegendKey val="0"/>
              <c:showVal val="1"/>
              <c:showCatName val="0"/>
              <c:showSerName val="0"/>
              <c:showPercent val="0"/>
              <c:showBubbleSize val="0"/>
            </c:dLbl>
            <c:dLbl>
              <c:idx val="8"/>
              <c:layout>
                <c:manualLayout>
                  <c:x val="6.6334991708126038E-3"/>
                  <c:y val="0"/>
                </c:manualLayout>
              </c:layout>
              <c:dLblPos val="ctr"/>
              <c:showLegendKey val="0"/>
              <c:showVal val="1"/>
              <c:showCatName val="0"/>
              <c:showSerName val="0"/>
              <c:showPercent val="0"/>
              <c:showBubbleSize val="0"/>
            </c:dLbl>
            <c:dLbl>
              <c:idx val="10"/>
              <c:layout>
                <c:manualLayout>
                  <c:x val="2.8745163073521283E-2"/>
                  <c:y val="4.9522111622839596E-7"/>
                </c:manualLayout>
              </c:layout>
              <c:dLblPos val="ctr"/>
              <c:showLegendKey val="0"/>
              <c:showVal val="1"/>
              <c:showCatName val="0"/>
              <c:showSerName val="0"/>
              <c:showPercent val="0"/>
              <c:showBubbleSize val="0"/>
            </c:dLbl>
            <c:dLbl>
              <c:idx val="13"/>
              <c:layout>
                <c:manualLayout>
                  <c:x val="1.5478164731896076E-2"/>
                  <c:y val="1.6507370540946534E-7"/>
                </c:manualLayout>
              </c:layout>
              <c:dLblPos val="ctr"/>
              <c:showLegendKey val="0"/>
              <c:showVal val="1"/>
              <c:showCatName val="0"/>
              <c:showSerName val="0"/>
              <c:showPercent val="0"/>
              <c:showBubbleSize val="0"/>
            </c:dLbl>
            <c:dLbl>
              <c:idx val="14"/>
              <c:layout>
                <c:manualLayout>
                  <c:x val="2.2111663902708679E-2"/>
                  <c:y val="1.6507370540946534E-7"/>
                </c:manualLayout>
              </c:layout>
              <c:dLblPos val="ctr"/>
              <c:showLegendKey val="0"/>
              <c:showVal val="1"/>
              <c:showCatName val="0"/>
              <c:showSerName val="0"/>
              <c:showPercent val="0"/>
              <c:showBubbleSize val="0"/>
            </c:dLbl>
            <c:dLbl>
              <c:idx val="16"/>
              <c:layout>
                <c:manualLayout>
                  <c:x val="2.6533996683250415E-2"/>
                  <c:y val="3.3014741081893067E-7"/>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'2-34'!$G$4:$G$21</c:f>
              <c:numCache>
                <c:formatCode>General</c:formatCode>
                <c:ptCount val="18"/>
                <c:pt idx="0">
                  <c:v>14.5</c:v>
                </c:pt>
                <c:pt idx="1">
                  <c:v>18.2</c:v>
                </c:pt>
                <c:pt idx="2">
                  <c:v>13.2</c:v>
                </c:pt>
                <c:pt idx="3">
                  <c:v>14.8</c:v>
                </c:pt>
                <c:pt idx="4">
                  <c:v>16.399999999999999</c:v>
                </c:pt>
                <c:pt idx="5">
                  <c:v>12.9</c:v>
                </c:pt>
                <c:pt idx="6">
                  <c:v>12.4</c:v>
                </c:pt>
                <c:pt idx="7">
                  <c:v>15</c:v>
                </c:pt>
                <c:pt idx="8">
                  <c:v>10.8</c:v>
                </c:pt>
                <c:pt idx="9">
                  <c:v>9</c:v>
                </c:pt>
                <c:pt idx="10">
                  <c:v>12.2</c:v>
                </c:pt>
                <c:pt idx="11">
                  <c:v>11.5</c:v>
                </c:pt>
                <c:pt idx="12">
                  <c:v>12.5</c:v>
                </c:pt>
                <c:pt idx="13">
                  <c:v>11.4</c:v>
                </c:pt>
                <c:pt idx="14">
                  <c:v>14</c:v>
                </c:pt>
                <c:pt idx="15">
                  <c:v>10.1</c:v>
                </c:pt>
                <c:pt idx="16">
                  <c:v>13.5</c:v>
                </c:pt>
                <c:pt idx="17">
                  <c:v>26.7</c:v>
                </c:pt>
              </c:numCache>
            </c:numRef>
          </c:val>
        </c:ser>
        <c:ser>
          <c:idx val="3"/>
          <c:order val="3"/>
          <c:tx>
            <c:strRef>
              <c:f>'2-34'!$H$3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'2-34'!$H$4:$H$21</c:f>
              <c:numCache>
                <c:formatCode>General</c:formatCode>
                <c:ptCount val="18"/>
                <c:pt idx="0">
                  <c:v>38.4</c:v>
                </c:pt>
                <c:pt idx="1">
                  <c:v>31.8</c:v>
                </c:pt>
                <c:pt idx="2">
                  <c:v>38.1</c:v>
                </c:pt>
                <c:pt idx="3">
                  <c:v>47.1</c:v>
                </c:pt>
                <c:pt idx="4">
                  <c:v>25.5</c:v>
                </c:pt>
                <c:pt idx="5">
                  <c:v>38.5</c:v>
                </c:pt>
                <c:pt idx="6">
                  <c:v>16.7</c:v>
                </c:pt>
                <c:pt idx="7">
                  <c:v>43.7</c:v>
                </c:pt>
                <c:pt idx="8">
                  <c:v>32</c:v>
                </c:pt>
                <c:pt idx="9">
                  <c:v>29.5</c:v>
                </c:pt>
                <c:pt idx="10">
                  <c:v>34</c:v>
                </c:pt>
                <c:pt idx="11">
                  <c:v>37.5</c:v>
                </c:pt>
                <c:pt idx="12">
                  <c:v>17.5</c:v>
                </c:pt>
                <c:pt idx="13">
                  <c:v>41</c:v>
                </c:pt>
                <c:pt idx="14">
                  <c:v>50.6</c:v>
                </c:pt>
                <c:pt idx="15">
                  <c:v>74.2</c:v>
                </c:pt>
                <c:pt idx="16">
                  <c:v>46.2</c:v>
                </c:pt>
                <c:pt idx="17">
                  <c:v>33.299999999999997</c:v>
                </c:pt>
              </c:numCache>
            </c:numRef>
          </c:val>
        </c:ser>
        <c:ser>
          <c:idx val="5"/>
          <c:order val="4"/>
          <c:tx>
            <c:strRef>
              <c:f>'2-34'!$I$3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'2-34'!$I$4:$I$21</c:f>
              <c:numCache>
                <c:formatCode>General</c:formatCode>
                <c:ptCount val="18"/>
                <c:pt idx="0">
                  <c:v>15.2</c:v>
                </c:pt>
                <c:pt idx="1">
                  <c:v>25</c:v>
                </c:pt>
                <c:pt idx="2">
                  <c:v>12.1</c:v>
                </c:pt>
                <c:pt idx="3">
                  <c:v>15.2</c:v>
                </c:pt>
                <c:pt idx="4">
                  <c:v>15.5</c:v>
                </c:pt>
                <c:pt idx="5">
                  <c:v>13.3</c:v>
                </c:pt>
                <c:pt idx="6">
                  <c:v>9</c:v>
                </c:pt>
                <c:pt idx="7">
                  <c:v>16.7</c:v>
                </c:pt>
                <c:pt idx="8">
                  <c:v>16.399999999999999</c:v>
                </c:pt>
                <c:pt idx="9">
                  <c:v>15.6</c:v>
                </c:pt>
                <c:pt idx="10">
                  <c:v>17</c:v>
                </c:pt>
                <c:pt idx="11">
                  <c:v>12.6</c:v>
                </c:pt>
                <c:pt idx="12">
                  <c:v>10</c:v>
                </c:pt>
                <c:pt idx="13">
                  <c:v>13.1</c:v>
                </c:pt>
                <c:pt idx="14">
                  <c:v>20</c:v>
                </c:pt>
                <c:pt idx="15">
                  <c:v>6.7</c:v>
                </c:pt>
                <c:pt idx="16">
                  <c:v>24.5</c:v>
                </c:pt>
                <c:pt idx="17">
                  <c:v>15.6</c:v>
                </c:pt>
              </c:numCache>
            </c:numRef>
          </c:val>
        </c:ser>
        <c:ser>
          <c:idx val="6"/>
          <c:order val="5"/>
          <c:tx>
            <c:strRef>
              <c:f>'2-34'!$J$3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4.2012161415146493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'2-34'!$J$4:$J$21</c:f>
              <c:numCache>
                <c:formatCode>General</c:formatCode>
                <c:ptCount val="18"/>
                <c:pt idx="0">
                  <c:v>20.5</c:v>
                </c:pt>
                <c:pt idx="1">
                  <c:v>14.4</c:v>
                </c:pt>
                <c:pt idx="2">
                  <c:v>22</c:v>
                </c:pt>
                <c:pt idx="3">
                  <c:v>11.8</c:v>
                </c:pt>
                <c:pt idx="4">
                  <c:v>15.5</c:v>
                </c:pt>
                <c:pt idx="5">
                  <c:v>32</c:v>
                </c:pt>
                <c:pt idx="6">
                  <c:v>22.9</c:v>
                </c:pt>
                <c:pt idx="7">
                  <c:v>19.899999999999999</c:v>
                </c:pt>
                <c:pt idx="8">
                  <c:v>32.299999999999997</c:v>
                </c:pt>
                <c:pt idx="9">
                  <c:v>31.1</c:v>
                </c:pt>
                <c:pt idx="10">
                  <c:v>33.299999999999997</c:v>
                </c:pt>
                <c:pt idx="11">
                  <c:v>27.5</c:v>
                </c:pt>
                <c:pt idx="12">
                  <c:v>20</c:v>
                </c:pt>
                <c:pt idx="13">
                  <c:v>28.8</c:v>
                </c:pt>
                <c:pt idx="14">
                  <c:v>12.1</c:v>
                </c:pt>
                <c:pt idx="15">
                  <c:v>4.5</c:v>
                </c:pt>
                <c:pt idx="16">
                  <c:v>14.1</c:v>
                </c:pt>
                <c:pt idx="17">
                  <c:v>13.3</c:v>
                </c:pt>
              </c:numCache>
            </c:numRef>
          </c:val>
        </c:ser>
        <c:ser>
          <c:idx val="7"/>
          <c:order val="6"/>
          <c:tx>
            <c:strRef>
              <c:f>'2-34'!$K$3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dLbl>
            <c:showLegendKey val="0"/>
            <c:showVal val="0"/>
            <c:showCatName val="0"/>
            <c:showSerName val="0"/>
            <c:showPercent val="0"/>
            <c:showBubbleSize val="0"/>
          </c:dLbls>
          <c:val>
            <c:numRef>
              <c:f>'2-34'!$K$4:$K$21</c:f>
              <c:numCache>
                <c:formatCode>General</c:formatCode>
                <c:ptCount val="18"/>
              </c:numCache>
            </c:numRef>
          </c:val>
        </c:ser>
        <c:ser>
          <c:idx val="9"/>
          <c:order val="7"/>
          <c:tx>
            <c:strRef>
              <c:f>'2-34'!$L$3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'2-34'!$B$4:$C$21</c:f>
              <c:multiLvlStrCache>
                <c:ptCount val="18"/>
                <c:lvl>
                  <c:pt idx="0">
                    <c:v>身体障害 </c:v>
                  </c:pt>
                  <c:pt idx="1">
                    <c:v>視覚障害</c:v>
                  </c:pt>
                  <c:pt idx="2">
                    <c:v>上肢障害</c:v>
                  </c:pt>
                  <c:pt idx="3">
                    <c:v>下肢障害</c:v>
                  </c:pt>
                  <c:pt idx="4">
                    <c:v>体幹障害</c:v>
                  </c:pt>
                  <c:pt idx="5">
                    <c:v>内部障害</c:v>
                  </c:pt>
                  <c:pt idx="6">
                    <c:v>認 定 者</c:v>
                  </c:pt>
                  <c:pt idx="7">
                    <c:v>非認定者</c:v>
                  </c:pt>
                  <c:pt idx="8">
                    <c:v>知的障害</c:v>
                  </c:pt>
                  <c:pt idx="9">
                    <c:v>認 定 者</c:v>
                  </c:pt>
                  <c:pt idx="10">
                    <c:v>非認定者</c:v>
                  </c:pt>
                  <c:pt idx="11">
                    <c:v>精神障害</c:v>
                  </c:pt>
                  <c:pt idx="12">
                    <c:v>認 定 者</c:v>
                  </c:pt>
                  <c:pt idx="13">
                    <c:v>非認定者</c:v>
                  </c:pt>
                  <c:pt idx="15">
                    <c:v>身体障害</c:v>
                  </c:pt>
                  <c:pt idx="16">
                    <c:v>知的障害</c:v>
                  </c:pt>
                  <c:pt idx="17">
                    <c:v>重複障害</c:v>
                  </c:pt>
                </c:lvl>
                <c:lvl>
                  <c:pt idx="8">
                    <c:v> </c:v>
                  </c:pt>
                  <c:pt idx="11">
                    <c:v> </c:v>
                  </c:pt>
                  <c:pt idx="14">
                    <c:v> </c:v>
                  </c:pt>
                </c:lvl>
              </c:multiLvlStrCache>
            </c:multiLvlStrRef>
          </c:cat>
          <c:val>
            <c:numRef>
              <c:f>'2-34'!$L$4:$L$21</c:f>
              <c:numCache>
                <c:formatCode>General</c:formatCode>
                <c:ptCount val="18"/>
              </c:numCache>
            </c:numRef>
          </c:val>
        </c:ser>
        <c:ser>
          <c:idx val="4"/>
          <c:order val="8"/>
          <c:tx>
            <c:strRef>
              <c:f>'2-34'!$M$3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'2-34'!$M$4:$M$21</c:f>
              <c:numCache>
                <c:formatCode>General</c:formatCode>
                <c:ptCount val="18"/>
              </c:numCache>
            </c:numRef>
          </c:val>
        </c:ser>
        <c:ser>
          <c:idx val="8"/>
          <c:order val="9"/>
          <c:tx>
            <c:strRef>
              <c:f>'2-34'!$N$3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'2-34'!$N$4:$N$21</c:f>
              <c:numCache>
                <c:formatCode>General</c:formatCode>
                <c:ptCount val="18"/>
              </c:numCache>
            </c:numRef>
          </c:val>
        </c:ser>
        <c:ser>
          <c:idx val="10"/>
          <c:order val="10"/>
          <c:tx>
            <c:strRef>
              <c:f>'2-34'!$O$3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'2-34'!$O$4:$O$21</c:f>
              <c:numCache>
                <c:formatCode>General</c:formatCode>
                <c:ptCount val="18"/>
              </c:numCache>
            </c:numRef>
          </c:val>
        </c:ser>
        <c:ser>
          <c:idx val="11"/>
          <c:order val="11"/>
          <c:tx>
            <c:strRef>
              <c:f>'2-34'!$P$3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'2-34'!$P$4:$P$21</c:f>
              <c:numCache>
                <c:formatCode>General</c:formatCode>
                <c:ptCount val="18"/>
              </c:numCache>
            </c:numRef>
          </c:val>
        </c:ser>
        <c:ser>
          <c:idx val="12"/>
          <c:order val="12"/>
          <c:tx>
            <c:strRef>
              <c:f>'2-34'!$Q$3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'2-34'!$Q$4:$Q$21</c:f>
              <c:numCache>
                <c:formatCode>General</c:formatCode>
                <c:ptCount val="18"/>
              </c:numCache>
            </c:numRef>
          </c:val>
        </c:ser>
        <c:ser>
          <c:idx val="13"/>
          <c:order val="13"/>
          <c:tx>
            <c:strRef>
              <c:f>'2-34'!$A$1</c:f>
              <c:strCache>
                <c:ptCount val="1"/>
              </c:strCache>
            </c:strRef>
          </c:tx>
          <c:spPr>
            <a:noFill/>
            <a:ln>
              <a:noFill/>
            </a:ln>
          </c:spPr>
          <c:invertIfNegative val="0"/>
          <c:val>
            <c:numRef>
              <c:f>'2-34'!$A$1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4657408"/>
        <c:axId val="524658944"/>
      </c:barChart>
      <c:catAx>
        <c:axId val="524657408"/>
        <c:scaling>
          <c:orientation val="maxMin"/>
        </c:scaling>
        <c:delete val="0"/>
        <c:axPos val="l"/>
        <c:numFmt formatCode="General" sourceLinked="1"/>
        <c:majorTickMark val="none"/>
        <c:minorTickMark val="none"/>
        <c:tickLblPos val="nextTo"/>
        <c:spPr>
          <a:ln w="6350">
            <a:solidFill>
              <a:schemeClr val="tx1"/>
            </a:solidFill>
          </a:ln>
        </c:spPr>
        <c:crossAx val="524658944"/>
        <c:crosses val="autoZero"/>
        <c:auto val="1"/>
        <c:lblAlgn val="ctr"/>
        <c:lblOffset val="100"/>
        <c:noMultiLvlLbl val="0"/>
      </c:catAx>
      <c:valAx>
        <c:axId val="524658944"/>
        <c:scaling>
          <c:orientation val="minMax"/>
          <c:max val="100"/>
          <c:min val="0"/>
        </c:scaling>
        <c:delete val="0"/>
        <c:axPos val="t"/>
        <c:numFmt formatCode="General" sourceLinked="1"/>
        <c:majorTickMark val="in"/>
        <c:minorTickMark val="none"/>
        <c:tickLblPos val="nextTo"/>
        <c:spPr>
          <a:ln w="6350">
            <a:solidFill>
              <a:schemeClr val="tx1"/>
            </a:solidFill>
          </a:ln>
        </c:spPr>
        <c:crossAx val="524657408"/>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9.8847843024597055E-3"/>
          <c:y val="0.90924658728842034"/>
          <c:w val="0.88367324572150563"/>
          <c:h val="9.075324255456718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8.3516228322557437E-2"/>
          <c:w val="0.67193140396165463"/>
          <c:h val="0.72977311701846315"/>
        </c:manualLayout>
      </c:layout>
      <c:barChart>
        <c:barDir val="bar"/>
        <c:grouping val="stacked"/>
        <c:varyColors val="0"/>
        <c:ser>
          <c:idx val="1"/>
          <c:order val="0"/>
          <c:tx>
            <c:strRef>
              <c:f>'図表2-50'!$E$3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2113404978606529E-3"/>
                  <c:y val="2.898607782722811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0"/>
                  <c:y val="2.898579253680243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2111663902708882E-3"/>
                  <c:y val="2.898607782722811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2.2111663902708678E-3"/>
                  <c:y val="1.811651260983681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2.2111663902708882E-3"/>
                  <c:y val="0"/>
                </c:manualLayout>
              </c:layout>
              <c:dLblPos val="ctr"/>
              <c:showLegendKey val="0"/>
              <c:showVal val="1"/>
              <c:showCatName val="0"/>
              <c:showSerName val="0"/>
              <c:showPercent val="0"/>
              <c:showBubbleSize val="0"/>
            </c:dLbl>
            <c:dLbl>
              <c:idx val="5"/>
              <c:layout>
                <c:manualLayout>
                  <c:x val="6.6334991708126038E-3"/>
                  <c:y val="3.25453611776788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2.0268791097345261E-17"/>
                  <c:y val="1.296596654984818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'図表2-50'!$B$4:$C$9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'図表2-50'!$E$4:$E$9</c:f>
              <c:numCache>
                <c:formatCode>General</c:formatCode>
                <c:ptCount val="6"/>
                <c:pt idx="0">
                  <c:v>3.3</c:v>
                </c:pt>
                <c:pt idx="1">
                  <c:v>2.9</c:v>
                </c:pt>
                <c:pt idx="2">
                  <c:v>1.9</c:v>
                </c:pt>
                <c:pt idx="3">
                  <c:v>7.3</c:v>
                </c:pt>
                <c:pt idx="4">
                  <c:v>10.1</c:v>
                </c:pt>
                <c:pt idx="5">
                  <c:v>1.4</c:v>
                </c:pt>
              </c:numCache>
            </c:numRef>
          </c:val>
        </c:ser>
        <c:ser>
          <c:idx val="2"/>
          <c:order val="1"/>
          <c:tx>
            <c:strRef>
              <c:f>'図表2-50'!$F$3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2111663902708678E-3"/>
                  <c:y val="-3.260669861919433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3.2608695652173912E-2"/>
                </c:manualLayout>
              </c:layout>
              <c:dLblPos val="ctr"/>
              <c:showLegendKey val="0"/>
              <c:showVal val="1"/>
              <c:showCatName val="0"/>
              <c:showSerName val="0"/>
              <c:showPercent val="0"/>
              <c:showBubbleSize val="0"/>
            </c:dLbl>
            <c:dLbl>
              <c:idx val="2"/>
              <c:layout>
                <c:manualLayout>
                  <c:x val="6.6333250632228391E-3"/>
                  <c:y val="-3.260812507132260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0"/>
                  <c:y val="-2.898522195595115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2.2111663902708678E-3"/>
                  <c:y val="0"/>
                </c:manualLayout>
              </c:layout>
              <c:dLblPos val="ctr"/>
              <c:showLegendKey val="0"/>
              <c:showVal val="1"/>
              <c:showCatName val="0"/>
              <c:showSerName val="0"/>
              <c:showPercent val="0"/>
              <c:showBubbleSize val="0"/>
            </c:dLbl>
            <c:dLbl>
              <c:idx val="5"/>
              <c:layout>
                <c:manualLayout>
                  <c:x val="1.3266998341625208E-2"/>
                  <c:y val="-3.038143329909848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layout>
                <c:manualLayout>
                  <c:x val="2.2111663902708474E-3"/>
                  <c:y val="-1.080497212487348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'図表2-50'!$B$4:$C$9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'図表2-50'!$F$4:$F$9</c:f>
              <c:numCache>
                <c:formatCode>General</c:formatCode>
                <c:ptCount val="6"/>
                <c:pt idx="0">
                  <c:v>1.4</c:v>
                </c:pt>
                <c:pt idx="1">
                  <c:v>1.1000000000000001</c:v>
                </c:pt>
                <c:pt idx="2">
                  <c:v>1.1000000000000001</c:v>
                </c:pt>
                <c:pt idx="3">
                  <c:v>2.7</c:v>
                </c:pt>
                <c:pt idx="4">
                  <c:v>1.4</c:v>
                </c:pt>
                <c:pt idx="5">
                  <c:v>1.4</c:v>
                </c:pt>
              </c:numCache>
            </c:numRef>
          </c:val>
        </c:ser>
        <c:ser>
          <c:idx val="0"/>
          <c:order val="2"/>
          <c:tx>
            <c:strRef>
              <c:f>'図表2-50'!$G$3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dLblPos val="ctr"/>
              <c:showLegendKey val="0"/>
              <c:showVal val="1"/>
              <c:showCatName val="0"/>
              <c:showSerName val="0"/>
              <c:showPercent val="0"/>
              <c:showBubbleSize val="0"/>
            </c:dLbl>
            <c:dLbl>
              <c:idx val="1"/>
              <c:layout>
                <c:manualLayout>
                  <c:x val="2.2111663902708678E-3"/>
                  <c:y val="2.1739415725208263E-2"/>
                </c:manualLayout>
              </c:layout>
              <c:dLblPos val="ctr"/>
              <c:showLegendKey val="0"/>
              <c:showVal val="1"/>
              <c:showCatName val="0"/>
              <c:showSerName val="0"/>
              <c:showPercent val="0"/>
              <c:showBubbleSize val="0"/>
            </c:dLbl>
            <c:dLbl>
              <c:idx val="2"/>
              <c:layout>
                <c:manualLayout>
                  <c:x val="1.3266998341625208E-2"/>
                  <c:y val="2.8529042565331507E-7"/>
                </c:manualLayout>
              </c:layout>
              <c:dLblPos val="ctr"/>
              <c:showLegendKey val="0"/>
              <c:showVal val="1"/>
              <c:showCatName val="0"/>
              <c:showSerName val="0"/>
              <c:showPercent val="0"/>
              <c:showBubbleSize val="0"/>
            </c:dLbl>
            <c:dLbl>
              <c:idx val="5"/>
              <c:layout>
                <c:manualLayout>
                  <c:x val="1.9900497512437811E-2"/>
                  <c:y val="2.8529042565331507E-7"/>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'図表2-50'!$G$4:$G$9</c:f>
              <c:numCache>
                <c:formatCode>General</c:formatCode>
                <c:ptCount val="6"/>
                <c:pt idx="0">
                  <c:v>11.1</c:v>
                </c:pt>
                <c:pt idx="1">
                  <c:v>10.6</c:v>
                </c:pt>
                <c:pt idx="2">
                  <c:v>11</c:v>
                </c:pt>
                <c:pt idx="3">
                  <c:v>12.7</c:v>
                </c:pt>
                <c:pt idx="4">
                  <c:v>17.3</c:v>
                </c:pt>
                <c:pt idx="5">
                  <c:v>9.5</c:v>
                </c:pt>
              </c:numCache>
            </c:numRef>
          </c:val>
        </c:ser>
        <c:ser>
          <c:idx val="3"/>
          <c:order val="3"/>
          <c:tx>
            <c:strRef>
              <c:f>'図表2-50'!$H$3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'図表2-50'!$H$4:$H$9</c:f>
              <c:numCache>
                <c:formatCode>General</c:formatCode>
                <c:ptCount val="6"/>
                <c:pt idx="0">
                  <c:v>45</c:v>
                </c:pt>
                <c:pt idx="1">
                  <c:v>43.6</c:v>
                </c:pt>
                <c:pt idx="2">
                  <c:v>51</c:v>
                </c:pt>
                <c:pt idx="3">
                  <c:v>34.5</c:v>
                </c:pt>
                <c:pt idx="4">
                  <c:v>22.3</c:v>
                </c:pt>
                <c:pt idx="5">
                  <c:v>51.3</c:v>
                </c:pt>
              </c:numCache>
            </c:numRef>
          </c:val>
        </c:ser>
        <c:ser>
          <c:idx val="5"/>
          <c:order val="4"/>
          <c:tx>
            <c:strRef>
              <c:f>'図表2-50'!$I$3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'図表2-50'!$I$4:$I$9</c:f>
              <c:numCache>
                <c:formatCode>General</c:formatCode>
                <c:ptCount val="6"/>
                <c:pt idx="0">
                  <c:v>18.899999999999999</c:v>
                </c:pt>
                <c:pt idx="1">
                  <c:v>16.100000000000001</c:v>
                </c:pt>
                <c:pt idx="2">
                  <c:v>20.2</c:v>
                </c:pt>
                <c:pt idx="3">
                  <c:v>22.7</c:v>
                </c:pt>
                <c:pt idx="4">
                  <c:v>18.7</c:v>
                </c:pt>
                <c:pt idx="5">
                  <c:v>18.899999999999999</c:v>
                </c:pt>
              </c:numCache>
            </c:numRef>
          </c:val>
        </c:ser>
        <c:ser>
          <c:idx val="6"/>
          <c:order val="5"/>
          <c:tx>
            <c:strRef>
              <c:f>'図表2-50'!$J$3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'図表2-50'!$J$4:$J$9</c:f>
              <c:numCache>
                <c:formatCode>General</c:formatCode>
                <c:ptCount val="6"/>
                <c:pt idx="0">
                  <c:v>20.3</c:v>
                </c:pt>
                <c:pt idx="1">
                  <c:v>25.6</c:v>
                </c:pt>
                <c:pt idx="2">
                  <c:v>14.8</c:v>
                </c:pt>
                <c:pt idx="3">
                  <c:v>20</c:v>
                </c:pt>
                <c:pt idx="4">
                  <c:v>30.2</c:v>
                </c:pt>
                <c:pt idx="5">
                  <c:v>17.600000000000001</c:v>
                </c:pt>
              </c:numCache>
            </c:numRef>
          </c:val>
        </c:ser>
        <c:ser>
          <c:idx val="7"/>
          <c:order val="6"/>
          <c:tx>
            <c:strRef>
              <c:f>'図表2-50'!$K$3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val>
            <c:numRef>
              <c:f>'図表2-50'!$K$4:$K$9</c:f>
              <c:numCache>
                <c:formatCode>General</c:formatCode>
                <c:ptCount val="6"/>
              </c:numCache>
            </c:numRef>
          </c:val>
        </c:ser>
        <c:ser>
          <c:idx val="9"/>
          <c:order val="7"/>
          <c:tx>
            <c:strRef>
              <c:f>'図表2-50'!$L$3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'図表2-50'!$B$4:$C$9</c:f>
              <c:multiLvlStrCache>
                <c:ptCount val="6"/>
                <c:lvl>
                  <c:pt idx="0">
                    <c:v>身体障害 </c:v>
                  </c:pt>
                  <c:pt idx="1">
                    <c:v>上肢障害</c:v>
                  </c:pt>
                  <c:pt idx="2">
                    <c:v>下肢障害</c:v>
                  </c:pt>
                  <c:pt idx="3">
                    <c:v>体幹障害</c:v>
                  </c:pt>
                  <c:pt idx="4">
                    <c:v>認 定 者</c:v>
                  </c:pt>
                  <c:pt idx="5">
                    <c:v>非認定者</c:v>
                  </c:pt>
                </c:lvl>
                <c:lvl>
                  <c:pt idx="0">
                    <c:v> </c:v>
                  </c:pt>
                </c:lvl>
              </c:multiLvlStrCache>
            </c:multiLvlStrRef>
          </c:cat>
          <c:val>
            <c:numRef>
              <c:f>'図表2-50'!$L$4:$L$9</c:f>
              <c:numCache>
                <c:formatCode>General</c:formatCode>
                <c:ptCount val="6"/>
              </c:numCache>
            </c:numRef>
          </c:val>
        </c:ser>
        <c:ser>
          <c:idx val="4"/>
          <c:order val="8"/>
          <c:tx>
            <c:strRef>
              <c:f>'図表2-50'!$M$3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'図表2-50'!$M$4:$M$9</c:f>
              <c:numCache>
                <c:formatCode>General</c:formatCode>
                <c:ptCount val="6"/>
              </c:numCache>
            </c:numRef>
          </c:val>
        </c:ser>
        <c:ser>
          <c:idx val="8"/>
          <c:order val="9"/>
          <c:tx>
            <c:strRef>
              <c:f>'図表2-50'!$N$3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'図表2-50'!$N$4:$N$9</c:f>
              <c:numCache>
                <c:formatCode>General</c:formatCode>
                <c:ptCount val="6"/>
              </c:numCache>
            </c:numRef>
          </c:val>
        </c:ser>
        <c:ser>
          <c:idx val="10"/>
          <c:order val="10"/>
          <c:tx>
            <c:strRef>
              <c:f>'図表2-50'!$O$3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'図表2-50'!$O$4:$O$9</c:f>
              <c:numCache>
                <c:formatCode>General</c:formatCode>
                <c:ptCount val="6"/>
              </c:numCache>
            </c:numRef>
          </c:val>
        </c:ser>
        <c:ser>
          <c:idx val="11"/>
          <c:order val="11"/>
          <c:tx>
            <c:strRef>
              <c:f>'図表2-50'!$P$3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'図表2-50'!$P$4:$P$9</c:f>
              <c:numCache>
                <c:formatCode>General</c:formatCode>
                <c:ptCount val="6"/>
              </c:numCache>
            </c:numRef>
          </c:val>
        </c:ser>
        <c:ser>
          <c:idx val="12"/>
          <c:order val="12"/>
          <c:tx>
            <c:strRef>
              <c:f>'図表2-50'!$Q$3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'図表2-50'!$Q$4:$Q$9</c:f>
              <c:numCache>
                <c:formatCode>General</c:formatCode>
                <c:ptCount val="6"/>
              </c:numCache>
            </c:numRef>
          </c:val>
        </c:ser>
        <c:ser>
          <c:idx val="13"/>
          <c:order val="13"/>
          <c:tx>
            <c:strRef>
              <c:f>'図表2-50'!$A$1</c:f>
              <c:strCache>
                <c:ptCount val="1"/>
              </c:strCache>
            </c:strRef>
          </c:tx>
          <c:spPr>
            <a:noFill/>
            <a:ln>
              <a:noFill/>
            </a:ln>
          </c:spPr>
          <c:invertIfNegative val="0"/>
          <c:val>
            <c:numRef>
              <c:f>'図表2-50'!$A$1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5217152"/>
        <c:axId val="525243520"/>
      </c:barChart>
      <c:catAx>
        <c:axId val="525217152"/>
        <c:scaling>
          <c:orientation val="maxMin"/>
        </c:scaling>
        <c:delete val="0"/>
        <c:axPos val="l"/>
        <c:numFmt formatCode="General" sourceLinked="1"/>
        <c:majorTickMark val="none"/>
        <c:minorTickMark val="none"/>
        <c:tickLblPos val="nextTo"/>
        <c:spPr>
          <a:ln w="6350">
            <a:solidFill>
              <a:schemeClr val="tx1"/>
            </a:solidFill>
          </a:ln>
        </c:spPr>
        <c:crossAx val="525243520"/>
        <c:crosses val="autoZero"/>
        <c:auto val="1"/>
        <c:lblAlgn val="ctr"/>
        <c:lblOffset val="100"/>
        <c:noMultiLvlLbl val="0"/>
      </c:catAx>
      <c:valAx>
        <c:axId val="525243520"/>
        <c:scaling>
          <c:orientation val="minMax"/>
          <c:max val="100"/>
          <c:min val="0"/>
        </c:scaling>
        <c:delete val="0"/>
        <c:axPos val="t"/>
        <c:numFmt formatCode="General" sourceLinked="1"/>
        <c:majorTickMark val="in"/>
        <c:minorTickMark val="none"/>
        <c:tickLblPos val="nextTo"/>
        <c:spPr>
          <a:ln w="6350">
            <a:solidFill>
              <a:schemeClr val="tx1"/>
            </a:solidFill>
          </a:ln>
        </c:spPr>
        <c:crossAx val="525217152"/>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9.8847843024597055E-3"/>
          <c:y val="0.82673570694967469"/>
          <c:w val="0.88593645721862002"/>
          <c:h val="0.15877153942713684"/>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'図表2-51'!$E$3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0268791097345261E-17"/>
                  <c:y val="1.059616554553197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2111663902708474E-3"/>
                  <c:y val="1.0596304600997723E-2"/>
                </c:manualLayout>
              </c:layout>
              <c:dLblPos val="ctr"/>
              <c:showLegendKey val="0"/>
              <c:showVal val="1"/>
              <c:showCatName val="0"/>
              <c:showSerName val="0"/>
              <c:showPercent val="0"/>
              <c:showBubbleSize val="0"/>
            </c:dLbl>
            <c:dLbl>
              <c:idx val="2"/>
              <c:layout>
                <c:manualLayout>
                  <c:x val="6.6334991708126038E-3"/>
                  <c:y val="1.41281743755540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4.4223327805417156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6.6334991708126038E-3"/>
                  <c:y val="1.4128313431019798E-2"/>
                </c:manualLayout>
              </c:layout>
              <c:showLegendKey val="0"/>
              <c:showVal val="1"/>
              <c:showCatName val="0"/>
              <c:showSerName val="0"/>
              <c:showPercent val="0"/>
              <c:showBubbleSize val="0"/>
            </c:dLbl>
            <c:dLbl>
              <c:idx val="6"/>
              <c:layout>
                <c:manualLayout>
                  <c:x val="8.844665561083492E-3"/>
                  <c:y val="1.41283134310197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2.2111663902708678E-3"/>
                  <c:y val="1.412817634015412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6.6334991708126038E-3"/>
                  <c:y val="1.236216996054294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layout>
                <c:manualLayout>
                  <c:x val="0"/>
                  <c:y val="8.830161130520937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6.6334991708126038E-3"/>
                  <c:y val="1.41283134310197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4"/>
              <c:layout>
                <c:manualLayout>
                  <c:x val="-8.8448396686732558E-3"/>
                  <c:y val="1.390554657489006E-7"/>
                </c:manualLayout>
              </c:layout>
              <c:dLblPos val="ctr"/>
              <c:showLegendKey val="0"/>
              <c:showVal val="1"/>
              <c:showCatName val="0"/>
              <c:showSerName val="0"/>
              <c:showPercent val="0"/>
              <c:showBubbleSize val="0"/>
            </c:dLbl>
            <c:dLbl>
              <c:idx val="15"/>
              <c:layout>
                <c:manualLayout>
                  <c:x val="-2.2111663902708678E-3"/>
                  <c:y val="1.236216996054301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'図表2-51'!$B$4:$C$20</c:f>
              <c:multiLvlStrCache>
                <c:ptCount val="17"/>
                <c:lvl>
                  <c:pt idx="0">
                    <c:v>身体障害 </c:v>
                  </c:pt>
                  <c:pt idx="1">
                    <c:v>上肢障害</c:v>
                  </c:pt>
                  <c:pt idx="2">
                    <c:v>下肢障害</c:v>
                  </c:pt>
                  <c:pt idx="3">
                    <c:v>体幹障害</c:v>
                  </c:pt>
                  <c:pt idx="4">
                    <c:v>内部障害</c:v>
                  </c:pt>
                  <c:pt idx="5">
                    <c:v>認 定 者</c:v>
                  </c:pt>
                  <c:pt idx="6">
                    <c:v>非認定者</c:v>
                  </c:pt>
                  <c:pt idx="7">
                    <c:v>知的障害</c:v>
                  </c:pt>
                  <c:pt idx="8">
                    <c:v>認 定 者</c:v>
                  </c:pt>
                  <c:pt idx="9">
                    <c:v>非認定者</c:v>
                  </c:pt>
                  <c:pt idx="10">
                    <c:v>精神障害</c:v>
                  </c:pt>
                  <c:pt idx="11">
                    <c:v>認 定 者</c:v>
                  </c:pt>
                  <c:pt idx="12">
                    <c:v>非認定者</c:v>
                  </c:pt>
                  <c:pt idx="13">
                    <c:v>障害児</c:v>
                  </c:pt>
                  <c:pt idx="14">
                    <c:v>身体障害</c:v>
                  </c:pt>
                  <c:pt idx="15">
                    <c:v>知的障害</c:v>
                  </c:pt>
                  <c:pt idx="16">
                    <c:v>重複障害</c:v>
                  </c:pt>
                </c:lvl>
                <c:lvl>
                  <c:pt idx="7">
                    <c:v> </c:v>
                  </c:pt>
                  <c:pt idx="10">
                    <c:v> </c:v>
                  </c:pt>
                  <c:pt idx="13">
                    <c:v> </c:v>
                  </c:pt>
                </c:lvl>
              </c:multiLvlStrCache>
            </c:multiLvlStrRef>
          </c:cat>
          <c:val>
            <c:numRef>
              <c:f>'図表2-51'!$E$4:$E$20</c:f>
              <c:numCache>
                <c:formatCode>General</c:formatCode>
                <c:ptCount val="17"/>
                <c:pt idx="0">
                  <c:v>3.2</c:v>
                </c:pt>
                <c:pt idx="1">
                  <c:v>4.8</c:v>
                </c:pt>
                <c:pt idx="2">
                  <c:v>1.1000000000000001</c:v>
                </c:pt>
                <c:pt idx="3">
                  <c:v>10.9</c:v>
                </c:pt>
                <c:pt idx="4">
                  <c:v>0.7</c:v>
                </c:pt>
                <c:pt idx="5">
                  <c:v>13.9</c:v>
                </c:pt>
                <c:pt idx="6">
                  <c:v>0.8</c:v>
                </c:pt>
                <c:pt idx="7">
                  <c:v>15.2</c:v>
                </c:pt>
                <c:pt idx="8">
                  <c:v>30.3</c:v>
                </c:pt>
                <c:pt idx="9">
                  <c:v>2.7</c:v>
                </c:pt>
                <c:pt idx="10">
                  <c:v>1.1000000000000001</c:v>
                </c:pt>
                <c:pt idx="11">
                  <c:v>2.5</c:v>
                </c:pt>
                <c:pt idx="12">
                  <c:v>0.9</c:v>
                </c:pt>
                <c:pt idx="13">
                  <c:v>6.9</c:v>
                </c:pt>
                <c:pt idx="14">
                  <c:v>9</c:v>
                </c:pt>
                <c:pt idx="15">
                  <c:v>4.5999999999999996</c:v>
                </c:pt>
                <c:pt idx="16">
                  <c:v>20</c:v>
                </c:pt>
              </c:numCache>
            </c:numRef>
          </c:val>
        </c:ser>
        <c:ser>
          <c:idx val="2"/>
          <c:order val="1"/>
          <c:tx>
            <c:strRef>
              <c:f>'図表2-51'!$F$3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1055657843764555E-2"/>
                  <c:y val="-1.765934887278164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8.8446655610834712E-3"/>
                  <c:y val="-8.8294658531921921E-3"/>
                </c:manualLayout>
              </c:layout>
              <c:dLblPos val="ctr"/>
              <c:showLegendKey val="0"/>
              <c:showVal val="1"/>
              <c:showCatName val="0"/>
              <c:showSerName val="0"/>
              <c:showPercent val="0"/>
              <c:showBubbleSize val="0"/>
            </c:dLbl>
            <c:dLbl>
              <c:idx val="2"/>
              <c:layout>
                <c:manualLayout>
                  <c:x val="1.5478164731896076E-2"/>
                  <c:y val="-1.58936225687020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1.9900497512437811E-2"/>
                  <c:y val="-1.589334445777056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1.7689331122166942E-2"/>
                  <c:y val="-1.58936225687020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1.3266998341625208E-2"/>
                  <c:y val="-8.829883019589503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layout>
                <c:manualLayout>
                  <c:x val="1.7689331122166942E-2"/>
                  <c:y val="-1.589348351323634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layout>
                <c:manualLayout>
                  <c:x val="4.4223327805417356E-3"/>
                  <c:y val="-1.059588743460047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1.7689331122166942E-2"/>
                  <c:y val="-1.41278962646225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layout>
                <c:manualLayout>
                  <c:x val="1.3266998341625208E-2"/>
                  <c:y val="1.390554657489006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4"/>
              <c:showLegendKey val="0"/>
              <c:showVal val="1"/>
              <c:showCatName val="0"/>
              <c:showSerName val="0"/>
              <c:showPercent val="0"/>
              <c:showBubbleSize val="0"/>
            </c:dLbl>
            <c:dLbl>
              <c:idx val="15"/>
              <c:layout>
                <c:manualLayout>
                  <c:x val="1.3266998341625208E-2"/>
                  <c:y val="-1.23613356277485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6"/>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'図表2-51'!$B$4:$C$20</c:f>
              <c:multiLvlStrCache>
                <c:ptCount val="17"/>
                <c:lvl>
                  <c:pt idx="0">
                    <c:v>身体障害 </c:v>
                  </c:pt>
                  <c:pt idx="1">
                    <c:v>上肢障害</c:v>
                  </c:pt>
                  <c:pt idx="2">
                    <c:v>下肢障害</c:v>
                  </c:pt>
                  <c:pt idx="3">
                    <c:v>体幹障害</c:v>
                  </c:pt>
                  <c:pt idx="4">
                    <c:v>内部障害</c:v>
                  </c:pt>
                  <c:pt idx="5">
                    <c:v>認 定 者</c:v>
                  </c:pt>
                  <c:pt idx="6">
                    <c:v>非認定者</c:v>
                  </c:pt>
                  <c:pt idx="7">
                    <c:v>知的障害</c:v>
                  </c:pt>
                  <c:pt idx="8">
                    <c:v>認 定 者</c:v>
                  </c:pt>
                  <c:pt idx="9">
                    <c:v>非認定者</c:v>
                  </c:pt>
                  <c:pt idx="10">
                    <c:v>精神障害</c:v>
                  </c:pt>
                  <c:pt idx="11">
                    <c:v>認 定 者</c:v>
                  </c:pt>
                  <c:pt idx="12">
                    <c:v>非認定者</c:v>
                  </c:pt>
                  <c:pt idx="13">
                    <c:v>障害児</c:v>
                  </c:pt>
                  <c:pt idx="14">
                    <c:v>身体障害</c:v>
                  </c:pt>
                  <c:pt idx="15">
                    <c:v>知的障害</c:v>
                  </c:pt>
                  <c:pt idx="16">
                    <c:v>重複障害</c:v>
                  </c:pt>
                </c:lvl>
                <c:lvl>
                  <c:pt idx="7">
                    <c:v> </c:v>
                  </c:pt>
                  <c:pt idx="10">
                    <c:v> </c:v>
                  </c:pt>
                  <c:pt idx="13">
                    <c:v> </c:v>
                  </c:pt>
                </c:lvl>
              </c:multiLvlStrCache>
            </c:multiLvlStrRef>
          </c:cat>
          <c:val>
            <c:numRef>
              <c:f>'図表2-51'!$F$4:$F$20</c:f>
              <c:numCache>
                <c:formatCode>General</c:formatCode>
                <c:ptCount val="17"/>
                <c:pt idx="0">
                  <c:v>2.4</c:v>
                </c:pt>
                <c:pt idx="1">
                  <c:v>4.4000000000000004</c:v>
                </c:pt>
                <c:pt idx="2">
                  <c:v>1.1000000000000001</c:v>
                </c:pt>
                <c:pt idx="3">
                  <c:v>5.5</c:v>
                </c:pt>
                <c:pt idx="4">
                  <c:v>0.4</c:v>
                </c:pt>
                <c:pt idx="5">
                  <c:v>6.9</c:v>
                </c:pt>
                <c:pt idx="6">
                  <c:v>1.3</c:v>
                </c:pt>
                <c:pt idx="7">
                  <c:v>8.9</c:v>
                </c:pt>
                <c:pt idx="8">
                  <c:v>15.6</c:v>
                </c:pt>
                <c:pt idx="9">
                  <c:v>3.4</c:v>
                </c:pt>
                <c:pt idx="10">
                  <c:v>1.5</c:v>
                </c:pt>
                <c:pt idx="11">
                  <c:v>7.5</c:v>
                </c:pt>
                <c:pt idx="12">
                  <c:v>0.4</c:v>
                </c:pt>
                <c:pt idx="13">
                  <c:v>2.8</c:v>
                </c:pt>
                <c:pt idx="14">
                  <c:v>1.1000000000000001</c:v>
                </c:pt>
                <c:pt idx="15">
                  <c:v>3.1</c:v>
                </c:pt>
                <c:pt idx="16">
                  <c:v>4.4000000000000004</c:v>
                </c:pt>
              </c:numCache>
            </c:numRef>
          </c:val>
        </c:ser>
        <c:ser>
          <c:idx val="0"/>
          <c:order val="2"/>
          <c:tx>
            <c:strRef>
              <c:f>'図表2-51'!$G$3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2111663902708678E-3"/>
                  <c:y val="0"/>
                </c:manualLayout>
              </c:layout>
              <c:dLblPos val="ctr"/>
              <c:showLegendKey val="0"/>
              <c:showVal val="1"/>
              <c:showCatName val="0"/>
              <c:showSerName val="0"/>
              <c:showPercent val="0"/>
              <c:showBubbleSize val="0"/>
            </c:dLbl>
            <c:dLbl>
              <c:idx val="2"/>
              <c:layout>
                <c:manualLayout>
                  <c:x val="1.3266998341625208E-2"/>
                  <c:y val="1.390554657489006E-7"/>
                </c:manualLayout>
              </c:layout>
              <c:dLblPos val="ctr"/>
              <c:showLegendKey val="0"/>
              <c:showVal val="1"/>
              <c:showCatName val="0"/>
              <c:showSerName val="0"/>
              <c:showPercent val="0"/>
              <c:showBubbleSize val="0"/>
            </c:dLbl>
            <c:dLbl>
              <c:idx val="4"/>
              <c:layout>
                <c:manualLayout>
                  <c:x val="1.7689331122166942E-2"/>
                  <c:y val="6.9527732877687931E-7"/>
                </c:manualLayout>
              </c:layout>
              <c:dLblPos val="ctr"/>
              <c:showLegendKey val="0"/>
              <c:showVal val="1"/>
              <c:showCatName val="0"/>
              <c:showSerName val="0"/>
              <c:showPercent val="0"/>
              <c:showBubbleSize val="0"/>
            </c:dLbl>
            <c:dLbl>
              <c:idx val="6"/>
              <c:layout>
                <c:manualLayout>
                  <c:x val="1.5478164731896076E-2"/>
                  <c:y val="1.390554657489006E-7"/>
                </c:manualLayout>
              </c:layout>
              <c:dLblPos val="ctr"/>
              <c:showLegendKey val="0"/>
              <c:showVal val="1"/>
              <c:showCatName val="0"/>
              <c:showSerName val="0"/>
              <c:showPercent val="0"/>
              <c:showBubbleSize val="0"/>
            </c:dLbl>
            <c:dLbl>
              <c:idx val="10"/>
              <c:layout>
                <c:manualLayout>
                  <c:x val="1.9900497512437811E-2"/>
                  <c:y val="1.3905546568414784E-7"/>
                </c:manualLayout>
              </c:layout>
              <c:dLblPos val="ctr"/>
              <c:showLegendKey val="0"/>
              <c:showVal val="1"/>
              <c:showCatName val="0"/>
              <c:showSerName val="0"/>
              <c:showPercent val="0"/>
              <c:showBubbleSize val="0"/>
            </c:dLbl>
            <c:dLbl>
              <c:idx val="12"/>
              <c:layout>
                <c:manualLayout>
                  <c:x val="2.8745163073521283E-2"/>
                  <c:y val="1.390554657489006E-7"/>
                </c:manualLayout>
              </c:layout>
              <c:dLblPos val="ctr"/>
              <c:showLegendKey val="0"/>
              <c:showVal val="1"/>
              <c:showCatName val="0"/>
              <c:showSerName val="0"/>
              <c:showPercent val="0"/>
              <c:showBubbleSize val="0"/>
            </c:dLbl>
            <c:dLbl>
              <c:idx val="14"/>
              <c:layout>
                <c:manualLayout>
                  <c:x val="6.6334991708126038E-3"/>
                  <c:y val="0"/>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'図表2-51'!$G$4:$G$20</c:f>
              <c:numCache>
                <c:formatCode>General</c:formatCode>
                <c:ptCount val="17"/>
                <c:pt idx="0">
                  <c:v>13.2</c:v>
                </c:pt>
                <c:pt idx="1">
                  <c:v>11</c:v>
                </c:pt>
                <c:pt idx="2">
                  <c:v>12.5</c:v>
                </c:pt>
                <c:pt idx="3">
                  <c:v>17.3</c:v>
                </c:pt>
                <c:pt idx="4">
                  <c:v>14.4</c:v>
                </c:pt>
                <c:pt idx="5">
                  <c:v>11</c:v>
                </c:pt>
                <c:pt idx="6">
                  <c:v>13.7</c:v>
                </c:pt>
                <c:pt idx="7">
                  <c:v>19</c:v>
                </c:pt>
                <c:pt idx="8">
                  <c:v>13.9</c:v>
                </c:pt>
                <c:pt idx="9">
                  <c:v>23.1</c:v>
                </c:pt>
                <c:pt idx="10">
                  <c:v>11.5</c:v>
                </c:pt>
                <c:pt idx="11">
                  <c:v>17.5</c:v>
                </c:pt>
                <c:pt idx="12">
                  <c:v>10.5</c:v>
                </c:pt>
                <c:pt idx="13">
                  <c:v>29.1</c:v>
                </c:pt>
                <c:pt idx="14">
                  <c:v>11.2</c:v>
                </c:pt>
                <c:pt idx="15">
                  <c:v>33</c:v>
                </c:pt>
                <c:pt idx="16">
                  <c:v>37.799999999999997</c:v>
                </c:pt>
              </c:numCache>
            </c:numRef>
          </c:val>
        </c:ser>
        <c:ser>
          <c:idx val="3"/>
          <c:order val="3"/>
          <c:tx>
            <c:strRef>
              <c:f>'図表2-51'!$H$3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'図表2-51'!$H$4:$H$20</c:f>
              <c:numCache>
                <c:formatCode>General</c:formatCode>
                <c:ptCount val="17"/>
                <c:pt idx="0">
                  <c:v>39.700000000000003</c:v>
                </c:pt>
                <c:pt idx="1">
                  <c:v>38.799999999999997</c:v>
                </c:pt>
                <c:pt idx="2">
                  <c:v>48.7</c:v>
                </c:pt>
                <c:pt idx="3">
                  <c:v>30</c:v>
                </c:pt>
                <c:pt idx="4">
                  <c:v>36</c:v>
                </c:pt>
                <c:pt idx="5">
                  <c:v>22</c:v>
                </c:pt>
                <c:pt idx="6">
                  <c:v>43.8</c:v>
                </c:pt>
                <c:pt idx="7">
                  <c:v>20.399999999999999</c:v>
                </c:pt>
                <c:pt idx="8">
                  <c:v>13.1</c:v>
                </c:pt>
                <c:pt idx="9">
                  <c:v>26.5</c:v>
                </c:pt>
                <c:pt idx="10">
                  <c:v>35.700000000000003</c:v>
                </c:pt>
                <c:pt idx="11">
                  <c:v>22.5</c:v>
                </c:pt>
                <c:pt idx="12">
                  <c:v>38</c:v>
                </c:pt>
                <c:pt idx="13">
                  <c:v>38.1</c:v>
                </c:pt>
                <c:pt idx="14">
                  <c:v>68.5</c:v>
                </c:pt>
                <c:pt idx="15">
                  <c:v>32.4</c:v>
                </c:pt>
                <c:pt idx="16">
                  <c:v>15.6</c:v>
                </c:pt>
              </c:numCache>
            </c:numRef>
          </c:val>
        </c:ser>
        <c:ser>
          <c:idx val="5"/>
          <c:order val="4"/>
          <c:tx>
            <c:strRef>
              <c:f>'図表2-51'!$I$3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'図表2-51'!$I$4:$I$20</c:f>
              <c:numCache>
                <c:formatCode>General</c:formatCode>
                <c:ptCount val="17"/>
                <c:pt idx="0">
                  <c:v>17.7</c:v>
                </c:pt>
                <c:pt idx="1">
                  <c:v>16.5</c:v>
                </c:pt>
                <c:pt idx="2">
                  <c:v>21.7</c:v>
                </c:pt>
                <c:pt idx="3">
                  <c:v>18.2</c:v>
                </c:pt>
                <c:pt idx="4">
                  <c:v>15.1</c:v>
                </c:pt>
                <c:pt idx="5">
                  <c:v>17.899999999999999</c:v>
                </c:pt>
                <c:pt idx="6">
                  <c:v>17.7</c:v>
                </c:pt>
                <c:pt idx="7">
                  <c:v>8.1999999999999993</c:v>
                </c:pt>
                <c:pt idx="8">
                  <c:v>4.0999999999999996</c:v>
                </c:pt>
                <c:pt idx="9">
                  <c:v>11.6</c:v>
                </c:pt>
                <c:pt idx="10">
                  <c:v>18.600000000000001</c:v>
                </c:pt>
                <c:pt idx="11">
                  <c:v>22.5</c:v>
                </c:pt>
                <c:pt idx="12">
                  <c:v>17.899999999999999</c:v>
                </c:pt>
                <c:pt idx="13">
                  <c:v>11.9</c:v>
                </c:pt>
                <c:pt idx="14">
                  <c:v>6.7</c:v>
                </c:pt>
                <c:pt idx="15">
                  <c:v>13.8</c:v>
                </c:pt>
                <c:pt idx="16">
                  <c:v>8.9</c:v>
                </c:pt>
              </c:numCache>
            </c:numRef>
          </c:val>
        </c:ser>
        <c:ser>
          <c:idx val="6"/>
          <c:order val="5"/>
          <c:tx>
            <c:strRef>
              <c:f>'図表2-51'!$J$3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layout>
                <c:manualLayout>
                  <c:x val="3.7589828634604756E-2"/>
                  <c:y val="0"/>
                </c:manualLayout>
              </c:layout>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'図表2-51'!$J$4:$J$20</c:f>
              <c:numCache>
                <c:formatCode>General</c:formatCode>
                <c:ptCount val="17"/>
                <c:pt idx="0">
                  <c:v>23.7</c:v>
                </c:pt>
                <c:pt idx="1">
                  <c:v>24.5</c:v>
                </c:pt>
                <c:pt idx="2">
                  <c:v>14.8</c:v>
                </c:pt>
                <c:pt idx="3">
                  <c:v>18.2</c:v>
                </c:pt>
                <c:pt idx="4">
                  <c:v>33.5</c:v>
                </c:pt>
                <c:pt idx="5">
                  <c:v>28.3</c:v>
                </c:pt>
                <c:pt idx="6">
                  <c:v>22.6</c:v>
                </c:pt>
                <c:pt idx="7">
                  <c:v>28.3</c:v>
                </c:pt>
                <c:pt idx="8">
                  <c:v>23</c:v>
                </c:pt>
                <c:pt idx="9">
                  <c:v>32.700000000000003</c:v>
                </c:pt>
                <c:pt idx="10">
                  <c:v>31.6</c:v>
                </c:pt>
                <c:pt idx="11">
                  <c:v>27.5</c:v>
                </c:pt>
                <c:pt idx="12">
                  <c:v>32.299999999999997</c:v>
                </c:pt>
                <c:pt idx="13">
                  <c:v>11.2</c:v>
                </c:pt>
                <c:pt idx="14">
                  <c:v>3.4</c:v>
                </c:pt>
                <c:pt idx="15">
                  <c:v>13.1</c:v>
                </c:pt>
                <c:pt idx="16">
                  <c:v>13.3</c:v>
                </c:pt>
              </c:numCache>
            </c:numRef>
          </c:val>
        </c:ser>
        <c:ser>
          <c:idx val="7"/>
          <c:order val="6"/>
          <c:tx>
            <c:strRef>
              <c:f>'図表2-51'!$K$3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dLbl>
            <c:showLegendKey val="0"/>
            <c:showVal val="0"/>
            <c:showCatName val="0"/>
            <c:showSerName val="0"/>
            <c:showPercent val="0"/>
            <c:showBubbleSize val="0"/>
          </c:dLbls>
          <c:val>
            <c:numRef>
              <c:f>'図表2-51'!$K$4:$K$20</c:f>
              <c:numCache>
                <c:formatCode>General</c:formatCode>
                <c:ptCount val="17"/>
              </c:numCache>
            </c:numRef>
          </c:val>
        </c:ser>
        <c:ser>
          <c:idx val="9"/>
          <c:order val="7"/>
          <c:tx>
            <c:strRef>
              <c:f>'図表2-51'!$L$3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'図表2-51'!$B$4:$C$20</c:f>
              <c:multiLvlStrCache>
                <c:ptCount val="17"/>
                <c:lvl>
                  <c:pt idx="0">
                    <c:v>身体障害 </c:v>
                  </c:pt>
                  <c:pt idx="1">
                    <c:v>上肢障害</c:v>
                  </c:pt>
                  <c:pt idx="2">
                    <c:v>下肢障害</c:v>
                  </c:pt>
                  <c:pt idx="3">
                    <c:v>体幹障害</c:v>
                  </c:pt>
                  <c:pt idx="4">
                    <c:v>内部障害</c:v>
                  </c:pt>
                  <c:pt idx="5">
                    <c:v>認 定 者</c:v>
                  </c:pt>
                  <c:pt idx="6">
                    <c:v>非認定者</c:v>
                  </c:pt>
                  <c:pt idx="7">
                    <c:v>知的障害</c:v>
                  </c:pt>
                  <c:pt idx="8">
                    <c:v>認 定 者</c:v>
                  </c:pt>
                  <c:pt idx="9">
                    <c:v>非認定者</c:v>
                  </c:pt>
                  <c:pt idx="10">
                    <c:v>精神障害</c:v>
                  </c:pt>
                  <c:pt idx="11">
                    <c:v>認 定 者</c:v>
                  </c:pt>
                  <c:pt idx="12">
                    <c:v>非認定者</c:v>
                  </c:pt>
                  <c:pt idx="13">
                    <c:v>障害児</c:v>
                  </c:pt>
                  <c:pt idx="14">
                    <c:v>身体障害</c:v>
                  </c:pt>
                  <c:pt idx="15">
                    <c:v>知的障害</c:v>
                  </c:pt>
                  <c:pt idx="16">
                    <c:v>重複障害</c:v>
                  </c:pt>
                </c:lvl>
                <c:lvl>
                  <c:pt idx="7">
                    <c:v> </c:v>
                  </c:pt>
                  <c:pt idx="10">
                    <c:v> </c:v>
                  </c:pt>
                  <c:pt idx="13">
                    <c:v> </c:v>
                  </c:pt>
                </c:lvl>
              </c:multiLvlStrCache>
            </c:multiLvlStrRef>
          </c:cat>
          <c:val>
            <c:numRef>
              <c:f>'図表2-51'!$L$4:$L$20</c:f>
              <c:numCache>
                <c:formatCode>General</c:formatCode>
                <c:ptCount val="17"/>
              </c:numCache>
            </c:numRef>
          </c:val>
        </c:ser>
        <c:ser>
          <c:idx val="4"/>
          <c:order val="8"/>
          <c:tx>
            <c:strRef>
              <c:f>'図表2-51'!$M$3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'図表2-51'!$M$4:$M$20</c:f>
              <c:numCache>
                <c:formatCode>General</c:formatCode>
                <c:ptCount val="17"/>
              </c:numCache>
            </c:numRef>
          </c:val>
        </c:ser>
        <c:ser>
          <c:idx val="8"/>
          <c:order val="9"/>
          <c:tx>
            <c:strRef>
              <c:f>'図表2-51'!$N$3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'図表2-51'!$N$4:$N$20</c:f>
              <c:numCache>
                <c:formatCode>General</c:formatCode>
                <c:ptCount val="17"/>
              </c:numCache>
            </c:numRef>
          </c:val>
        </c:ser>
        <c:ser>
          <c:idx val="10"/>
          <c:order val="10"/>
          <c:tx>
            <c:strRef>
              <c:f>'図表2-51'!$O$3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'図表2-51'!$O$4:$O$20</c:f>
              <c:numCache>
                <c:formatCode>General</c:formatCode>
                <c:ptCount val="17"/>
              </c:numCache>
            </c:numRef>
          </c:val>
        </c:ser>
        <c:ser>
          <c:idx val="11"/>
          <c:order val="11"/>
          <c:tx>
            <c:strRef>
              <c:f>'図表2-51'!$P$3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'図表2-51'!$P$4:$P$20</c:f>
              <c:numCache>
                <c:formatCode>General</c:formatCode>
                <c:ptCount val="17"/>
              </c:numCache>
            </c:numRef>
          </c:val>
        </c:ser>
        <c:ser>
          <c:idx val="12"/>
          <c:order val="12"/>
          <c:tx>
            <c:strRef>
              <c:f>'図表2-51'!$Q$3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'図表2-51'!$Q$4:$Q$20</c:f>
              <c:numCache>
                <c:formatCode>General</c:formatCode>
                <c:ptCount val="17"/>
              </c:numCache>
            </c:numRef>
          </c:val>
        </c:ser>
        <c:ser>
          <c:idx val="13"/>
          <c:order val="13"/>
          <c:tx>
            <c:strRef>
              <c:f>'図表2-51'!$A$1</c:f>
              <c:strCache>
                <c:ptCount val="1"/>
              </c:strCache>
            </c:strRef>
          </c:tx>
          <c:spPr>
            <a:noFill/>
            <a:ln>
              <a:noFill/>
            </a:ln>
          </c:spPr>
          <c:invertIfNegative val="0"/>
          <c:val>
            <c:numRef>
              <c:f>'図表2-51'!$A$1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5576064"/>
        <c:axId val="525577600"/>
      </c:barChart>
      <c:catAx>
        <c:axId val="525576064"/>
        <c:scaling>
          <c:orientation val="maxMin"/>
        </c:scaling>
        <c:delete val="0"/>
        <c:axPos val="l"/>
        <c:numFmt formatCode="General" sourceLinked="1"/>
        <c:majorTickMark val="none"/>
        <c:minorTickMark val="none"/>
        <c:tickLblPos val="nextTo"/>
        <c:spPr>
          <a:ln w="6350">
            <a:solidFill>
              <a:schemeClr val="tx1"/>
            </a:solidFill>
          </a:ln>
        </c:spPr>
        <c:crossAx val="525577600"/>
        <c:crosses val="autoZero"/>
        <c:auto val="1"/>
        <c:lblAlgn val="ctr"/>
        <c:lblOffset val="100"/>
        <c:noMultiLvlLbl val="0"/>
      </c:catAx>
      <c:valAx>
        <c:axId val="525577600"/>
        <c:scaling>
          <c:orientation val="minMax"/>
          <c:max val="100"/>
          <c:min val="0"/>
        </c:scaling>
        <c:delete val="0"/>
        <c:axPos val="t"/>
        <c:numFmt formatCode="General" sourceLinked="1"/>
        <c:majorTickMark val="in"/>
        <c:minorTickMark val="none"/>
        <c:tickLblPos val="nextTo"/>
        <c:spPr>
          <a:ln w="6350">
            <a:solidFill>
              <a:schemeClr val="tx1"/>
            </a:solidFill>
          </a:ln>
        </c:spPr>
        <c:crossAx val="525576064"/>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1.0401187413762332E-3"/>
          <c:y val="0.90924670177817168"/>
          <c:w val="0.88778330569375341"/>
          <c:h val="8.015727173176201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73228598425196856"/>
        </c:manualLayout>
      </c:layout>
      <c:barChart>
        <c:barDir val="bar"/>
        <c:grouping val="stacked"/>
        <c:varyColors val="0"/>
        <c:ser>
          <c:idx val="1"/>
          <c:order val="0"/>
          <c:tx>
            <c:strRef>
              <c:f>'2-112'!$E$3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6.5897858319604614E-3"/>
                  <c:y val="2.488888888888888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0"/>
                  <c:y val="3.2000000000000001E-2"/>
                </c:manualLayout>
              </c:layout>
              <c:dLblPos val="ctr"/>
              <c:showLegendKey val="0"/>
              <c:showVal val="1"/>
              <c:showCatName val="0"/>
              <c:showSerName val="0"/>
              <c:showPercent val="0"/>
              <c:showBubbleSize val="0"/>
            </c:dLbl>
            <c:dLbl>
              <c:idx val="2"/>
              <c:layout>
                <c:manualLayout>
                  <c:x val="6.5897858319604614E-3"/>
                  <c:y val="3.101228346456692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6.5897858319604813E-3"/>
                  <c:y val="2.69631496062992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2.1965952773201538E-3"/>
                  <c:y val="2.4889168853893265E-2"/>
                </c:manualLayout>
              </c:layout>
              <c:dLblPos val="ctr"/>
              <c:showLegendKey val="0"/>
              <c:showVal val="1"/>
              <c:showCatName val="0"/>
              <c:showSerName val="0"/>
              <c:showPercent val="0"/>
              <c:showBubbleSize val="0"/>
            </c:dLbl>
            <c:dLbl>
              <c:idx val="5"/>
              <c:layout>
                <c:manualLayout>
                  <c:x val="4.3931905546403275E-3"/>
                  <c:y val="3.076563429571303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delete val="1"/>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'2-112'!$B$4:$C$9</c:f>
              <c:multiLvlStrCache>
                <c:ptCount val="6"/>
                <c:lvl>
                  <c:pt idx="0">
                    <c:v>知的障害 </c:v>
                  </c:pt>
                  <c:pt idx="1">
                    <c:v>認 定 者</c:v>
                  </c:pt>
                  <c:pt idx="2">
                    <c:v>非認定者</c:v>
                  </c:pt>
                  <c:pt idx="3">
                    <c:v>精神障害</c:v>
                  </c:pt>
                  <c:pt idx="4">
                    <c:v>認 定 者</c:v>
                  </c:pt>
                  <c:pt idx="5">
                    <c:v>非認定者</c:v>
                  </c:pt>
                </c:lvl>
                <c:lvl>
                  <c:pt idx="0">
                    <c:v> </c:v>
                  </c:pt>
                  <c:pt idx="3">
                    <c:v> </c:v>
                  </c:pt>
                </c:lvl>
              </c:multiLvlStrCache>
            </c:multiLvlStrRef>
          </c:cat>
          <c:val>
            <c:numRef>
              <c:f>'2-112'!$E$4:$E$9</c:f>
              <c:numCache>
                <c:formatCode>General</c:formatCode>
                <c:ptCount val="6"/>
                <c:pt idx="0">
                  <c:v>1.9</c:v>
                </c:pt>
                <c:pt idx="1">
                  <c:v>2.5</c:v>
                </c:pt>
                <c:pt idx="2">
                  <c:v>1.4</c:v>
                </c:pt>
                <c:pt idx="3">
                  <c:v>1.5</c:v>
                </c:pt>
                <c:pt idx="4">
                  <c:v>2.5</c:v>
                </c:pt>
                <c:pt idx="5">
                  <c:v>1.3</c:v>
                </c:pt>
              </c:numCache>
            </c:numRef>
          </c:val>
        </c:ser>
        <c:ser>
          <c:idx val="2"/>
          <c:order val="1"/>
          <c:tx>
            <c:strRef>
              <c:f>'2-112'!$F$3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5376166941241096E-2"/>
                  <c:y val="-3.555527559055119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4.3931905546403076E-3"/>
                  <c:y val="-2.8444164479440068E-2"/>
                </c:manualLayout>
              </c:layout>
              <c:dLblPos val="ctr"/>
              <c:showLegendKey val="0"/>
              <c:showVal val="1"/>
              <c:showCatName val="0"/>
              <c:showSerName val="0"/>
              <c:showPercent val="0"/>
              <c:showBubbleSize val="0"/>
            </c:dLbl>
            <c:dLbl>
              <c:idx val="2"/>
              <c:layout>
                <c:manualLayout>
                  <c:x val="1.3179398703662866E-2"/>
                  <c:y val="-2.720839895013123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1.9769357495881382E-2"/>
                  <c:y val="-3.051702537182858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6.5896128717024046E-3"/>
                  <c:y val="-2.4888608923884514E-2"/>
                </c:manualLayout>
              </c:layout>
              <c:showLegendKey val="0"/>
              <c:showVal val="1"/>
              <c:showCatName val="0"/>
              <c:showSerName val="0"/>
              <c:showPercent val="0"/>
              <c:showBubbleSize val="0"/>
            </c:dLbl>
            <c:dLbl>
              <c:idx val="5"/>
              <c:layout>
                <c:manualLayout>
                  <c:x val="1.9769357495881403E-2"/>
                  <c:y val="-3.05175853018372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delete val="1"/>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'2-112'!$B$4:$C$9</c:f>
              <c:multiLvlStrCache>
                <c:ptCount val="6"/>
                <c:lvl>
                  <c:pt idx="0">
                    <c:v>知的障害 </c:v>
                  </c:pt>
                  <c:pt idx="1">
                    <c:v>認 定 者</c:v>
                  </c:pt>
                  <c:pt idx="2">
                    <c:v>非認定者</c:v>
                  </c:pt>
                  <c:pt idx="3">
                    <c:v>精神障害</c:v>
                  </c:pt>
                  <c:pt idx="4">
                    <c:v>認 定 者</c:v>
                  </c:pt>
                  <c:pt idx="5">
                    <c:v>非認定者</c:v>
                  </c:pt>
                </c:lvl>
                <c:lvl>
                  <c:pt idx="0">
                    <c:v> </c:v>
                  </c:pt>
                  <c:pt idx="3">
                    <c:v> </c:v>
                  </c:pt>
                </c:lvl>
              </c:multiLvlStrCache>
            </c:multiLvlStrRef>
          </c:cat>
          <c:val>
            <c:numRef>
              <c:f>'2-112'!$F$4:$F$9</c:f>
              <c:numCache>
                <c:formatCode>General</c:formatCode>
                <c:ptCount val="6"/>
                <c:pt idx="0">
                  <c:v>2.6</c:v>
                </c:pt>
                <c:pt idx="1">
                  <c:v>1.6</c:v>
                </c:pt>
                <c:pt idx="2">
                  <c:v>3.4</c:v>
                </c:pt>
                <c:pt idx="3">
                  <c:v>1.5</c:v>
                </c:pt>
                <c:pt idx="4">
                  <c:v>5</c:v>
                </c:pt>
                <c:pt idx="5">
                  <c:v>0.9</c:v>
                </c:pt>
              </c:numCache>
            </c:numRef>
          </c:val>
        </c:ser>
        <c:ser>
          <c:idx val="0"/>
          <c:order val="2"/>
          <c:tx>
            <c:strRef>
              <c:f>'2-112'!$G$3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layout>
                <c:manualLayout>
                  <c:x val="2.1965952773201538E-3"/>
                  <c:y val="0"/>
                </c:manualLayout>
              </c:layout>
              <c:dLblPos val="ctr"/>
              <c:showLegendKey val="0"/>
              <c:showVal val="1"/>
              <c:showCatName val="0"/>
              <c:showSerName val="0"/>
              <c:showPercent val="0"/>
              <c:showBubbleSize val="0"/>
            </c:dLbl>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layout>
                <c:manualLayout>
                  <c:x val="1.5376166941241077E-2"/>
                  <c:y val="5.599300088140908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layout>
                <c:manualLayout>
                  <c:x val="1.9769357495881382E-2"/>
                  <c:y val="2.7996500437445317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'2-112'!$G$4:$G$9</c:f>
              <c:numCache>
                <c:formatCode>General</c:formatCode>
                <c:ptCount val="6"/>
                <c:pt idx="0">
                  <c:v>14.9</c:v>
                </c:pt>
                <c:pt idx="1">
                  <c:v>12.3</c:v>
                </c:pt>
                <c:pt idx="2">
                  <c:v>17</c:v>
                </c:pt>
                <c:pt idx="3">
                  <c:v>14.1</c:v>
                </c:pt>
                <c:pt idx="4">
                  <c:v>20</c:v>
                </c:pt>
                <c:pt idx="5">
                  <c:v>13.1</c:v>
                </c:pt>
              </c:numCache>
            </c:numRef>
          </c:val>
        </c:ser>
        <c:ser>
          <c:idx val="3"/>
          <c:order val="3"/>
          <c:tx>
            <c:strRef>
              <c:f>'2-112'!$H$3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'2-112'!$H$4:$H$9</c:f>
              <c:numCache>
                <c:formatCode>General</c:formatCode>
                <c:ptCount val="6"/>
                <c:pt idx="0">
                  <c:v>27.1</c:v>
                </c:pt>
                <c:pt idx="1">
                  <c:v>32.799999999999997</c:v>
                </c:pt>
                <c:pt idx="2">
                  <c:v>22.4</c:v>
                </c:pt>
                <c:pt idx="3">
                  <c:v>29</c:v>
                </c:pt>
                <c:pt idx="4">
                  <c:v>22.5</c:v>
                </c:pt>
                <c:pt idx="5">
                  <c:v>30.1</c:v>
                </c:pt>
              </c:numCache>
            </c:numRef>
          </c:val>
        </c:ser>
        <c:ser>
          <c:idx val="4"/>
          <c:order val="4"/>
          <c:tx>
            <c:strRef>
              <c:f>'2-112'!$I$3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'2-112'!$I$4:$I$9</c:f>
              <c:numCache>
                <c:formatCode>General</c:formatCode>
                <c:ptCount val="6"/>
                <c:pt idx="0">
                  <c:v>18.600000000000001</c:v>
                </c:pt>
                <c:pt idx="1">
                  <c:v>17.2</c:v>
                </c:pt>
                <c:pt idx="2">
                  <c:v>19.7</c:v>
                </c:pt>
                <c:pt idx="3">
                  <c:v>24.2</c:v>
                </c:pt>
                <c:pt idx="4">
                  <c:v>32.5</c:v>
                </c:pt>
                <c:pt idx="5">
                  <c:v>22.7</c:v>
                </c:pt>
              </c:numCache>
            </c:numRef>
          </c:val>
        </c:ser>
        <c:ser>
          <c:idx val="6"/>
          <c:order val="5"/>
          <c:tx>
            <c:strRef>
              <c:f>'2-112'!$J$3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'2-112'!$J$4:$J$9</c:f>
              <c:numCache>
                <c:formatCode>General</c:formatCode>
                <c:ptCount val="6"/>
                <c:pt idx="0">
                  <c:v>34.9</c:v>
                </c:pt>
                <c:pt idx="1">
                  <c:v>33.6</c:v>
                </c:pt>
                <c:pt idx="2">
                  <c:v>36.1</c:v>
                </c:pt>
                <c:pt idx="3">
                  <c:v>29.7</c:v>
                </c:pt>
                <c:pt idx="4">
                  <c:v>17.5</c:v>
                </c:pt>
                <c:pt idx="5">
                  <c:v>31.9</c:v>
                </c:pt>
              </c:numCache>
            </c:numRef>
          </c:val>
        </c:ser>
        <c:ser>
          <c:idx val="5"/>
          <c:order val="6"/>
          <c:tx>
            <c:strRef>
              <c:f>'2-112'!$A$1</c:f>
              <c:strCache>
                <c:ptCount val="1"/>
              </c:strCache>
            </c:strRef>
          </c:tx>
          <c:spPr>
            <a:noFill/>
          </c:spPr>
          <c:invertIfNegative val="0"/>
          <c:val>
            <c:numRef>
              <c:f>'2-112'!$A$1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6619008"/>
        <c:axId val="526620544"/>
      </c:barChart>
      <c:catAx>
        <c:axId val="526619008"/>
        <c:scaling>
          <c:orientation val="maxMin"/>
        </c:scaling>
        <c:delete val="0"/>
        <c:axPos val="l"/>
        <c:numFmt formatCode="General" sourceLinked="1"/>
        <c:majorTickMark val="none"/>
        <c:minorTickMark val="none"/>
        <c:tickLblPos val="nextTo"/>
        <c:spPr>
          <a:ln w="6350">
            <a:solidFill>
              <a:schemeClr val="tx1"/>
            </a:solidFill>
          </a:ln>
        </c:spPr>
        <c:crossAx val="526620544"/>
        <c:crosses val="autoZero"/>
        <c:auto val="1"/>
        <c:lblAlgn val="ctr"/>
        <c:lblOffset val="100"/>
        <c:noMultiLvlLbl val="0"/>
      </c:catAx>
      <c:valAx>
        <c:axId val="526620544"/>
        <c:scaling>
          <c:orientation val="minMax"/>
          <c:max val="100"/>
          <c:min val="0"/>
        </c:scaling>
        <c:delete val="0"/>
        <c:axPos val="t"/>
        <c:numFmt formatCode="General" sourceLinked="1"/>
        <c:majorTickMark val="in"/>
        <c:minorTickMark val="none"/>
        <c:tickLblPos val="nextTo"/>
        <c:spPr>
          <a:ln w="6350">
            <a:solidFill>
              <a:schemeClr val="tx1"/>
            </a:solidFill>
          </a:ln>
        </c:spPr>
        <c:crossAx val="526619008"/>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4.3931905546403076E-3"/>
          <c:y val="0.80835191601049872"/>
          <c:w val="0.88698517298187807"/>
          <c:h val="0.15609252843394575"/>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6.2634401303285375E-2"/>
          <c:w val="0.66951557893721825"/>
          <c:h val="0.76102452710652546"/>
        </c:manualLayout>
      </c:layout>
      <c:barChart>
        <c:barDir val="bar"/>
        <c:grouping val="stacked"/>
        <c:varyColors val="0"/>
        <c:ser>
          <c:idx val="1"/>
          <c:order val="0"/>
          <c:tx>
            <c:strRef>
              <c:f>'図表2-53'!$E$3</c:f>
              <c:strCache>
                <c:ptCount val="1"/>
                <c:pt idx="0">
                  <c:v>名前も内容も知っている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2.3640661938534278E-3"/>
                  <c:y val="1.7241379310344855E-2"/>
                </c:manualLayout>
              </c:layout>
              <c:dLblPos val="ctr"/>
              <c:showLegendKey val="0"/>
              <c:showVal val="1"/>
              <c:showCatName val="0"/>
              <c:showSerName val="0"/>
              <c:showPercent val="0"/>
              <c:showBubbleSize val="0"/>
            </c:dLbl>
            <c:dLbl>
              <c:idx val="5"/>
              <c:layout>
                <c:manualLayout>
                  <c:x val="-4.7281323877068557E-3"/>
                  <c:y val="2.2988505747126436E-2"/>
                </c:manualLayout>
              </c:layout>
              <c:dLblPos val="ctr"/>
              <c:showLegendKey val="0"/>
              <c:showVal val="1"/>
              <c:showCatName val="0"/>
              <c:showSerName val="0"/>
              <c:showPercent val="0"/>
              <c:showBubbleSize val="0"/>
            </c:dLbl>
            <c:dLbl>
              <c:idx val="7"/>
              <c:layout>
                <c:manualLayout>
                  <c:x val="2.3640661938534278E-3"/>
                  <c:y val="2.8735858448728391E-2"/>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'図表2-53'!$B$4:$C$11</c:f>
              <c:multiLvlStrCache>
                <c:ptCount val="8"/>
                <c:lvl>
                  <c:pt idx="0">
                    <c:v>知的障害 </c:v>
                  </c:pt>
                  <c:pt idx="1">
                    <c:v>18～39歳</c:v>
                  </c:pt>
                  <c:pt idx="2">
                    <c:v>40～54歳</c:v>
                  </c:pt>
                  <c:pt idx="3">
                    <c:v>55歳以上</c:v>
                  </c:pt>
                  <c:pt idx="4">
                    <c:v>　 Ａ　 </c:v>
                  </c:pt>
                  <c:pt idx="5">
                    <c:v> 　Ｂ 　</c:v>
                  </c:pt>
                  <c:pt idx="6">
                    <c:v>認 定 者</c:v>
                  </c:pt>
                  <c:pt idx="7">
                    <c:v>非認定者</c:v>
                  </c:pt>
                </c:lvl>
                <c:lvl>
                  <c:pt idx="0">
                    <c:v>　</c:v>
                  </c:pt>
                </c:lvl>
              </c:multiLvlStrCache>
            </c:multiLvlStrRef>
          </c:cat>
          <c:val>
            <c:numRef>
              <c:f>'図表2-53'!$E$4:$E$11</c:f>
              <c:numCache>
                <c:formatCode>General</c:formatCode>
                <c:ptCount val="8"/>
                <c:pt idx="0">
                  <c:v>3.3</c:v>
                </c:pt>
                <c:pt idx="1">
                  <c:v>1.4</c:v>
                </c:pt>
                <c:pt idx="2">
                  <c:v>6.6</c:v>
                </c:pt>
                <c:pt idx="3">
                  <c:v>2.6</c:v>
                </c:pt>
                <c:pt idx="4">
                  <c:v>6.1</c:v>
                </c:pt>
                <c:pt idx="5">
                  <c:v>2.2000000000000002</c:v>
                </c:pt>
                <c:pt idx="6">
                  <c:v>4.9000000000000004</c:v>
                </c:pt>
                <c:pt idx="7">
                  <c:v>2</c:v>
                </c:pt>
              </c:numCache>
            </c:numRef>
          </c:val>
        </c:ser>
        <c:ser>
          <c:idx val="2"/>
          <c:order val="1"/>
          <c:tx>
            <c:strRef>
              <c:f>'図表2-53'!$F$3</c:f>
              <c:strCache>
                <c:ptCount val="1"/>
                <c:pt idx="0">
                  <c:v>名前だけ聞いたことがある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1820330969267139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9.4562647754136905E-3"/>
                  <c:y val="-2.0114942528735604E-2"/>
                </c:manualLayout>
              </c:layout>
              <c:dLblPos val="ctr"/>
              <c:showLegendKey val="0"/>
              <c:showVal val="1"/>
              <c:showCatName val="0"/>
              <c:showSerName val="0"/>
              <c:showPercent val="0"/>
              <c:showBubbleSize val="0"/>
            </c:dLbl>
            <c:dLbl>
              <c:idx val="3"/>
              <c:layout>
                <c:manualLayout>
                  <c:x val="9.4562647754136905E-3"/>
                  <c:y val="0"/>
                </c:manualLayout>
              </c:layout>
              <c:dLblPos val="ctr"/>
              <c:showLegendKey val="0"/>
              <c:showVal val="1"/>
              <c:showCatName val="0"/>
              <c:showSerName val="0"/>
              <c:showPercent val="0"/>
              <c:showBubbleSize val="0"/>
            </c:dLbl>
            <c:dLbl>
              <c:idx val="5"/>
              <c:layout>
                <c:manualLayout>
                  <c:x val="7.0921985815602835E-3"/>
                  <c:y val="-1.7241153045524482E-2"/>
                </c:manualLayout>
              </c:layout>
              <c:dLblPos val="ctr"/>
              <c:showLegendKey val="0"/>
              <c:showVal val="1"/>
              <c:showCatName val="0"/>
              <c:showSerName val="0"/>
              <c:showPercent val="0"/>
              <c:showBubbleSize val="0"/>
            </c:dLbl>
            <c:dLbl>
              <c:idx val="7"/>
              <c:layout>
                <c:manualLayout>
                  <c:x val="1.6548277210029598E-2"/>
                  <c:y val="-2.0114263734274596E-2"/>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'図表2-53'!$B$4:$C$11</c:f>
              <c:multiLvlStrCache>
                <c:ptCount val="8"/>
                <c:lvl>
                  <c:pt idx="0">
                    <c:v>知的障害 </c:v>
                  </c:pt>
                  <c:pt idx="1">
                    <c:v>18～39歳</c:v>
                  </c:pt>
                  <c:pt idx="2">
                    <c:v>40～54歳</c:v>
                  </c:pt>
                  <c:pt idx="3">
                    <c:v>55歳以上</c:v>
                  </c:pt>
                  <c:pt idx="4">
                    <c:v>　 Ａ　 </c:v>
                  </c:pt>
                  <c:pt idx="5">
                    <c:v> 　Ｂ 　</c:v>
                  </c:pt>
                  <c:pt idx="6">
                    <c:v>認 定 者</c:v>
                  </c:pt>
                  <c:pt idx="7">
                    <c:v>非認定者</c:v>
                  </c:pt>
                </c:lvl>
                <c:lvl>
                  <c:pt idx="0">
                    <c:v>　</c:v>
                  </c:pt>
                </c:lvl>
              </c:multiLvlStrCache>
            </c:multiLvlStrRef>
          </c:cat>
          <c:val>
            <c:numRef>
              <c:f>'図表2-53'!$F$4:$F$11</c:f>
              <c:numCache>
                <c:formatCode>General</c:formatCode>
                <c:ptCount val="8"/>
                <c:pt idx="0">
                  <c:v>7.1</c:v>
                </c:pt>
                <c:pt idx="1">
                  <c:v>5.5</c:v>
                </c:pt>
                <c:pt idx="2">
                  <c:v>10.5</c:v>
                </c:pt>
                <c:pt idx="3">
                  <c:v>7.7</c:v>
                </c:pt>
                <c:pt idx="4">
                  <c:v>8.5</c:v>
                </c:pt>
                <c:pt idx="5">
                  <c:v>5.6</c:v>
                </c:pt>
                <c:pt idx="6">
                  <c:v>12.3</c:v>
                </c:pt>
                <c:pt idx="7">
                  <c:v>2.7</c:v>
                </c:pt>
              </c:numCache>
            </c:numRef>
          </c:val>
        </c:ser>
        <c:ser>
          <c:idx val="3"/>
          <c:order val="2"/>
          <c:tx>
            <c:strRef>
              <c:f>'図表2-53'!$G$3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
              <c:layout>
                <c:manualLayout>
                  <c:x val="-9.4562647754137114E-3"/>
                  <c:y val="0"/>
                </c:manualLayout>
              </c:layout>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'図表2-53'!$B$4:$C$11</c:f>
              <c:multiLvlStrCache>
                <c:ptCount val="8"/>
                <c:lvl>
                  <c:pt idx="0">
                    <c:v>知的障害 </c:v>
                  </c:pt>
                  <c:pt idx="1">
                    <c:v>18～39歳</c:v>
                  </c:pt>
                  <c:pt idx="2">
                    <c:v>40～54歳</c:v>
                  </c:pt>
                  <c:pt idx="3">
                    <c:v>55歳以上</c:v>
                  </c:pt>
                  <c:pt idx="4">
                    <c:v>　 Ａ　 </c:v>
                  </c:pt>
                  <c:pt idx="5">
                    <c:v> 　Ｂ 　</c:v>
                  </c:pt>
                  <c:pt idx="6">
                    <c:v>認 定 者</c:v>
                  </c:pt>
                  <c:pt idx="7">
                    <c:v>非認定者</c:v>
                  </c:pt>
                </c:lvl>
                <c:lvl>
                  <c:pt idx="0">
                    <c:v>　</c:v>
                  </c:pt>
                </c:lvl>
              </c:multiLvlStrCache>
            </c:multiLvlStrRef>
          </c:cat>
          <c:val>
            <c:numRef>
              <c:f>'図表2-53'!$G$4:$G$11</c:f>
              <c:numCache>
                <c:formatCode>General</c:formatCode>
                <c:ptCount val="8"/>
                <c:pt idx="0">
                  <c:v>84.4</c:v>
                </c:pt>
                <c:pt idx="1">
                  <c:v>89.7</c:v>
                </c:pt>
                <c:pt idx="2">
                  <c:v>76.3</c:v>
                </c:pt>
                <c:pt idx="3">
                  <c:v>84.6</c:v>
                </c:pt>
                <c:pt idx="4">
                  <c:v>79.3</c:v>
                </c:pt>
                <c:pt idx="5">
                  <c:v>87.7</c:v>
                </c:pt>
                <c:pt idx="6">
                  <c:v>77.900000000000006</c:v>
                </c:pt>
                <c:pt idx="7">
                  <c:v>89.8</c:v>
                </c:pt>
              </c:numCache>
            </c:numRef>
          </c:val>
        </c:ser>
        <c:ser>
          <c:idx val="9"/>
          <c:order val="3"/>
          <c:tx>
            <c:strRef>
              <c:f>'図表2-53'!$M$3</c:f>
              <c:strCache>
                <c:ptCount val="1"/>
                <c:pt idx="0">
                  <c:v>無回答</c:v>
                </c:pt>
              </c:strCache>
            </c:strRef>
          </c:tx>
          <c:spPr>
            <a:solidFill>
              <a:sysClr val="window" lastClr="FFFFFF"/>
            </a:solidFill>
            <a:ln w="3175">
              <a:solidFill>
                <a:sysClr val="windowText" lastClr="000000"/>
              </a:solidFill>
            </a:ln>
          </c:spPr>
          <c:invertIfNegative val="0"/>
          <c:dLbls>
            <c:dLbl>
              <c:idx val="0"/>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0189125295508277E-2"/>
                  <c:y val="4.0779708570911396E-3"/>
                </c:manualLayout>
              </c:layout>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4917257683215132E-2"/>
                  <c:y val="-4.0768395329894109E-3"/>
                </c:manualLayout>
              </c:layout>
              <c:showLegendKey val="0"/>
              <c:showVal val="1"/>
              <c:showCatName val="0"/>
              <c:showSerName val="0"/>
              <c:showPercent val="0"/>
              <c:showBubbleSize val="0"/>
            </c:dLbl>
            <c:dLbl>
              <c:idx val="6"/>
              <c:layout>
                <c:manualLayout>
                  <c:x val="4.7698479179464272E-2"/>
                  <c:y val="2.1481582043623858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8678842349365229E-2"/>
                  <c:y val="3.72955226352121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792000209624379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5380053366873235E-2"/>
                  <c:y val="9.323880658803029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'図表2-53'!$B$4:$C$11</c:f>
              <c:multiLvlStrCache>
                <c:ptCount val="8"/>
                <c:lvl>
                  <c:pt idx="0">
                    <c:v>知的障害 </c:v>
                  </c:pt>
                  <c:pt idx="1">
                    <c:v>18～39歳</c:v>
                  </c:pt>
                  <c:pt idx="2">
                    <c:v>40～54歳</c:v>
                  </c:pt>
                  <c:pt idx="3">
                    <c:v>55歳以上</c:v>
                  </c:pt>
                  <c:pt idx="4">
                    <c:v>　 Ａ　 </c:v>
                  </c:pt>
                  <c:pt idx="5">
                    <c:v> 　Ｂ 　</c:v>
                  </c:pt>
                  <c:pt idx="6">
                    <c:v>認 定 者</c:v>
                  </c:pt>
                  <c:pt idx="7">
                    <c:v>非認定者</c:v>
                  </c:pt>
                </c:lvl>
                <c:lvl>
                  <c:pt idx="0">
                    <c:v>　</c:v>
                  </c:pt>
                </c:lvl>
              </c:multiLvlStrCache>
            </c:multiLvlStrRef>
          </c:cat>
          <c:val>
            <c:numRef>
              <c:f>'図表2-53'!$M$4:$M$11</c:f>
              <c:numCache>
                <c:formatCode>General</c:formatCode>
                <c:ptCount val="8"/>
                <c:pt idx="0">
                  <c:v>5.2</c:v>
                </c:pt>
                <c:pt idx="1">
                  <c:v>3.4</c:v>
                </c:pt>
                <c:pt idx="2">
                  <c:v>6.6</c:v>
                </c:pt>
                <c:pt idx="3">
                  <c:v>5.0999999999999996</c:v>
                </c:pt>
                <c:pt idx="4">
                  <c:v>6.1</c:v>
                </c:pt>
                <c:pt idx="5">
                  <c:v>4.5</c:v>
                </c:pt>
                <c:pt idx="6">
                  <c:v>4.9000000000000004</c:v>
                </c:pt>
                <c:pt idx="7">
                  <c:v>5.4</c:v>
                </c:pt>
              </c:numCache>
            </c:numRef>
          </c:val>
        </c:ser>
        <c:ser>
          <c:idx val="0"/>
          <c:order val="4"/>
          <c:tx>
            <c:strRef>
              <c:f>'図表2-53'!$A$1</c:f>
              <c:strCache>
                <c:ptCount val="1"/>
              </c:strCache>
            </c:strRef>
          </c:tx>
          <c:spPr>
            <a:noFill/>
          </c:spPr>
          <c:invertIfNegative val="0"/>
          <c:cat>
            <c:multiLvlStrRef>
              <c:f>'図表2-53'!$B$4:$C$11</c:f>
              <c:multiLvlStrCache>
                <c:ptCount val="8"/>
                <c:lvl>
                  <c:pt idx="0">
                    <c:v>知的障害 </c:v>
                  </c:pt>
                  <c:pt idx="1">
                    <c:v>18～39歳</c:v>
                  </c:pt>
                  <c:pt idx="2">
                    <c:v>40～54歳</c:v>
                  </c:pt>
                  <c:pt idx="3">
                    <c:v>55歳以上</c:v>
                  </c:pt>
                  <c:pt idx="4">
                    <c:v>　 Ａ　 </c:v>
                  </c:pt>
                  <c:pt idx="5">
                    <c:v> 　Ｂ 　</c:v>
                  </c:pt>
                  <c:pt idx="6">
                    <c:v>認 定 者</c:v>
                  </c:pt>
                  <c:pt idx="7">
                    <c:v>非認定者</c:v>
                  </c:pt>
                </c:lvl>
                <c:lvl>
                  <c:pt idx="0">
                    <c:v>　</c:v>
                  </c:pt>
                </c:lvl>
              </c:multiLvlStrCache>
            </c:multiLvlStrRef>
          </c:cat>
          <c:val>
            <c:numRef>
              <c:f>'図表2-53'!$A$1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6841344"/>
        <c:axId val="526842880"/>
      </c:barChart>
      <c:catAx>
        <c:axId val="526841344"/>
        <c:scaling>
          <c:orientation val="maxMin"/>
        </c:scaling>
        <c:delete val="0"/>
        <c:axPos val="l"/>
        <c:numFmt formatCode="General" sourceLinked="1"/>
        <c:majorTickMark val="none"/>
        <c:minorTickMark val="none"/>
        <c:tickLblPos val="nextTo"/>
        <c:spPr>
          <a:ln w="6350">
            <a:solidFill>
              <a:schemeClr val="tx1"/>
            </a:solidFill>
          </a:ln>
        </c:spPr>
        <c:crossAx val="526842880"/>
        <c:crosses val="autoZero"/>
        <c:auto val="1"/>
        <c:lblAlgn val="ctr"/>
        <c:lblOffset val="100"/>
        <c:noMultiLvlLbl val="0"/>
      </c:catAx>
      <c:valAx>
        <c:axId val="526842880"/>
        <c:scaling>
          <c:orientation val="minMax"/>
          <c:max val="100"/>
          <c:min val="0"/>
        </c:scaling>
        <c:delete val="0"/>
        <c:axPos val="t"/>
        <c:numFmt formatCode="General" sourceLinked="1"/>
        <c:majorTickMark val="in"/>
        <c:minorTickMark val="none"/>
        <c:tickLblPos val="nextTo"/>
        <c:spPr>
          <a:ln w="6350">
            <a:solidFill>
              <a:schemeClr val="tx1"/>
            </a:solidFill>
          </a:ln>
        </c:spPr>
        <c:crossAx val="526841344"/>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0401891252955082"/>
          <c:y val="0.83220992850031672"/>
          <c:w val="0.76590942089685587"/>
          <c:h val="8.1583174947959095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'図表2-54'!$E$3</c:f>
              <c:strCache>
                <c:ptCount val="1"/>
                <c:pt idx="0">
                  <c:v>利用したい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'図表2-54'!$B$4:$C$20</c:f>
              <c:multiLvlStrCache>
                <c:ptCount val="17"/>
                <c:lvl>
                  <c:pt idx="0">
                    <c:v>知的障害 </c:v>
                  </c:pt>
                  <c:pt idx="1">
                    <c:v>18～39歳</c:v>
                  </c:pt>
                  <c:pt idx="2">
                    <c:v>40～54歳</c:v>
                  </c:pt>
                  <c:pt idx="3">
                    <c:v>55歳以上</c:v>
                  </c:pt>
                  <c:pt idx="4">
                    <c:v>　 Ａ　 </c:v>
                  </c:pt>
                  <c:pt idx="5">
                    <c:v> 　Ｂ 　</c:v>
                  </c:pt>
                  <c:pt idx="6">
                    <c:v>認 定 者</c:v>
                  </c:pt>
                  <c:pt idx="7">
                    <c:v>非認定者</c:v>
                  </c:pt>
                  <c:pt idx="8">
                    <c:v>精神障害</c:v>
                  </c:pt>
                  <c:pt idx="9">
                    <c:v>18～39歳</c:v>
                  </c:pt>
                  <c:pt idx="10">
                    <c:v>40～54歳</c:v>
                  </c:pt>
                  <c:pt idx="11">
                    <c:v>55歳以上</c:v>
                  </c:pt>
                  <c:pt idx="12">
                    <c:v>１　　級</c:v>
                  </c:pt>
                  <c:pt idx="13">
                    <c:v>２　　級</c:v>
                  </c:pt>
                  <c:pt idx="14">
                    <c:v>３　　級</c:v>
                  </c:pt>
                  <c:pt idx="15">
                    <c:v>認 定 者</c:v>
                  </c:pt>
                  <c:pt idx="16">
                    <c:v>非認定者</c:v>
                  </c:pt>
                </c:lvl>
                <c:lvl>
                  <c:pt idx="8">
                    <c:v> </c:v>
                  </c:pt>
                </c:lvl>
              </c:multiLvlStrCache>
            </c:multiLvlStrRef>
          </c:cat>
          <c:val>
            <c:numRef>
              <c:f>'図表2-54'!$E$4:$E$20</c:f>
              <c:numCache>
                <c:formatCode>General</c:formatCode>
                <c:ptCount val="17"/>
                <c:pt idx="0">
                  <c:v>50.6</c:v>
                </c:pt>
                <c:pt idx="1">
                  <c:v>58.9</c:v>
                </c:pt>
                <c:pt idx="2">
                  <c:v>46.1</c:v>
                </c:pt>
                <c:pt idx="3">
                  <c:v>30.8</c:v>
                </c:pt>
                <c:pt idx="4">
                  <c:v>63.4</c:v>
                </c:pt>
                <c:pt idx="5">
                  <c:v>45.8</c:v>
                </c:pt>
                <c:pt idx="6">
                  <c:v>62.3</c:v>
                </c:pt>
                <c:pt idx="7">
                  <c:v>40.799999999999997</c:v>
                </c:pt>
                <c:pt idx="8">
                  <c:v>35.299999999999997</c:v>
                </c:pt>
                <c:pt idx="9">
                  <c:v>41.3</c:v>
                </c:pt>
                <c:pt idx="10">
                  <c:v>46.4</c:v>
                </c:pt>
                <c:pt idx="11">
                  <c:v>18.7</c:v>
                </c:pt>
                <c:pt idx="12">
                  <c:v>23.1</c:v>
                </c:pt>
                <c:pt idx="13">
                  <c:v>36.5</c:v>
                </c:pt>
                <c:pt idx="14">
                  <c:v>34.299999999999997</c:v>
                </c:pt>
                <c:pt idx="15">
                  <c:v>50</c:v>
                </c:pt>
                <c:pt idx="16">
                  <c:v>32.799999999999997</c:v>
                </c:pt>
              </c:numCache>
            </c:numRef>
          </c:val>
        </c:ser>
        <c:ser>
          <c:idx val="2"/>
          <c:order val="1"/>
          <c:tx>
            <c:strRef>
              <c:f>'図表2-54'!$F$3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'図表2-54'!$B$4:$C$20</c:f>
              <c:multiLvlStrCache>
                <c:ptCount val="17"/>
                <c:lvl>
                  <c:pt idx="0">
                    <c:v>知的障害 </c:v>
                  </c:pt>
                  <c:pt idx="1">
                    <c:v>18～39歳</c:v>
                  </c:pt>
                  <c:pt idx="2">
                    <c:v>40～54歳</c:v>
                  </c:pt>
                  <c:pt idx="3">
                    <c:v>55歳以上</c:v>
                  </c:pt>
                  <c:pt idx="4">
                    <c:v>　 Ａ　 </c:v>
                  </c:pt>
                  <c:pt idx="5">
                    <c:v> 　Ｂ 　</c:v>
                  </c:pt>
                  <c:pt idx="6">
                    <c:v>認 定 者</c:v>
                  </c:pt>
                  <c:pt idx="7">
                    <c:v>非認定者</c:v>
                  </c:pt>
                  <c:pt idx="8">
                    <c:v>精神障害</c:v>
                  </c:pt>
                  <c:pt idx="9">
                    <c:v>18～39歳</c:v>
                  </c:pt>
                  <c:pt idx="10">
                    <c:v>40～54歳</c:v>
                  </c:pt>
                  <c:pt idx="11">
                    <c:v>55歳以上</c:v>
                  </c:pt>
                  <c:pt idx="12">
                    <c:v>１　　級</c:v>
                  </c:pt>
                  <c:pt idx="13">
                    <c:v>２　　級</c:v>
                  </c:pt>
                  <c:pt idx="14">
                    <c:v>３　　級</c:v>
                  </c:pt>
                  <c:pt idx="15">
                    <c:v>認 定 者</c:v>
                  </c:pt>
                  <c:pt idx="16">
                    <c:v>非認定者</c:v>
                  </c:pt>
                </c:lvl>
                <c:lvl>
                  <c:pt idx="8">
                    <c:v> </c:v>
                  </c:pt>
                </c:lvl>
              </c:multiLvlStrCache>
            </c:multiLvlStrRef>
          </c:cat>
          <c:val>
            <c:numRef>
              <c:f>'図表2-54'!$F$4:$F$20</c:f>
              <c:numCache>
                <c:formatCode>General</c:formatCode>
                <c:ptCount val="17"/>
                <c:pt idx="0">
                  <c:v>6.3</c:v>
                </c:pt>
                <c:pt idx="1">
                  <c:v>5.5</c:v>
                </c:pt>
                <c:pt idx="2">
                  <c:v>10.5</c:v>
                </c:pt>
                <c:pt idx="3">
                  <c:v>2.6</c:v>
                </c:pt>
                <c:pt idx="4">
                  <c:v>6.1</c:v>
                </c:pt>
                <c:pt idx="5">
                  <c:v>6.1</c:v>
                </c:pt>
                <c:pt idx="6">
                  <c:v>4.0999999999999996</c:v>
                </c:pt>
                <c:pt idx="7">
                  <c:v>8.1999999999999993</c:v>
                </c:pt>
                <c:pt idx="8">
                  <c:v>7.1</c:v>
                </c:pt>
                <c:pt idx="9">
                  <c:v>4</c:v>
                </c:pt>
                <c:pt idx="10">
                  <c:v>9.3000000000000007</c:v>
                </c:pt>
                <c:pt idx="11">
                  <c:v>7.7</c:v>
                </c:pt>
                <c:pt idx="12">
                  <c:v>7.7</c:v>
                </c:pt>
                <c:pt idx="13">
                  <c:v>5.9</c:v>
                </c:pt>
                <c:pt idx="14">
                  <c:v>14.3</c:v>
                </c:pt>
                <c:pt idx="15">
                  <c:v>12.5</c:v>
                </c:pt>
                <c:pt idx="16">
                  <c:v>6.1</c:v>
                </c:pt>
              </c:numCache>
            </c:numRef>
          </c:val>
        </c:ser>
        <c:ser>
          <c:idx val="0"/>
          <c:order val="2"/>
          <c:tx>
            <c:strRef>
              <c:f>'図表2-54'!$G$3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'図表2-54'!$G$4:$G$20</c:f>
              <c:numCache>
                <c:formatCode>General</c:formatCode>
                <c:ptCount val="17"/>
                <c:pt idx="0">
                  <c:v>35.299999999999997</c:v>
                </c:pt>
                <c:pt idx="1">
                  <c:v>31.5</c:v>
                </c:pt>
                <c:pt idx="2">
                  <c:v>32.9</c:v>
                </c:pt>
                <c:pt idx="3">
                  <c:v>53.8</c:v>
                </c:pt>
                <c:pt idx="4">
                  <c:v>22</c:v>
                </c:pt>
                <c:pt idx="5">
                  <c:v>41.9</c:v>
                </c:pt>
                <c:pt idx="6">
                  <c:v>27</c:v>
                </c:pt>
                <c:pt idx="7">
                  <c:v>42.2</c:v>
                </c:pt>
                <c:pt idx="8">
                  <c:v>47.6</c:v>
                </c:pt>
                <c:pt idx="9">
                  <c:v>54.7</c:v>
                </c:pt>
                <c:pt idx="10">
                  <c:v>42.3</c:v>
                </c:pt>
                <c:pt idx="11">
                  <c:v>48.4</c:v>
                </c:pt>
                <c:pt idx="12">
                  <c:v>30.8</c:v>
                </c:pt>
                <c:pt idx="13">
                  <c:v>48.4</c:v>
                </c:pt>
                <c:pt idx="14">
                  <c:v>48.6</c:v>
                </c:pt>
                <c:pt idx="15">
                  <c:v>30</c:v>
                </c:pt>
                <c:pt idx="16">
                  <c:v>50.7</c:v>
                </c:pt>
              </c:numCache>
            </c:numRef>
          </c:val>
        </c:ser>
        <c:ser>
          <c:idx val="6"/>
          <c:order val="3"/>
          <c:tx>
            <c:strRef>
              <c:f>'図表2-54'!$J$3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delete val="1"/>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'図表2-54'!$J$4:$J$20</c:f>
              <c:numCache>
                <c:formatCode>General</c:formatCode>
                <c:ptCount val="17"/>
                <c:pt idx="0">
                  <c:v>7.8</c:v>
                </c:pt>
                <c:pt idx="1">
                  <c:v>4.0999999999999996</c:v>
                </c:pt>
                <c:pt idx="2">
                  <c:v>10.5</c:v>
                </c:pt>
                <c:pt idx="3">
                  <c:v>12.8</c:v>
                </c:pt>
                <c:pt idx="4">
                  <c:v>8.5</c:v>
                </c:pt>
                <c:pt idx="5">
                  <c:v>6.1</c:v>
                </c:pt>
                <c:pt idx="6">
                  <c:v>6.6</c:v>
                </c:pt>
                <c:pt idx="7">
                  <c:v>8.8000000000000007</c:v>
                </c:pt>
                <c:pt idx="8">
                  <c:v>10</c:v>
                </c:pt>
                <c:pt idx="9">
                  <c:v>0</c:v>
                </c:pt>
                <c:pt idx="10">
                  <c:v>2.1</c:v>
                </c:pt>
                <c:pt idx="11">
                  <c:v>25.3</c:v>
                </c:pt>
                <c:pt idx="12">
                  <c:v>38.5</c:v>
                </c:pt>
                <c:pt idx="13">
                  <c:v>9.1</c:v>
                </c:pt>
                <c:pt idx="14">
                  <c:v>2.9</c:v>
                </c:pt>
                <c:pt idx="15">
                  <c:v>7.5</c:v>
                </c:pt>
                <c:pt idx="16">
                  <c:v>10.5</c:v>
                </c:pt>
              </c:numCache>
            </c:numRef>
          </c:val>
        </c:ser>
        <c:ser>
          <c:idx val="9"/>
          <c:order val="4"/>
          <c:tx>
            <c:strRef>
              <c:f>'図表2-54'!$L$3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'図表2-54'!$B$4:$C$20</c:f>
              <c:multiLvlStrCache>
                <c:ptCount val="17"/>
                <c:lvl>
                  <c:pt idx="0">
                    <c:v>知的障害 </c:v>
                  </c:pt>
                  <c:pt idx="1">
                    <c:v>18～39歳</c:v>
                  </c:pt>
                  <c:pt idx="2">
                    <c:v>40～54歳</c:v>
                  </c:pt>
                  <c:pt idx="3">
                    <c:v>55歳以上</c:v>
                  </c:pt>
                  <c:pt idx="4">
                    <c:v>　 Ａ　 </c:v>
                  </c:pt>
                  <c:pt idx="5">
                    <c:v> 　Ｂ 　</c:v>
                  </c:pt>
                  <c:pt idx="6">
                    <c:v>認 定 者</c:v>
                  </c:pt>
                  <c:pt idx="7">
                    <c:v>非認定者</c:v>
                  </c:pt>
                  <c:pt idx="8">
                    <c:v>精神障害</c:v>
                  </c:pt>
                  <c:pt idx="9">
                    <c:v>18～39歳</c:v>
                  </c:pt>
                  <c:pt idx="10">
                    <c:v>40～54歳</c:v>
                  </c:pt>
                  <c:pt idx="11">
                    <c:v>55歳以上</c:v>
                  </c:pt>
                  <c:pt idx="12">
                    <c:v>１　　級</c:v>
                  </c:pt>
                  <c:pt idx="13">
                    <c:v>２　　級</c:v>
                  </c:pt>
                  <c:pt idx="14">
                    <c:v>３　　級</c:v>
                  </c:pt>
                  <c:pt idx="15">
                    <c:v>認 定 者</c:v>
                  </c:pt>
                  <c:pt idx="16">
                    <c:v>非認定者</c:v>
                  </c:pt>
                </c:lvl>
                <c:lvl>
                  <c:pt idx="8">
                    <c:v> </c:v>
                  </c:pt>
                </c:lvl>
              </c:multiLvlStrCache>
            </c:multiLvlStrRef>
          </c:cat>
          <c:val>
            <c:numRef>
              <c:f>'図表2-54'!$L$4:$L$20</c:f>
              <c:numCache>
                <c:formatCode>General</c:formatCode>
                <c:ptCount val="17"/>
              </c:numCache>
            </c:numRef>
          </c:val>
        </c:ser>
        <c:ser>
          <c:idx val="4"/>
          <c:order val="5"/>
          <c:tx>
            <c:strRef>
              <c:f>'図表2-54'!$M$3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'図表2-54'!$M$4:$M$20</c:f>
              <c:numCache>
                <c:formatCode>General</c:formatCode>
                <c:ptCount val="17"/>
              </c:numCache>
            </c:numRef>
          </c:val>
        </c:ser>
        <c:ser>
          <c:idx val="8"/>
          <c:order val="6"/>
          <c:tx>
            <c:strRef>
              <c:f>'図表2-54'!$N$3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'図表2-54'!$N$4:$N$20</c:f>
              <c:numCache>
                <c:formatCode>General</c:formatCode>
                <c:ptCount val="17"/>
              </c:numCache>
            </c:numRef>
          </c:val>
        </c:ser>
        <c:ser>
          <c:idx val="10"/>
          <c:order val="7"/>
          <c:tx>
            <c:strRef>
              <c:f>'図表2-54'!$O$3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'図表2-54'!$O$4:$O$20</c:f>
              <c:numCache>
                <c:formatCode>General</c:formatCode>
                <c:ptCount val="17"/>
              </c:numCache>
            </c:numRef>
          </c:val>
        </c:ser>
        <c:ser>
          <c:idx val="11"/>
          <c:order val="8"/>
          <c:tx>
            <c:strRef>
              <c:f>'図表2-54'!$P$3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'図表2-54'!$P$4:$P$20</c:f>
              <c:numCache>
                <c:formatCode>General</c:formatCode>
                <c:ptCount val="17"/>
              </c:numCache>
            </c:numRef>
          </c:val>
        </c:ser>
        <c:ser>
          <c:idx val="12"/>
          <c:order val="9"/>
          <c:tx>
            <c:strRef>
              <c:f>'図表2-54'!$Q$3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'図表2-54'!$Q$4:$Q$20</c:f>
              <c:numCache>
                <c:formatCode>General</c:formatCode>
                <c:ptCount val="17"/>
              </c:numCache>
            </c:numRef>
          </c:val>
        </c:ser>
        <c:ser>
          <c:idx val="13"/>
          <c:order val="10"/>
          <c:tx>
            <c:strRef>
              <c:f>'図表2-54'!$A$1</c:f>
              <c:strCache>
                <c:ptCount val="1"/>
              </c:strCache>
            </c:strRef>
          </c:tx>
          <c:spPr>
            <a:noFill/>
            <a:ln>
              <a:noFill/>
            </a:ln>
          </c:spPr>
          <c:invertIfNegative val="0"/>
          <c:val>
            <c:numRef>
              <c:f>'図表2-54'!$A$1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6334592"/>
        <c:axId val="526352768"/>
      </c:barChart>
      <c:catAx>
        <c:axId val="526334592"/>
        <c:scaling>
          <c:orientation val="maxMin"/>
        </c:scaling>
        <c:delete val="0"/>
        <c:axPos val="l"/>
        <c:numFmt formatCode="General" sourceLinked="1"/>
        <c:majorTickMark val="none"/>
        <c:minorTickMark val="none"/>
        <c:tickLblPos val="nextTo"/>
        <c:spPr>
          <a:ln w="6350">
            <a:solidFill>
              <a:schemeClr val="tx1"/>
            </a:solidFill>
          </a:ln>
        </c:spPr>
        <c:crossAx val="526352768"/>
        <c:crosses val="autoZero"/>
        <c:auto val="1"/>
        <c:lblAlgn val="ctr"/>
        <c:lblOffset val="100"/>
        <c:noMultiLvlLbl val="0"/>
      </c:catAx>
      <c:valAx>
        <c:axId val="526352768"/>
        <c:scaling>
          <c:orientation val="minMax"/>
          <c:max val="100"/>
          <c:min val="0"/>
        </c:scaling>
        <c:delete val="0"/>
        <c:axPos val="t"/>
        <c:numFmt formatCode="General" sourceLinked="1"/>
        <c:majorTickMark val="in"/>
        <c:minorTickMark val="none"/>
        <c:tickLblPos val="nextTo"/>
        <c:spPr>
          <a:ln w="6350">
            <a:solidFill>
              <a:schemeClr val="tx1"/>
            </a:solidFill>
          </a:ln>
        </c:spPr>
        <c:crossAx val="526334592"/>
        <c:crosses val="autoZero"/>
        <c:crossBetween val="between"/>
        <c:majorUnit val="20"/>
        <c:minorUnit val="20"/>
      </c:valAx>
      <c:spPr>
        <a:ln w="6350">
          <a:solidFill>
            <a:sysClr val="windowText" lastClr="000000"/>
          </a:solidFill>
        </a:ln>
      </c:spPr>
    </c:plotArea>
    <c:legend>
      <c:legendPos val="b"/>
      <c:legendEntry>
        <c:idx val="10"/>
        <c:txPr>
          <a:bodyPr/>
          <a:lstStyle/>
          <a:p>
            <a:pPr>
              <a:defRPr sz="1600"/>
            </a:pPr>
            <a:endParaRPr lang="ja-JP"/>
          </a:p>
        </c:txPr>
      </c:legendEntry>
      <c:layout>
        <c:manualLayout>
          <c:xMode val="edge"/>
          <c:yMode val="edge"/>
          <c:x val="0.12265427020627397"/>
          <c:y val="0.90748069736316073"/>
          <c:w val="0.50304035378662249"/>
          <c:h val="5.543320992160748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2114962935635969"/>
        </c:manualLayout>
      </c:layout>
      <c:barChart>
        <c:barDir val="bar"/>
        <c:grouping val="stacked"/>
        <c:varyColors val="0"/>
        <c:ser>
          <c:idx val="1"/>
          <c:order val="0"/>
          <c:tx>
            <c:strRef>
              <c:f>'図表2-55'!$E$3</c:f>
              <c:strCache>
                <c:ptCount val="1"/>
                <c:pt idx="0">
                  <c:v>仕事をしている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72847833889E-3"/>
                  <c:y val="3.2826882555173564E-4"/>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layout>
                <c:manualLayout>
                  <c:x val="1.1034482758620689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delete val="1"/>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'図表2-55'!$B$4:$C$21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'図表2-55'!$E$4:$E$21</c:f>
              <c:numCache>
                <c:formatCode>General</c:formatCode>
                <c:ptCount val="18"/>
                <c:pt idx="0">
                  <c:v>60.3</c:v>
                </c:pt>
                <c:pt idx="1">
                  <c:v>59.8</c:v>
                </c:pt>
                <c:pt idx="2">
                  <c:v>80.599999999999994</c:v>
                </c:pt>
                <c:pt idx="3">
                  <c:v>52.9</c:v>
                </c:pt>
                <c:pt idx="4">
                  <c:v>50.2</c:v>
                </c:pt>
                <c:pt idx="5">
                  <c:v>62.7</c:v>
                </c:pt>
                <c:pt idx="6">
                  <c:v>41.8</c:v>
                </c:pt>
                <c:pt idx="7">
                  <c:v>66.5</c:v>
                </c:pt>
                <c:pt idx="8">
                  <c:v>51.5</c:v>
                </c:pt>
                <c:pt idx="9">
                  <c:v>69.2</c:v>
                </c:pt>
                <c:pt idx="10">
                  <c:v>74.7</c:v>
                </c:pt>
                <c:pt idx="11">
                  <c:v>71.7</c:v>
                </c:pt>
                <c:pt idx="12">
                  <c:v>51.2</c:v>
                </c:pt>
                <c:pt idx="13">
                  <c:v>81</c:v>
                </c:pt>
                <c:pt idx="14">
                  <c:v>36.1</c:v>
                </c:pt>
                <c:pt idx="15">
                  <c:v>7.7</c:v>
                </c:pt>
                <c:pt idx="16">
                  <c:v>32.9</c:v>
                </c:pt>
                <c:pt idx="17">
                  <c:v>65.7</c:v>
                </c:pt>
              </c:numCache>
            </c:numRef>
          </c:val>
        </c:ser>
        <c:ser>
          <c:idx val="2"/>
          <c:order val="1"/>
          <c:tx>
            <c:strRef>
              <c:f>'図表2-55'!$F$3</c:f>
              <c:strCache>
                <c:ptCount val="1"/>
                <c:pt idx="0">
                  <c:v>仕事はしていない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'図表2-55'!$B$4:$C$21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'図表2-55'!$F$4:$F$21</c:f>
              <c:numCache>
                <c:formatCode>General</c:formatCode>
                <c:ptCount val="18"/>
                <c:pt idx="0">
                  <c:v>36.700000000000003</c:v>
                </c:pt>
                <c:pt idx="1">
                  <c:v>36.4</c:v>
                </c:pt>
                <c:pt idx="2">
                  <c:v>15.5</c:v>
                </c:pt>
                <c:pt idx="3">
                  <c:v>29.4</c:v>
                </c:pt>
                <c:pt idx="4">
                  <c:v>47.3</c:v>
                </c:pt>
                <c:pt idx="5">
                  <c:v>34.200000000000003</c:v>
                </c:pt>
                <c:pt idx="6">
                  <c:v>55.5</c:v>
                </c:pt>
                <c:pt idx="7">
                  <c:v>31.7</c:v>
                </c:pt>
                <c:pt idx="8">
                  <c:v>46</c:v>
                </c:pt>
                <c:pt idx="9">
                  <c:v>27.2</c:v>
                </c:pt>
                <c:pt idx="10">
                  <c:v>21.4</c:v>
                </c:pt>
                <c:pt idx="11">
                  <c:v>22.7</c:v>
                </c:pt>
                <c:pt idx="12">
                  <c:v>37.799999999999997</c:v>
                </c:pt>
                <c:pt idx="13">
                  <c:v>15.6</c:v>
                </c:pt>
                <c:pt idx="14">
                  <c:v>57.2</c:v>
                </c:pt>
                <c:pt idx="15">
                  <c:v>69.2</c:v>
                </c:pt>
                <c:pt idx="16">
                  <c:v>61.2</c:v>
                </c:pt>
                <c:pt idx="17">
                  <c:v>28.6</c:v>
                </c:pt>
              </c:numCache>
            </c:numRef>
          </c:val>
        </c:ser>
        <c:ser>
          <c:idx val="0"/>
          <c:order val="2"/>
          <c:tx>
            <c:strRef>
              <c:f>'図表2-55'!$G$3</c:f>
              <c:strCache>
                <c:ptCount val="1"/>
                <c:pt idx="0">
                  <c:v>通学・職業訓練中</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layout>
                <c:manualLayout>
                  <c:x val="0"/>
                  <c:y val="2.6885243697930844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layout>
                <c:manualLayout>
                  <c:x val="-2.1965952773201538E-3"/>
                  <c:y val="3.074286285224596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delete val="1"/>
            </c:dLbl>
            <c:dLbl>
              <c:idx val="20"/>
              <c:layout>
                <c:manualLayout>
                  <c:x val="2.196422317062097E-3"/>
                  <c:y val="-1.7058687126337122E-3"/>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layout>
                <c:manualLayout>
                  <c:x val="-4.3931905546403076E-3"/>
                  <c:y val="1.3442621848965422E-7"/>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showLegendKey val="0"/>
            <c:showVal val="1"/>
            <c:showCatName val="0"/>
            <c:showSerName val="0"/>
            <c:showPercent val="0"/>
            <c:showBubbleSize val="0"/>
            <c:showLeaderLines val="0"/>
          </c:dLbls>
          <c:val>
            <c:numRef>
              <c:f>'図表2-55'!$G$4:$G$21</c:f>
              <c:numCache>
                <c:formatCode>General</c:formatCode>
                <c:ptCount val="18"/>
                <c:pt idx="0">
                  <c:v>2.2999999999999998</c:v>
                </c:pt>
                <c:pt idx="1">
                  <c:v>3.8</c:v>
                </c:pt>
                <c:pt idx="2">
                  <c:v>3.9</c:v>
                </c:pt>
                <c:pt idx="3">
                  <c:v>5.9</c:v>
                </c:pt>
                <c:pt idx="4">
                  <c:v>1.5</c:v>
                </c:pt>
                <c:pt idx="5">
                  <c:v>2.2999999999999998</c:v>
                </c:pt>
                <c:pt idx="6">
                  <c:v>1.8</c:v>
                </c:pt>
                <c:pt idx="7">
                  <c:v>1.8</c:v>
                </c:pt>
                <c:pt idx="8">
                  <c:v>1.8</c:v>
                </c:pt>
                <c:pt idx="9">
                  <c:v>2.8</c:v>
                </c:pt>
                <c:pt idx="10">
                  <c:v>3.2</c:v>
                </c:pt>
                <c:pt idx="11">
                  <c:v>3.3</c:v>
                </c:pt>
                <c:pt idx="12">
                  <c:v>4.9000000000000004</c:v>
                </c:pt>
                <c:pt idx="13">
                  <c:v>2.8</c:v>
                </c:pt>
                <c:pt idx="14">
                  <c:v>4.8</c:v>
                </c:pt>
                <c:pt idx="15">
                  <c:v>0</c:v>
                </c:pt>
                <c:pt idx="16">
                  <c:v>5</c:v>
                </c:pt>
                <c:pt idx="17">
                  <c:v>5.7</c:v>
                </c:pt>
              </c:numCache>
            </c:numRef>
          </c:val>
        </c:ser>
        <c:ser>
          <c:idx val="9"/>
          <c:order val="3"/>
          <c:tx>
            <c:strRef>
              <c:f>'図表2-55'!$H$3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0050677355610617E-2"/>
                  <c:y val="1.2364523576678394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delete val="1"/>
            </c:dLbl>
            <c:dLbl>
              <c:idx val="2"/>
              <c:delete val="1"/>
            </c:dLbl>
            <c:dLbl>
              <c:idx val="3"/>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2745873816843733E-2"/>
                  <c:y val="9.22285885567378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1621805099733211E-2"/>
                  <c:y val="7.685715713061489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2948929159802305E-2"/>
                  <c:y val="0"/>
                </c:manualLayout>
              </c:layout>
              <c:showLegendKey val="0"/>
              <c:showVal val="1"/>
              <c:showCatName val="0"/>
              <c:showSerName val="0"/>
              <c:showPercent val="0"/>
              <c:showBubbleSize val="0"/>
            </c:dLbl>
            <c:dLbl>
              <c:idx val="7"/>
              <c:delete val="1"/>
            </c:dLbl>
            <c:dLbl>
              <c:idx val="8"/>
              <c:layout>
                <c:manualLayout>
                  <c:x val="3.4175909230456575E-2"/>
                  <c:y val="7.685715713061489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3460891523650151E-2"/>
                  <c:y val="1.537143142612298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2336995766797681E-2"/>
                  <c:y val="1.383428828351068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8569099785096879E-2"/>
                  <c:y val="-2.0204209466496044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3.090678739292679E-2"/>
                  <c:y val="1.0760001998286086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3.6372504507776723E-2"/>
                  <c:y val="9.22285885567378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6"/>
              <c:layout>
                <c:manualLayout>
                  <c:x val="3.3460891523650151E-2"/>
                  <c:y val="6.148572570449192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delete val="1"/>
            </c:dLbl>
            <c:dLbl>
              <c:idx val="18"/>
              <c:layout>
                <c:manualLayout>
                  <c:x val="3.9538714991762765E-2"/>
                  <c:y val="-5.5951286081616907E-4"/>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0"/>
              <c:layout>
                <c:manualLayout>
                  <c:x val="4.6128500823723231E-2"/>
                  <c:y val="4.032786554689626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2"/>
              <c:layout>
                <c:manualLayout>
                  <c:x val="4.6128500823723231E-2"/>
                  <c:y val="1.344262184896542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3"/>
              <c:layout>
                <c:manualLayout>
                  <c:x val="3.9538714991762765E-2"/>
                  <c:y val="1.344262184896542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4"/>
              <c:layout>
                <c:manualLayout>
                  <c:x val="5.052169137836353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'図表2-55'!$B$4:$C$21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'図表2-55'!$H$4:$H$21</c:f>
              <c:numCache>
                <c:formatCode>General</c:formatCode>
                <c:ptCount val="18"/>
                <c:pt idx="0">
                  <c:v>0.7</c:v>
                </c:pt>
                <c:pt idx="1">
                  <c:v>0</c:v>
                </c:pt>
                <c:pt idx="2">
                  <c:v>0</c:v>
                </c:pt>
                <c:pt idx="3">
                  <c:v>11.8</c:v>
                </c:pt>
                <c:pt idx="4">
                  <c:v>1.1000000000000001</c:v>
                </c:pt>
                <c:pt idx="5">
                  <c:v>0.8</c:v>
                </c:pt>
                <c:pt idx="6">
                  <c:v>0.9</c:v>
                </c:pt>
                <c:pt idx="7">
                  <c:v>0</c:v>
                </c:pt>
                <c:pt idx="8">
                  <c:v>0.6</c:v>
                </c:pt>
                <c:pt idx="9">
                  <c:v>0.8</c:v>
                </c:pt>
                <c:pt idx="10">
                  <c:v>0.6</c:v>
                </c:pt>
                <c:pt idx="11">
                  <c:v>2.2000000000000002</c:v>
                </c:pt>
                <c:pt idx="12">
                  <c:v>6.1</c:v>
                </c:pt>
                <c:pt idx="13">
                  <c:v>0.6</c:v>
                </c:pt>
                <c:pt idx="14">
                  <c:v>1.9</c:v>
                </c:pt>
                <c:pt idx="15">
                  <c:v>23.1</c:v>
                </c:pt>
                <c:pt idx="16">
                  <c:v>0.9</c:v>
                </c:pt>
                <c:pt idx="17">
                  <c:v>0</c:v>
                </c:pt>
              </c:numCache>
            </c:numRef>
          </c:val>
        </c:ser>
        <c:ser>
          <c:idx val="4"/>
          <c:order val="4"/>
          <c:tx>
            <c:strRef>
              <c:f>'図表2-55'!$N$3</c:f>
              <c:strCache>
                <c:ptCount val="1"/>
                <c:pt idx="0">
                  <c:v>   </c:v>
                </c:pt>
              </c:strCache>
            </c:strRef>
          </c:tx>
          <c:spPr>
            <a:noFill/>
          </c:spPr>
          <c:invertIfNegative val="0"/>
          <c:val>
            <c:numRef>
              <c:f>'図表2-55'!$N$4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7338880"/>
        <c:axId val="527357056"/>
      </c:barChart>
      <c:catAx>
        <c:axId val="527338880"/>
        <c:scaling>
          <c:orientation val="maxMin"/>
        </c:scaling>
        <c:delete val="0"/>
        <c:axPos val="l"/>
        <c:numFmt formatCode="General" sourceLinked="1"/>
        <c:majorTickMark val="none"/>
        <c:minorTickMark val="none"/>
        <c:tickLblPos val="nextTo"/>
        <c:spPr>
          <a:ln w="6350">
            <a:solidFill>
              <a:schemeClr val="tx1"/>
            </a:solidFill>
          </a:ln>
        </c:spPr>
        <c:crossAx val="527357056"/>
        <c:crosses val="autoZero"/>
        <c:auto val="1"/>
        <c:lblAlgn val="ctr"/>
        <c:lblOffset val="100"/>
        <c:noMultiLvlLbl val="0"/>
      </c:catAx>
      <c:valAx>
        <c:axId val="527357056"/>
        <c:scaling>
          <c:orientation val="minMax"/>
          <c:max val="100"/>
          <c:min val="0"/>
        </c:scaling>
        <c:delete val="0"/>
        <c:axPos val="t"/>
        <c:numFmt formatCode="General" sourceLinked="1"/>
        <c:majorTickMark val="in"/>
        <c:minorTickMark val="none"/>
        <c:tickLblPos val="nextTo"/>
        <c:spPr>
          <a:ln w="6350">
            <a:solidFill>
              <a:schemeClr val="tx1"/>
            </a:solidFill>
          </a:ln>
        </c:spPr>
        <c:crossAx val="527338880"/>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3804494372305604"/>
          <c:y val="0.96254181990062371"/>
          <c:w val="0.80281164195496979"/>
          <c:h val="3.745818009937629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769637239053732"/>
        </c:manualLayout>
      </c:layout>
      <c:barChart>
        <c:barDir val="bar"/>
        <c:grouping val="stacked"/>
        <c:varyColors val="0"/>
        <c:ser>
          <c:idx val="1"/>
          <c:order val="0"/>
          <c:tx>
            <c:strRef>
              <c:f>'図表2-56'!$E$3</c:f>
              <c:strCache>
                <c:ptCount val="1"/>
                <c:pt idx="0">
                  <c:v>常勤（正規の職員・社員）</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72847833889E-3"/>
                  <c:y val="3.2826882555173564E-4"/>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delete val="1"/>
            </c:dLbl>
            <c:dLbl>
              <c:idx val="15"/>
              <c:delete val="1"/>
            </c:dLbl>
            <c:dLbl>
              <c:idx val="21"/>
              <c:delete val="1"/>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'図表2-56'!$B$4:$C$21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'図表2-56'!$E$4:$E$21</c:f>
              <c:numCache>
                <c:formatCode>General</c:formatCode>
                <c:ptCount val="18"/>
                <c:pt idx="0">
                  <c:v>50.6</c:v>
                </c:pt>
                <c:pt idx="1">
                  <c:v>43</c:v>
                </c:pt>
                <c:pt idx="2">
                  <c:v>51</c:v>
                </c:pt>
                <c:pt idx="3">
                  <c:v>55.6</c:v>
                </c:pt>
                <c:pt idx="4">
                  <c:v>45.3</c:v>
                </c:pt>
                <c:pt idx="5">
                  <c:v>51.5</c:v>
                </c:pt>
                <c:pt idx="6">
                  <c:v>28.3</c:v>
                </c:pt>
                <c:pt idx="7">
                  <c:v>62.2</c:v>
                </c:pt>
                <c:pt idx="8">
                  <c:v>46</c:v>
                </c:pt>
                <c:pt idx="9">
                  <c:v>55.8</c:v>
                </c:pt>
                <c:pt idx="10">
                  <c:v>53.9</c:v>
                </c:pt>
                <c:pt idx="11">
                  <c:v>14.5</c:v>
                </c:pt>
                <c:pt idx="12">
                  <c:v>0</c:v>
                </c:pt>
                <c:pt idx="13">
                  <c:v>17.2</c:v>
                </c:pt>
                <c:pt idx="14">
                  <c:v>14.4</c:v>
                </c:pt>
                <c:pt idx="15">
                  <c:v>0</c:v>
                </c:pt>
                <c:pt idx="16">
                  <c:v>8.3000000000000007</c:v>
                </c:pt>
                <c:pt idx="17">
                  <c:v>34.799999999999997</c:v>
                </c:pt>
              </c:numCache>
            </c:numRef>
          </c:val>
        </c:ser>
        <c:ser>
          <c:idx val="2"/>
          <c:order val="1"/>
          <c:tx>
            <c:strRef>
              <c:f>'図表2-56'!$F$3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delete val="1"/>
            </c:dLbl>
            <c:dLbl>
              <c:idx val="15"/>
              <c:delete val="1"/>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'図表2-56'!$B$4:$C$21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'図表2-56'!$F$4:$F$21</c:f>
              <c:numCache>
                <c:formatCode>General</c:formatCode>
                <c:ptCount val="18"/>
                <c:pt idx="0">
                  <c:v>22.2</c:v>
                </c:pt>
                <c:pt idx="1">
                  <c:v>19</c:v>
                </c:pt>
                <c:pt idx="2">
                  <c:v>30.8</c:v>
                </c:pt>
                <c:pt idx="3">
                  <c:v>22.2</c:v>
                </c:pt>
                <c:pt idx="4">
                  <c:v>20.399999999999999</c:v>
                </c:pt>
                <c:pt idx="5">
                  <c:v>23.6</c:v>
                </c:pt>
                <c:pt idx="6">
                  <c:v>10.9</c:v>
                </c:pt>
                <c:pt idx="7">
                  <c:v>21.6</c:v>
                </c:pt>
                <c:pt idx="8">
                  <c:v>21.5</c:v>
                </c:pt>
                <c:pt idx="9">
                  <c:v>23</c:v>
                </c:pt>
                <c:pt idx="10">
                  <c:v>22.6</c:v>
                </c:pt>
                <c:pt idx="11">
                  <c:v>19.2</c:v>
                </c:pt>
                <c:pt idx="12">
                  <c:v>0</c:v>
                </c:pt>
                <c:pt idx="13">
                  <c:v>25.5</c:v>
                </c:pt>
                <c:pt idx="14">
                  <c:v>30.9</c:v>
                </c:pt>
                <c:pt idx="15">
                  <c:v>0</c:v>
                </c:pt>
                <c:pt idx="16">
                  <c:v>23.6</c:v>
                </c:pt>
                <c:pt idx="17">
                  <c:v>52.2</c:v>
                </c:pt>
              </c:numCache>
            </c:numRef>
          </c:val>
        </c:ser>
        <c:ser>
          <c:idx val="4"/>
          <c:order val="2"/>
          <c:tx>
            <c:strRef>
              <c:f>'図表2-56'!$N$3</c:f>
              <c:strCache>
                <c:ptCount val="1"/>
                <c:pt idx="0">
                  <c:v>   </c:v>
                </c:pt>
              </c:strCache>
            </c:strRef>
          </c:tx>
          <c:spPr>
            <a:noFill/>
          </c:spPr>
          <c:invertIfNegative val="0"/>
          <c:val>
            <c:numRef>
              <c:f>'図表2-56'!$N$4</c:f>
              <c:numCache>
                <c:formatCode>General</c:formatCode>
                <c:ptCount val="1"/>
              </c:numCache>
            </c:numRef>
          </c:val>
        </c:ser>
        <c:ser>
          <c:idx val="0"/>
          <c:order val="3"/>
          <c:tx>
            <c:strRef>
              <c:f>'図表2-56'!$G$3</c:f>
              <c:strCache>
                <c:ptCount val="1"/>
                <c:pt idx="0">
                  <c:v>家の仕事（自営業、手伝い）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3"/>
              <c:delete val="1"/>
            </c:dLbl>
            <c:dLbl>
              <c:idx val="7"/>
              <c:layout>
                <c:manualLayout>
                  <c:x val="-4.3931905546403076E-3"/>
                  <c:y val="1.0596026490066225E-2"/>
                </c:manualLayout>
              </c:layout>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delete val="1"/>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delete val="1"/>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'図表2-56'!$G$4:$G$21</c:f>
              <c:numCache>
                <c:formatCode>General</c:formatCode>
                <c:ptCount val="18"/>
                <c:pt idx="0">
                  <c:v>8.6999999999999993</c:v>
                </c:pt>
                <c:pt idx="1">
                  <c:v>10.1</c:v>
                </c:pt>
                <c:pt idx="2">
                  <c:v>3.8</c:v>
                </c:pt>
                <c:pt idx="3">
                  <c:v>0</c:v>
                </c:pt>
                <c:pt idx="4">
                  <c:v>13.9</c:v>
                </c:pt>
                <c:pt idx="5">
                  <c:v>9.6999999999999993</c:v>
                </c:pt>
                <c:pt idx="6">
                  <c:v>10.9</c:v>
                </c:pt>
                <c:pt idx="7">
                  <c:v>5.9</c:v>
                </c:pt>
                <c:pt idx="8">
                  <c:v>8.6999999999999993</c:v>
                </c:pt>
                <c:pt idx="9">
                  <c:v>8.9</c:v>
                </c:pt>
                <c:pt idx="10">
                  <c:v>8.6999999999999993</c:v>
                </c:pt>
                <c:pt idx="11">
                  <c:v>1</c:v>
                </c:pt>
                <c:pt idx="12">
                  <c:v>0</c:v>
                </c:pt>
                <c:pt idx="13">
                  <c:v>1.4</c:v>
                </c:pt>
                <c:pt idx="14">
                  <c:v>2.1</c:v>
                </c:pt>
                <c:pt idx="15">
                  <c:v>0</c:v>
                </c:pt>
                <c:pt idx="16">
                  <c:v>1.4</c:v>
                </c:pt>
                <c:pt idx="17">
                  <c:v>4.3</c:v>
                </c:pt>
              </c:numCache>
            </c:numRef>
          </c:val>
        </c:ser>
        <c:ser>
          <c:idx val="9"/>
          <c:order val="4"/>
          <c:tx>
            <c:strRef>
              <c:f>'図表2-56'!$H$3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showLegendKey val="0"/>
              <c:showVal val="1"/>
              <c:showCatName val="0"/>
              <c:showSerName val="0"/>
              <c:showPercent val="0"/>
              <c:showBubbleSize val="0"/>
            </c:dLbl>
            <c:dLbl>
              <c:idx val="7"/>
              <c:layout>
                <c:manualLayout>
                  <c:x val="-4.3931905546403076E-3"/>
                  <c:y val="-1.2361891849611513E-2"/>
                </c:manualLayout>
              </c:layout>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2.19659527732015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'図表2-56'!$B$4:$C$21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'図表2-56'!$H$4:$H$21</c:f>
              <c:numCache>
                <c:formatCode>General</c:formatCode>
                <c:ptCount val="18"/>
                <c:pt idx="0">
                  <c:v>13.1</c:v>
                </c:pt>
                <c:pt idx="1">
                  <c:v>20.3</c:v>
                </c:pt>
                <c:pt idx="2">
                  <c:v>8.6999999999999993</c:v>
                </c:pt>
                <c:pt idx="3">
                  <c:v>22.2</c:v>
                </c:pt>
                <c:pt idx="4">
                  <c:v>17.5</c:v>
                </c:pt>
                <c:pt idx="5">
                  <c:v>12.1</c:v>
                </c:pt>
                <c:pt idx="6">
                  <c:v>34.799999999999997</c:v>
                </c:pt>
                <c:pt idx="7">
                  <c:v>4.3</c:v>
                </c:pt>
                <c:pt idx="8">
                  <c:v>18.2</c:v>
                </c:pt>
                <c:pt idx="9">
                  <c:v>8.6</c:v>
                </c:pt>
                <c:pt idx="10">
                  <c:v>8.6999999999999993</c:v>
                </c:pt>
                <c:pt idx="11">
                  <c:v>62.2</c:v>
                </c:pt>
                <c:pt idx="12">
                  <c:v>95.2</c:v>
                </c:pt>
                <c:pt idx="13">
                  <c:v>53.8</c:v>
                </c:pt>
                <c:pt idx="14">
                  <c:v>48.5</c:v>
                </c:pt>
                <c:pt idx="15">
                  <c:v>100</c:v>
                </c:pt>
                <c:pt idx="16">
                  <c:v>61.1</c:v>
                </c:pt>
                <c:pt idx="17">
                  <c:v>8.6999999999999993</c:v>
                </c:pt>
              </c:numCache>
            </c:numRef>
          </c:val>
        </c:ser>
        <c:ser>
          <c:idx val="7"/>
          <c:order val="5"/>
          <c:tx>
            <c:strRef>
              <c:f>'図表2-56'!$A$1</c:f>
              <c:strCache>
                <c:ptCount val="1"/>
              </c:strCache>
            </c:strRef>
          </c:tx>
          <c:spPr>
            <a:noFill/>
            <a:ln>
              <a:noFill/>
            </a:ln>
          </c:spPr>
          <c:invertIfNegative val="0"/>
          <c:val>
            <c:numRef>
              <c:f>'図表2-56'!$A$1</c:f>
              <c:numCache>
                <c:formatCode>General</c:formatCode>
                <c:ptCount val="1"/>
              </c:numCache>
            </c:numRef>
          </c:val>
        </c:ser>
        <c:ser>
          <c:idx val="3"/>
          <c:order val="6"/>
          <c:tx>
            <c:strRef>
              <c:f>'図表2-56'!$I$3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3"/>
              <c:delete val="1"/>
            </c:dLbl>
            <c:dLbl>
              <c:idx val="7"/>
              <c:layout>
                <c:manualLayout>
                  <c:x val="8.7863811092806152E-3"/>
                  <c:y val="8.8303001859866854E-3"/>
                </c:manualLayout>
              </c:layout>
              <c:showLegendKey val="0"/>
              <c:showVal val="1"/>
              <c:showCatName val="0"/>
              <c:showSerName val="0"/>
              <c:showPercent val="0"/>
              <c:showBubbleSize val="0"/>
            </c:dLbl>
            <c:dLbl>
              <c:idx val="12"/>
              <c:delete val="1"/>
            </c:dLbl>
            <c:dLbl>
              <c:idx val="15"/>
              <c:delete val="1"/>
            </c:dLbl>
            <c:dLbl>
              <c:idx val="17"/>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'図表2-56'!$I$4:$I$21</c:f>
              <c:numCache>
                <c:formatCode>General</c:formatCode>
                <c:ptCount val="18"/>
                <c:pt idx="0">
                  <c:v>3.7</c:v>
                </c:pt>
                <c:pt idx="1">
                  <c:v>2.5</c:v>
                </c:pt>
                <c:pt idx="2">
                  <c:v>5.8</c:v>
                </c:pt>
                <c:pt idx="3">
                  <c:v>0</c:v>
                </c:pt>
                <c:pt idx="4">
                  <c:v>2.2000000000000002</c:v>
                </c:pt>
                <c:pt idx="5">
                  <c:v>0.6</c:v>
                </c:pt>
                <c:pt idx="6">
                  <c:v>15.2</c:v>
                </c:pt>
                <c:pt idx="7">
                  <c:v>4.3</c:v>
                </c:pt>
                <c:pt idx="8">
                  <c:v>3.6</c:v>
                </c:pt>
                <c:pt idx="9">
                  <c:v>2.6</c:v>
                </c:pt>
                <c:pt idx="10">
                  <c:v>5.2</c:v>
                </c:pt>
                <c:pt idx="11">
                  <c:v>0.5</c:v>
                </c:pt>
                <c:pt idx="12">
                  <c:v>0</c:v>
                </c:pt>
                <c:pt idx="13">
                  <c:v>0.7</c:v>
                </c:pt>
                <c:pt idx="14">
                  <c:v>3.1</c:v>
                </c:pt>
                <c:pt idx="15">
                  <c:v>0</c:v>
                </c:pt>
                <c:pt idx="16">
                  <c:v>4.2</c:v>
                </c:pt>
                <c:pt idx="17">
                  <c:v>0</c:v>
                </c:pt>
              </c:numCache>
            </c:numRef>
          </c:val>
        </c:ser>
        <c:ser>
          <c:idx val="6"/>
          <c:order val="7"/>
          <c:tx>
            <c:strRef>
              <c:f>'図表2-56'!$K$3</c:f>
              <c:strCache>
                <c:ptCount val="1"/>
                <c:pt idx="0">
                  <c:v>無回答</c:v>
                </c:pt>
              </c:strCache>
            </c:strRef>
          </c:tx>
          <c:spPr>
            <a:noFill/>
            <a:ln w="3175">
              <a:solidFill>
                <a:sysClr val="windowText" lastClr="000000"/>
              </a:solidFill>
            </a:ln>
          </c:spPr>
          <c:invertIfNegative val="0"/>
          <c:dLbls>
            <c:dLbl>
              <c:idx val="0"/>
              <c:layout>
                <c:manualLayout>
                  <c:x val="3.5145524437122461E-2"/>
                  <c:y val="4.17166397246701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832509610104338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173531026908292E-2"/>
                  <c:y val="-1.6188186796952574E-1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3.2948929159802305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9538714991762765E-2"/>
                  <c:y val="6.952773287768793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3931905546403076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5145524437122461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145524437122461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2948929159802305E-2"/>
                  <c:y val="4.171663971819490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2948929159802305E-2"/>
                  <c:y val="2.781109314330484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9538714991762765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layout>
                <c:manualLayout>
                  <c:x val="4.6128500823723231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3.5145524437122461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3.2948929159802305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delete val="1"/>
            </c:dLbl>
            <c:dLbl>
              <c:idx val="16"/>
              <c:layout>
                <c:manualLayout>
                  <c:x val="3.5145524437122461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delete val="1"/>
            </c:dLbl>
            <c:numFmt formatCode="#,##0.0_);[Red]\(#,##0.0\)" sourceLinked="0"/>
            <c:showLegendKey val="0"/>
            <c:showVal val="1"/>
            <c:showCatName val="0"/>
            <c:showSerName val="0"/>
            <c:showPercent val="0"/>
            <c:showBubbleSize val="0"/>
            <c:showLeaderLines val="0"/>
          </c:dLbls>
          <c:val>
            <c:numRef>
              <c:f>'図表2-56'!$K$4:$K$21</c:f>
              <c:numCache>
                <c:formatCode>General</c:formatCode>
                <c:ptCount val="18"/>
                <c:pt idx="0">
                  <c:v>1.7</c:v>
                </c:pt>
                <c:pt idx="1">
                  <c:v>5.0999999999999996</c:v>
                </c:pt>
                <c:pt idx="2">
                  <c:v>0</c:v>
                </c:pt>
                <c:pt idx="3">
                  <c:v>0</c:v>
                </c:pt>
                <c:pt idx="4">
                  <c:v>0.7</c:v>
                </c:pt>
                <c:pt idx="5">
                  <c:v>2.4</c:v>
                </c:pt>
                <c:pt idx="6">
                  <c:v>0</c:v>
                </c:pt>
                <c:pt idx="7">
                  <c:v>1.6</c:v>
                </c:pt>
                <c:pt idx="8">
                  <c:v>2.1</c:v>
                </c:pt>
                <c:pt idx="9">
                  <c:v>1.1000000000000001</c:v>
                </c:pt>
                <c:pt idx="10">
                  <c:v>0.9</c:v>
                </c:pt>
                <c:pt idx="11">
                  <c:v>2.6</c:v>
                </c:pt>
                <c:pt idx="12">
                  <c:v>4.8</c:v>
                </c:pt>
                <c:pt idx="13">
                  <c:v>1.4</c:v>
                </c:pt>
                <c:pt idx="14">
                  <c:v>1</c:v>
                </c:pt>
                <c:pt idx="15">
                  <c:v>0</c:v>
                </c:pt>
                <c:pt idx="16">
                  <c:v>1.4</c:v>
                </c:pt>
                <c:pt idx="17">
                  <c:v>0</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7917440"/>
        <c:axId val="527918976"/>
      </c:barChart>
      <c:catAx>
        <c:axId val="527917440"/>
        <c:scaling>
          <c:orientation val="maxMin"/>
        </c:scaling>
        <c:delete val="0"/>
        <c:axPos val="l"/>
        <c:numFmt formatCode="General" sourceLinked="1"/>
        <c:majorTickMark val="none"/>
        <c:minorTickMark val="none"/>
        <c:tickLblPos val="nextTo"/>
        <c:spPr>
          <a:ln w="6350">
            <a:solidFill>
              <a:schemeClr val="tx1"/>
            </a:solidFill>
          </a:ln>
        </c:spPr>
        <c:crossAx val="527918976"/>
        <c:crosses val="autoZero"/>
        <c:auto val="1"/>
        <c:lblAlgn val="ctr"/>
        <c:lblOffset val="100"/>
        <c:noMultiLvlLbl val="0"/>
      </c:catAx>
      <c:valAx>
        <c:axId val="527918976"/>
        <c:scaling>
          <c:orientation val="minMax"/>
          <c:max val="100"/>
          <c:min val="0"/>
        </c:scaling>
        <c:delete val="0"/>
        <c:axPos val="t"/>
        <c:numFmt formatCode="General" sourceLinked="1"/>
        <c:majorTickMark val="in"/>
        <c:minorTickMark val="none"/>
        <c:tickLblPos val="nextTo"/>
        <c:spPr>
          <a:ln w="6350">
            <a:solidFill>
              <a:schemeClr val="tx1"/>
            </a:solidFill>
          </a:ln>
        </c:spPr>
        <c:crossAx val="527917440"/>
        <c:crosses val="autoZero"/>
        <c:crossBetween val="between"/>
        <c:majorUnit val="20"/>
        <c:minorUnit val="20"/>
      </c:valAx>
      <c:spPr>
        <a:ln w="6350">
          <a:solidFill>
            <a:sysClr val="windowText" lastClr="000000"/>
          </a:solidFill>
        </a:ln>
      </c:spPr>
    </c:plotArea>
    <c:legend>
      <c:legendPos val="b"/>
      <c:legendEntry>
        <c:idx val="2"/>
        <c:txPr>
          <a:bodyPr/>
          <a:lstStyle/>
          <a:p>
            <a:pPr>
              <a:defRPr sz="1600"/>
            </a:pPr>
            <a:endParaRPr lang="ja-JP"/>
          </a:p>
        </c:txPr>
      </c:legendEntry>
      <c:layout>
        <c:manualLayout>
          <c:xMode val="edge"/>
          <c:yMode val="edge"/>
          <c:x val="4.5057937004310301E-2"/>
          <c:y val="0.91317905129408483"/>
          <c:w val="0.90788711682686518"/>
          <c:h val="7.761867514905007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61617287839020118"/>
          <c:h val="0.87882346072692297"/>
        </c:manualLayout>
      </c:layout>
      <c:barChart>
        <c:barDir val="bar"/>
        <c:grouping val="clustered"/>
        <c:varyColors val="0"/>
        <c:ser>
          <c:idx val="1"/>
          <c:order val="0"/>
          <c:tx>
            <c:strRef>
              <c:f>'図表2-58'!$C$4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'図表2-58'!$E$2:$M$3</c:f>
              <c:multiLvlStrCache>
                <c:ptCount val="9"/>
                <c:lvl>
                  <c:pt idx="2">
                    <c:v>職場までの通勤が不便である　　</c:v>
                  </c:pt>
                  <c:pt idx="6">
                    <c:v>障害がない人と比べて給料が安い</c:v>
                  </c:pt>
                  <c:pt idx="7">
                    <c:v>その他　　　　　　　　　　　　</c:v>
                  </c:pt>
                  <c:pt idx="8">
                    <c:v>　</c:v>
                  </c:pt>
                </c:lvl>
                <c:lvl>
                  <c:pt idx="0">
                    <c:v> </c:v>
                  </c:pt>
                </c:lvl>
              </c:multiLvlStrCache>
            </c:multiLvlStrRef>
          </c:cat>
          <c:val>
            <c:numRef>
              <c:f>'図表2-58'!$E$4:$M$4</c:f>
              <c:numCache>
                <c:formatCode>General</c:formatCode>
                <c:ptCount val="9"/>
                <c:pt idx="0">
                  <c:v>12.4</c:v>
                </c:pt>
                <c:pt idx="1">
                  <c:v>13.1</c:v>
                </c:pt>
                <c:pt idx="2">
                  <c:v>10.6</c:v>
                </c:pt>
                <c:pt idx="3">
                  <c:v>4.3</c:v>
                </c:pt>
                <c:pt idx="4">
                  <c:v>12.1</c:v>
                </c:pt>
                <c:pt idx="5">
                  <c:v>10.5</c:v>
                </c:pt>
                <c:pt idx="6">
                  <c:v>15.3</c:v>
                </c:pt>
                <c:pt idx="7">
                  <c:v>9</c:v>
                </c:pt>
                <c:pt idx="8">
                  <c:v>43.2</c:v>
                </c:pt>
              </c:numCache>
            </c:numRef>
          </c:val>
        </c:ser>
        <c:ser>
          <c:idx val="0"/>
          <c:order val="1"/>
          <c:tx>
            <c:strRef>
              <c:f>'図表2-58'!$C$5</c:f>
              <c:strCache>
                <c:ptCount val="1"/>
                <c:pt idx="0">
                  <c:v>知的障害（N=193）</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3"/>
              <c:tx>
                <c:rich>
                  <a:bodyPr/>
                  <a:lstStyle/>
                  <a:p>
                    <a:pPr>
                      <a:defRPr/>
                    </a:pPr>
                    <a:r>
                      <a:rPr lang="en-US" altLang="en-US"/>
                      <a:t>- </a:t>
                    </a:r>
                  </a:p>
                </c:rich>
              </c:tx>
              <c:numFmt formatCode="#,##0.0_);[Red]\(#,##0.0\)" sourceLinked="0"/>
              <c:spPr/>
              <c:showLegendKey val="0"/>
              <c:showVal val="1"/>
              <c:showCatName val="0"/>
              <c:showSerName val="0"/>
              <c:showPercent val="0"/>
              <c:showBubbleSize val="0"/>
            </c:dLbl>
            <c:dLbl>
              <c:idx val="5"/>
              <c:tx>
                <c:rich>
                  <a:bodyPr/>
                  <a:lstStyle/>
                  <a:p>
                    <a:pPr>
                      <a:defRPr/>
                    </a:pPr>
                    <a:r>
                      <a:rPr lang="en-US" altLang="en-US"/>
                      <a:t>- </a:t>
                    </a:r>
                  </a:p>
                </c:rich>
              </c:tx>
              <c:numFmt formatCode="#,##0.0_);[Red]\(#,##0.0\)" sourceLinked="0"/>
              <c:sp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'図表2-58'!$E$2:$M$3</c:f>
              <c:multiLvlStrCache>
                <c:ptCount val="9"/>
                <c:lvl>
                  <c:pt idx="2">
                    <c:v>職場までの通勤が不便である　　</c:v>
                  </c:pt>
                  <c:pt idx="6">
                    <c:v>障害がない人と比べて給料が安い</c:v>
                  </c:pt>
                  <c:pt idx="7">
                    <c:v>その他　　　　　　　　　　　　</c:v>
                  </c:pt>
                  <c:pt idx="8">
                    <c:v>　</c:v>
                  </c:pt>
                </c:lvl>
                <c:lvl>
                  <c:pt idx="0">
                    <c:v> </c:v>
                  </c:pt>
                </c:lvl>
              </c:multiLvlStrCache>
            </c:multiLvlStrRef>
          </c:cat>
          <c:val>
            <c:numRef>
              <c:f>'図表2-58'!$E$5:$M$5</c:f>
              <c:numCache>
                <c:formatCode>General</c:formatCode>
                <c:ptCount val="9"/>
                <c:pt idx="0">
                  <c:v>14.5</c:v>
                </c:pt>
                <c:pt idx="1">
                  <c:v>4.0999999999999996</c:v>
                </c:pt>
                <c:pt idx="2">
                  <c:v>9.3000000000000007</c:v>
                </c:pt>
                <c:pt idx="3">
                  <c:v>0</c:v>
                </c:pt>
                <c:pt idx="4">
                  <c:v>29.5</c:v>
                </c:pt>
                <c:pt idx="5">
                  <c:v>0</c:v>
                </c:pt>
                <c:pt idx="6">
                  <c:v>33.700000000000003</c:v>
                </c:pt>
                <c:pt idx="7">
                  <c:v>2.6</c:v>
                </c:pt>
                <c:pt idx="8">
                  <c:v>34.200000000000003</c:v>
                </c:pt>
              </c:numCache>
            </c:numRef>
          </c:val>
        </c:ser>
        <c:dLbls>
          <c:showLegendKey val="0"/>
          <c:showVal val="0"/>
          <c:showCatName val="0"/>
          <c:showSerName val="0"/>
          <c:showPercent val="0"/>
          <c:showBubbleSize val="0"/>
        </c:dLbls>
        <c:gapWidth val="100"/>
        <c:axId val="527094528"/>
        <c:axId val="527096064"/>
      </c:barChart>
      <c:catAx>
        <c:axId val="527094528"/>
        <c:scaling>
          <c:orientation val="maxMin"/>
        </c:scaling>
        <c:delete val="0"/>
        <c:axPos val="l"/>
        <c:numFmt formatCode="General" sourceLinked="0"/>
        <c:majorTickMark val="none"/>
        <c:minorTickMark val="none"/>
        <c:tickLblPos val="nextTo"/>
        <c:spPr>
          <a:ln w="6350">
            <a:solidFill>
              <a:schemeClr val="tx1"/>
            </a:solidFill>
          </a:ln>
        </c:spPr>
        <c:crossAx val="527096064"/>
        <c:crosses val="autoZero"/>
        <c:auto val="1"/>
        <c:lblAlgn val="ctr"/>
        <c:lblOffset val="120"/>
        <c:noMultiLvlLbl val="0"/>
      </c:catAx>
      <c:valAx>
        <c:axId val="527096064"/>
        <c:scaling>
          <c:orientation val="minMax"/>
          <c:max val="55"/>
          <c:min val="0"/>
        </c:scaling>
        <c:delete val="0"/>
        <c:axPos val="t"/>
        <c:numFmt formatCode="General" sourceLinked="1"/>
        <c:majorTickMark val="in"/>
        <c:minorTickMark val="none"/>
        <c:tickLblPos val="nextTo"/>
        <c:spPr>
          <a:ln w="6350">
            <a:solidFill>
              <a:schemeClr val="tx1"/>
            </a:solidFill>
          </a:ln>
        </c:spPr>
        <c:crossAx val="527094528"/>
        <c:crosses val="autoZero"/>
        <c:crossBetween val="between"/>
        <c:majorUnit val="10"/>
        <c:min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30995555555555554"/>
          <c:y val="0.93168822478877755"/>
          <c:w val="0.56676885389326337"/>
          <c:h val="6.360885320214686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75379386477214"/>
          <c:y val="0.14041730184777015"/>
          <c:w val="0.72643901187744198"/>
          <c:h val="0.80430191573857401"/>
        </c:manualLayout>
      </c:layout>
      <c:barChart>
        <c:barDir val="bar"/>
        <c:grouping val="clustered"/>
        <c:varyColors val="0"/>
        <c:ser>
          <c:idx val="0"/>
          <c:order val="0"/>
          <c:spPr>
            <a:pattFill prst="ltDnDiag">
              <a:fgClr>
                <a:schemeClr val="tx1"/>
              </a:fgClr>
              <a:bgClr>
                <a:schemeClr val="bg1"/>
              </a:bgClr>
            </a:pattFill>
            <a:ln w="3175">
              <a:solidFill>
                <a:schemeClr val="tx1"/>
              </a:solidFill>
            </a:ln>
          </c:spPr>
          <c:invertIfNegative val="0"/>
          <c:dLbls>
            <c:numFmt formatCode="#,##0.00_);[Red]\(#,##0.00\)" sourceLinked="0"/>
            <c:spPr>
              <a:solidFill>
                <a:schemeClr val="bg1"/>
              </a:solidFill>
              <a:ln>
                <a:noFill/>
              </a:ln>
            </c:spPr>
            <c:txPr>
              <a:bodyPr/>
              <a:lstStyle/>
              <a:p>
                <a:pPr>
                  <a:defRPr baseline="0">
                    <a:latin typeface="ＭＳ 明朝" pitchFamily="17" charset="-128"/>
                  </a:defRPr>
                </a:pPr>
                <a:endParaRPr lang="ja-JP"/>
              </a:p>
            </c:txPr>
            <c:showLegendKey val="0"/>
            <c:showVal val="1"/>
            <c:showCatName val="0"/>
            <c:showSerName val="0"/>
            <c:showPercent val="0"/>
            <c:showBubbleSize val="0"/>
            <c:showLeaderLines val="0"/>
          </c:dLbls>
          <c:cat>
            <c:multiLvlStrRef>
              <c:f>'図表2-5'!$B$4:$C$7</c:f>
              <c:multiLvlStrCache>
                <c:ptCount val="4"/>
                <c:lvl>
                  <c:pt idx="0">
                    <c:v>身体障害</c:v>
                  </c:pt>
                  <c:pt idx="1">
                    <c:v>知的障害</c:v>
                  </c:pt>
                  <c:pt idx="2">
                    <c:v>精神障害</c:v>
                  </c:pt>
                  <c:pt idx="3">
                    <c:v>障 害 児</c:v>
                  </c:pt>
                </c:lvl>
                <c:lvl>
                  <c:pt idx="0">
                    <c:v> </c:v>
                  </c:pt>
                </c:lvl>
              </c:multiLvlStrCache>
            </c:multiLvlStrRef>
          </c:cat>
          <c:val>
            <c:numRef>
              <c:f>'図表2-5'!$D$4:$D$7</c:f>
              <c:numCache>
                <c:formatCode>General</c:formatCode>
                <c:ptCount val="4"/>
                <c:pt idx="0">
                  <c:v>2.68</c:v>
                </c:pt>
                <c:pt idx="1">
                  <c:v>3.32</c:v>
                </c:pt>
                <c:pt idx="2">
                  <c:v>2.66</c:v>
                </c:pt>
                <c:pt idx="3">
                  <c:v>4.2699999999999996</c:v>
                </c:pt>
              </c:numCache>
            </c:numRef>
          </c:val>
        </c:ser>
        <c:dLbls>
          <c:showLegendKey val="0"/>
          <c:showVal val="0"/>
          <c:showCatName val="0"/>
          <c:showSerName val="0"/>
          <c:showPercent val="0"/>
          <c:showBubbleSize val="0"/>
        </c:dLbls>
        <c:gapWidth val="40"/>
        <c:axId val="496442368"/>
        <c:axId val="496444160"/>
      </c:barChart>
      <c:catAx>
        <c:axId val="496442368"/>
        <c:scaling>
          <c:orientation val="maxMin"/>
        </c:scaling>
        <c:delete val="0"/>
        <c:axPos val="l"/>
        <c:numFmt formatCode="General" sourceLinked="1"/>
        <c:majorTickMark val="none"/>
        <c:minorTickMark val="none"/>
        <c:tickLblPos val="nextTo"/>
        <c:spPr>
          <a:ln w="6350">
            <a:solidFill>
              <a:schemeClr val="tx1"/>
            </a:solidFill>
          </a:ln>
        </c:spPr>
        <c:crossAx val="496444160"/>
        <c:crosses val="autoZero"/>
        <c:auto val="1"/>
        <c:lblAlgn val="ctr"/>
        <c:lblOffset val="100"/>
        <c:noMultiLvlLbl val="0"/>
      </c:catAx>
      <c:valAx>
        <c:axId val="496444160"/>
        <c:scaling>
          <c:orientation val="minMax"/>
          <c:max val="5.5"/>
          <c:min val="0"/>
        </c:scaling>
        <c:delete val="0"/>
        <c:axPos val="t"/>
        <c:numFmt formatCode="General" sourceLinked="1"/>
        <c:majorTickMark val="in"/>
        <c:minorTickMark val="none"/>
        <c:tickLblPos val="nextTo"/>
        <c:spPr>
          <a:ln w="6350">
            <a:solidFill>
              <a:sysClr val="windowText" lastClr="000000"/>
            </a:solidFill>
          </a:ln>
        </c:spPr>
        <c:crossAx val="496442368"/>
        <c:crosses val="autoZero"/>
        <c:crossBetween val="between"/>
      </c:valAx>
      <c:spPr>
        <a:noFill/>
        <a:ln w="6350">
          <a:solidFill>
            <a:schemeClr val="tx1"/>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US" altLang="en-US" sz="900" b="0"/>
              <a:t>N=</a:t>
            </a:r>
            <a:r>
              <a:rPr lang="en-US" altLang="ja-JP" sz="900" b="0"/>
              <a:t>97</a:t>
            </a:r>
            <a:endParaRPr lang="en-US" altLang="en-US" sz="900" b="0"/>
          </a:p>
        </c:rich>
      </c:tx>
      <c:layout>
        <c:manualLayout>
          <c:xMode val="edge"/>
          <c:yMode val="edge"/>
          <c:x val="2.6400000000000003E-2"/>
          <c:y val="7.7897820911920898E-3"/>
        </c:manualLayout>
      </c:layout>
      <c:overlay val="0"/>
    </c:title>
    <c:autoTitleDeleted val="0"/>
    <c:plotArea>
      <c:layout>
        <c:manualLayout>
          <c:layoutTarget val="inner"/>
          <c:xMode val="edge"/>
          <c:yMode val="edge"/>
          <c:x val="0.3331291338582677"/>
          <c:y val="6.1526128978533427E-2"/>
          <c:w val="0.61617287839020118"/>
          <c:h val="0.87455002793968306"/>
        </c:manualLayout>
      </c:layout>
      <c:barChart>
        <c:barDir val="bar"/>
        <c:grouping val="clustered"/>
        <c:varyColors val="0"/>
        <c:ser>
          <c:idx val="1"/>
          <c:order val="0"/>
          <c:tx>
            <c:strRef>
              <c:f>'図表2-59'!$C$4</c:f>
              <c:strCache>
                <c:ptCount val="1"/>
                <c:pt idx="0">
                  <c:v>精神障害（N=97）</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'図表2-59'!$E$2:$M$3</c:f>
              <c:multiLvlStrCache>
                <c:ptCount val="9"/>
                <c:lvl>
                  <c:pt idx="0">
                    <c:v>病気であることを話せない　　　　</c:v>
                  </c:pt>
                  <c:pt idx="1">
                    <c:v>通院のための休暇がとりにくい　　</c:v>
                  </c:pt>
                  <c:pt idx="3">
                    <c:v>細かな作業などが苦手である　　　</c:v>
                  </c:pt>
                  <c:pt idx="4">
                    <c:v>職場までの通勤が不便である　　　</c:v>
                  </c:pt>
                  <c:pt idx="6">
                    <c:v>賃金が少ない　　　　　　　　　　</c:v>
                  </c:pt>
                  <c:pt idx="7">
                    <c:v>その他　　　　　　　　　　　　　</c:v>
                  </c:pt>
                  <c:pt idx="8">
                    <c:v>とくに困っていることはない　　　</c:v>
                  </c:pt>
                </c:lvl>
                <c:lvl>
                  <c:pt idx="0">
                    <c:v> </c:v>
                  </c:pt>
                </c:lvl>
              </c:multiLvlStrCache>
            </c:multiLvlStrRef>
          </c:cat>
          <c:val>
            <c:numRef>
              <c:f>'図表2-59'!$E$4:$M$4</c:f>
              <c:numCache>
                <c:formatCode>General</c:formatCode>
                <c:ptCount val="9"/>
                <c:pt idx="0">
                  <c:v>10.3</c:v>
                </c:pt>
                <c:pt idx="1">
                  <c:v>5.2</c:v>
                </c:pt>
                <c:pt idx="2">
                  <c:v>11.3</c:v>
                </c:pt>
                <c:pt idx="3">
                  <c:v>11.3</c:v>
                </c:pt>
                <c:pt idx="4">
                  <c:v>15.5</c:v>
                </c:pt>
                <c:pt idx="5">
                  <c:v>21.6</c:v>
                </c:pt>
                <c:pt idx="6">
                  <c:v>43.3</c:v>
                </c:pt>
                <c:pt idx="7">
                  <c:v>6.2</c:v>
                </c:pt>
                <c:pt idx="8">
                  <c:v>26.8</c:v>
                </c:pt>
              </c:numCache>
            </c:numRef>
          </c:val>
        </c:ser>
        <c:dLbls>
          <c:showLegendKey val="0"/>
          <c:showVal val="0"/>
          <c:showCatName val="0"/>
          <c:showSerName val="0"/>
          <c:showPercent val="0"/>
          <c:showBubbleSize val="0"/>
        </c:dLbls>
        <c:gapWidth val="50"/>
        <c:axId val="527789056"/>
        <c:axId val="527803136"/>
      </c:barChart>
      <c:catAx>
        <c:axId val="527789056"/>
        <c:scaling>
          <c:orientation val="maxMin"/>
        </c:scaling>
        <c:delete val="0"/>
        <c:axPos val="l"/>
        <c:numFmt formatCode="General" sourceLinked="0"/>
        <c:majorTickMark val="none"/>
        <c:minorTickMark val="none"/>
        <c:tickLblPos val="nextTo"/>
        <c:spPr>
          <a:ln w="6350">
            <a:solidFill>
              <a:schemeClr val="tx1"/>
            </a:solidFill>
          </a:ln>
        </c:spPr>
        <c:crossAx val="527803136"/>
        <c:crosses val="autoZero"/>
        <c:auto val="1"/>
        <c:lblAlgn val="ctr"/>
        <c:lblOffset val="120"/>
        <c:noMultiLvlLbl val="0"/>
      </c:catAx>
      <c:valAx>
        <c:axId val="527803136"/>
        <c:scaling>
          <c:orientation val="minMax"/>
          <c:max val="59"/>
          <c:min val="0"/>
        </c:scaling>
        <c:delete val="0"/>
        <c:axPos val="t"/>
        <c:numFmt formatCode="General" sourceLinked="1"/>
        <c:majorTickMark val="in"/>
        <c:minorTickMark val="none"/>
        <c:tickLblPos val="nextTo"/>
        <c:spPr>
          <a:ln w="6350">
            <a:solidFill>
              <a:schemeClr val="tx1"/>
            </a:solidFill>
          </a:ln>
        </c:spPr>
        <c:crossAx val="527789056"/>
        <c:crosses val="autoZero"/>
        <c:crossBetween val="between"/>
        <c:majorUnit val="1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57337130358705157"/>
          <c:h val="0.87368546257698798"/>
        </c:manualLayout>
      </c:layout>
      <c:barChart>
        <c:barDir val="bar"/>
        <c:grouping val="clustered"/>
        <c:varyColors val="0"/>
        <c:ser>
          <c:idx val="1"/>
          <c:order val="0"/>
          <c:tx>
            <c:strRef>
              <c:f>'図表2-60'!$C$4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'図表2-60'!$E$2:$K$3</c:f>
              <c:multiLvlStrCache>
                <c:ptCount val="7"/>
                <c:lvl>
                  <c:pt idx="0">
                    <c:v>ハローワーク　　　　　　　　　　</c:v>
                  </c:pt>
                  <c:pt idx="1">
                    <c:v>学校　　　　　　　　　　　　　　</c:v>
                  </c:pt>
                  <c:pt idx="2">
                    <c:v>石川障害者職業センター　　　　　</c:v>
                  </c:pt>
                  <c:pt idx="3">
                    <c:v>金沢障害者就業・生活支援センター</c:v>
                  </c:pt>
                  <c:pt idx="4">
                    <c:v>就労移行支援事業所　　　　　　　</c:v>
                  </c:pt>
                  <c:pt idx="5">
                    <c:v>支援を受けていない　　　　　　　</c:v>
                  </c:pt>
                  <c:pt idx="6">
                    <c:v>その他　　　　　　　　　　　　　</c:v>
                  </c:pt>
                </c:lvl>
                <c:lvl>
                  <c:pt idx="0">
                    <c:v> </c:v>
                  </c:pt>
                </c:lvl>
              </c:multiLvlStrCache>
            </c:multiLvlStrRef>
          </c:cat>
          <c:val>
            <c:numRef>
              <c:f>'図表2-60'!$E$4:$K$4</c:f>
              <c:numCache>
                <c:formatCode>General</c:formatCode>
                <c:ptCount val="7"/>
                <c:pt idx="0">
                  <c:v>31</c:v>
                </c:pt>
                <c:pt idx="1">
                  <c:v>9.6999999999999993</c:v>
                </c:pt>
                <c:pt idx="2">
                  <c:v>1.2</c:v>
                </c:pt>
                <c:pt idx="3">
                  <c:v>2.8</c:v>
                </c:pt>
                <c:pt idx="4">
                  <c:v>3.7</c:v>
                </c:pt>
                <c:pt idx="5">
                  <c:v>45.9</c:v>
                </c:pt>
                <c:pt idx="6">
                  <c:v>9</c:v>
                </c:pt>
              </c:numCache>
            </c:numRef>
          </c:val>
        </c:ser>
        <c:ser>
          <c:idx val="0"/>
          <c:order val="1"/>
          <c:tx>
            <c:strRef>
              <c:f>'図表2-60'!$C$5</c:f>
              <c:strCache>
                <c:ptCount val="1"/>
                <c:pt idx="0">
                  <c:v>知的障害（N=193）</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'図表2-60'!$E$2:$K$3</c:f>
              <c:multiLvlStrCache>
                <c:ptCount val="7"/>
                <c:lvl>
                  <c:pt idx="0">
                    <c:v>ハローワーク　　　　　　　　　　</c:v>
                  </c:pt>
                  <c:pt idx="1">
                    <c:v>学校　　　　　　　　　　　　　　</c:v>
                  </c:pt>
                  <c:pt idx="2">
                    <c:v>石川障害者職業センター　　　　　</c:v>
                  </c:pt>
                  <c:pt idx="3">
                    <c:v>金沢障害者就業・生活支援センター</c:v>
                  </c:pt>
                  <c:pt idx="4">
                    <c:v>就労移行支援事業所　　　　　　　</c:v>
                  </c:pt>
                  <c:pt idx="5">
                    <c:v>支援を受けていない　　　　　　　</c:v>
                  </c:pt>
                  <c:pt idx="6">
                    <c:v>その他　　　　　　　　　　　　　</c:v>
                  </c:pt>
                </c:lvl>
                <c:lvl>
                  <c:pt idx="0">
                    <c:v> </c:v>
                  </c:pt>
                </c:lvl>
              </c:multiLvlStrCache>
            </c:multiLvlStrRef>
          </c:cat>
          <c:val>
            <c:numRef>
              <c:f>'図表2-60'!$E$5:$K$5</c:f>
              <c:numCache>
                <c:formatCode>General</c:formatCode>
                <c:ptCount val="7"/>
                <c:pt idx="0">
                  <c:v>23.3</c:v>
                </c:pt>
                <c:pt idx="1">
                  <c:v>44.6</c:v>
                </c:pt>
                <c:pt idx="2">
                  <c:v>3.6</c:v>
                </c:pt>
                <c:pt idx="3">
                  <c:v>11.9</c:v>
                </c:pt>
                <c:pt idx="4">
                  <c:v>14</c:v>
                </c:pt>
                <c:pt idx="5">
                  <c:v>9.8000000000000007</c:v>
                </c:pt>
                <c:pt idx="6">
                  <c:v>7.3</c:v>
                </c:pt>
              </c:numCache>
            </c:numRef>
          </c:val>
        </c:ser>
        <c:ser>
          <c:idx val="2"/>
          <c:order val="2"/>
          <c:tx>
            <c:strRef>
              <c:f>'図表2-60'!$C$6</c:f>
              <c:strCache>
                <c:ptCount val="1"/>
                <c:pt idx="0">
                  <c:v>精神障害（N=97）</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'図表2-60'!$E$6:$K$6</c:f>
              <c:numCache>
                <c:formatCode>General</c:formatCode>
                <c:ptCount val="7"/>
                <c:pt idx="0">
                  <c:v>41.2</c:v>
                </c:pt>
                <c:pt idx="1">
                  <c:v>4.0999999999999996</c:v>
                </c:pt>
                <c:pt idx="2">
                  <c:v>9.3000000000000007</c:v>
                </c:pt>
                <c:pt idx="3">
                  <c:v>14.4</c:v>
                </c:pt>
                <c:pt idx="4">
                  <c:v>19.600000000000001</c:v>
                </c:pt>
                <c:pt idx="5">
                  <c:v>13.4</c:v>
                </c:pt>
                <c:pt idx="6">
                  <c:v>20.6</c:v>
                </c:pt>
              </c:numCache>
            </c:numRef>
          </c:val>
        </c:ser>
        <c:dLbls>
          <c:showLegendKey val="0"/>
          <c:showVal val="0"/>
          <c:showCatName val="0"/>
          <c:showSerName val="0"/>
          <c:showPercent val="0"/>
          <c:showBubbleSize val="0"/>
        </c:dLbls>
        <c:gapWidth val="100"/>
        <c:axId val="528041856"/>
        <c:axId val="528043392"/>
      </c:barChart>
      <c:catAx>
        <c:axId val="528041856"/>
        <c:scaling>
          <c:orientation val="maxMin"/>
        </c:scaling>
        <c:delete val="0"/>
        <c:axPos val="l"/>
        <c:numFmt formatCode="General" sourceLinked="0"/>
        <c:majorTickMark val="none"/>
        <c:minorTickMark val="none"/>
        <c:tickLblPos val="nextTo"/>
        <c:spPr>
          <a:ln w="6350">
            <a:solidFill>
              <a:schemeClr val="tx1"/>
            </a:solidFill>
          </a:ln>
        </c:spPr>
        <c:crossAx val="528043392"/>
        <c:crosses val="autoZero"/>
        <c:auto val="1"/>
        <c:lblAlgn val="ctr"/>
        <c:lblOffset val="120"/>
        <c:noMultiLvlLbl val="0"/>
      </c:catAx>
      <c:valAx>
        <c:axId val="528043392"/>
        <c:scaling>
          <c:orientation val="minMax"/>
          <c:max val="50"/>
          <c:min val="0"/>
        </c:scaling>
        <c:delete val="0"/>
        <c:axPos val="t"/>
        <c:numFmt formatCode="General" sourceLinked="1"/>
        <c:majorTickMark val="in"/>
        <c:minorTickMark val="none"/>
        <c:tickLblPos val="nextTo"/>
        <c:spPr>
          <a:ln w="6350">
            <a:solidFill>
              <a:schemeClr val="tx1"/>
            </a:solidFill>
          </a:ln>
        </c:spPr>
        <c:crossAx val="528041856"/>
        <c:crosses val="autoZero"/>
        <c:crossBetween val="between"/>
        <c:maj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338766864668232"/>
          <c:w val="0.71448888888888884"/>
          <c:h val="5.832604257801110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769637239053732"/>
        </c:manualLayout>
      </c:layout>
      <c:barChart>
        <c:barDir val="bar"/>
        <c:grouping val="stacked"/>
        <c:varyColors val="0"/>
        <c:ser>
          <c:idx val="1"/>
          <c:order val="0"/>
          <c:tx>
            <c:strRef>
              <c:f>'図表2-63'!$E$3</c:f>
              <c:strCache>
                <c:ptCount val="1"/>
                <c:pt idx="0">
                  <c:v>50万円以下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'図表2-63'!$E$4:$E$21</c:f>
              <c:numCache>
                <c:formatCode>General</c:formatCode>
                <c:ptCount val="18"/>
                <c:pt idx="0">
                  <c:v>11.7</c:v>
                </c:pt>
                <c:pt idx="1">
                  <c:v>25.3</c:v>
                </c:pt>
                <c:pt idx="2">
                  <c:v>10.6</c:v>
                </c:pt>
                <c:pt idx="3">
                  <c:v>22.2</c:v>
                </c:pt>
                <c:pt idx="4">
                  <c:v>10.199999999999999</c:v>
                </c:pt>
                <c:pt idx="5">
                  <c:v>9.6999999999999993</c:v>
                </c:pt>
                <c:pt idx="6">
                  <c:v>28.3</c:v>
                </c:pt>
                <c:pt idx="7">
                  <c:v>4.9000000000000004</c:v>
                </c:pt>
                <c:pt idx="8">
                  <c:v>16.399999999999999</c:v>
                </c:pt>
                <c:pt idx="9">
                  <c:v>7.4</c:v>
                </c:pt>
                <c:pt idx="10">
                  <c:v>7.8</c:v>
                </c:pt>
                <c:pt idx="11">
                  <c:v>48.7</c:v>
                </c:pt>
                <c:pt idx="12">
                  <c:v>76.2</c:v>
                </c:pt>
                <c:pt idx="13">
                  <c:v>41.4</c:v>
                </c:pt>
                <c:pt idx="14">
                  <c:v>35.1</c:v>
                </c:pt>
                <c:pt idx="15">
                  <c:v>100</c:v>
                </c:pt>
                <c:pt idx="16">
                  <c:v>41.7</c:v>
                </c:pt>
                <c:pt idx="17">
                  <c:v>8.6999999999999993</c:v>
                </c:pt>
              </c:numCache>
            </c:numRef>
          </c:val>
        </c:ser>
        <c:ser>
          <c:idx val="2"/>
          <c:order val="1"/>
          <c:tx>
            <c:strRef>
              <c:f>'図表2-63'!$F$3</c:f>
              <c:strCache>
                <c:ptCount val="1"/>
                <c:pt idx="0">
                  <c:v>50万円以上～100万円未満</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delete val="1"/>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'図表2-63'!$F$4:$F$21</c:f>
              <c:numCache>
                <c:formatCode>General</c:formatCode>
                <c:ptCount val="18"/>
                <c:pt idx="0">
                  <c:v>13.4</c:v>
                </c:pt>
                <c:pt idx="1">
                  <c:v>13.9</c:v>
                </c:pt>
                <c:pt idx="2">
                  <c:v>12.5</c:v>
                </c:pt>
                <c:pt idx="3">
                  <c:v>22.2</c:v>
                </c:pt>
                <c:pt idx="4">
                  <c:v>15.3</c:v>
                </c:pt>
                <c:pt idx="5">
                  <c:v>10.9</c:v>
                </c:pt>
                <c:pt idx="6">
                  <c:v>19.600000000000001</c:v>
                </c:pt>
                <c:pt idx="7">
                  <c:v>12.4</c:v>
                </c:pt>
                <c:pt idx="8">
                  <c:v>14.6</c:v>
                </c:pt>
                <c:pt idx="9">
                  <c:v>11.5</c:v>
                </c:pt>
                <c:pt idx="10">
                  <c:v>13</c:v>
                </c:pt>
                <c:pt idx="11">
                  <c:v>21.8</c:v>
                </c:pt>
                <c:pt idx="12">
                  <c:v>7.1</c:v>
                </c:pt>
                <c:pt idx="13">
                  <c:v>26.9</c:v>
                </c:pt>
                <c:pt idx="14">
                  <c:v>23.7</c:v>
                </c:pt>
                <c:pt idx="15">
                  <c:v>0</c:v>
                </c:pt>
                <c:pt idx="16">
                  <c:v>25</c:v>
                </c:pt>
                <c:pt idx="17">
                  <c:v>21.7</c:v>
                </c:pt>
              </c:numCache>
            </c:numRef>
          </c:val>
        </c:ser>
        <c:ser>
          <c:idx val="0"/>
          <c:order val="2"/>
          <c:tx>
            <c:strRef>
              <c:f>'図表2-63'!$G$3</c:f>
              <c:strCache>
                <c:ptCount val="1"/>
                <c:pt idx="0">
                  <c:v>100万円以上～200万円未満</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2"/>
              <c:delete val="1"/>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delete val="1"/>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'図表2-63'!$G$4:$G$21</c:f>
              <c:numCache>
                <c:formatCode>General</c:formatCode>
                <c:ptCount val="18"/>
                <c:pt idx="0">
                  <c:v>23.2</c:v>
                </c:pt>
                <c:pt idx="1">
                  <c:v>25.3</c:v>
                </c:pt>
                <c:pt idx="2">
                  <c:v>30.8</c:v>
                </c:pt>
                <c:pt idx="3">
                  <c:v>11.1</c:v>
                </c:pt>
                <c:pt idx="4">
                  <c:v>20.399999999999999</c:v>
                </c:pt>
                <c:pt idx="5">
                  <c:v>24.2</c:v>
                </c:pt>
                <c:pt idx="6">
                  <c:v>23.9</c:v>
                </c:pt>
                <c:pt idx="7">
                  <c:v>19.5</c:v>
                </c:pt>
                <c:pt idx="8">
                  <c:v>20.3</c:v>
                </c:pt>
                <c:pt idx="9">
                  <c:v>25.7</c:v>
                </c:pt>
                <c:pt idx="10">
                  <c:v>25.2</c:v>
                </c:pt>
                <c:pt idx="11">
                  <c:v>19.2</c:v>
                </c:pt>
                <c:pt idx="12">
                  <c:v>0</c:v>
                </c:pt>
                <c:pt idx="13">
                  <c:v>24.1</c:v>
                </c:pt>
                <c:pt idx="14">
                  <c:v>22.7</c:v>
                </c:pt>
                <c:pt idx="15">
                  <c:v>0</c:v>
                </c:pt>
                <c:pt idx="16">
                  <c:v>19.399999999999999</c:v>
                </c:pt>
                <c:pt idx="17">
                  <c:v>34.799999999999997</c:v>
                </c:pt>
              </c:numCache>
            </c:numRef>
          </c:val>
        </c:ser>
        <c:ser>
          <c:idx val="9"/>
          <c:order val="3"/>
          <c:tx>
            <c:strRef>
              <c:f>'図表2-63'!$H$3</c:f>
              <c:strCache>
                <c:ptCount val="1"/>
                <c:pt idx="0">
                  <c:v>200万円以上～500万円未満</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delete val="1"/>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delete val="1"/>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'図表2-63'!$B$4:$C$21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'図表2-63'!$H$4:$H$21</c:f>
              <c:numCache>
                <c:formatCode>General</c:formatCode>
                <c:ptCount val="18"/>
                <c:pt idx="0">
                  <c:v>33.799999999999997</c:v>
                </c:pt>
                <c:pt idx="1">
                  <c:v>30.4</c:v>
                </c:pt>
                <c:pt idx="2">
                  <c:v>37.5</c:v>
                </c:pt>
                <c:pt idx="3">
                  <c:v>22.2</c:v>
                </c:pt>
                <c:pt idx="4">
                  <c:v>32.1</c:v>
                </c:pt>
                <c:pt idx="5">
                  <c:v>34.5</c:v>
                </c:pt>
                <c:pt idx="6">
                  <c:v>19.600000000000001</c:v>
                </c:pt>
                <c:pt idx="7">
                  <c:v>37.799999999999997</c:v>
                </c:pt>
                <c:pt idx="8">
                  <c:v>31.9</c:v>
                </c:pt>
                <c:pt idx="9">
                  <c:v>33.799999999999997</c:v>
                </c:pt>
                <c:pt idx="10">
                  <c:v>40</c:v>
                </c:pt>
                <c:pt idx="11">
                  <c:v>0.5</c:v>
                </c:pt>
                <c:pt idx="12">
                  <c:v>0</c:v>
                </c:pt>
                <c:pt idx="13">
                  <c:v>0.7</c:v>
                </c:pt>
                <c:pt idx="14">
                  <c:v>13.4</c:v>
                </c:pt>
                <c:pt idx="15">
                  <c:v>0</c:v>
                </c:pt>
                <c:pt idx="16">
                  <c:v>9.6999999999999993</c:v>
                </c:pt>
                <c:pt idx="17">
                  <c:v>26.1</c:v>
                </c:pt>
              </c:numCache>
            </c:numRef>
          </c:val>
        </c:ser>
        <c:ser>
          <c:idx val="3"/>
          <c:order val="4"/>
          <c:tx>
            <c:strRef>
              <c:f>'図表2-63'!$I$3</c:f>
              <c:strCache>
                <c:ptCount val="1"/>
                <c:pt idx="0">
                  <c:v>500万円以上～800万円未満</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6.5897858319604614E-3"/>
                  <c:y val="8.830439241452435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5376166941241077E-2"/>
                  <c:y val="8.8301611305209374E-3"/>
                </c:manualLayout>
              </c:layout>
              <c:showLegendKey val="0"/>
              <c:showVal val="1"/>
              <c:showCatName val="0"/>
              <c:showSerName val="0"/>
              <c:showPercent val="0"/>
              <c:showBubbleSize val="0"/>
            </c:dLbl>
            <c:dLbl>
              <c:idx val="8"/>
              <c:layout>
                <c:manualLayout>
                  <c:x val="-6.5897858319604614E-3"/>
                  <c:y val="1.390554657489006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delete val="1"/>
            </c:dLbl>
            <c:dLbl>
              <c:idx val="12"/>
              <c:delete val="1"/>
            </c:dLbl>
            <c:dLbl>
              <c:idx val="13"/>
              <c:delete val="1"/>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delete val="1"/>
            </c:dLbl>
            <c:dLbl>
              <c:idx val="16"/>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'図表2-63'!$I$4:$I$21</c:f>
              <c:numCache>
                <c:formatCode>General</c:formatCode>
                <c:ptCount val="18"/>
                <c:pt idx="0">
                  <c:v>11</c:v>
                </c:pt>
                <c:pt idx="1">
                  <c:v>3.8</c:v>
                </c:pt>
                <c:pt idx="2">
                  <c:v>4.8</c:v>
                </c:pt>
                <c:pt idx="3">
                  <c:v>11.1</c:v>
                </c:pt>
                <c:pt idx="4">
                  <c:v>12.4</c:v>
                </c:pt>
                <c:pt idx="5">
                  <c:v>13.9</c:v>
                </c:pt>
                <c:pt idx="6">
                  <c:v>2.2000000000000002</c:v>
                </c:pt>
                <c:pt idx="7">
                  <c:v>16.2</c:v>
                </c:pt>
                <c:pt idx="8">
                  <c:v>8.4</c:v>
                </c:pt>
                <c:pt idx="9">
                  <c:v>15.2</c:v>
                </c:pt>
                <c:pt idx="10">
                  <c:v>9.6</c:v>
                </c:pt>
                <c:pt idx="11">
                  <c:v>0</c:v>
                </c:pt>
                <c:pt idx="12">
                  <c:v>0</c:v>
                </c:pt>
                <c:pt idx="13">
                  <c:v>0</c:v>
                </c:pt>
                <c:pt idx="14">
                  <c:v>1</c:v>
                </c:pt>
                <c:pt idx="15">
                  <c:v>0</c:v>
                </c:pt>
                <c:pt idx="16">
                  <c:v>0</c:v>
                </c:pt>
                <c:pt idx="17">
                  <c:v>4.3</c:v>
                </c:pt>
              </c:numCache>
            </c:numRef>
          </c:val>
        </c:ser>
        <c:ser>
          <c:idx val="5"/>
          <c:order val="5"/>
          <c:tx>
            <c:strRef>
              <c:f>'図表2-63'!$J$3</c:f>
              <c:strCache>
                <c:ptCount val="1"/>
                <c:pt idx="0">
                  <c:v>800万円以上</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2.1965952773201538E-3"/>
                  <c:y val="-1.5894039735099338E-2"/>
                </c:manualLayout>
              </c:layout>
              <c:dLblPos val="ctr"/>
              <c:showLegendKey val="0"/>
              <c:showVal val="1"/>
              <c:showCatName val="0"/>
              <c:showSerName val="0"/>
              <c:showPercent val="0"/>
              <c:showBubbleSize val="0"/>
            </c:dLbl>
            <c:dLbl>
              <c:idx val="3"/>
              <c:delete val="1"/>
            </c:dLbl>
            <c:dLbl>
              <c:idx val="6"/>
              <c:layout>
                <c:manualLayout>
                  <c:x val="4.3931905546403076E-3"/>
                  <c:y val="-1.236189184961151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delete val="1"/>
            </c:dLbl>
            <c:dLbl>
              <c:idx val="12"/>
              <c:delete val="1"/>
            </c:dLbl>
            <c:dLbl>
              <c:idx val="13"/>
              <c:delete val="1"/>
            </c:dLbl>
            <c:dLbl>
              <c:idx val="14"/>
              <c:delete val="1"/>
            </c:dLbl>
            <c:dLbl>
              <c:idx val="15"/>
              <c:delete val="1"/>
            </c:dLbl>
            <c:dLbl>
              <c:idx val="16"/>
              <c:delete val="1"/>
            </c:dLbl>
            <c:dLbl>
              <c:idx val="17"/>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'図表2-63'!$J$4:$J$21</c:f>
              <c:numCache>
                <c:formatCode>General</c:formatCode>
                <c:ptCount val="18"/>
                <c:pt idx="0">
                  <c:v>3.3</c:v>
                </c:pt>
                <c:pt idx="1">
                  <c:v>0</c:v>
                </c:pt>
                <c:pt idx="2">
                  <c:v>1</c:v>
                </c:pt>
                <c:pt idx="3">
                  <c:v>0</c:v>
                </c:pt>
                <c:pt idx="4">
                  <c:v>4.4000000000000004</c:v>
                </c:pt>
                <c:pt idx="5">
                  <c:v>2.4</c:v>
                </c:pt>
                <c:pt idx="6">
                  <c:v>2.2000000000000002</c:v>
                </c:pt>
                <c:pt idx="7">
                  <c:v>6.5</c:v>
                </c:pt>
                <c:pt idx="8">
                  <c:v>3</c:v>
                </c:pt>
                <c:pt idx="9">
                  <c:v>4.0999999999999996</c:v>
                </c:pt>
                <c:pt idx="10">
                  <c:v>2.6</c:v>
                </c:pt>
                <c:pt idx="11">
                  <c:v>0</c:v>
                </c:pt>
                <c:pt idx="12">
                  <c:v>0</c:v>
                </c:pt>
                <c:pt idx="13">
                  <c:v>0</c:v>
                </c:pt>
                <c:pt idx="14">
                  <c:v>0</c:v>
                </c:pt>
                <c:pt idx="15">
                  <c:v>0</c:v>
                </c:pt>
                <c:pt idx="16">
                  <c:v>0</c:v>
                </c:pt>
                <c:pt idx="17">
                  <c:v>0</c:v>
                </c:pt>
              </c:numCache>
            </c:numRef>
          </c:val>
        </c:ser>
        <c:ser>
          <c:idx val="6"/>
          <c:order val="6"/>
          <c:tx>
            <c:strRef>
              <c:f>'図表2-63'!$K$3</c:f>
              <c:strCache>
                <c:ptCount val="1"/>
                <c:pt idx="0">
                  <c:v>無回答</c:v>
                </c:pt>
              </c:strCache>
            </c:strRef>
          </c:tx>
          <c:spPr>
            <a:noFill/>
            <a:ln w="3175">
              <a:solidFill>
                <a:sysClr val="windowText" lastClr="000000"/>
              </a:solidFill>
            </a:ln>
          </c:spPr>
          <c:invertIfNegative val="0"/>
          <c:dLbls>
            <c:dLbl>
              <c:idx val="0"/>
              <c:layout>
                <c:manualLayout>
                  <c:x val="4.3931905546403076E-2"/>
                  <c:y val="4.17166397246701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5145524437122461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9538714991762765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4.832509610104338E-2"/>
                  <c:y val="5.562218629632260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6128500823723231E-2"/>
                  <c:y val="8.343327944934035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6128500823723231E-2"/>
                  <c:y val="4.1716639724670176E-7"/>
                </c:manualLayout>
              </c:layout>
              <c:showLegendKey val="0"/>
              <c:showVal val="1"/>
              <c:showCatName val="0"/>
              <c:showSerName val="0"/>
              <c:showPercent val="0"/>
              <c:showBubbleSize val="0"/>
            </c:dLbl>
            <c:dLbl>
              <c:idx val="7"/>
              <c:layout>
                <c:manualLayout>
                  <c:x val="3.9538714991762765E-2"/>
                  <c:y val="5.5622186299560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832509610104338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9538714991762765E-2"/>
                  <c:y val="4.171663971819490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7342119714442616E-2"/>
                  <c:y val="5.562218629308495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8.7863811092806152E-3"/>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5.4914881933003847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4.6128500823723231E-2"/>
                  <c:y val="1.766560636874033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delete val="1"/>
            </c:dLbl>
            <c:dLbl>
              <c:idx val="16"/>
              <c:layout>
                <c:manualLayout>
                  <c:x val="4.6128500823723231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4.6128500823723231E-2"/>
                  <c:y val="1.390554657489006E-7"/>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'図表2-63'!$K$4:$K$21</c:f>
              <c:numCache>
                <c:formatCode>General</c:formatCode>
                <c:ptCount val="18"/>
                <c:pt idx="0">
                  <c:v>3.6</c:v>
                </c:pt>
                <c:pt idx="1">
                  <c:v>1.3</c:v>
                </c:pt>
                <c:pt idx="2">
                  <c:v>2.9</c:v>
                </c:pt>
                <c:pt idx="3">
                  <c:v>11.1</c:v>
                </c:pt>
                <c:pt idx="4">
                  <c:v>5.0999999999999996</c:v>
                </c:pt>
                <c:pt idx="5">
                  <c:v>4.2</c:v>
                </c:pt>
                <c:pt idx="6">
                  <c:v>4.3</c:v>
                </c:pt>
                <c:pt idx="7">
                  <c:v>2.7</c:v>
                </c:pt>
                <c:pt idx="8">
                  <c:v>5.4</c:v>
                </c:pt>
                <c:pt idx="9">
                  <c:v>2.2000000000000002</c:v>
                </c:pt>
                <c:pt idx="10">
                  <c:v>1.7</c:v>
                </c:pt>
                <c:pt idx="11">
                  <c:v>9.8000000000000007</c:v>
                </c:pt>
                <c:pt idx="12">
                  <c:v>16.7</c:v>
                </c:pt>
                <c:pt idx="13">
                  <c:v>6.9</c:v>
                </c:pt>
                <c:pt idx="14">
                  <c:v>4.0999999999999996</c:v>
                </c:pt>
                <c:pt idx="15">
                  <c:v>0</c:v>
                </c:pt>
                <c:pt idx="16">
                  <c:v>4.2</c:v>
                </c:pt>
                <c:pt idx="17">
                  <c:v>4.3</c:v>
                </c:pt>
              </c:numCache>
            </c:numRef>
          </c:val>
        </c:ser>
        <c:ser>
          <c:idx val="4"/>
          <c:order val="7"/>
          <c:tx>
            <c:strRef>
              <c:f>'図表2-63'!$N$3</c:f>
              <c:strCache>
                <c:ptCount val="1"/>
                <c:pt idx="0">
                  <c:v>   </c:v>
                </c:pt>
              </c:strCache>
            </c:strRef>
          </c:tx>
          <c:spPr>
            <a:noFill/>
          </c:spPr>
          <c:invertIfNegative val="0"/>
          <c:val>
            <c:numRef>
              <c:f>'図表2-63'!$N$4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7256960"/>
        <c:axId val="527287424"/>
      </c:barChart>
      <c:catAx>
        <c:axId val="527256960"/>
        <c:scaling>
          <c:orientation val="maxMin"/>
        </c:scaling>
        <c:delete val="0"/>
        <c:axPos val="l"/>
        <c:numFmt formatCode="General" sourceLinked="1"/>
        <c:majorTickMark val="none"/>
        <c:minorTickMark val="none"/>
        <c:tickLblPos val="nextTo"/>
        <c:spPr>
          <a:ln w="6350">
            <a:solidFill>
              <a:schemeClr val="tx1"/>
            </a:solidFill>
          </a:ln>
        </c:spPr>
        <c:crossAx val="527287424"/>
        <c:crosses val="autoZero"/>
        <c:auto val="1"/>
        <c:lblAlgn val="ctr"/>
        <c:lblOffset val="100"/>
        <c:noMultiLvlLbl val="0"/>
      </c:catAx>
      <c:valAx>
        <c:axId val="527287424"/>
        <c:scaling>
          <c:orientation val="minMax"/>
          <c:max val="100"/>
          <c:min val="0"/>
        </c:scaling>
        <c:delete val="0"/>
        <c:axPos val="t"/>
        <c:numFmt formatCode="General" sourceLinked="1"/>
        <c:majorTickMark val="in"/>
        <c:minorTickMark val="none"/>
        <c:tickLblPos val="nextTo"/>
        <c:spPr>
          <a:ln w="6350">
            <a:solidFill>
              <a:schemeClr val="tx1"/>
            </a:solidFill>
          </a:ln>
        </c:spPr>
        <c:crossAx val="527256960"/>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
          <c:y val="0.91317905129408483"/>
          <c:w val="0.88039538714991761"/>
          <c:h val="7.761867514905007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979580052493439"/>
          <c:y val="5.2647010612557513E-2"/>
          <c:w val="0.62003797025371832"/>
          <c:h val="0.8782910388005315"/>
        </c:manualLayout>
      </c:layout>
      <c:barChart>
        <c:barDir val="bar"/>
        <c:grouping val="clustered"/>
        <c:varyColors val="0"/>
        <c:ser>
          <c:idx val="1"/>
          <c:order val="0"/>
          <c:tx>
            <c:strRef>
              <c:f>'図表2-64'!$C$4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'図表2-64'!$E$2:$K$3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'図表2-64'!$E$4:$K$4</c:f>
              <c:numCache>
                <c:formatCode>General</c:formatCode>
                <c:ptCount val="7"/>
                <c:pt idx="0">
                  <c:v>14.3</c:v>
                </c:pt>
                <c:pt idx="1">
                  <c:v>15.2</c:v>
                </c:pt>
                <c:pt idx="2">
                  <c:v>16.3</c:v>
                </c:pt>
                <c:pt idx="3">
                  <c:v>41.5</c:v>
                </c:pt>
                <c:pt idx="4">
                  <c:v>36.1</c:v>
                </c:pt>
                <c:pt idx="5">
                  <c:v>17</c:v>
                </c:pt>
                <c:pt idx="6">
                  <c:v>8.1999999999999993</c:v>
                </c:pt>
              </c:numCache>
            </c:numRef>
          </c:val>
        </c:ser>
        <c:ser>
          <c:idx val="0"/>
          <c:order val="1"/>
          <c:tx>
            <c:strRef>
              <c:f>'図表2-64'!$C$5</c:f>
              <c:strCache>
                <c:ptCount val="1"/>
                <c:pt idx="0">
                  <c:v>知的障害（N=61）</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'図表2-64'!$E$2:$K$3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'図表2-64'!$E$5:$K$5</c:f>
              <c:numCache>
                <c:formatCode>General</c:formatCode>
                <c:ptCount val="7"/>
                <c:pt idx="0">
                  <c:v>11.5</c:v>
                </c:pt>
                <c:pt idx="1">
                  <c:v>8.1999999999999993</c:v>
                </c:pt>
                <c:pt idx="2">
                  <c:v>14.8</c:v>
                </c:pt>
                <c:pt idx="3">
                  <c:v>24.6</c:v>
                </c:pt>
                <c:pt idx="4">
                  <c:v>52.5</c:v>
                </c:pt>
                <c:pt idx="5">
                  <c:v>6.6</c:v>
                </c:pt>
                <c:pt idx="6">
                  <c:v>9.8000000000000007</c:v>
                </c:pt>
              </c:numCache>
            </c:numRef>
          </c:val>
        </c:ser>
        <c:ser>
          <c:idx val="2"/>
          <c:order val="2"/>
          <c:tx>
            <c:strRef>
              <c:f>'図表2-64'!$C$6</c:f>
              <c:strCache>
                <c:ptCount val="1"/>
                <c:pt idx="0">
                  <c:v>精神障害（N=154）</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'図表2-64'!$E$2:$K$3</c:f>
              <c:multiLvlStrCache>
                <c:ptCount val="7"/>
                <c:lvl>
                  <c:pt idx="0">
                    <c:v>働く所がないため　　　　　</c:v>
                  </c:pt>
                  <c:pt idx="1">
                    <c:v>通勤が困難なため　　　　　</c:v>
                  </c:pt>
                  <c:pt idx="2">
                    <c:v>自分に合った仕事がないため</c:v>
                  </c:pt>
                  <c:pt idx="3">
                    <c:v>病気のため　　　　　　　　</c:v>
                  </c:pt>
                  <c:pt idx="4">
                    <c:v>重度の障害のため　　　　　</c:v>
                  </c:pt>
                  <c:pt idx="5">
                    <c:v>家事に専念しているため　　</c:v>
                  </c:pt>
                  <c:pt idx="6">
                    <c:v>その他　　　　　　　　　　</c:v>
                  </c:pt>
                </c:lvl>
                <c:lvl>
                  <c:pt idx="0">
                    <c:v> </c:v>
                  </c:pt>
                </c:lvl>
              </c:multiLvlStrCache>
            </c:multiLvlStrRef>
          </c:cat>
          <c:val>
            <c:numRef>
              <c:f>'図表2-64'!$E$6:$K$6</c:f>
              <c:numCache>
                <c:formatCode>General</c:formatCode>
                <c:ptCount val="7"/>
                <c:pt idx="0">
                  <c:v>13.6</c:v>
                </c:pt>
                <c:pt idx="1">
                  <c:v>11</c:v>
                </c:pt>
                <c:pt idx="2">
                  <c:v>18.2</c:v>
                </c:pt>
                <c:pt idx="3">
                  <c:v>65.599999999999994</c:v>
                </c:pt>
                <c:pt idx="4">
                  <c:v>11.7</c:v>
                </c:pt>
                <c:pt idx="5">
                  <c:v>11</c:v>
                </c:pt>
                <c:pt idx="6">
                  <c:v>14.3</c:v>
                </c:pt>
              </c:numCache>
            </c:numRef>
          </c:val>
        </c:ser>
        <c:dLbls>
          <c:showLegendKey val="0"/>
          <c:showVal val="0"/>
          <c:showCatName val="0"/>
          <c:showSerName val="0"/>
          <c:showPercent val="0"/>
          <c:showBubbleSize val="0"/>
        </c:dLbls>
        <c:gapWidth val="100"/>
        <c:axId val="527627008"/>
        <c:axId val="527628544"/>
      </c:barChart>
      <c:catAx>
        <c:axId val="527627008"/>
        <c:scaling>
          <c:orientation val="maxMin"/>
        </c:scaling>
        <c:delete val="0"/>
        <c:axPos val="l"/>
        <c:numFmt formatCode="General" sourceLinked="0"/>
        <c:majorTickMark val="none"/>
        <c:minorTickMark val="none"/>
        <c:tickLblPos val="nextTo"/>
        <c:spPr>
          <a:ln w="6350">
            <a:solidFill>
              <a:schemeClr val="tx1"/>
            </a:solidFill>
          </a:ln>
        </c:spPr>
        <c:crossAx val="527628544"/>
        <c:crosses val="autoZero"/>
        <c:auto val="1"/>
        <c:lblAlgn val="ctr"/>
        <c:lblOffset val="120"/>
        <c:noMultiLvlLbl val="0"/>
      </c:catAx>
      <c:valAx>
        <c:axId val="527628544"/>
        <c:scaling>
          <c:orientation val="minMax"/>
          <c:min val="0"/>
        </c:scaling>
        <c:delete val="0"/>
        <c:axPos val="t"/>
        <c:numFmt formatCode="General" sourceLinked="1"/>
        <c:majorTickMark val="in"/>
        <c:minorTickMark val="none"/>
        <c:tickLblPos val="nextTo"/>
        <c:spPr>
          <a:ln w="6350">
            <a:solidFill>
              <a:schemeClr val="tx1"/>
            </a:solidFill>
          </a:ln>
        </c:spPr>
        <c:crossAx val="527627008"/>
        <c:crosses val="autoZero"/>
        <c:crossBetween val="between"/>
        <c:majorUnit val="2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2702728939704448"/>
          <c:w val="0.71448888888888884"/>
          <c:h val="6.5175457519864755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769637239053732"/>
        </c:manualLayout>
      </c:layout>
      <c:barChart>
        <c:barDir val="bar"/>
        <c:grouping val="stacked"/>
        <c:varyColors val="0"/>
        <c:ser>
          <c:idx val="1"/>
          <c:order val="0"/>
          <c:tx>
            <c:strRef>
              <c:f>'図表2-66'!$E$3</c:f>
              <c:strCache>
                <c:ptCount val="1"/>
                <c:pt idx="0">
                  <c:v>働きたい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'図表2-66'!$E$4:$E$21</c:f>
              <c:numCache>
                <c:formatCode>General</c:formatCode>
                <c:ptCount val="18"/>
                <c:pt idx="0">
                  <c:v>17</c:v>
                </c:pt>
                <c:pt idx="1">
                  <c:v>22.9</c:v>
                </c:pt>
                <c:pt idx="2">
                  <c:v>30</c:v>
                </c:pt>
                <c:pt idx="3">
                  <c:v>0</c:v>
                </c:pt>
                <c:pt idx="4">
                  <c:v>14.7</c:v>
                </c:pt>
                <c:pt idx="5">
                  <c:v>12.2</c:v>
                </c:pt>
                <c:pt idx="6">
                  <c:v>11.5</c:v>
                </c:pt>
                <c:pt idx="7">
                  <c:v>23.9</c:v>
                </c:pt>
                <c:pt idx="8">
                  <c:v>12</c:v>
                </c:pt>
                <c:pt idx="9">
                  <c:v>23.6</c:v>
                </c:pt>
                <c:pt idx="10">
                  <c:v>36.4</c:v>
                </c:pt>
                <c:pt idx="11">
                  <c:v>9.8000000000000007</c:v>
                </c:pt>
                <c:pt idx="12">
                  <c:v>0</c:v>
                </c:pt>
                <c:pt idx="13">
                  <c:v>21.4</c:v>
                </c:pt>
                <c:pt idx="14">
                  <c:v>19.5</c:v>
                </c:pt>
                <c:pt idx="15">
                  <c:v>11.1</c:v>
                </c:pt>
                <c:pt idx="16">
                  <c:v>20.100000000000001</c:v>
                </c:pt>
                <c:pt idx="17">
                  <c:v>20</c:v>
                </c:pt>
              </c:numCache>
            </c:numRef>
          </c:val>
        </c:ser>
        <c:ser>
          <c:idx val="2"/>
          <c:order val="1"/>
          <c:tx>
            <c:strRef>
              <c:f>'図表2-66'!$F$3</c:f>
              <c:strCache>
                <c:ptCount val="1"/>
                <c:pt idx="0">
                  <c:v>　　　　　　</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'図表2-66'!$F$4:$F$21</c:f>
              <c:numCache>
                <c:formatCode>General</c:formatCode>
                <c:ptCount val="18"/>
                <c:pt idx="0">
                  <c:v>44.4</c:v>
                </c:pt>
                <c:pt idx="1">
                  <c:v>37.5</c:v>
                </c:pt>
                <c:pt idx="2">
                  <c:v>35</c:v>
                </c:pt>
                <c:pt idx="3">
                  <c:v>20</c:v>
                </c:pt>
                <c:pt idx="4">
                  <c:v>42.6</c:v>
                </c:pt>
                <c:pt idx="5">
                  <c:v>47.8</c:v>
                </c:pt>
                <c:pt idx="6">
                  <c:v>49.2</c:v>
                </c:pt>
                <c:pt idx="7">
                  <c:v>47.7</c:v>
                </c:pt>
                <c:pt idx="8">
                  <c:v>47.2</c:v>
                </c:pt>
                <c:pt idx="9">
                  <c:v>42.5</c:v>
                </c:pt>
                <c:pt idx="10">
                  <c:v>30.3</c:v>
                </c:pt>
                <c:pt idx="11">
                  <c:v>37.700000000000003</c:v>
                </c:pt>
                <c:pt idx="12">
                  <c:v>32.299999999999997</c:v>
                </c:pt>
                <c:pt idx="13">
                  <c:v>42.9</c:v>
                </c:pt>
                <c:pt idx="14">
                  <c:v>42.2</c:v>
                </c:pt>
                <c:pt idx="15">
                  <c:v>33.299999999999997</c:v>
                </c:pt>
                <c:pt idx="16">
                  <c:v>41</c:v>
                </c:pt>
                <c:pt idx="17">
                  <c:v>60</c:v>
                </c:pt>
              </c:numCache>
            </c:numRef>
          </c:val>
        </c:ser>
        <c:ser>
          <c:idx val="5"/>
          <c:order val="2"/>
          <c:tx>
            <c:strRef>
              <c:f>'図表2-66'!$J$3</c:f>
              <c:strCache>
                <c:ptCount val="1"/>
                <c:pt idx="0">
                  <c:v>　　　　　　</c:v>
                </c:pt>
              </c:strCache>
            </c:strRef>
          </c:tx>
          <c:spPr>
            <a:noFill/>
            <a:ln w="3175">
              <a:no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2.1965952773201538E-3"/>
                  <c:y val="-1.5894039735099338E-2"/>
                </c:manualLayout>
              </c:layout>
              <c:dLblPos val="ctr"/>
              <c:showLegendKey val="0"/>
              <c:showVal val="1"/>
              <c:showCatName val="0"/>
              <c:showSerName val="0"/>
              <c:showPercent val="0"/>
              <c:showBubbleSize val="0"/>
            </c:dLbl>
            <c:dLbl>
              <c:idx val="3"/>
              <c:delete val="1"/>
            </c:dLbl>
            <c:dLbl>
              <c:idx val="6"/>
              <c:layout>
                <c:manualLayout>
                  <c:x val="4.3931905546403076E-3"/>
                  <c:y val="-1.236189184961151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delete val="1"/>
            </c:dLbl>
            <c:dLbl>
              <c:idx val="12"/>
              <c:delete val="1"/>
            </c:dLbl>
            <c:dLbl>
              <c:idx val="13"/>
              <c:delete val="1"/>
            </c:dLbl>
            <c:dLbl>
              <c:idx val="14"/>
              <c:delete val="1"/>
            </c:dLbl>
            <c:dLbl>
              <c:idx val="15"/>
              <c:delete val="1"/>
            </c:dLbl>
            <c:dLbl>
              <c:idx val="16"/>
              <c:delete val="1"/>
            </c:dLbl>
            <c:dLbl>
              <c:idx val="17"/>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'図表2-66'!$J$4:$J$21</c:f>
              <c:numCache>
                <c:formatCode>General</c:formatCode>
                <c:ptCount val="18"/>
              </c:numCache>
            </c:numRef>
          </c:val>
        </c:ser>
        <c:ser>
          <c:idx val="4"/>
          <c:order val="3"/>
          <c:tx>
            <c:strRef>
              <c:f>'図表2-66'!$N$3</c:f>
              <c:strCache>
                <c:ptCount val="1"/>
                <c:pt idx="0">
                  <c:v>   </c:v>
                </c:pt>
              </c:strCache>
            </c:strRef>
          </c:tx>
          <c:spPr>
            <a:noFill/>
          </c:spPr>
          <c:invertIfNegative val="0"/>
          <c:val>
            <c:numRef>
              <c:f>'図表2-66'!$N$4</c:f>
              <c:numCache>
                <c:formatCode>General</c:formatCode>
                <c:ptCount val="1"/>
              </c:numCache>
            </c:numRef>
          </c:val>
        </c:ser>
        <c:ser>
          <c:idx val="0"/>
          <c:order val="4"/>
          <c:tx>
            <c:strRef>
              <c:f>'図表2-66'!$G$3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delete val="1"/>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'図表2-66'!$G$4:$G$21</c:f>
              <c:numCache>
                <c:formatCode>General</c:formatCode>
                <c:ptCount val="18"/>
                <c:pt idx="0">
                  <c:v>16.3</c:v>
                </c:pt>
                <c:pt idx="1">
                  <c:v>14.6</c:v>
                </c:pt>
                <c:pt idx="2">
                  <c:v>15</c:v>
                </c:pt>
                <c:pt idx="3">
                  <c:v>20</c:v>
                </c:pt>
                <c:pt idx="4">
                  <c:v>17.8</c:v>
                </c:pt>
                <c:pt idx="5">
                  <c:v>22.2</c:v>
                </c:pt>
                <c:pt idx="6">
                  <c:v>11.5</c:v>
                </c:pt>
                <c:pt idx="7">
                  <c:v>12.5</c:v>
                </c:pt>
                <c:pt idx="8">
                  <c:v>16.399999999999999</c:v>
                </c:pt>
                <c:pt idx="9">
                  <c:v>16</c:v>
                </c:pt>
                <c:pt idx="10">
                  <c:v>15.2</c:v>
                </c:pt>
                <c:pt idx="11">
                  <c:v>18</c:v>
                </c:pt>
                <c:pt idx="12">
                  <c:v>12.9</c:v>
                </c:pt>
                <c:pt idx="13">
                  <c:v>25</c:v>
                </c:pt>
                <c:pt idx="14">
                  <c:v>16.2</c:v>
                </c:pt>
                <c:pt idx="15">
                  <c:v>33.299999999999997</c:v>
                </c:pt>
                <c:pt idx="16">
                  <c:v>16.399999999999999</c:v>
                </c:pt>
                <c:pt idx="17">
                  <c:v>0</c:v>
                </c:pt>
              </c:numCache>
            </c:numRef>
          </c:val>
        </c:ser>
        <c:ser>
          <c:idx val="6"/>
          <c:order val="5"/>
          <c:tx>
            <c:strRef>
              <c:f>'図表2-66'!$K$3</c:f>
              <c:strCache>
                <c:ptCount val="1"/>
                <c:pt idx="0">
                  <c:v>　　　　　　</c:v>
                </c:pt>
              </c:strCache>
            </c:strRef>
          </c:tx>
          <c:spPr>
            <a:noFill/>
            <a:ln w="3175">
              <a:noFill/>
            </a:ln>
          </c:spPr>
          <c:invertIfNegative val="0"/>
          <c:dLbls>
            <c:dLbl>
              <c:idx val="0"/>
              <c:layout>
                <c:manualLayout>
                  <c:x val="4.3931905546403076E-2"/>
                  <c:y val="4.17166397246701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5145524437122461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9538714991762765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4.832509610104338E-2"/>
                  <c:y val="5.562218629632260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6128500823723231E-2"/>
                  <c:y val="8.343327944934035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6128500823723231E-2"/>
                  <c:y val="4.1716639724670176E-7"/>
                </c:manualLayout>
              </c:layout>
              <c:showLegendKey val="0"/>
              <c:showVal val="1"/>
              <c:showCatName val="0"/>
              <c:showSerName val="0"/>
              <c:showPercent val="0"/>
              <c:showBubbleSize val="0"/>
            </c:dLbl>
            <c:dLbl>
              <c:idx val="7"/>
              <c:layout>
                <c:manualLayout>
                  <c:x val="3.9538714991762765E-2"/>
                  <c:y val="5.5622186299560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832509610104338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9538714991762765E-2"/>
                  <c:y val="4.1716639718194901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7342119714442616E-2"/>
                  <c:y val="5.562218629308495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8.7863811092806152E-3"/>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5.4914881933003847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4.6128500823723231E-2"/>
                  <c:y val="1.766560636874033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delete val="1"/>
            </c:dLbl>
            <c:dLbl>
              <c:idx val="16"/>
              <c:layout>
                <c:manualLayout>
                  <c:x val="4.6128500823723231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4.6128500823723231E-2"/>
                  <c:y val="1.390554657489006E-7"/>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'図表2-66'!$K$4:$K$21</c:f>
              <c:numCache>
                <c:formatCode>General</c:formatCode>
                <c:ptCount val="18"/>
              </c:numCache>
            </c:numRef>
          </c:val>
        </c:ser>
        <c:ser>
          <c:idx val="9"/>
          <c:order val="6"/>
          <c:tx>
            <c:strRef>
              <c:f>'図表2-66'!$H$3</c:f>
              <c:strCache>
                <c:ptCount val="1"/>
                <c:pt idx="0">
                  <c:v>わからない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delete val="1"/>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'図表2-66'!$B$4:$C$21</c:f>
              <c:multiLvlStrCache>
                <c:ptCount val="18"/>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lvl>
                <c:lvl>
                  <c:pt idx="11">
                    <c:v> </c:v>
                  </c:pt>
                  <c:pt idx="14">
                    <c:v> </c:v>
                  </c:pt>
                </c:lvl>
              </c:multiLvlStrCache>
            </c:multiLvlStrRef>
          </c:cat>
          <c:val>
            <c:numRef>
              <c:f>'図表2-66'!$H$4:$H$21</c:f>
              <c:numCache>
                <c:formatCode>General</c:formatCode>
                <c:ptCount val="18"/>
                <c:pt idx="0">
                  <c:v>16.3</c:v>
                </c:pt>
                <c:pt idx="1">
                  <c:v>16.7</c:v>
                </c:pt>
                <c:pt idx="2">
                  <c:v>15</c:v>
                </c:pt>
                <c:pt idx="3">
                  <c:v>40</c:v>
                </c:pt>
                <c:pt idx="4">
                  <c:v>19.399999999999999</c:v>
                </c:pt>
                <c:pt idx="5">
                  <c:v>14.4</c:v>
                </c:pt>
                <c:pt idx="6">
                  <c:v>16.399999999999999</c:v>
                </c:pt>
                <c:pt idx="7">
                  <c:v>12.5</c:v>
                </c:pt>
                <c:pt idx="8">
                  <c:v>17.7</c:v>
                </c:pt>
                <c:pt idx="9">
                  <c:v>14.2</c:v>
                </c:pt>
                <c:pt idx="10">
                  <c:v>12.1</c:v>
                </c:pt>
                <c:pt idx="11">
                  <c:v>14.8</c:v>
                </c:pt>
                <c:pt idx="12">
                  <c:v>19.399999999999999</c:v>
                </c:pt>
                <c:pt idx="13">
                  <c:v>7.1</c:v>
                </c:pt>
                <c:pt idx="14">
                  <c:v>14.9</c:v>
                </c:pt>
                <c:pt idx="15">
                  <c:v>11.1</c:v>
                </c:pt>
                <c:pt idx="16">
                  <c:v>16.399999999999999</c:v>
                </c:pt>
                <c:pt idx="17">
                  <c:v>0</c:v>
                </c:pt>
              </c:numCache>
            </c:numRef>
          </c:val>
        </c:ser>
        <c:ser>
          <c:idx val="3"/>
          <c:order val="7"/>
          <c:tx>
            <c:strRef>
              <c:f>'図表2-66'!$I$3</c:f>
              <c:strCache>
                <c:ptCount val="1"/>
                <c:pt idx="0">
                  <c:v>無回答</c:v>
                </c:pt>
              </c:strCache>
            </c:strRef>
          </c:tx>
          <c:spPr>
            <a:noFill/>
            <a:ln w="3175">
              <a:solidFill>
                <a:sysClr val="windowText" lastClr="000000"/>
              </a:solidFill>
            </a:ln>
          </c:spPr>
          <c:invertIfNegative val="0"/>
          <c:dLbls>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2.1965952773201538E-3"/>
                  <c:y val="0"/>
                </c:manualLayout>
              </c:layout>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'図表2-66'!$I$4:$I$21</c:f>
              <c:numCache>
                <c:formatCode>General</c:formatCode>
                <c:ptCount val="18"/>
                <c:pt idx="0">
                  <c:v>5.9</c:v>
                </c:pt>
                <c:pt idx="1">
                  <c:v>8.3000000000000007</c:v>
                </c:pt>
                <c:pt idx="2">
                  <c:v>5</c:v>
                </c:pt>
                <c:pt idx="3">
                  <c:v>20</c:v>
                </c:pt>
                <c:pt idx="4">
                  <c:v>5.4</c:v>
                </c:pt>
                <c:pt idx="5">
                  <c:v>3.3</c:v>
                </c:pt>
                <c:pt idx="6">
                  <c:v>11.5</c:v>
                </c:pt>
                <c:pt idx="7">
                  <c:v>3.4</c:v>
                </c:pt>
                <c:pt idx="8">
                  <c:v>6.7</c:v>
                </c:pt>
                <c:pt idx="9">
                  <c:v>3.8</c:v>
                </c:pt>
                <c:pt idx="10">
                  <c:v>6.1</c:v>
                </c:pt>
                <c:pt idx="11">
                  <c:v>19.7</c:v>
                </c:pt>
                <c:pt idx="12">
                  <c:v>35.5</c:v>
                </c:pt>
                <c:pt idx="13">
                  <c:v>3.6</c:v>
                </c:pt>
                <c:pt idx="14">
                  <c:v>7.1</c:v>
                </c:pt>
                <c:pt idx="15">
                  <c:v>11.1</c:v>
                </c:pt>
                <c:pt idx="16">
                  <c:v>6</c:v>
                </c:pt>
                <c:pt idx="17">
                  <c:v>20</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7859072"/>
        <c:axId val="527885440"/>
      </c:barChart>
      <c:catAx>
        <c:axId val="527859072"/>
        <c:scaling>
          <c:orientation val="maxMin"/>
        </c:scaling>
        <c:delete val="0"/>
        <c:axPos val="l"/>
        <c:numFmt formatCode="General" sourceLinked="1"/>
        <c:majorTickMark val="none"/>
        <c:minorTickMark val="none"/>
        <c:tickLblPos val="nextTo"/>
        <c:spPr>
          <a:ln w="6350">
            <a:solidFill>
              <a:schemeClr val="tx1"/>
            </a:solidFill>
          </a:ln>
        </c:spPr>
        <c:crossAx val="527885440"/>
        <c:crosses val="autoZero"/>
        <c:auto val="1"/>
        <c:lblAlgn val="ctr"/>
        <c:lblOffset val="100"/>
        <c:noMultiLvlLbl val="0"/>
      </c:catAx>
      <c:valAx>
        <c:axId val="527885440"/>
        <c:scaling>
          <c:orientation val="minMax"/>
          <c:max val="100"/>
          <c:min val="0"/>
        </c:scaling>
        <c:delete val="0"/>
        <c:axPos val="t"/>
        <c:numFmt formatCode="General" sourceLinked="1"/>
        <c:majorTickMark val="in"/>
        <c:minorTickMark val="none"/>
        <c:tickLblPos val="nextTo"/>
        <c:spPr>
          <a:ln w="6350">
            <a:solidFill>
              <a:schemeClr val="tx1"/>
            </a:solidFill>
          </a:ln>
        </c:spPr>
        <c:crossAx val="527859072"/>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4497528830313014"/>
          <c:y val="0.91141304687907387"/>
          <c:w val="0.64755628775398133"/>
          <c:h val="5.4660617753906592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86580982701622"/>
          <c:y val="0.13895313746574631"/>
          <c:w val="0.68746105572078031"/>
          <c:h val="0.58619815694844313"/>
        </c:manualLayout>
      </c:layout>
      <c:barChart>
        <c:barDir val="bar"/>
        <c:grouping val="stacked"/>
        <c:varyColors val="0"/>
        <c:ser>
          <c:idx val="1"/>
          <c:order val="0"/>
          <c:tx>
            <c:strRef>
              <c:f>'図表2-67'!$E$3</c:f>
              <c:strCache>
                <c:ptCount val="1"/>
                <c:pt idx="0">
                  <c:v>常勤（正規の職員・社員）</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'図表2-67'!$B$4:$C$6</c:f>
              <c:multiLvlStrCache>
                <c:ptCount val="3"/>
                <c:lvl>
                  <c:pt idx="0">
                    <c:v>身体障害</c:v>
                  </c:pt>
                  <c:pt idx="1">
                    <c:v>知的障害</c:v>
                  </c:pt>
                  <c:pt idx="2">
                    <c:v>精神障害</c:v>
                  </c:pt>
                </c:lvl>
                <c:lvl>
                  <c:pt idx="0">
                    <c:v>　</c:v>
                  </c:pt>
                </c:lvl>
              </c:multiLvlStrCache>
            </c:multiLvlStrRef>
          </c:cat>
          <c:val>
            <c:numRef>
              <c:f>'図表2-67'!$E$4:$E$6</c:f>
              <c:numCache>
                <c:formatCode>General</c:formatCode>
                <c:ptCount val="3"/>
                <c:pt idx="0">
                  <c:v>34.700000000000003</c:v>
                </c:pt>
                <c:pt idx="1">
                  <c:v>16.7</c:v>
                </c:pt>
                <c:pt idx="2">
                  <c:v>33.299999999999997</c:v>
                </c:pt>
              </c:numCache>
            </c:numRef>
          </c:val>
        </c:ser>
        <c:ser>
          <c:idx val="2"/>
          <c:order val="1"/>
          <c:tx>
            <c:strRef>
              <c:f>'図表2-67'!$F$3</c:f>
              <c:strCache>
                <c:ptCount val="1"/>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'図表2-67'!$B$4:$C$6</c:f>
              <c:multiLvlStrCache>
                <c:ptCount val="3"/>
                <c:lvl>
                  <c:pt idx="0">
                    <c:v>身体障害</c:v>
                  </c:pt>
                  <c:pt idx="1">
                    <c:v>知的障害</c:v>
                  </c:pt>
                  <c:pt idx="2">
                    <c:v>精神障害</c:v>
                  </c:pt>
                </c:lvl>
                <c:lvl>
                  <c:pt idx="0">
                    <c:v>　</c:v>
                  </c:pt>
                </c:lvl>
              </c:multiLvlStrCache>
            </c:multiLvlStrRef>
          </c:cat>
          <c:val>
            <c:numRef>
              <c:f>'図表2-67'!$F$4:$F$6</c:f>
              <c:numCache>
                <c:formatCode>General</c:formatCode>
                <c:ptCount val="3"/>
                <c:pt idx="0">
                  <c:v>46.7</c:v>
                </c:pt>
                <c:pt idx="1">
                  <c:v>16.7</c:v>
                </c:pt>
                <c:pt idx="2">
                  <c:v>33.299999999999997</c:v>
                </c:pt>
              </c:numCache>
            </c:numRef>
          </c:val>
        </c:ser>
        <c:ser>
          <c:idx val="0"/>
          <c:order val="2"/>
          <c:tx>
            <c:strRef>
              <c:f>'図表2-67'!$G$3</c:f>
              <c:strCache>
                <c:ptCount val="1"/>
                <c:pt idx="0">
                  <c:v>家の仕事（自営業、手伝い）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'図表2-67'!$G$4:$G$6</c:f>
              <c:numCache>
                <c:formatCode>General</c:formatCode>
                <c:ptCount val="3"/>
                <c:pt idx="0">
                  <c:v>4</c:v>
                </c:pt>
                <c:pt idx="1">
                  <c:v>0</c:v>
                </c:pt>
                <c:pt idx="2">
                  <c:v>3.3</c:v>
                </c:pt>
              </c:numCache>
            </c:numRef>
          </c:val>
        </c:ser>
        <c:ser>
          <c:idx val="7"/>
          <c:order val="3"/>
          <c:tx>
            <c:strRef>
              <c:f>'図表2-67'!$H$3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showLegendKey val="0"/>
            <c:showVal val="1"/>
            <c:showCatName val="0"/>
            <c:showSerName val="0"/>
            <c:showPercent val="0"/>
            <c:showBubbleSize val="0"/>
            <c:showLeaderLines val="0"/>
          </c:dLbls>
          <c:val>
            <c:numRef>
              <c:f>'図表2-67'!$H$4:$H$6</c:f>
              <c:numCache>
                <c:formatCode>General</c:formatCode>
                <c:ptCount val="3"/>
                <c:pt idx="0">
                  <c:v>9.3000000000000007</c:v>
                </c:pt>
                <c:pt idx="1">
                  <c:v>50</c:v>
                </c:pt>
                <c:pt idx="2">
                  <c:v>26.7</c:v>
                </c:pt>
              </c:numCache>
            </c:numRef>
          </c:val>
        </c:ser>
        <c:ser>
          <c:idx val="4"/>
          <c:order val="4"/>
          <c:tx>
            <c:strRef>
              <c:f>'図表2-67'!$I$3</c:f>
              <c:strCache>
                <c:ptCount val="1"/>
                <c:pt idx="0">
                  <c:v>その他</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'図表2-67'!$I$4:$I$6</c:f>
              <c:numCache>
                <c:formatCode>General</c:formatCode>
                <c:ptCount val="3"/>
                <c:pt idx="0">
                  <c:v>2.7</c:v>
                </c:pt>
                <c:pt idx="1">
                  <c:v>16.7</c:v>
                </c:pt>
                <c:pt idx="2">
                  <c:v>3.3</c:v>
                </c:pt>
              </c:numCache>
            </c:numRef>
          </c:val>
        </c:ser>
        <c:ser>
          <c:idx val="5"/>
          <c:order val="5"/>
          <c:tx>
            <c:strRef>
              <c:f>'図表2-67'!$J$3</c:f>
              <c:strCache>
                <c:ptCount val="1"/>
                <c:pt idx="0">
                  <c:v>無回答</c:v>
                </c:pt>
              </c:strCache>
            </c:strRef>
          </c:tx>
          <c:spPr>
            <a:noFill/>
            <a:ln w="3175">
              <a:solidFill>
                <a:sysClr val="windowText" lastClr="000000"/>
              </a:solidFill>
            </a:ln>
          </c:spPr>
          <c:invertIfNegative val="0"/>
          <c:dLbls>
            <c:dLbl>
              <c:idx val="0"/>
              <c:layout>
                <c:manualLayout>
                  <c:x val="4.2151968940654462E-2"/>
                  <c:y val="9.2499450784510967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6.6555740432612314E-3"/>
                  <c:y val="-2.936718813232046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'図表2-67'!$J$4:$J$6</c:f>
              <c:numCache>
                <c:formatCode>General</c:formatCode>
                <c:ptCount val="3"/>
                <c:pt idx="0">
                  <c:v>2.7</c:v>
                </c:pt>
              </c:numCache>
            </c:numRef>
          </c:val>
        </c:ser>
        <c:ser>
          <c:idx val="3"/>
          <c:order val="6"/>
          <c:tx>
            <c:strRef>
              <c:f>'図表2-67'!$H$3</c:f>
              <c:strCache>
                <c:ptCount val="1"/>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4.6589018302828619E-2"/>
                  <c:y val="4.6249725392255484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'図表2-67'!$H$4:$H$6</c:f>
              <c:numCache>
                <c:formatCode>General</c:formatCode>
                <c:ptCount val="3"/>
                <c:pt idx="0">
                  <c:v>9.3000000000000007</c:v>
                </c:pt>
                <c:pt idx="1">
                  <c:v>50</c:v>
                </c:pt>
                <c:pt idx="2">
                  <c:v>26.7</c:v>
                </c:pt>
              </c:numCache>
            </c:numRef>
          </c:val>
        </c:ser>
        <c:ser>
          <c:idx val="8"/>
          <c:order val="7"/>
          <c:tx>
            <c:strRef>
              <c:f>'図表2-67'!$A$1</c:f>
              <c:strCache>
                <c:ptCount val="1"/>
              </c:strCache>
            </c:strRef>
          </c:tx>
          <c:spPr>
            <a:noFill/>
          </c:spPr>
          <c:invertIfNegative val="0"/>
          <c:val>
            <c:numRef>
              <c:f>'図表2-67'!$A$1</c:f>
              <c:numCache>
                <c:formatCode>General</c:formatCode>
                <c:ptCount val="1"/>
              </c:numCache>
            </c:numRef>
          </c:val>
        </c:ser>
        <c:ser>
          <c:idx val="6"/>
          <c:order val="8"/>
          <c:tx>
            <c:strRef>
              <c:f>'図表2-67'!$K$3</c:f>
              <c:strCache>
                <c:ptCount val="1"/>
              </c:strCache>
            </c:strRef>
          </c:tx>
          <c:spPr>
            <a:noFill/>
            <a:ln w="3175">
              <a:solidFill>
                <a:sysClr val="windowText" lastClr="000000"/>
              </a:solidFill>
            </a:ln>
          </c:spPr>
          <c:invertIfNegative val="0"/>
          <c:dLbls>
            <c:dLbl>
              <c:idx val="0"/>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'図表2-67'!$K$4:$K$6</c:f>
              <c:numCache>
                <c:formatCode>General</c:formatCode>
                <c:ptCount val="3"/>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9007744"/>
        <c:axId val="529009280"/>
      </c:barChart>
      <c:catAx>
        <c:axId val="529007744"/>
        <c:scaling>
          <c:orientation val="maxMin"/>
        </c:scaling>
        <c:delete val="0"/>
        <c:axPos val="l"/>
        <c:numFmt formatCode="General" sourceLinked="1"/>
        <c:majorTickMark val="none"/>
        <c:minorTickMark val="none"/>
        <c:tickLblPos val="nextTo"/>
        <c:spPr>
          <a:ln w="6350">
            <a:solidFill>
              <a:schemeClr val="tx1"/>
            </a:solidFill>
          </a:ln>
        </c:spPr>
        <c:crossAx val="529009280"/>
        <c:crosses val="autoZero"/>
        <c:auto val="1"/>
        <c:lblAlgn val="ctr"/>
        <c:lblOffset val="100"/>
        <c:noMultiLvlLbl val="0"/>
      </c:catAx>
      <c:valAx>
        <c:axId val="529009280"/>
        <c:scaling>
          <c:orientation val="minMax"/>
          <c:max val="100"/>
          <c:min val="0"/>
        </c:scaling>
        <c:delete val="0"/>
        <c:axPos val="t"/>
        <c:numFmt formatCode="General" sourceLinked="1"/>
        <c:majorTickMark val="in"/>
        <c:minorTickMark val="none"/>
        <c:tickLblPos val="nextTo"/>
        <c:spPr>
          <a:ln w="6350">
            <a:solidFill>
              <a:schemeClr val="tx1"/>
            </a:solidFill>
          </a:ln>
        </c:spPr>
        <c:crossAx val="529007744"/>
        <c:crosses val="autoZero"/>
        <c:crossBetween val="between"/>
        <c:majorUnit val="20"/>
        <c:minorUnit val="20"/>
      </c:valAx>
      <c:spPr>
        <a:noFill/>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1758180809761509"/>
          <c:y val="0.74806710835154411"/>
          <c:w val="0.64918049969211411"/>
          <c:h val="0.25193289164845589"/>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1291338582677"/>
          <c:y val="5.7252665513718028E-2"/>
          <c:w val="0.61919597550306216"/>
          <c:h val="0.87368546257698798"/>
        </c:manualLayout>
      </c:layout>
      <c:barChart>
        <c:barDir val="bar"/>
        <c:grouping val="clustered"/>
        <c:varyColors val="0"/>
        <c:ser>
          <c:idx val="1"/>
          <c:order val="0"/>
          <c:tx>
            <c:strRef>
              <c:f>'図表2-69'!$C$4</c:f>
              <c:strCache>
                <c:ptCount val="1"/>
                <c:pt idx="0">
                  <c:v>身体障害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'図表2-69'!$E$2:$J$3</c:f>
              <c:multiLvlStrCache>
                <c:ptCount val="6"/>
                <c:lvl>
                  <c:pt idx="5">
                    <c:v>その他　　　　　　　　　　　　</c:v>
                  </c:pt>
                </c:lvl>
                <c:lvl>
                  <c:pt idx="0">
                    <c:v> </c:v>
                  </c:pt>
                </c:lvl>
              </c:multiLvlStrCache>
            </c:multiLvlStrRef>
          </c:cat>
          <c:val>
            <c:numRef>
              <c:f>'図表2-69'!$E$4:$J$4</c:f>
              <c:numCache>
                <c:formatCode>General</c:formatCode>
                <c:ptCount val="6"/>
                <c:pt idx="0">
                  <c:v>39</c:v>
                </c:pt>
                <c:pt idx="1">
                  <c:v>37.5</c:v>
                </c:pt>
                <c:pt idx="2">
                  <c:v>61.7</c:v>
                </c:pt>
                <c:pt idx="3">
                  <c:v>36.9</c:v>
                </c:pt>
                <c:pt idx="4">
                  <c:v>25</c:v>
                </c:pt>
                <c:pt idx="5">
                  <c:v>7.2</c:v>
                </c:pt>
              </c:numCache>
            </c:numRef>
          </c:val>
        </c:ser>
        <c:ser>
          <c:idx val="0"/>
          <c:order val="1"/>
          <c:tx>
            <c:strRef>
              <c:f>'図表2-69'!$C$5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'図表2-69'!$E$2:$J$3</c:f>
              <c:multiLvlStrCache>
                <c:ptCount val="6"/>
                <c:lvl>
                  <c:pt idx="5">
                    <c:v>その他　　　　　　　　　　　　</c:v>
                  </c:pt>
                </c:lvl>
                <c:lvl>
                  <c:pt idx="0">
                    <c:v> </c:v>
                  </c:pt>
                </c:lvl>
              </c:multiLvlStrCache>
            </c:multiLvlStrRef>
          </c:cat>
          <c:val>
            <c:numRef>
              <c:f>'図表2-69'!$E$5:$J$5</c:f>
              <c:numCache>
                <c:formatCode>General</c:formatCode>
                <c:ptCount val="6"/>
                <c:pt idx="0">
                  <c:v>39</c:v>
                </c:pt>
                <c:pt idx="1">
                  <c:v>40.1</c:v>
                </c:pt>
                <c:pt idx="2">
                  <c:v>49.8</c:v>
                </c:pt>
                <c:pt idx="3">
                  <c:v>27.1</c:v>
                </c:pt>
                <c:pt idx="4">
                  <c:v>25.7</c:v>
                </c:pt>
                <c:pt idx="5">
                  <c:v>6.3</c:v>
                </c:pt>
              </c:numCache>
            </c:numRef>
          </c:val>
        </c:ser>
        <c:ser>
          <c:idx val="2"/>
          <c:order val="2"/>
          <c:tx>
            <c:strRef>
              <c:f>'図表2-69'!$C$6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'図表2-69'!$E$6:$J$6</c:f>
              <c:numCache>
                <c:formatCode>General</c:formatCode>
                <c:ptCount val="6"/>
                <c:pt idx="0">
                  <c:v>38.700000000000003</c:v>
                </c:pt>
                <c:pt idx="1">
                  <c:v>32.700000000000003</c:v>
                </c:pt>
                <c:pt idx="2">
                  <c:v>56.5</c:v>
                </c:pt>
                <c:pt idx="3">
                  <c:v>30.9</c:v>
                </c:pt>
                <c:pt idx="4">
                  <c:v>24.2</c:v>
                </c:pt>
                <c:pt idx="5">
                  <c:v>8.9</c:v>
                </c:pt>
              </c:numCache>
            </c:numRef>
          </c:val>
        </c:ser>
        <c:dLbls>
          <c:showLegendKey val="0"/>
          <c:showVal val="0"/>
          <c:showCatName val="0"/>
          <c:showSerName val="0"/>
          <c:showPercent val="0"/>
          <c:showBubbleSize val="0"/>
        </c:dLbls>
        <c:gapWidth val="100"/>
        <c:axId val="529071104"/>
        <c:axId val="529216256"/>
      </c:barChart>
      <c:catAx>
        <c:axId val="529071104"/>
        <c:scaling>
          <c:orientation val="maxMin"/>
        </c:scaling>
        <c:delete val="0"/>
        <c:axPos val="l"/>
        <c:numFmt formatCode="General" sourceLinked="0"/>
        <c:majorTickMark val="none"/>
        <c:minorTickMark val="none"/>
        <c:tickLblPos val="nextTo"/>
        <c:spPr>
          <a:ln w="6350">
            <a:solidFill>
              <a:schemeClr val="tx1"/>
            </a:solidFill>
          </a:ln>
        </c:spPr>
        <c:crossAx val="529216256"/>
        <c:crosses val="autoZero"/>
        <c:auto val="1"/>
        <c:lblAlgn val="ctr"/>
        <c:lblOffset val="120"/>
        <c:noMultiLvlLbl val="0"/>
      </c:catAx>
      <c:valAx>
        <c:axId val="529216256"/>
        <c:scaling>
          <c:orientation val="minMax"/>
          <c:max val="70"/>
          <c:min val="0"/>
        </c:scaling>
        <c:delete val="0"/>
        <c:axPos val="t"/>
        <c:numFmt formatCode="General" sourceLinked="1"/>
        <c:majorTickMark val="in"/>
        <c:minorTickMark val="none"/>
        <c:tickLblPos val="nextTo"/>
        <c:spPr>
          <a:ln w="6350">
            <a:solidFill>
              <a:schemeClr val="tx1"/>
            </a:solidFill>
          </a:ln>
        </c:spPr>
        <c:crossAx val="529071104"/>
        <c:crosses val="autoZero"/>
        <c:crossBetween val="between"/>
        <c:majorUnit val="2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16995555555555555"/>
          <c:y val="0.93387668227120813"/>
          <c:w val="0.71448888888888884"/>
          <c:h val="5.8326069150240079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6.9808027923211171E-3"/>
                  <c:y val="5.405334468326594E-2"/>
                </c:manualLayout>
              </c:layout>
              <c:showLegendKey val="0"/>
              <c:showVal val="1"/>
              <c:showCatName val="0"/>
              <c:showSerName val="0"/>
              <c:showPercent val="0"/>
              <c:showBubbleSize val="0"/>
            </c:dLbl>
            <c:dLbl>
              <c:idx val="1"/>
              <c:layout>
                <c:manualLayout>
                  <c:x val="-4.4211934241204141E-2"/>
                  <c:y val="0.22972972972972974"/>
                </c:manualLayout>
              </c:layout>
              <c:showLegendKey val="0"/>
              <c:showVal val="1"/>
              <c:showCatName val="0"/>
              <c:showSerName val="0"/>
              <c:showPercent val="0"/>
              <c:showBubbleSize val="0"/>
            </c:dLbl>
            <c:dLbl>
              <c:idx val="2"/>
              <c:layout>
                <c:manualLayout>
                  <c:x val="-4.6998575439850124E-3"/>
                  <c:y val="-2.7168901184649214E-4"/>
                </c:manualLayout>
              </c:layout>
              <c:showLegendKey val="0"/>
              <c:showVal val="1"/>
              <c:showCatName val="0"/>
              <c:showSerName val="0"/>
              <c:showPercent val="0"/>
              <c:showBubbleSize val="0"/>
              <c:separator> </c:separator>
            </c:dLbl>
            <c:dLbl>
              <c:idx val="3"/>
              <c:layout>
                <c:manualLayout>
                  <c:x val="-4.6058640575687201E-3"/>
                  <c:y val="3.9662339504859187E-2"/>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9.0750436300174514E-2"/>
                  <c:y val="-0.16216251684755623"/>
                </c:manualLayout>
              </c:layout>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'図表2-72'!$E$3:$K$3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'図表2-72'!$E$4:$K$4</c:f>
              <c:numCache>
                <c:formatCode>0.0"%"</c:formatCode>
                <c:ptCount val="7"/>
                <c:pt idx="0">
                  <c:v>69.599999999999994</c:v>
                </c:pt>
                <c:pt idx="1">
                  <c:v>1.4</c:v>
                </c:pt>
                <c:pt idx="2">
                  <c:v>7.2</c:v>
                </c:pt>
                <c:pt idx="3">
                  <c:v>13</c:v>
                </c:pt>
                <c:pt idx="4">
                  <c:v>5.8</c:v>
                </c:pt>
                <c:pt idx="6">
                  <c:v>2.9</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0.12100076495673642"/>
                  <c:y val="-0.14864935801943677"/>
                </c:manualLayout>
              </c:layout>
              <c:showLegendKey val="0"/>
              <c:showVal val="1"/>
              <c:showCatName val="1"/>
              <c:showSerName val="0"/>
              <c:showPercent val="0"/>
              <c:showBubbleSize val="0"/>
              <c:separator> </c:separator>
            </c:dLbl>
            <c:dLbl>
              <c:idx val="1"/>
              <c:delete val="1"/>
            </c:dLbl>
            <c:dLbl>
              <c:idx val="2"/>
              <c:layout>
                <c:manualLayout>
                  <c:x val="9.2617480406572208E-3"/>
                  <c:y val="-3.630772504788253E-2"/>
                </c:manualLayout>
              </c:layout>
              <c:showLegendKey val="0"/>
              <c:showVal val="1"/>
              <c:showCatName val="0"/>
              <c:showSerName val="0"/>
              <c:showPercent val="0"/>
              <c:showBubbleSize val="0"/>
              <c:separator> </c:separator>
            </c:dLbl>
            <c:dLbl>
              <c:idx val="3"/>
              <c:layout>
                <c:manualLayout>
                  <c:x val="1.1682675791180553E-2"/>
                  <c:y val="4.8670993828474063E-2"/>
                </c:manualLayout>
              </c:layout>
              <c:showLegendKey val="0"/>
              <c:showVal val="1"/>
              <c:showCatName val="0"/>
              <c:showSerName val="0"/>
              <c:showPercent val="0"/>
              <c:showBubbleSize val="0"/>
            </c:dLbl>
            <c:dLbl>
              <c:idx val="4"/>
              <c:layout>
                <c:manualLayout>
                  <c:x val="-6.9808027923211171E-3"/>
                  <c:y val="4.5045045045045043E-2"/>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0"/>
                  <c:y val="-4.5048591898985604E-3"/>
                </c:manualLayout>
              </c:layout>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'図表2-73'!$E$3:$K$3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'図表2-73'!$E$4:$K$4</c:f>
              <c:numCache>
                <c:formatCode>0.0"%"</c:formatCode>
                <c:ptCount val="7"/>
                <c:pt idx="0">
                  <c:v>1.4</c:v>
                </c:pt>
                <c:pt idx="1">
                  <c:v>0</c:v>
                </c:pt>
                <c:pt idx="2">
                  <c:v>7.2</c:v>
                </c:pt>
                <c:pt idx="3">
                  <c:v>58</c:v>
                </c:pt>
                <c:pt idx="4">
                  <c:v>20.3</c:v>
                </c:pt>
                <c:pt idx="6">
                  <c:v>13</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6.9808027923211171E-3"/>
                  <c:y val="3.6035326665247926E-2"/>
                </c:manualLayout>
              </c:layout>
              <c:showLegendKey val="0"/>
              <c:showVal val="1"/>
              <c:showCatName val="0"/>
              <c:showSerName val="0"/>
              <c:showPercent val="0"/>
              <c:showBubbleSize val="0"/>
            </c:dLbl>
            <c:dLbl>
              <c:idx val="1"/>
              <c:delete val="1"/>
            </c:dLbl>
            <c:dLbl>
              <c:idx val="2"/>
              <c:layout>
                <c:manualLayout>
                  <c:x val="2.2809452483361047E-3"/>
                  <c:y val="1.3241469816272966E-2"/>
                </c:manualLayout>
              </c:layout>
              <c:showLegendKey val="0"/>
              <c:showVal val="1"/>
              <c:showCatName val="0"/>
              <c:showSerName val="0"/>
              <c:showPercent val="0"/>
              <c:showBubbleSize val="0"/>
              <c:separator> </c:separator>
            </c:dLbl>
            <c:dLbl>
              <c:idx val="3"/>
              <c:layout>
                <c:manualLayout>
                  <c:x val="-3.2529075226853187E-2"/>
                  <c:y val="8.020288004539973E-2"/>
                </c:manualLayout>
              </c:layout>
              <c:showLegendKey val="0"/>
              <c:showVal val="1"/>
              <c:showCatName val="0"/>
              <c:showSerName val="0"/>
              <c:showPercent val="0"/>
              <c:showBubbleSize val="0"/>
            </c:dLbl>
            <c:dLbl>
              <c:idx val="4"/>
              <c:layout>
                <c:manualLayout>
                  <c:x val="1.1634671320535238E-2"/>
                  <c:y val="6.7567567567567571E-2"/>
                </c:manualLayout>
              </c:layout>
              <c:showLegendKey val="0"/>
              <c:showVal val="1"/>
              <c:showCatName val="0"/>
              <c:showSerName val="0"/>
              <c:showPercent val="0"/>
              <c:showBubbleSize val="0"/>
            </c:dLbl>
            <c:dLbl>
              <c:idx val="5"/>
              <c:layout>
                <c:manualLayout>
                  <c:x val="2.2910225227082215E-3"/>
                  <c:y val="-7.5469958147123505E-3"/>
                </c:manualLayout>
              </c:layout>
              <c:showLegendKey val="0"/>
              <c:showVal val="1"/>
              <c:showCatName val="0"/>
              <c:showSerName val="0"/>
              <c:showPercent val="0"/>
              <c:showBubbleSize val="0"/>
            </c:dLbl>
            <c:dLbl>
              <c:idx val="6"/>
              <c:layout>
                <c:manualLayout>
                  <c:x val="0"/>
                  <c:y val="-4.5048591898985604E-3"/>
                </c:manualLayout>
              </c:layout>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'図表2-74'!$E$3:$K$3</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'図表2-74'!$E$4:$K$4</c:f>
              <c:numCache>
                <c:formatCode>0.0"%"</c:formatCode>
                <c:ptCount val="7"/>
                <c:pt idx="0">
                  <c:v>11.6</c:v>
                </c:pt>
                <c:pt idx="1">
                  <c:v>0</c:v>
                </c:pt>
                <c:pt idx="2">
                  <c:v>11.6</c:v>
                </c:pt>
                <c:pt idx="3">
                  <c:v>39.1</c:v>
                </c:pt>
                <c:pt idx="4">
                  <c:v>24.6</c:v>
                </c:pt>
                <c:pt idx="6">
                  <c:v>13</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4.5313612043215212E-2"/>
          <c:w val="0.66951557893721825"/>
          <c:h val="0.89076255536431281"/>
        </c:manualLayout>
      </c:layout>
      <c:barChart>
        <c:barDir val="bar"/>
        <c:grouping val="stacked"/>
        <c:varyColors val="0"/>
        <c:ser>
          <c:idx val="1"/>
          <c:order val="0"/>
          <c:tx>
            <c:strRef>
              <c:f>'図表2-8'!$E$3</c:f>
              <c:strCache>
                <c:ptCount val="1"/>
                <c:pt idx="0">
                  <c:v>１級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'図表2-8'!$E$4:$E$16</c:f>
              <c:numCache>
                <c:formatCode>General</c:formatCode>
                <c:ptCount val="13"/>
                <c:pt idx="0">
                  <c:v>32.700000000000003</c:v>
                </c:pt>
                <c:pt idx="1">
                  <c:v>37.9</c:v>
                </c:pt>
                <c:pt idx="2">
                  <c:v>13.2</c:v>
                </c:pt>
                <c:pt idx="3">
                  <c:v>5.9</c:v>
                </c:pt>
                <c:pt idx="4">
                  <c:v>32.6</c:v>
                </c:pt>
                <c:pt idx="5">
                  <c:v>15.6</c:v>
                </c:pt>
                <c:pt idx="6">
                  <c:v>27.3</c:v>
                </c:pt>
                <c:pt idx="7">
                  <c:v>59.4</c:v>
                </c:pt>
                <c:pt idx="8">
                  <c:v>45.1</c:v>
                </c:pt>
                <c:pt idx="9">
                  <c:v>31.5</c:v>
                </c:pt>
                <c:pt idx="10">
                  <c:v>29.8</c:v>
                </c:pt>
                <c:pt idx="11">
                  <c:v>35.200000000000003</c:v>
                </c:pt>
                <c:pt idx="12">
                  <c:v>30</c:v>
                </c:pt>
              </c:numCache>
            </c:numRef>
          </c:val>
        </c:ser>
        <c:ser>
          <c:idx val="2"/>
          <c:order val="1"/>
          <c:tx>
            <c:strRef>
              <c:f>'図表2-8'!$F$3</c:f>
              <c:strCache>
                <c:ptCount val="1"/>
                <c:pt idx="0">
                  <c:v>２級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'図表2-8'!$F$4:$F$16</c:f>
              <c:numCache>
                <c:formatCode>General</c:formatCode>
                <c:ptCount val="13"/>
                <c:pt idx="0">
                  <c:v>21.4</c:v>
                </c:pt>
                <c:pt idx="1">
                  <c:v>34.799999999999997</c:v>
                </c:pt>
                <c:pt idx="2">
                  <c:v>41.9</c:v>
                </c:pt>
                <c:pt idx="3">
                  <c:v>5.9</c:v>
                </c:pt>
                <c:pt idx="4">
                  <c:v>31.9</c:v>
                </c:pt>
                <c:pt idx="5">
                  <c:v>11.4</c:v>
                </c:pt>
                <c:pt idx="6">
                  <c:v>28.2</c:v>
                </c:pt>
                <c:pt idx="7">
                  <c:v>2.9</c:v>
                </c:pt>
                <c:pt idx="8">
                  <c:v>20.100000000000001</c:v>
                </c:pt>
                <c:pt idx="9">
                  <c:v>26.9</c:v>
                </c:pt>
                <c:pt idx="10">
                  <c:v>18.399999999999999</c:v>
                </c:pt>
                <c:pt idx="11">
                  <c:v>19.2</c:v>
                </c:pt>
                <c:pt idx="12">
                  <c:v>23.9</c:v>
                </c:pt>
              </c:numCache>
            </c:numRef>
          </c:val>
        </c:ser>
        <c:ser>
          <c:idx val="3"/>
          <c:order val="2"/>
          <c:tx>
            <c:strRef>
              <c:f>'図表2-8'!$G$3</c:f>
              <c:strCache>
                <c:ptCount val="1"/>
                <c:pt idx="0">
                  <c:v>３級</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
              <c:layout>
                <c:manualLayout>
                  <c:x val="-4.4370493621741546E-3"/>
                  <c:y val="1.242333838704944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'図表2-8'!$G$4:$G$16</c:f>
              <c:numCache>
                <c:formatCode>General</c:formatCode>
                <c:ptCount val="13"/>
                <c:pt idx="0">
                  <c:v>17.100000000000001</c:v>
                </c:pt>
                <c:pt idx="1">
                  <c:v>3</c:v>
                </c:pt>
                <c:pt idx="2">
                  <c:v>10.1</c:v>
                </c:pt>
                <c:pt idx="3">
                  <c:v>29.4</c:v>
                </c:pt>
                <c:pt idx="4">
                  <c:v>16.5</c:v>
                </c:pt>
                <c:pt idx="5">
                  <c:v>19.8</c:v>
                </c:pt>
                <c:pt idx="6">
                  <c:v>22.7</c:v>
                </c:pt>
                <c:pt idx="7">
                  <c:v>21.9</c:v>
                </c:pt>
                <c:pt idx="8">
                  <c:v>9.8000000000000007</c:v>
                </c:pt>
                <c:pt idx="9">
                  <c:v>13.3</c:v>
                </c:pt>
                <c:pt idx="10">
                  <c:v>21.8</c:v>
                </c:pt>
                <c:pt idx="11">
                  <c:v>18.5</c:v>
                </c:pt>
                <c:pt idx="12">
                  <c:v>15.6</c:v>
                </c:pt>
              </c:numCache>
            </c:numRef>
          </c:val>
        </c:ser>
        <c:ser>
          <c:idx val="4"/>
          <c:order val="3"/>
          <c:tx>
            <c:strRef>
              <c:f>'図表2-8'!$H$3</c:f>
              <c:strCache>
                <c:ptCount val="1"/>
                <c:pt idx="0">
                  <c:v>４級</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
              <c:layout>
                <c:manualLayout>
                  <c:x val="6.655574043261313E-3"/>
                  <c:y val="-1.242203420224645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'図表2-8'!$H$4:$H$16</c:f>
              <c:numCache>
                <c:formatCode>General</c:formatCode>
                <c:ptCount val="13"/>
                <c:pt idx="0">
                  <c:v>15.3</c:v>
                </c:pt>
                <c:pt idx="1">
                  <c:v>5.3</c:v>
                </c:pt>
                <c:pt idx="2">
                  <c:v>12.4</c:v>
                </c:pt>
                <c:pt idx="3">
                  <c:v>58.8</c:v>
                </c:pt>
                <c:pt idx="4">
                  <c:v>5.5</c:v>
                </c:pt>
                <c:pt idx="5">
                  <c:v>35</c:v>
                </c:pt>
                <c:pt idx="6">
                  <c:v>1.8</c:v>
                </c:pt>
                <c:pt idx="7">
                  <c:v>15.1</c:v>
                </c:pt>
                <c:pt idx="8">
                  <c:v>11</c:v>
                </c:pt>
                <c:pt idx="9">
                  <c:v>14.4</c:v>
                </c:pt>
                <c:pt idx="10">
                  <c:v>17.100000000000001</c:v>
                </c:pt>
                <c:pt idx="11">
                  <c:v>12.6</c:v>
                </c:pt>
                <c:pt idx="12">
                  <c:v>18.600000000000001</c:v>
                </c:pt>
              </c:numCache>
            </c:numRef>
          </c:val>
        </c:ser>
        <c:ser>
          <c:idx val="5"/>
          <c:order val="4"/>
          <c:tx>
            <c:strRef>
              <c:f>'図表2-8'!$I$3</c:f>
              <c:strCache>
                <c:ptCount val="1"/>
                <c:pt idx="0">
                  <c:v>５級</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showLegendKey val="0"/>
              <c:showVal val="1"/>
              <c:showCatName val="0"/>
              <c:showSerName val="0"/>
              <c:showPercent val="0"/>
              <c:showBubbleSize val="0"/>
            </c:dLbl>
            <c:dLbl>
              <c:idx val="3"/>
              <c:delete val="1"/>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2.2185246810870773E-3"/>
                  <c:y val="-7.5913559156404102E-1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'図表2-8'!$I$4:$I$16</c:f>
              <c:numCache>
                <c:formatCode>General</c:formatCode>
                <c:ptCount val="13"/>
                <c:pt idx="0">
                  <c:v>7.3</c:v>
                </c:pt>
                <c:pt idx="1">
                  <c:v>15.2</c:v>
                </c:pt>
                <c:pt idx="2">
                  <c:v>2.2999999999999998</c:v>
                </c:pt>
                <c:pt idx="3">
                  <c:v>0</c:v>
                </c:pt>
                <c:pt idx="4">
                  <c:v>6.2</c:v>
                </c:pt>
                <c:pt idx="5">
                  <c:v>11.4</c:v>
                </c:pt>
                <c:pt idx="6">
                  <c:v>16.399999999999999</c:v>
                </c:pt>
                <c:pt idx="7">
                  <c:v>0</c:v>
                </c:pt>
                <c:pt idx="8">
                  <c:v>7.9</c:v>
                </c:pt>
                <c:pt idx="9">
                  <c:v>8.1999999999999993</c:v>
                </c:pt>
                <c:pt idx="10">
                  <c:v>6.6</c:v>
                </c:pt>
                <c:pt idx="11">
                  <c:v>8.4</c:v>
                </c:pt>
                <c:pt idx="12">
                  <c:v>6.1</c:v>
                </c:pt>
              </c:numCache>
            </c:numRef>
          </c:val>
        </c:ser>
        <c:ser>
          <c:idx val="6"/>
          <c:order val="5"/>
          <c:tx>
            <c:strRef>
              <c:f>'図表2-8'!$J$3</c:f>
              <c:strCache>
                <c:ptCount val="1"/>
                <c:pt idx="0">
                  <c:v>６級</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2.2185246810870773E-3"/>
                  <c:y val="1.6302312694985848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'図表2-8'!$J$4:$J$16</c:f>
              <c:numCache>
                <c:formatCode>General</c:formatCode>
                <c:ptCount val="13"/>
                <c:pt idx="0">
                  <c:v>5.5</c:v>
                </c:pt>
                <c:pt idx="1">
                  <c:v>3.8</c:v>
                </c:pt>
                <c:pt idx="2">
                  <c:v>20.2</c:v>
                </c:pt>
                <c:pt idx="3">
                  <c:v>0</c:v>
                </c:pt>
                <c:pt idx="4">
                  <c:v>6.6</c:v>
                </c:pt>
                <c:pt idx="5">
                  <c:v>6.1</c:v>
                </c:pt>
                <c:pt idx="6">
                  <c:v>0.9</c:v>
                </c:pt>
                <c:pt idx="7">
                  <c:v>0</c:v>
                </c:pt>
                <c:pt idx="8">
                  <c:v>5.5</c:v>
                </c:pt>
                <c:pt idx="9">
                  <c:v>5.0999999999999996</c:v>
                </c:pt>
                <c:pt idx="10">
                  <c:v>5.9</c:v>
                </c:pt>
                <c:pt idx="11">
                  <c:v>5.8</c:v>
                </c:pt>
                <c:pt idx="12">
                  <c:v>5.2</c:v>
                </c:pt>
              </c:numCache>
            </c:numRef>
          </c:val>
        </c:ser>
        <c:ser>
          <c:idx val="0"/>
          <c:order val="6"/>
          <c:tx>
            <c:strRef>
              <c:f>'図表2-8'!$M$3</c:f>
              <c:strCache>
                <c:ptCount val="1"/>
                <c:pt idx="0">
                  <c:v>無回答</c:v>
                </c:pt>
              </c:strCache>
            </c:strRef>
          </c:tx>
          <c:spPr>
            <a:noFill/>
            <a:ln w="3175">
              <a:solidFill>
                <a:sysClr val="windowText" lastClr="000000"/>
              </a:solidFill>
            </a:ln>
          </c:spPr>
          <c:invertIfNegative val="0"/>
          <c:dLbls>
            <c:dLbl>
              <c:idx val="0"/>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3.5496394897393237E-2"/>
                  <c:y val="6.520924014932915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2151968940654462E-2"/>
                  <c:y val="3.26046200746645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3277870216306155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496394897393237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496394897393237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3277870216306155E-2"/>
                  <c:y val="1.630231269498584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layout>
                <c:manualLayout>
                  <c:x val="3.3277870216306155E-2"/>
                  <c:y val="4.890693808495754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'図表2-8'!$M$4:$M$16</c:f>
              <c:numCache>
                <c:formatCode>General</c:formatCode>
                <c:ptCount val="13"/>
                <c:pt idx="0">
                  <c:v>0.7</c:v>
                </c:pt>
                <c:pt idx="1">
                  <c:v>0</c:v>
                </c:pt>
                <c:pt idx="2">
                  <c:v>0</c:v>
                </c:pt>
                <c:pt idx="3">
                  <c:v>0</c:v>
                </c:pt>
                <c:pt idx="4">
                  <c:v>0.7</c:v>
                </c:pt>
                <c:pt idx="5">
                  <c:v>0.8</c:v>
                </c:pt>
                <c:pt idx="6">
                  <c:v>2.7</c:v>
                </c:pt>
                <c:pt idx="7">
                  <c:v>0.7</c:v>
                </c:pt>
                <c:pt idx="8">
                  <c:v>0.6</c:v>
                </c:pt>
                <c:pt idx="9">
                  <c:v>0.5</c:v>
                </c:pt>
                <c:pt idx="10">
                  <c:v>0.3</c:v>
                </c:pt>
                <c:pt idx="11">
                  <c:v>0.3</c:v>
                </c:pt>
                <c:pt idx="12">
                  <c:v>0.5</c:v>
                </c:pt>
              </c:numCache>
            </c:numRef>
          </c:val>
        </c:ser>
        <c:ser>
          <c:idx val="7"/>
          <c:order val="7"/>
          <c:tx>
            <c:strRef>
              <c:f>'図表2-8'!$A$1</c:f>
              <c:strCache>
                <c:ptCount val="1"/>
              </c:strCache>
            </c:strRef>
          </c:tx>
          <c:spPr>
            <a:noFill/>
          </c:spPr>
          <c:invertIfNegative val="0"/>
          <c:cat>
            <c:multiLvlStrRef>
              <c:f>'図表2-8'!$B$4:$C$16</c:f>
              <c:multiLvlStrCache>
                <c:ptCount val="13"/>
                <c:lvl>
                  <c:pt idx="0">
                    <c:v>身体障害 </c:v>
                  </c:pt>
                  <c:pt idx="1">
                    <c:v>視覚障害</c:v>
                  </c:pt>
                  <c:pt idx="2">
                    <c:v>聴覚障害</c:v>
                  </c:pt>
                  <c:pt idx="3">
                    <c:v>言語障害</c:v>
                  </c:pt>
                  <c:pt idx="4">
                    <c:v>上肢障害</c:v>
                  </c:pt>
                  <c:pt idx="5">
                    <c:v>下肢障害</c:v>
                  </c:pt>
                  <c:pt idx="6">
                    <c:v>体幹障害</c:v>
                  </c:pt>
                  <c:pt idx="7">
                    <c:v>内部障害</c:v>
                  </c:pt>
                  <c:pt idx="8">
                    <c:v>18～39歳</c:v>
                  </c:pt>
                  <c:pt idx="9">
                    <c:v>40～54歳</c:v>
                  </c:pt>
                  <c:pt idx="10">
                    <c:v>55歳以上</c:v>
                  </c:pt>
                  <c:pt idx="11">
                    <c:v>男　　性</c:v>
                  </c:pt>
                  <c:pt idx="12">
                    <c:v>女　　性</c:v>
                  </c:pt>
                </c:lvl>
                <c:lvl>
                  <c:pt idx="0">
                    <c:v> </c:v>
                  </c:pt>
                </c:lvl>
              </c:multiLvlStrCache>
            </c:multiLvlStrRef>
          </c:cat>
          <c:val>
            <c:numRef>
              <c:f>'図表2-8'!$A$1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17408256"/>
        <c:axId val="517409792"/>
      </c:barChart>
      <c:catAx>
        <c:axId val="517408256"/>
        <c:scaling>
          <c:orientation val="maxMin"/>
        </c:scaling>
        <c:delete val="0"/>
        <c:axPos val="l"/>
        <c:numFmt formatCode="General" sourceLinked="1"/>
        <c:majorTickMark val="none"/>
        <c:minorTickMark val="none"/>
        <c:tickLblPos val="nextTo"/>
        <c:spPr>
          <a:ln w="6350">
            <a:solidFill>
              <a:schemeClr val="tx1"/>
            </a:solidFill>
          </a:ln>
        </c:spPr>
        <c:crossAx val="517409792"/>
        <c:crosses val="autoZero"/>
        <c:auto val="1"/>
        <c:lblAlgn val="ctr"/>
        <c:lblOffset val="100"/>
        <c:noMultiLvlLbl val="0"/>
      </c:catAx>
      <c:valAx>
        <c:axId val="517409792"/>
        <c:scaling>
          <c:orientation val="minMax"/>
          <c:max val="100"/>
          <c:min val="0"/>
        </c:scaling>
        <c:delete val="0"/>
        <c:axPos val="t"/>
        <c:numFmt formatCode="General" sourceLinked="1"/>
        <c:majorTickMark val="in"/>
        <c:minorTickMark val="none"/>
        <c:tickLblPos val="nextTo"/>
        <c:spPr>
          <a:ln w="6350">
            <a:solidFill>
              <a:schemeClr val="tx1"/>
            </a:solidFill>
          </a:ln>
        </c:spPr>
        <c:crossAx val="517408256"/>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0.13412082225162786"/>
          <c:y val="0.93466327578617892"/>
          <c:w val="0.69714919578480306"/>
          <c:h val="4.9358178053830248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0230901944506"/>
          <c:y val="6.1726307738238215E-2"/>
          <c:w val="0.67193140396165463"/>
          <c:h val="0.59002544872010743"/>
        </c:manualLayout>
      </c:layout>
      <c:barChart>
        <c:barDir val="bar"/>
        <c:grouping val="stacked"/>
        <c:varyColors val="0"/>
        <c:ser>
          <c:idx val="1"/>
          <c:order val="0"/>
          <c:tx>
            <c:strRef>
              <c:f>'図表2-75'!$E$3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2.1965952773201338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4.3931905546403076E-3"/>
                  <c:y val="0"/>
                </c:manualLayout>
              </c:layout>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'図表2-75'!$B$4:$C$8</c:f>
              <c:multiLvlStrCache>
                <c:ptCount val="5"/>
                <c:lvl>
                  <c:pt idx="0">
                    <c:v>　 　 　 </c:v>
                  </c:pt>
                  <c:pt idx="1">
                    <c:v>５歳以下</c:v>
                  </c:pt>
                  <c:pt idx="2">
                    <c:v>６～11歳</c:v>
                  </c:pt>
                  <c:pt idx="3">
                    <c:v>12～14歳</c:v>
                  </c:pt>
                  <c:pt idx="4">
                    <c:v>15～17歳</c:v>
                  </c:pt>
                </c:lvl>
                <c:lvl>
                  <c:pt idx="0">
                    <c:v> </c:v>
                  </c:pt>
                </c:lvl>
              </c:multiLvlStrCache>
            </c:multiLvlStrRef>
          </c:cat>
          <c:val>
            <c:numRef>
              <c:f>'図表2-75'!$E$4:$E$8</c:f>
              <c:numCache>
                <c:formatCode>General</c:formatCode>
                <c:ptCount val="5"/>
                <c:pt idx="0">
                  <c:v>5.4</c:v>
                </c:pt>
                <c:pt idx="1">
                  <c:v>14.5</c:v>
                </c:pt>
                <c:pt idx="2">
                  <c:v>5.6</c:v>
                </c:pt>
                <c:pt idx="3">
                  <c:v>2.1</c:v>
                </c:pt>
                <c:pt idx="4">
                  <c:v>1.9</c:v>
                </c:pt>
              </c:numCache>
            </c:numRef>
          </c:val>
        </c:ser>
        <c:ser>
          <c:idx val="2"/>
          <c:order val="1"/>
          <c:tx>
            <c:strRef>
              <c:f>'図表2-75'!$F$3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'図表2-75'!$B$4:$C$8</c:f>
              <c:multiLvlStrCache>
                <c:ptCount val="5"/>
                <c:lvl>
                  <c:pt idx="0">
                    <c:v>　 　 　 </c:v>
                  </c:pt>
                  <c:pt idx="1">
                    <c:v>５歳以下</c:v>
                  </c:pt>
                  <c:pt idx="2">
                    <c:v>６～11歳</c:v>
                  </c:pt>
                  <c:pt idx="3">
                    <c:v>12～14歳</c:v>
                  </c:pt>
                  <c:pt idx="4">
                    <c:v>15～17歳</c:v>
                  </c:pt>
                </c:lvl>
                <c:lvl>
                  <c:pt idx="0">
                    <c:v> </c:v>
                  </c:pt>
                </c:lvl>
              </c:multiLvlStrCache>
            </c:multiLvlStrRef>
          </c:cat>
          <c:val>
            <c:numRef>
              <c:f>'図表2-75'!$F$4:$F$8</c:f>
              <c:numCache>
                <c:formatCode>General</c:formatCode>
                <c:ptCount val="5"/>
                <c:pt idx="0">
                  <c:v>15.5</c:v>
                </c:pt>
                <c:pt idx="1">
                  <c:v>0</c:v>
                </c:pt>
                <c:pt idx="2">
                  <c:v>18.399999999999999</c:v>
                </c:pt>
                <c:pt idx="3">
                  <c:v>16.7</c:v>
                </c:pt>
                <c:pt idx="4">
                  <c:v>18.100000000000001</c:v>
                </c:pt>
              </c:numCache>
            </c:numRef>
          </c:val>
        </c:ser>
        <c:ser>
          <c:idx val="0"/>
          <c:order val="2"/>
          <c:tx>
            <c:strRef>
              <c:f>'図表2-75'!$G$3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val>
            <c:numRef>
              <c:f>'図表2-75'!$G$4:$G$8</c:f>
              <c:numCache>
                <c:formatCode>General</c:formatCode>
                <c:ptCount val="5"/>
                <c:pt idx="0">
                  <c:v>11.9</c:v>
                </c:pt>
                <c:pt idx="1">
                  <c:v>36.200000000000003</c:v>
                </c:pt>
                <c:pt idx="2">
                  <c:v>12.8</c:v>
                </c:pt>
                <c:pt idx="3">
                  <c:v>4.2</c:v>
                </c:pt>
                <c:pt idx="4">
                  <c:v>1</c:v>
                </c:pt>
              </c:numCache>
            </c:numRef>
          </c:val>
        </c:ser>
        <c:ser>
          <c:idx val="3"/>
          <c:order val="3"/>
          <c:tx>
            <c:strRef>
              <c:f>'図表2-75'!$H$3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'図表2-75'!$H$4:$H$8</c:f>
              <c:numCache>
                <c:formatCode>General</c:formatCode>
                <c:ptCount val="5"/>
                <c:pt idx="0">
                  <c:v>38.6</c:v>
                </c:pt>
                <c:pt idx="1">
                  <c:v>17.399999999999999</c:v>
                </c:pt>
                <c:pt idx="2">
                  <c:v>32.4</c:v>
                </c:pt>
                <c:pt idx="3">
                  <c:v>50</c:v>
                </c:pt>
                <c:pt idx="4">
                  <c:v>54.3</c:v>
                </c:pt>
              </c:numCache>
            </c:numRef>
          </c:val>
        </c:ser>
        <c:ser>
          <c:idx val="4"/>
          <c:order val="4"/>
          <c:tx>
            <c:strRef>
              <c:f>'図表2-75'!$I$3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6.5897858319604614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'図表2-75'!$I$4:$I$8</c:f>
              <c:numCache>
                <c:formatCode>General</c:formatCode>
                <c:ptCount val="5"/>
                <c:pt idx="0">
                  <c:v>18.100000000000001</c:v>
                </c:pt>
                <c:pt idx="1">
                  <c:v>18.8</c:v>
                </c:pt>
                <c:pt idx="2">
                  <c:v>20.100000000000001</c:v>
                </c:pt>
                <c:pt idx="3">
                  <c:v>18.8</c:v>
                </c:pt>
                <c:pt idx="4">
                  <c:v>14.3</c:v>
                </c:pt>
              </c:numCache>
            </c:numRef>
          </c:val>
        </c:ser>
        <c:ser>
          <c:idx val="6"/>
          <c:order val="5"/>
          <c:tx>
            <c:strRef>
              <c:f>'図表2-75'!$J$3</c:f>
              <c:strCache>
                <c:ptCount val="1"/>
                <c:pt idx="0">
                  <c:v>無回答</c:v>
                </c:pt>
              </c:strCache>
            </c:strRef>
          </c:tx>
          <c:spPr>
            <a:no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val>
            <c:numRef>
              <c:f>'図表2-75'!$J$4:$J$8</c:f>
              <c:numCache>
                <c:formatCode>General</c:formatCode>
                <c:ptCount val="5"/>
                <c:pt idx="0">
                  <c:v>10.6</c:v>
                </c:pt>
                <c:pt idx="1">
                  <c:v>13</c:v>
                </c:pt>
                <c:pt idx="2">
                  <c:v>10.6</c:v>
                </c:pt>
                <c:pt idx="3">
                  <c:v>8.3000000000000007</c:v>
                </c:pt>
                <c:pt idx="4">
                  <c:v>10.5</c:v>
                </c:pt>
              </c:numCache>
            </c:numRef>
          </c:val>
        </c:ser>
        <c:ser>
          <c:idx val="5"/>
          <c:order val="6"/>
          <c:tx>
            <c:strRef>
              <c:f>'図表2-75'!$A$1</c:f>
              <c:strCache>
                <c:ptCount val="1"/>
              </c:strCache>
            </c:strRef>
          </c:tx>
          <c:spPr>
            <a:noFill/>
          </c:spPr>
          <c:invertIfNegative val="0"/>
          <c:val>
            <c:numRef>
              <c:f>'図表2-75'!$A$1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29753216"/>
        <c:axId val="529754752"/>
      </c:barChart>
      <c:catAx>
        <c:axId val="529753216"/>
        <c:scaling>
          <c:orientation val="maxMin"/>
        </c:scaling>
        <c:delete val="0"/>
        <c:axPos val="l"/>
        <c:numFmt formatCode="General" sourceLinked="1"/>
        <c:majorTickMark val="none"/>
        <c:minorTickMark val="none"/>
        <c:tickLblPos val="nextTo"/>
        <c:spPr>
          <a:ln w="6350">
            <a:solidFill>
              <a:schemeClr val="tx1"/>
            </a:solidFill>
          </a:ln>
        </c:spPr>
        <c:crossAx val="529754752"/>
        <c:crosses val="autoZero"/>
        <c:auto val="1"/>
        <c:lblAlgn val="ctr"/>
        <c:lblOffset val="100"/>
        <c:noMultiLvlLbl val="0"/>
      </c:catAx>
      <c:valAx>
        <c:axId val="529754752"/>
        <c:scaling>
          <c:orientation val="minMax"/>
          <c:max val="100"/>
          <c:min val="0"/>
        </c:scaling>
        <c:delete val="0"/>
        <c:axPos val="t"/>
        <c:numFmt formatCode="General" sourceLinked="1"/>
        <c:majorTickMark val="in"/>
        <c:minorTickMark val="none"/>
        <c:tickLblPos val="nextTo"/>
        <c:spPr>
          <a:ln w="6350">
            <a:solidFill>
              <a:schemeClr val="tx1"/>
            </a:solidFill>
          </a:ln>
        </c:spPr>
        <c:crossAx val="529753216"/>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5376166941241077E-2"/>
          <c:y val="0.66819006201020836"/>
          <c:w val="0.88698517298187807"/>
          <c:h val="0.15609252843394575"/>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5.5136914986154861E-2"/>
          <c:w val="0.66951557893721825"/>
          <c:h val="0.82040290684818817"/>
        </c:manualLayout>
      </c:layout>
      <c:barChart>
        <c:barDir val="bar"/>
        <c:grouping val="stacked"/>
        <c:varyColors val="0"/>
        <c:ser>
          <c:idx val="1"/>
          <c:order val="0"/>
          <c:tx>
            <c:strRef>
              <c:f>'図表2-76'!$E$3</c:f>
              <c:strCache>
                <c:ptCount val="1"/>
                <c:pt idx="0">
                  <c:v>通園・通学中</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'図表2-76'!$B$4:$C$11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'図表2-76'!$E$4:$E$11</c:f>
              <c:numCache>
                <c:formatCode>General</c:formatCode>
                <c:ptCount val="8"/>
                <c:pt idx="0">
                  <c:v>96.1</c:v>
                </c:pt>
                <c:pt idx="1">
                  <c:v>88.4</c:v>
                </c:pt>
                <c:pt idx="2">
                  <c:v>98.3</c:v>
                </c:pt>
                <c:pt idx="3">
                  <c:v>100</c:v>
                </c:pt>
                <c:pt idx="4">
                  <c:v>94.2</c:v>
                </c:pt>
                <c:pt idx="5">
                  <c:v>89.9</c:v>
                </c:pt>
                <c:pt idx="6">
                  <c:v>97.6</c:v>
                </c:pt>
                <c:pt idx="7">
                  <c:v>96</c:v>
                </c:pt>
              </c:numCache>
            </c:numRef>
          </c:val>
        </c:ser>
        <c:ser>
          <c:idx val="2"/>
          <c:order val="1"/>
          <c:tx>
            <c:strRef>
              <c:f>'図表2-76'!$F$3</c:f>
              <c:strCache>
                <c:ptCount val="1"/>
                <c:pt idx="0">
                  <c:v>就園・就学しないで家にいる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4184397163120567E-2"/>
                  <c:y val="-3.086175977890546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1276595744680851E-2"/>
                  <c:y val="0"/>
                </c:manualLayout>
              </c:layout>
              <c:showLegendKey val="0"/>
              <c:showVal val="1"/>
              <c:showCatName val="0"/>
              <c:showSerName val="0"/>
              <c:showPercent val="0"/>
              <c:showBubbleSize val="0"/>
            </c:dLbl>
            <c:dLbl>
              <c:idx val="3"/>
              <c:delete val="1"/>
            </c:dLbl>
            <c:dLbl>
              <c:idx val="4"/>
              <c:layout>
                <c:manualLayout>
                  <c:x val="7.328605200945626E-2"/>
                  <c:y val="4.9383202099737532E-2"/>
                </c:manualLayout>
              </c:layout>
              <c:dLblPos val="ctr"/>
              <c:showLegendKey val="0"/>
              <c:showVal val="1"/>
              <c:showCatName val="0"/>
              <c:showSerName val="0"/>
              <c:showPercent val="0"/>
              <c:showBubbleSize val="0"/>
            </c:dLbl>
            <c:dLbl>
              <c:idx val="6"/>
              <c:layout>
                <c:manualLayout>
                  <c:x val="-2.3640661938534278E-2"/>
                  <c:y val="2.4302517740837952E-7"/>
                </c:manualLayout>
              </c:layout>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'図表2-76'!$B$4:$C$11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'図表2-76'!$F$4:$F$11</c:f>
              <c:numCache>
                <c:formatCode>General</c:formatCode>
                <c:ptCount val="8"/>
                <c:pt idx="0">
                  <c:v>1.7</c:v>
                </c:pt>
                <c:pt idx="1">
                  <c:v>8.6999999999999993</c:v>
                </c:pt>
                <c:pt idx="2">
                  <c:v>0.6</c:v>
                </c:pt>
                <c:pt idx="3">
                  <c:v>0</c:v>
                </c:pt>
                <c:pt idx="4">
                  <c:v>1</c:v>
                </c:pt>
                <c:pt idx="5">
                  <c:v>5.6</c:v>
                </c:pt>
                <c:pt idx="6">
                  <c:v>0.6</c:v>
                </c:pt>
                <c:pt idx="7">
                  <c:v>0</c:v>
                </c:pt>
              </c:numCache>
            </c:numRef>
          </c:val>
        </c:ser>
        <c:ser>
          <c:idx val="3"/>
          <c:order val="2"/>
          <c:tx>
            <c:strRef>
              <c:f>'図表2-76'!$G$3</c:f>
              <c:strCache>
                <c:ptCount val="1"/>
                <c:pt idx="0">
                  <c:v>その他</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6.8557919621749411E-2"/>
                  <c:y val="4.629652807025175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2"/>
              <c:delete val="1"/>
            </c:dLbl>
            <c:dLbl>
              <c:idx val="3"/>
              <c:delete val="1"/>
            </c:dLbl>
            <c:dLbl>
              <c:idx val="5"/>
              <c:layout>
                <c:manualLayout>
                  <c:x val="7.328605200945626E-2"/>
                  <c:y val="5.2469378827646546E-2"/>
                </c:manualLayout>
              </c:layout>
              <c:showLegendKey val="0"/>
              <c:showVal val="1"/>
              <c:showCatName val="0"/>
              <c:showSerName val="0"/>
              <c:showPercent val="0"/>
              <c:showBubbleSize val="0"/>
            </c:dLbl>
            <c:dLbl>
              <c:idx val="6"/>
              <c:layout>
                <c:manualLayout>
                  <c:x val="5.9101654846335699E-2"/>
                  <c:y val="4.9382959074560126E-2"/>
                </c:manualLayout>
              </c:layout>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'図表2-76'!$B$4:$C$11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'図表2-76'!$G$4:$G$11</c:f>
              <c:numCache>
                <c:formatCode>General</c:formatCode>
                <c:ptCount val="8"/>
                <c:pt idx="0">
                  <c:v>0.9</c:v>
                </c:pt>
                <c:pt idx="1">
                  <c:v>0</c:v>
                </c:pt>
                <c:pt idx="2">
                  <c:v>0</c:v>
                </c:pt>
                <c:pt idx="3">
                  <c:v>0</c:v>
                </c:pt>
                <c:pt idx="4">
                  <c:v>3.8</c:v>
                </c:pt>
                <c:pt idx="5">
                  <c:v>1.1000000000000001</c:v>
                </c:pt>
                <c:pt idx="6">
                  <c:v>0.6</c:v>
                </c:pt>
                <c:pt idx="7">
                  <c:v>2.2000000000000002</c:v>
                </c:pt>
              </c:numCache>
            </c:numRef>
          </c:val>
        </c:ser>
        <c:ser>
          <c:idx val="9"/>
          <c:order val="3"/>
          <c:tx>
            <c:strRef>
              <c:f>'図表2-76'!$M$3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2553191489361701E-2"/>
                  <c:y val="2.430251774083795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7281323877068557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2553191489361701E-2"/>
                  <c:y val="2.4302511834715698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4.0189125295508277E-2"/>
                  <c:y val="3.0869058034412363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7281323877068557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2553191489361701E-2"/>
                  <c:y val="4.860503548167590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4.4917257683215132E-2"/>
                  <c:y val="0"/>
                </c:manualLayout>
              </c:layout>
              <c:showLegendKey val="0"/>
              <c:showVal val="1"/>
              <c:showCatName val="0"/>
              <c:showSerName val="0"/>
              <c:showPercent val="0"/>
              <c:showBubbleSize val="0"/>
            </c:dLbl>
            <c:dLbl>
              <c:idx val="8"/>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'図表2-76'!$B$4:$C$11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'図表2-76'!$M$4:$M$11</c:f>
              <c:numCache>
                <c:formatCode>General</c:formatCode>
                <c:ptCount val="8"/>
                <c:pt idx="0">
                  <c:v>1.3</c:v>
                </c:pt>
                <c:pt idx="1">
                  <c:v>2.9</c:v>
                </c:pt>
                <c:pt idx="2">
                  <c:v>1.1000000000000001</c:v>
                </c:pt>
                <c:pt idx="3">
                  <c:v>0</c:v>
                </c:pt>
                <c:pt idx="4">
                  <c:v>1</c:v>
                </c:pt>
                <c:pt idx="5">
                  <c:v>3.4</c:v>
                </c:pt>
                <c:pt idx="6">
                  <c:v>0.9</c:v>
                </c:pt>
                <c:pt idx="7">
                  <c:v>1.8</c:v>
                </c:pt>
              </c:numCache>
            </c:numRef>
          </c:val>
        </c:ser>
        <c:ser>
          <c:idx val="0"/>
          <c:order val="4"/>
          <c:tx>
            <c:strRef>
              <c:f>'図表2-76'!$A$1</c:f>
              <c:strCache>
                <c:ptCount val="1"/>
              </c:strCache>
            </c:strRef>
          </c:tx>
          <c:spPr>
            <a:noFill/>
          </c:spPr>
          <c:invertIfNegative val="0"/>
          <c:cat>
            <c:multiLvlStrRef>
              <c:f>'図表2-76'!$B$4:$C$11</c:f>
              <c:multiLvlStrCache>
                <c:ptCount val="8"/>
                <c:lvl>
                  <c:pt idx="0">
                    <c:v>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'図表2-76'!$A$1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olidFill>
              <a:prstDash val="sysDash"/>
            </a:ln>
          </c:spPr>
        </c:serLines>
        <c:axId val="529152256"/>
        <c:axId val="529170432"/>
      </c:barChart>
      <c:catAx>
        <c:axId val="529152256"/>
        <c:scaling>
          <c:orientation val="maxMin"/>
        </c:scaling>
        <c:delete val="0"/>
        <c:axPos val="l"/>
        <c:numFmt formatCode="General" sourceLinked="1"/>
        <c:majorTickMark val="none"/>
        <c:minorTickMark val="none"/>
        <c:tickLblPos val="nextTo"/>
        <c:spPr>
          <a:ln w="6350">
            <a:solidFill>
              <a:schemeClr val="tx1"/>
            </a:solidFill>
          </a:ln>
        </c:spPr>
        <c:crossAx val="529170432"/>
        <c:crosses val="autoZero"/>
        <c:auto val="1"/>
        <c:lblAlgn val="ctr"/>
        <c:lblOffset val="100"/>
        <c:noMultiLvlLbl val="0"/>
      </c:catAx>
      <c:valAx>
        <c:axId val="529170432"/>
        <c:scaling>
          <c:orientation val="minMax"/>
          <c:max val="100"/>
          <c:min val="0"/>
        </c:scaling>
        <c:delete val="0"/>
        <c:axPos val="t"/>
        <c:numFmt formatCode="General" sourceLinked="1"/>
        <c:majorTickMark val="in"/>
        <c:minorTickMark val="none"/>
        <c:tickLblPos val="nextTo"/>
        <c:spPr>
          <a:ln w="6350">
            <a:solidFill>
              <a:schemeClr val="tx1"/>
            </a:solidFill>
          </a:ln>
        </c:spPr>
        <c:crossAx val="529152256"/>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530332644589639"/>
          <c:y val="0.88927286866919408"/>
          <c:w val="0.62642951545950365"/>
          <c:h val="9.220861281228731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851561182529284"/>
          <c:y val="3.4477665232180106E-2"/>
          <c:w val="0.57967405639369218"/>
          <c:h val="0.94641960924335522"/>
        </c:manualLayout>
      </c:layout>
      <c:barChart>
        <c:barDir val="bar"/>
        <c:grouping val="stacked"/>
        <c:varyColors val="0"/>
        <c:ser>
          <c:idx val="1"/>
          <c:order val="0"/>
          <c:tx>
            <c:strRef>
              <c:f>'図表2-77'!$E$3</c:f>
              <c:strCache>
                <c:ptCount val="1"/>
                <c:pt idx="0">
                  <c:v>通常の学級</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2.784072089835558E-2"/>
                  <c:y val="-1.3790700404873633E-3"/>
                </c:manualLayout>
              </c:layout>
              <c:dLblPos val="ctr"/>
              <c:showLegendKey val="0"/>
              <c:showVal val="1"/>
              <c:showCatName val="0"/>
              <c:showSerName val="0"/>
              <c:showPercent val="0"/>
              <c:showBubbleSize val="0"/>
            </c:dLbl>
            <c:dLbl>
              <c:idx val="1"/>
              <c:layout>
                <c:manualLayout>
                  <c:x val="3.7342119714442616E-2"/>
                  <c:y val="1.8219471121023168E-3"/>
                </c:manualLayout>
              </c:layout>
              <c:dLblPos val="ctr"/>
              <c:showLegendKey val="0"/>
              <c:showVal val="1"/>
              <c:showCatName val="0"/>
              <c:showSerName val="0"/>
              <c:showPercent val="0"/>
              <c:showBubbleSize val="0"/>
            </c:dLbl>
            <c:dLbl>
              <c:idx val="2"/>
              <c:layout>
                <c:manualLayout>
                  <c:x val="9.4453596924766611E-2"/>
                  <c:y val="1.8219238988569052E-3"/>
                </c:manualLayout>
              </c:layout>
              <c:dLblPos val="ctr"/>
              <c:showLegendKey val="0"/>
              <c:showVal val="1"/>
              <c:showCatName val="0"/>
              <c:showSerName val="0"/>
              <c:showPercent val="0"/>
              <c:showBubbleSize val="0"/>
            </c:dLbl>
            <c:dLbl>
              <c:idx val="3"/>
              <c:layout>
                <c:manualLayout>
                  <c:x val="1.3179571663920923E-2"/>
                  <c:y val="-1.8212067753825853E-3"/>
                </c:manualLayout>
              </c:layout>
              <c:dLblPos val="ctr"/>
              <c:showLegendKey val="0"/>
              <c:showVal val="1"/>
              <c:showCatName val="0"/>
              <c:showSerName val="0"/>
              <c:showPercent val="0"/>
              <c:showBubbleSize val="0"/>
            </c:dLbl>
            <c:dLbl>
              <c:idx val="4"/>
              <c:layout>
                <c:manualLayout>
                  <c:x val="6.589785831960461E-2"/>
                  <c:y val="3.8480038480038481E-3"/>
                </c:manualLayout>
              </c:layout>
              <c:dLblPos val="ctr"/>
              <c:showLegendKey val="0"/>
              <c:showVal val="1"/>
              <c:showCatName val="0"/>
              <c:showSerName val="0"/>
              <c:showPercent val="0"/>
              <c:showBubbleSize val="0"/>
            </c:dLbl>
            <c:dLbl>
              <c:idx val="5"/>
              <c:layout>
                <c:manualLayout>
                  <c:x val="3.7342119714442616E-2"/>
                  <c:y val="-5.8865474185668988E-5"/>
                </c:manualLayout>
              </c:layout>
              <c:dLblPos val="ctr"/>
              <c:showLegendKey val="0"/>
              <c:showVal val="1"/>
              <c:showCatName val="0"/>
              <c:showSerName val="0"/>
              <c:showPercent val="0"/>
              <c:showBubbleSize val="0"/>
            </c:dLbl>
            <c:dLbl>
              <c:idx val="6"/>
              <c:layout>
                <c:manualLayout>
                  <c:x val="5.0521691378363535E-2"/>
                  <c:y val="-5.5982886532247055E-5"/>
                </c:manualLayout>
              </c:layout>
              <c:dLblPos val="ctr"/>
              <c:showLegendKey val="0"/>
              <c:showVal val="1"/>
              <c:showCatName val="0"/>
              <c:showSerName val="0"/>
              <c:showPercent val="0"/>
              <c:showBubbleSize val="0"/>
            </c:dLbl>
            <c:dLbl>
              <c:idx val="7"/>
              <c:layout>
                <c:manualLayout>
                  <c:x val="2.6359143327841845E-2"/>
                  <c:y val="-1.912855155400657E-3"/>
                </c:manualLayout>
              </c:layout>
              <c:dLblPos val="ctr"/>
              <c:showLegendKey val="0"/>
              <c:showVal val="1"/>
              <c:showCatName val="0"/>
              <c:showSerName val="0"/>
              <c:showPercent val="0"/>
              <c:showBubbleSize val="0"/>
            </c:dLbl>
            <c:dLbl>
              <c:idx val="8"/>
              <c:layout>
                <c:manualLayout>
                  <c:x val="7.6880834706205381E-2"/>
                  <c:y val="0"/>
                </c:manualLayout>
              </c:layout>
              <c:dLblPos val="ctr"/>
              <c:showLegendKey val="0"/>
              <c:showVal val="1"/>
              <c:showCatName val="0"/>
              <c:showSerName val="0"/>
              <c:showPercent val="0"/>
              <c:showBubbleSize val="0"/>
            </c:dLbl>
            <c:dLbl>
              <c:idx val="9"/>
              <c:numFmt formatCode="General" sourceLinked="0"/>
              <c:spPr>
                <a:solidFill>
                  <a:sysClr val="window" lastClr="FFFFFF"/>
                </a:solidFill>
                <a:ln>
                  <a:noFill/>
                </a:ln>
              </c:spPr>
              <c:txPr>
                <a:bodyPr/>
                <a:lstStyle/>
                <a:p>
                  <a:pPr>
                    <a:defRPr sz="800"/>
                  </a:pPr>
                  <a:endParaRPr lang="ja-JP"/>
                </a:p>
              </c:txPr>
              <c:dLblPos val="ctr"/>
              <c:showLegendKey val="0"/>
              <c:showVal val="1"/>
              <c:showCatName val="0"/>
              <c:showSerName val="0"/>
              <c:showPercent val="0"/>
              <c:showBubbleSize val="0"/>
            </c:dLbl>
            <c:dLbl>
              <c:idx val="10"/>
              <c:numFmt formatCode="General" sourceLinked="0"/>
              <c:spPr>
                <a:solidFill>
                  <a:sysClr val="window" lastClr="FFFFFF"/>
                </a:solidFill>
                <a:ln>
                  <a:noFill/>
                </a:ln>
              </c:spPr>
              <c:txPr>
                <a:bodyPr/>
                <a:lstStyle/>
                <a:p>
                  <a:pPr>
                    <a:defRPr sz="800" spc="-300" baseline="0"/>
                  </a:pPr>
                  <a:endParaRPr lang="ja-JP"/>
                </a:p>
              </c:txPr>
              <c:dLblPos val="ctr"/>
              <c:showLegendKey val="0"/>
              <c:showVal val="1"/>
              <c:showCatName val="0"/>
              <c:showSerName val="0"/>
              <c:showPercent val="0"/>
              <c:showBubbleSize val="0"/>
            </c:dLbl>
            <c:dLbl>
              <c:idx val="11"/>
              <c:layout>
                <c:manualLayout>
                  <c:x val="3.7393661871343513E-2"/>
                  <c:y val="-1.8668158283493251E-3"/>
                </c:manualLayout>
              </c:layout>
              <c:dLblPos val="ctr"/>
              <c:showLegendKey val="0"/>
              <c:showVal val="1"/>
              <c:showCatName val="0"/>
              <c:showSerName val="0"/>
              <c:showPercent val="0"/>
              <c:showBubbleSize val="0"/>
            </c:dLbl>
            <c:dLbl>
              <c:idx val="13"/>
              <c:numFmt formatCode="General" sourceLinked="0"/>
              <c:spPr>
                <a:solidFill>
                  <a:sysClr val="window" lastClr="FFFFFF"/>
                </a:solidFill>
                <a:ln>
                  <a:noFill/>
                </a:ln>
              </c:spPr>
              <c:txPr>
                <a:bodyPr/>
                <a:lstStyle/>
                <a:p>
                  <a:pPr>
                    <a:defRPr sz="800"/>
                  </a:pPr>
                  <a:endParaRPr lang="ja-JP"/>
                </a:p>
              </c:txPr>
              <c:showLegendKey val="0"/>
              <c:showVal val="1"/>
              <c:showCatName val="0"/>
              <c:showSerName val="0"/>
              <c:showPercent val="0"/>
              <c:showBubbleSize val="0"/>
            </c:dLbl>
            <c:dLbl>
              <c:idx val="14"/>
              <c:numFmt formatCode="General" sourceLinked="0"/>
              <c:spPr>
                <a:solidFill>
                  <a:sysClr val="window" lastClr="FFFFFF"/>
                </a:solidFill>
                <a:ln>
                  <a:noFill/>
                </a:ln>
              </c:spPr>
              <c:txPr>
                <a:bodyPr/>
                <a:lstStyle/>
                <a:p>
                  <a:pPr>
                    <a:defRPr sz="800" spc="-300" baseline="0"/>
                  </a:pPr>
                  <a:endParaRPr lang="ja-JP"/>
                </a:p>
              </c:txPr>
              <c:showLegendKey val="0"/>
              <c:showVal val="1"/>
              <c:showCatName val="0"/>
              <c:showSerName val="0"/>
              <c:showPercent val="0"/>
              <c:showBubbleSize val="0"/>
            </c:dLbl>
            <c:dLbl>
              <c:idx val="15"/>
              <c:layout>
                <c:manualLayout>
                  <c:x val="2.8555738605161998E-2"/>
                  <c:y val="-2.5500193623338066E-2"/>
                </c:manualLayout>
              </c:layout>
              <c:dLblPos val="ctr"/>
              <c:showLegendKey val="0"/>
              <c:showVal val="1"/>
              <c:showCatName val="0"/>
              <c:showSerName val="0"/>
              <c:showPercent val="0"/>
              <c:showBubbleSize val="0"/>
            </c:dLbl>
            <c:dLbl>
              <c:idx val="17"/>
              <c:numFmt formatCode="General" sourceLinked="0"/>
              <c:spPr>
                <a:solidFill>
                  <a:sysClr val="window" lastClr="FFFFFF"/>
                </a:solidFill>
                <a:ln>
                  <a:noFill/>
                </a:ln>
              </c:spPr>
              <c:txPr>
                <a:bodyPr/>
                <a:lstStyle/>
                <a:p>
                  <a:pPr>
                    <a:defRPr sz="800" spc="-200" baseline="0"/>
                  </a:pPr>
                  <a:endParaRPr lang="ja-JP"/>
                </a:p>
              </c:txPr>
              <c:showLegendKey val="0"/>
              <c:showVal val="1"/>
              <c:showCatName val="0"/>
              <c:showSerName val="0"/>
              <c:showPercent val="0"/>
              <c:showBubbleSize val="0"/>
            </c:dLbl>
            <c:dLbl>
              <c:idx val="18"/>
              <c:numFmt formatCode="General" sourceLinked="0"/>
              <c:spPr>
                <a:solidFill>
                  <a:sysClr val="window" lastClr="FFFFFF"/>
                </a:solidFill>
                <a:ln>
                  <a:noFill/>
                </a:ln>
              </c:spPr>
              <c:txPr>
                <a:bodyPr/>
                <a:lstStyle/>
                <a:p>
                  <a:pPr>
                    <a:defRPr sz="800" spc="-200" baseline="0"/>
                  </a:pPr>
                  <a:endParaRPr lang="ja-JP"/>
                </a:p>
              </c:txPr>
              <c:dLblPos val="ctr"/>
              <c:showLegendKey val="0"/>
              <c:showVal val="1"/>
              <c:showCatName val="0"/>
              <c:showSerName val="0"/>
              <c:showPercent val="0"/>
              <c:showBubbleSize val="0"/>
            </c:dLbl>
            <c:dLbl>
              <c:idx val="21"/>
              <c:layout>
                <c:manualLayout>
                  <c:x val="1.3179571663920923E-2"/>
                  <c:y val="1.5171513965378604E-7"/>
                </c:manualLayout>
              </c:layout>
              <c:showLegendKey val="0"/>
              <c:showVal val="1"/>
              <c:showCatName val="0"/>
              <c:showSerName val="0"/>
              <c:showPercent val="0"/>
              <c:showBubbleSize val="0"/>
            </c:dLbl>
            <c:dLbl>
              <c:idx val="22"/>
              <c:layout>
                <c:manualLayout>
                  <c:x val="1.3179571663920923E-2"/>
                  <c:y val="3.0343027930757208E-7"/>
                </c:manualLayout>
              </c:layout>
              <c:showLegendKey val="0"/>
              <c:showVal val="1"/>
              <c:showCatName val="0"/>
              <c:showSerName val="0"/>
              <c:showPercent val="0"/>
              <c:showBubbleSize val="0"/>
            </c:dLbl>
            <c:dLbl>
              <c:idx val="23"/>
              <c:layout>
                <c:manualLayout>
                  <c:x val="1.3179571663920883E-2"/>
                  <c:y val="0"/>
                </c:manualLayout>
              </c:layout>
              <c:showLegendKey val="0"/>
              <c:showVal val="1"/>
              <c:showCatName val="0"/>
              <c:showSerName val="0"/>
              <c:showPercent val="0"/>
              <c:showBubbleSize val="0"/>
            </c:dLbl>
            <c:dLbl>
              <c:idx val="24"/>
              <c:layout>
                <c:manualLayout>
                  <c:x val="5.0521691378363535E-2"/>
                  <c:y val="0"/>
                </c:manualLayout>
              </c:layout>
              <c:dLblPos val="ctr"/>
              <c:showLegendKey val="0"/>
              <c:showVal val="1"/>
              <c:showCatName val="0"/>
              <c:showSerName val="0"/>
              <c:showPercent val="0"/>
              <c:showBubbleSize val="0"/>
            </c:dLbl>
            <c:dLbl>
              <c:idx val="25"/>
              <c:layout>
                <c:manualLayout>
                  <c:x val="2.8555738605161998E-2"/>
                  <c:y val="1.4342469486396167E-7"/>
                </c:manualLayout>
              </c:layout>
              <c:dLblPos val="ctr"/>
              <c:showLegendKey val="0"/>
              <c:showVal val="1"/>
              <c:showCatName val="0"/>
              <c:showSerName val="0"/>
              <c:showPercent val="0"/>
              <c:showBubbleSize val="0"/>
            </c:dLbl>
            <c:dLbl>
              <c:idx val="26"/>
              <c:layout>
                <c:manualLayout>
                  <c:x val="1.5376166941241077E-2"/>
                  <c:y val="4.3027408459188502E-7"/>
                </c:manualLayout>
              </c:layout>
              <c:dLblPos val="ctr"/>
              <c:showLegendKey val="0"/>
              <c:showVal val="1"/>
              <c:showCatName val="0"/>
              <c:showSerName val="0"/>
              <c:showPercent val="0"/>
              <c:showBubbleSize val="0"/>
            </c:dLbl>
            <c:dLbl>
              <c:idx val="27"/>
              <c:layout>
                <c:manualLayout>
                  <c:x val="1.3179571663920923E-2"/>
                  <c:y val="3.0343027930757208E-7"/>
                </c:manualLayout>
              </c:layout>
              <c:dLblPos val="ctr"/>
              <c:showLegendKey val="0"/>
              <c:showVal val="1"/>
              <c:showCatName val="0"/>
              <c:showSerName val="0"/>
              <c:showPercent val="0"/>
              <c:showBubbleSize val="0"/>
            </c:dLbl>
            <c:dLbl>
              <c:idx val="28"/>
              <c:layout>
                <c:manualLayout>
                  <c:x val="3.2948929159802305E-2"/>
                  <c:y val="0"/>
                </c:manualLayout>
              </c:layout>
              <c:dLblPos val="ctr"/>
              <c:showLegendKey val="0"/>
              <c:showVal val="1"/>
              <c:showCatName val="0"/>
              <c:showSerName val="0"/>
              <c:showPercent val="0"/>
              <c:showBubbleSize val="0"/>
            </c:dLbl>
            <c:dLbl>
              <c:idx val="29"/>
              <c:layout>
                <c:manualLayout>
                  <c:x val="1.7572762218561189E-2"/>
                  <c:y val="3.0343027930757208E-7"/>
                </c:manualLayout>
              </c:layout>
              <c:dLblPos val="ctr"/>
              <c:showLegendKey val="0"/>
              <c:showVal val="1"/>
              <c:showCatName val="0"/>
              <c:showSerName val="0"/>
              <c:showPercent val="0"/>
              <c:showBubbleSize val="0"/>
            </c:dLbl>
            <c:dLbl>
              <c:idx val="30"/>
              <c:layout>
                <c:manualLayout>
                  <c:x val="1.9769357495881382E-2"/>
                  <c:y val="-1.8667030783001835E-3"/>
                </c:manualLayout>
              </c:layout>
              <c:dLblPos val="ctr"/>
              <c:showLegendKey val="0"/>
              <c:showVal val="1"/>
              <c:showCatName val="0"/>
              <c:showSerName val="0"/>
              <c:showPercent val="0"/>
              <c:showBubbleSize val="0"/>
            </c:dLbl>
            <c:dLbl>
              <c:idx val="31"/>
              <c:layout>
                <c:manualLayout>
                  <c:x val="1.3179571663920923E-2"/>
                  <c:y val="-1.8207333909850865E-3"/>
                </c:manualLayout>
              </c:layout>
              <c:dLblPos val="ctr"/>
              <c:showLegendKey val="0"/>
              <c:showVal val="1"/>
              <c:showCatName val="0"/>
              <c:showSerName val="0"/>
              <c:showPercent val="0"/>
              <c:showBubbleSize val="0"/>
            </c:dLbl>
            <c:dLbl>
              <c:idx val="33"/>
              <c:layout>
                <c:manualLayout>
                  <c:x val="3.2948929159802305E-2"/>
                  <c:y val="1.4342469486396167E-7"/>
                </c:manualLayout>
              </c:layout>
              <c:dLblPos val="ctr"/>
              <c:showLegendKey val="0"/>
              <c:showVal val="1"/>
              <c:showCatName val="0"/>
              <c:showSerName val="0"/>
              <c:showPercent val="0"/>
              <c:showBubbleSize val="0"/>
            </c:dLbl>
            <c:dLbl>
              <c:idx val="34"/>
              <c:layout>
                <c:manualLayout>
                  <c:x val="1.757276221856123E-2"/>
                  <c:y val="1.4342469486396167E-7"/>
                </c:manualLayout>
              </c:layout>
              <c:dLblPos val="ctr"/>
              <c:showLegendKey val="0"/>
              <c:showVal val="1"/>
              <c:showCatName val="0"/>
              <c:showSerName val="0"/>
              <c:showPercent val="0"/>
              <c:showBubbleSize val="0"/>
            </c:dLbl>
            <c:dLbl>
              <c:idx val="35"/>
              <c:layout>
                <c:manualLayout>
                  <c:x val="1.757276221856123E-2"/>
                  <c:y val="1.4342469486396167E-7"/>
                </c:manualLayout>
              </c:layout>
              <c:dLblPos val="ctr"/>
              <c:showLegendKey val="0"/>
              <c:showVal val="1"/>
              <c:showCatName val="0"/>
              <c:showSerName val="0"/>
              <c:showPercent val="0"/>
              <c:showBubbleSize val="0"/>
            </c:dLbl>
            <c:numFmt formatCode="General" sourceLinked="0"/>
            <c:spPr>
              <a:noFill/>
              <a:ln>
                <a:noFill/>
              </a:ln>
            </c:spPr>
            <c:txPr>
              <a:bodyPr/>
              <a:lstStyle/>
              <a:p>
                <a:pPr>
                  <a:defRPr sz="800"/>
                </a:pPr>
                <a:endParaRPr lang="ja-JP"/>
              </a:p>
            </c:txPr>
            <c:showLegendKey val="0"/>
            <c:showVal val="1"/>
            <c:showCatName val="0"/>
            <c:showSerName val="0"/>
            <c:showPercent val="0"/>
            <c:showBubbleSize val="0"/>
            <c:showLeaderLines val="0"/>
          </c:dLbls>
          <c:cat>
            <c:multiLvlStrRef>
              <c:f>'図表2-77'!$A$4:$C$36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'図表2-77'!$E$4:$E$36</c:f>
              <c:numCache>
                <c:formatCode>General</c:formatCode>
                <c:ptCount val="33"/>
                <c:pt idx="1">
                  <c:v>10</c:v>
                </c:pt>
                <c:pt idx="2">
                  <c:v>39</c:v>
                </c:pt>
                <c:pt idx="3">
                  <c:v>1</c:v>
                </c:pt>
                <c:pt idx="5">
                  <c:v>10</c:v>
                </c:pt>
                <c:pt idx="6">
                  <c:v>16</c:v>
                </c:pt>
                <c:pt idx="7">
                  <c:v>6</c:v>
                </c:pt>
                <c:pt idx="9">
                  <c:v>13</c:v>
                </c:pt>
                <c:pt idx="10">
                  <c:v>4</c:v>
                </c:pt>
                <c:pt idx="13">
                  <c:v>16</c:v>
                </c:pt>
                <c:pt idx="14">
                  <c:v>2</c:v>
                </c:pt>
                <c:pt idx="17">
                  <c:v>7</c:v>
                </c:pt>
                <c:pt idx="18">
                  <c:v>7</c:v>
                </c:pt>
                <c:pt idx="21">
                  <c:v>0</c:v>
                </c:pt>
                <c:pt idx="22">
                  <c:v>0</c:v>
                </c:pt>
                <c:pt idx="23">
                  <c:v>1</c:v>
                </c:pt>
                <c:pt idx="25">
                  <c:v>5</c:v>
                </c:pt>
                <c:pt idx="26">
                  <c:v>3</c:v>
                </c:pt>
                <c:pt idx="27">
                  <c:v>0</c:v>
                </c:pt>
                <c:pt idx="29">
                  <c:v>1</c:v>
                </c:pt>
                <c:pt idx="30">
                  <c:v>2</c:v>
                </c:pt>
                <c:pt idx="31">
                  <c:v>0</c:v>
                </c:pt>
              </c:numCache>
            </c:numRef>
          </c:val>
        </c:ser>
        <c:ser>
          <c:idx val="2"/>
          <c:order val="1"/>
          <c:tx>
            <c:strRef>
              <c:f>'図表2-77'!$F$3</c:f>
              <c:strCache>
                <c:ptCount val="1"/>
                <c:pt idx="0">
                  <c:v>特別支援学級</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1.0725265602096279E-3"/>
                  <c:y val="-1.1738976377952749E-2"/>
                </c:manualLayout>
              </c:layout>
              <c:dLblPos val="ctr"/>
              <c:showLegendKey val="0"/>
              <c:showVal val="1"/>
              <c:showCatName val="0"/>
              <c:showSerName val="0"/>
              <c:showPercent val="0"/>
              <c:showBubbleSize val="0"/>
            </c:dLbl>
            <c:dLbl>
              <c:idx val="9"/>
              <c:layout>
                <c:manualLayout>
                  <c:x val="3.5145524437122461E-2"/>
                  <c:y val="2.6975255260722433E-2"/>
                </c:manualLayout>
              </c:layout>
              <c:numFmt formatCode="General" sourceLinked="0"/>
              <c:spPr>
                <a:noFill/>
                <a:ln>
                  <a:noFill/>
                </a:ln>
              </c:spPr>
              <c:txPr>
                <a:bodyPr/>
                <a:lstStyle/>
                <a:p>
                  <a:pPr>
                    <a:defRPr sz="800"/>
                  </a:pPr>
                  <a:endParaRPr lang="ja-JP"/>
                </a:p>
              </c:txPr>
              <c:showLegendKey val="0"/>
              <c:showVal val="1"/>
              <c:showCatName val="0"/>
              <c:showSerName val="0"/>
              <c:showPercent val="0"/>
              <c:showBubbleSize val="0"/>
            </c:dLbl>
            <c:dLbl>
              <c:idx val="11"/>
              <c:numFmt formatCode="General" sourceLinked="0"/>
              <c:spPr>
                <a:solidFill>
                  <a:sysClr val="window" lastClr="FFFFFF"/>
                </a:solidFill>
                <a:ln>
                  <a:noFill/>
                </a:ln>
              </c:spPr>
              <c:txPr>
                <a:bodyPr/>
                <a:lstStyle/>
                <a:p>
                  <a:pPr>
                    <a:defRPr sz="800" spc="-300" baseline="0"/>
                  </a:pPr>
                  <a:endParaRPr lang="ja-JP"/>
                </a:p>
              </c:txPr>
              <c:dLblPos val="ctr"/>
              <c:showLegendKey val="0"/>
              <c:showVal val="1"/>
              <c:showCatName val="0"/>
              <c:showSerName val="0"/>
              <c:showPercent val="0"/>
              <c:showBubbleSize val="0"/>
            </c:dLbl>
            <c:dLbl>
              <c:idx val="13"/>
              <c:layout>
                <c:manualLayout>
                  <c:x val="3.2948929159802305E-2"/>
                  <c:y val="2.5501341020896979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dLbl>
            <c:dLbl>
              <c:idx val="15"/>
              <c:layout>
                <c:manualLayout>
                  <c:x val="2.6359143327841845E-2"/>
                  <c:y val="-2.5047866126560771E-2"/>
                </c:manualLayout>
              </c:layout>
              <c:numFmt formatCode="General" sourceLinked="0"/>
              <c:spPr>
                <a:noFill/>
                <a:ln>
                  <a:noFill/>
                </a:ln>
              </c:spPr>
              <c:txPr>
                <a:bodyPr/>
                <a:lstStyle/>
                <a:p>
                  <a:pPr>
                    <a:defRPr sz="800"/>
                  </a:pPr>
                  <a:endParaRPr lang="ja-JP"/>
                </a:p>
              </c:txPr>
              <c:showLegendKey val="0"/>
              <c:showVal val="1"/>
              <c:showCatName val="0"/>
              <c:showSerName val="0"/>
              <c:showPercent val="0"/>
              <c:showBubbleSize val="0"/>
            </c:dLbl>
            <c:dLbl>
              <c:idx val="17"/>
              <c:layout>
                <c:manualLayout>
                  <c:x val="3.0752333882482153E-2"/>
                  <c:y val="2.0036716721885173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dLbl>
            <c:dLbl>
              <c:idx val="18"/>
              <c:layout>
                <c:manualLayout>
                  <c:x val="4.3931905546403076E-3"/>
                  <c:y val="-5.0920105575038416E-4"/>
                </c:manualLayout>
              </c:layout>
              <c:dLblPos val="ctr"/>
              <c:showLegendKey val="0"/>
              <c:showVal val="1"/>
              <c:showCatName val="0"/>
              <c:showSerName val="0"/>
              <c:showPercent val="0"/>
              <c:showBubbleSize val="0"/>
            </c:dLbl>
            <c:dLbl>
              <c:idx val="19"/>
              <c:layout>
                <c:manualLayout>
                  <c:x val="3.0752333882482153E-2"/>
                  <c:y val="-2.1857923497267825E-2"/>
                </c:manualLayout>
              </c:layout>
              <c:numFmt formatCode="General" sourceLinked="0"/>
              <c:spPr>
                <a:noFill/>
                <a:ln>
                  <a:noFill/>
                </a:ln>
              </c:spPr>
              <c:txPr>
                <a:bodyPr/>
                <a:lstStyle/>
                <a:p>
                  <a:pPr>
                    <a:defRPr sz="800"/>
                  </a:pPr>
                  <a:endParaRPr lang="ja-JP"/>
                </a:p>
              </c:txPr>
              <c:dLblPos val="ctr"/>
              <c:showLegendKey val="0"/>
              <c:showVal val="1"/>
              <c:showCatName val="0"/>
              <c:showSerName val="0"/>
              <c:showPercent val="0"/>
              <c:showBubbleSize val="0"/>
            </c:dLbl>
            <c:numFmt formatCode="General" sourceLinked="0"/>
            <c:spPr>
              <a:solidFill>
                <a:sysClr val="window" lastClr="FFFFFF"/>
              </a:solidFill>
              <a:ln>
                <a:noFill/>
              </a:ln>
            </c:spPr>
            <c:txPr>
              <a:bodyPr/>
              <a:lstStyle/>
              <a:p>
                <a:pPr>
                  <a:defRPr sz="800"/>
                </a:pPr>
                <a:endParaRPr lang="ja-JP"/>
              </a:p>
            </c:txPr>
            <c:showLegendKey val="0"/>
            <c:showVal val="1"/>
            <c:showCatName val="0"/>
            <c:showSerName val="0"/>
            <c:showPercent val="0"/>
            <c:showBubbleSize val="0"/>
            <c:showLeaderLines val="0"/>
          </c:dLbls>
          <c:cat>
            <c:multiLvlStrRef>
              <c:f>'図表2-77'!$A$4:$C$36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'図表2-77'!$F$4:$F$36</c:f>
              <c:numCache>
                <c:formatCode>General</c:formatCode>
                <c:ptCount val="33"/>
                <c:pt idx="9">
                  <c:v>4</c:v>
                </c:pt>
                <c:pt idx="10">
                  <c:v>71</c:v>
                </c:pt>
                <c:pt idx="11">
                  <c:v>6</c:v>
                </c:pt>
                <c:pt idx="13">
                  <c:v>1</c:v>
                </c:pt>
                <c:pt idx="14">
                  <c:v>24</c:v>
                </c:pt>
                <c:pt idx="15">
                  <c:v>2</c:v>
                </c:pt>
              </c:numCache>
            </c:numRef>
          </c:val>
        </c:ser>
        <c:ser>
          <c:idx val="7"/>
          <c:order val="2"/>
          <c:tx>
            <c:strRef>
              <c:f>'図表2-77'!$G$3</c:f>
              <c:strCache>
                <c:ptCount val="1"/>
                <c:pt idx="0">
                  <c:v>特別支援学校</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dLblPos val="ctr"/>
              <c:showLegendKey val="0"/>
              <c:showVal val="1"/>
              <c:showCatName val="0"/>
              <c:showSerName val="1"/>
              <c:showPercent val="0"/>
              <c:showBubbleSize val="0"/>
              <c:separator>
</c:separator>
            </c:dLbl>
            <c:dLbl>
              <c:idx val="9"/>
              <c:numFmt formatCode="General" sourceLinked="0"/>
              <c:spPr>
                <a:solidFill>
                  <a:sysClr val="window" lastClr="FFFFFF"/>
                </a:solidFill>
              </c:spPr>
              <c:txPr>
                <a:bodyPr/>
                <a:lstStyle/>
                <a:p>
                  <a:pPr>
                    <a:defRPr sz="800" spc="-200" baseline="0"/>
                  </a:pPr>
                  <a:endParaRPr lang="ja-JP"/>
                </a:p>
              </c:txPr>
              <c:dLblPos val="ctr"/>
              <c:showLegendKey val="0"/>
              <c:showVal val="1"/>
              <c:showCatName val="0"/>
              <c:showSerName val="0"/>
              <c:showPercent val="0"/>
              <c:showBubbleSize val="0"/>
            </c:dLbl>
            <c:dLbl>
              <c:idx val="13"/>
              <c:numFmt formatCode="General" sourceLinked="0"/>
              <c:spPr>
                <a:solidFill>
                  <a:sysClr val="window" lastClr="FFFFFF"/>
                </a:solidFill>
              </c:spPr>
              <c:txPr>
                <a:bodyPr/>
                <a:lstStyle/>
                <a:p>
                  <a:pPr>
                    <a:defRPr sz="800" spc="-200" baseline="0"/>
                  </a:pPr>
                  <a:endParaRPr lang="ja-JP"/>
                </a:p>
              </c:txPr>
              <c:dLblPos val="ctr"/>
              <c:showLegendKey val="0"/>
              <c:showVal val="1"/>
              <c:showCatName val="0"/>
              <c:showSerName val="0"/>
              <c:showPercent val="0"/>
              <c:showBubbleSize val="0"/>
            </c:dLbl>
            <c:dLbl>
              <c:idx val="15"/>
              <c:layout>
                <c:manualLayout>
                  <c:x val="-4.3931905546403076E-3"/>
                  <c:y val="3.0343027930757208E-7"/>
                </c:manualLayout>
              </c:layout>
              <c:numFmt formatCode="General" sourceLinked="0"/>
              <c:spPr>
                <a:solidFill>
                  <a:sysClr val="window" lastClr="FFFFFF"/>
                </a:solidFill>
              </c:spPr>
              <c:txPr>
                <a:bodyPr/>
                <a:lstStyle/>
                <a:p>
                  <a:pPr>
                    <a:defRPr sz="800" spc="-300" baseline="0"/>
                  </a:pPr>
                  <a:endParaRPr lang="ja-JP"/>
                </a:p>
              </c:txPr>
              <c:dLblPos val="ctr"/>
              <c:showLegendKey val="0"/>
              <c:showVal val="1"/>
              <c:showCatName val="0"/>
              <c:showSerName val="0"/>
              <c:showPercent val="0"/>
              <c:showBubbleSize val="0"/>
            </c:dLbl>
            <c:dLbl>
              <c:idx val="17"/>
              <c:numFmt formatCode="General" sourceLinked="0"/>
              <c:spPr>
                <a:solidFill>
                  <a:sysClr val="window" lastClr="FFFFFF"/>
                </a:solidFill>
              </c:spPr>
              <c:txPr>
                <a:bodyPr/>
                <a:lstStyle/>
                <a:p>
                  <a:pPr>
                    <a:defRPr sz="800" spc="-300" baseline="0"/>
                  </a:pPr>
                  <a:endParaRPr lang="ja-JP"/>
                </a:p>
              </c:txPr>
              <c:dLblPos val="ctr"/>
              <c:showLegendKey val="0"/>
              <c:showVal val="1"/>
              <c:showCatName val="0"/>
              <c:showSerName val="0"/>
              <c:showPercent val="0"/>
              <c:showBubbleSize val="0"/>
            </c:dLbl>
            <c:dLbl>
              <c:idx val="19"/>
              <c:layout>
                <c:manualLayout>
                  <c:x val="3.9538714991762765E-2"/>
                  <c:y val="-1.9266305584634291E-3"/>
                </c:manualLayout>
              </c:layout>
              <c:numFmt formatCode="General" sourceLinked="0"/>
              <c:spPr>
                <a:noFill/>
              </c:spPr>
              <c:txPr>
                <a:bodyPr/>
                <a:lstStyle/>
                <a:p>
                  <a:pPr>
                    <a:defRPr sz="800"/>
                  </a:pPr>
                  <a:endParaRPr lang="ja-JP"/>
                </a:p>
              </c:txPr>
              <c:dLblPos val="ctr"/>
              <c:showLegendKey val="0"/>
              <c:showVal val="1"/>
              <c:showCatName val="0"/>
              <c:showSerName val="0"/>
              <c:showPercent val="0"/>
              <c:showBubbleSize val="0"/>
            </c:dLbl>
            <c:dLbl>
              <c:idx val="21"/>
              <c:layout>
                <c:manualLayout>
                  <c:x val="2.6359143327841845E-2"/>
                  <c:y val="2.0036716721885173E-2"/>
                </c:manualLayout>
              </c:layout>
              <c:dLblPos val="ctr"/>
              <c:showLegendKey val="0"/>
              <c:showVal val="1"/>
              <c:showCatName val="0"/>
              <c:showSerName val="0"/>
              <c:showPercent val="0"/>
              <c:showBubbleSize val="0"/>
            </c:dLbl>
            <c:dLbl>
              <c:idx val="22"/>
              <c:layout>
                <c:manualLayout>
                  <c:x val="0.15376166941241076"/>
                  <c:y val="0"/>
                </c:manualLayout>
              </c:layout>
              <c:dLblPos val="ctr"/>
              <c:showLegendKey val="0"/>
              <c:showVal val="1"/>
              <c:showCatName val="0"/>
              <c:showSerName val="0"/>
              <c:showPercent val="0"/>
              <c:showBubbleSize val="0"/>
            </c:dLbl>
            <c:dLbl>
              <c:idx val="23"/>
              <c:layout>
                <c:manualLayout>
                  <c:x val="3.2948929159802305E-2"/>
                  <c:y val="-1.8672461024339172E-3"/>
                </c:manualLayout>
              </c:layout>
              <c:dLblPos val="ctr"/>
              <c:showLegendKey val="0"/>
              <c:showVal val="1"/>
              <c:showCatName val="0"/>
              <c:showSerName val="0"/>
              <c:showPercent val="0"/>
              <c:showBubbleSize val="0"/>
            </c:dLbl>
            <c:numFmt formatCode="General" sourceLinked="0"/>
            <c:spPr>
              <a:solidFill>
                <a:sysClr val="window" lastClr="FFFFFF"/>
              </a:solidFill>
            </c:spPr>
            <c:txPr>
              <a:bodyPr/>
              <a:lstStyle/>
              <a:p>
                <a:pPr>
                  <a:defRPr sz="800"/>
                </a:pPr>
                <a:endParaRPr lang="ja-JP"/>
              </a:p>
            </c:txPr>
            <c:dLblPos val="ctr"/>
            <c:showLegendKey val="0"/>
            <c:showVal val="1"/>
            <c:showCatName val="0"/>
            <c:showSerName val="0"/>
            <c:showPercent val="0"/>
            <c:showBubbleSize val="0"/>
            <c:showLeaderLines val="0"/>
          </c:dLbls>
          <c:cat>
            <c:multiLvlStrRef>
              <c:f>'図表2-77'!$A$4:$C$36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'図表2-77'!$G$4:$G$36</c:f>
              <c:numCache>
                <c:formatCode>General</c:formatCode>
                <c:ptCount val="33"/>
                <c:pt idx="9">
                  <c:v>7</c:v>
                </c:pt>
                <c:pt idx="10">
                  <c:v>62</c:v>
                </c:pt>
                <c:pt idx="11">
                  <c:v>15</c:v>
                </c:pt>
                <c:pt idx="13">
                  <c:v>6</c:v>
                </c:pt>
                <c:pt idx="14">
                  <c:v>37</c:v>
                </c:pt>
                <c:pt idx="15">
                  <c:v>3</c:v>
                </c:pt>
                <c:pt idx="17">
                  <c:v>6</c:v>
                </c:pt>
                <c:pt idx="18">
                  <c:v>56</c:v>
                </c:pt>
                <c:pt idx="19">
                  <c:v>11</c:v>
                </c:pt>
              </c:numCache>
            </c:numRef>
          </c:val>
        </c:ser>
        <c:ser>
          <c:idx val="0"/>
          <c:order val="3"/>
          <c:tx>
            <c:strRef>
              <c:f>'図表2-77'!$H$3</c:f>
              <c:strCache>
                <c:ptCount val="1"/>
              </c:strCache>
            </c:strRef>
          </c:tx>
          <c:spPr>
            <a:noFill/>
            <a:ln w="3175">
              <a:solidFill>
                <a:sysClr val="windowText" lastClr="000000"/>
              </a:solidFill>
            </a:ln>
          </c:spPr>
          <c:invertIfNegative val="0"/>
          <c:dLbls>
            <c:dLbl>
              <c:idx val="15"/>
              <c:numFmt formatCode="General" sourceLinked="0"/>
              <c:spPr>
                <a:noFill/>
                <a:ln w="3175">
                  <a:noFill/>
                </a:ln>
              </c:spPr>
              <c:txPr>
                <a:bodyPr/>
                <a:lstStyle/>
                <a:p>
                  <a:pPr>
                    <a:defRPr/>
                  </a:pPr>
                  <a:endParaRPr lang="ja-JP"/>
                </a:p>
              </c:txPr>
              <c:showLegendKey val="0"/>
              <c:showVal val="1"/>
              <c:showCatName val="0"/>
              <c:showSerName val="1"/>
              <c:showPercent val="0"/>
              <c:showBubbleSize val="0"/>
              <c:separator> </c:separator>
            </c:dLbl>
            <c:dLbl>
              <c:idx val="17"/>
              <c:layout>
                <c:manualLayout>
                  <c:x val="0"/>
                  <c:y val="3.4632337624463612E-2"/>
                </c:manualLayout>
              </c:layout>
              <c:numFmt formatCode="General" sourceLinked="0"/>
              <c:spPr>
                <a:noFill/>
                <a:ln w="3175">
                  <a:noFill/>
                </a:ln>
              </c:spPr>
              <c:txPr>
                <a:bodyPr/>
                <a:lstStyle/>
                <a:p>
                  <a:pPr>
                    <a:defRPr/>
                  </a:pPr>
                  <a:endParaRPr lang="ja-JP"/>
                </a:p>
              </c:txPr>
              <c:dLblPos val="ctr"/>
              <c:showLegendKey val="0"/>
              <c:showVal val="1"/>
              <c:showCatName val="0"/>
              <c:showSerName val="0"/>
              <c:showPercent val="0"/>
              <c:showBubbleSize val="0"/>
            </c:dLbl>
            <c:dLbl>
              <c:idx val="18"/>
              <c:layout>
                <c:manualLayout>
                  <c:x val="-3.0814599575382566E-2"/>
                  <c:y val="2.9030635876397804E-2"/>
                </c:manualLayout>
              </c:layout>
              <c:numFmt formatCode="General" sourceLinked="0"/>
              <c:spPr>
                <a:noFill/>
                <a:ln w="3175">
                  <a:noFill/>
                </a:ln>
              </c:spPr>
              <c:txPr>
                <a:bodyPr/>
                <a:lstStyle/>
                <a:p>
                  <a:pPr>
                    <a:defRPr/>
                  </a:pPr>
                  <a:endParaRPr lang="ja-JP"/>
                </a:p>
              </c:txPr>
              <c:dLblPos val="ctr"/>
              <c:showLegendKey val="0"/>
              <c:showVal val="1"/>
              <c:showCatName val="0"/>
              <c:showSerName val="0"/>
              <c:showPercent val="0"/>
              <c:showBubbleSize val="0"/>
            </c:dLbl>
            <c:numFmt formatCode="General" sourceLinked="0"/>
            <c:spPr>
              <a:noFill/>
              <a:ln w="3175">
                <a:noFill/>
              </a:ln>
            </c:spPr>
            <c:showLegendKey val="0"/>
            <c:showVal val="1"/>
            <c:showCatName val="0"/>
            <c:showSerName val="0"/>
            <c:showPercent val="0"/>
            <c:showBubbleSize val="0"/>
            <c:showLeaderLines val="0"/>
          </c:dLbls>
          <c:cat>
            <c:multiLvlStrRef>
              <c:f>'図表2-77'!$A$4:$C$36</c:f>
              <c:multiLvlStrCache>
                <c:ptCount val="33"/>
                <c:lvl>
                  <c:pt idx="1">
                    <c:v>身体障害</c:v>
                  </c:pt>
                  <c:pt idx="2">
                    <c:v>知的障害</c:v>
                  </c:pt>
                  <c:pt idx="3">
                    <c:v>重複障害</c:v>
                  </c:pt>
                  <c:pt idx="4">
                    <c:v>　　　　　　　　　　　</c:v>
                  </c:pt>
                  <c:pt idx="5">
                    <c:v>身体障害</c:v>
                  </c:pt>
                  <c:pt idx="6">
                    <c:v>知的障害</c:v>
                  </c:pt>
                  <c:pt idx="7">
                    <c:v>重複障害</c:v>
                  </c:pt>
                  <c:pt idx="9">
                    <c:v>身体障害</c:v>
                  </c:pt>
                  <c:pt idx="10">
                    <c:v>知的障害</c:v>
                  </c:pt>
                  <c:pt idx="11">
                    <c:v>重複障害</c:v>
                  </c:pt>
                  <c:pt idx="13">
                    <c:v>身体障害</c:v>
                  </c:pt>
                  <c:pt idx="14">
                    <c:v>知的障害</c:v>
                  </c:pt>
                  <c:pt idx="15">
                    <c:v>重複障害</c:v>
                  </c:pt>
                  <c:pt idx="17">
                    <c:v>身体障害</c:v>
                  </c:pt>
                  <c:pt idx="18">
                    <c:v>知的障害</c:v>
                  </c:pt>
                  <c:pt idx="19">
                    <c:v>重複障害</c:v>
                  </c:pt>
                  <c:pt idx="21">
                    <c:v>身体障害</c:v>
                  </c:pt>
                  <c:pt idx="22">
                    <c:v>知的障害</c:v>
                  </c:pt>
                  <c:pt idx="23">
                    <c:v>重複障害</c:v>
                  </c:pt>
                  <c:pt idx="25">
                    <c:v>身体障害</c:v>
                  </c:pt>
                  <c:pt idx="26">
                    <c:v>知的障害</c:v>
                  </c:pt>
                  <c:pt idx="27">
                    <c:v>重複障害</c:v>
                  </c:pt>
                  <c:pt idx="29">
                    <c:v>身体障害</c:v>
                  </c:pt>
                  <c:pt idx="30">
                    <c:v>知的障害</c:v>
                  </c:pt>
                  <c:pt idx="31">
                    <c:v>重複障害</c:v>
                  </c:pt>
                  <c:pt idx="32">
                    <c:v>　　</c:v>
                  </c:pt>
                </c:lvl>
                <c:lvl>
                  <c:pt idx="0">
                    <c:v>　</c:v>
                  </c:pt>
                </c:lvl>
                <c:lvl>
                  <c:pt idx="0">
                    <c:v>　</c:v>
                  </c:pt>
                </c:lvl>
              </c:multiLvlStrCache>
            </c:multiLvlStrRef>
          </c:cat>
          <c:val>
            <c:numRef>
              <c:f>'図表2-77'!$H$4:$H$36</c:f>
              <c:numCache>
                <c:formatCode>General</c:formatCode>
                <c:ptCount val="33"/>
              </c:numCache>
            </c:numRef>
          </c:val>
        </c:ser>
        <c:dLbls>
          <c:showLegendKey val="0"/>
          <c:showVal val="0"/>
          <c:showCatName val="0"/>
          <c:showSerName val="0"/>
          <c:showPercent val="0"/>
          <c:showBubbleSize val="0"/>
        </c:dLbls>
        <c:gapWidth val="0"/>
        <c:overlap val="100"/>
        <c:axId val="529922688"/>
        <c:axId val="530010496"/>
      </c:barChart>
      <c:catAx>
        <c:axId val="529922688"/>
        <c:scaling>
          <c:orientation val="maxMin"/>
        </c:scaling>
        <c:delete val="0"/>
        <c:axPos val="l"/>
        <c:numFmt formatCode="General" sourceLinked="1"/>
        <c:majorTickMark val="none"/>
        <c:minorTickMark val="none"/>
        <c:tickLblPos val="nextTo"/>
        <c:spPr>
          <a:ln w="6350">
            <a:solidFill>
              <a:schemeClr val="tx1"/>
            </a:solidFill>
          </a:ln>
        </c:spPr>
        <c:crossAx val="530010496"/>
        <c:crosses val="autoZero"/>
        <c:auto val="1"/>
        <c:lblAlgn val="ctr"/>
        <c:lblOffset val="100"/>
        <c:noMultiLvlLbl val="0"/>
      </c:catAx>
      <c:valAx>
        <c:axId val="530010496"/>
        <c:scaling>
          <c:orientation val="minMax"/>
          <c:max val="150"/>
          <c:min val="0"/>
        </c:scaling>
        <c:delete val="0"/>
        <c:axPos val="t"/>
        <c:numFmt formatCode="General" sourceLinked="1"/>
        <c:majorTickMark val="in"/>
        <c:minorTickMark val="none"/>
        <c:tickLblPos val="nextTo"/>
        <c:spPr>
          <a:ln w="6350">
            <a:solidFill>
              <a:schemeClr val="tx1"/>
            </a:solidFill>
          </a:ln>
        </c:spPr>
        <c:crossAx val="529922688"/>
        <c:crosses val="autoZero"/>
        <c:crossBetween val="between"/>
        <c:majorUnit val="50"/>
        <c:min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479282589676288"/>
          <c:y val="4.4029088905323296E-2"/>
          <c:w val="0.50728398950131237"/>
          <c:h val="0.89204729680183226"/>
        </c:manualLayout>
      </c:layout>
      <c:barChart>
        <c:barDir val="bar"/>
        <c:grouping val="clustered"/>
        <c:varyColors val="0"/>
        <c:ser>
          <c:idx val="1"/>
          <c:order val="0"/>
          <c:tx>
            <c:strRef>
              <c:f>'図表2-78'!$C$4</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'図表2-78'!$E$2:$N$3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'図表2-78'!$E$4:$N$4</c:f>
              <c:numCache>
                <c:formatCode>General</c:formatCode>
                <c:ptCount val="10"/>
                <c:pt idx="0">
                  <c:v>19.8</c:v>
                </c:pt>
                <c:pt idx="1">
                  <c:v>9.9</c:v>
                </c:pt>
                <c:pt idx="2">
                  <c:v>6.2</c:v>
                </c:pt>
                <c:pt idx="3">
                  <c:v>7.4</c:v>
                </c:pt>
                <c:pt idx="4">
                  <c:v>7.4</c:v>
                </c:pt>
                <c:pt idx="5">
                  <c:v>4.9000000000000004</c:v>
                </c:pt>
                <c:pt idx="6">
                  <c:v>1.2</c:v>
                </c:pt>
                <c:pt idx="7">
                  <c:v>3.7</c:v>
                </c:pt>
                <c:pt idx="8">
                  <c:v>7.4</c:v>
                </c:pt>
                <c:pt idx="9">
                  <c:v>53.1</c:v>
                </c:pt>
              </c:numCache>
            </c:numRef>
          </c:val>
        </c:ser>
        <c:ser>
          <c:idx val="2"/>
          <c:order val="1"/>
          <c:tx>
            <c:strRef>
              <c:f>'図表2-78'!$C$5</c:f>
              <c:strCache>
                <c:ptCount val="1"/>
                <c:pt idx="0">
                  <c:v>知的障害（N=321）</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6"/>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'図表2-78'!$E$2:$N$3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'図表2-78'!$E$5:$N$5</c:f>
              <c:numCache>
                <c:formatCode>General</c:formatCode>
                <c:ptCount val="10"/>
                <c:pt idx="0">
                  <c:v>42.7</c:v>
                </c:pt>
                <c:pt idx="1">
                  <c:v>15.3</c:v>
                </c:pt>
                <c:pt idx="2">
                  <c:v>4</c:v>
                </c:pt>
                <c:pt idx="3">
                  <c:v>8.1</c:v>
                </c:pt>
                <c:pt idx="4">
                  <c:v>13.7</c:v>
                </c:pt>
                <c:pt idx="5">
                  <c:v>8.4</c:v>
                </c:pt>
                <c:pt idx="6">
                  <c:v>2.8</c:v>
                </c:pt>
                <c:pt idx="7">
                  <c:v>8.4</c:v>
                </c:pt>
                <c:pt idx="8">
                  <c:v>11.2</c:v>
                </c:pt>
                <c:pt idx="9">
                  <c:v>32.4</c:v>
                </c:pt>
              </c:numCache>
            </c:numRef>
          </c:val>
        </c:ser>
        <c:ser>
          <c:idx val="3"/>
          <c:order val="2"/>
          <c:tx>
            <c:strRef>
              <c:f>'図表2-78'!$C$6</c:f>
              <c:strCache>
                <c:ptCount val="1"/>
                <c:pt idx="0">
                  <c:v>重複障害（N= 44）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outEnd"/>
              <c:showLegendKey val="0"/>
              <c:showVal val="1"/>
              <c:showCatName val="0"/>
              <c:showSerName val="0"/>
              <c:showPercent val="0"/>
              <c:showBubbleSize val="0"/>
            </c:dLbl>
            <c:dLbl>
              <c:idx val="1"/>
              <c:layout>
                <c:manualLayout>
                  <c:x val="-2.2222222222222222E-3"/>
                  <c:y val="-5.5248618784530384E-3"/>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2"/>
              <c:numFmt formatCode="#,##0.0_);[Red]\(#,##0.0\)" sourceLinked="0"/>
              <c:spPr/>
              <c:txPr>
                <a:bodyPr/>
                <a:lstStyle/>
                <a:p>
                  <a:pPr>
                    <a:defRPr/>
                  </a:pPr>
                  <a:endParaRPr lang="ja-JP"/>
                </a:p>
              </c:txPr>
              <c:showLegendKey val="0"/>
              <c:showVal val="1"/>
              <c:showCatName val="0"/>
              <c:showSerName val="0"/>
              <c:showPercent val="0"/>
              <c:showBubbleSize val="0"/>
            </c:dLbl>
            <c:dLbl>
              <c:idx val="5"/>
              <c:numFmt formatCode="#,##0.0_);[Red]\(#,##0.0\)" sourceLinked="0"/>
              <c:spPr/>
              <c:txPr>
                <a:bodyPr/>
                <a:lstStyle/>
                <a:p>
                  <a:pPr>
                    <a:defRPr/>
                  </a:pPr>
                  <a:endParaRPr lang="ja-JP"/>
                </a:p>
              </c:txPr>
              <c:showLegendKey val="0"/>
              <c:showVal val="1"/>
              <c:showCatName val="0"/>
              <c:showSerName val="0"/>
              <c:showPercent val="0"/>
              <c:showBubbleSize val="0"/>
            </c:dLbl>
            <c:dLbl>
              <c:idx val="6"/>
              <c:numFmt formatCode="#,##0.0_);[Red]\(#,##0.0\)" sourceLinked="0"/>
              <c:spPr/>
              <c:txPr>
                <a:bodyPr/>
                <a:lstStyle/>
                <a:p>
                  <a:pPr>
                    <a:defRPr/>
                  </a:pPr>
                  <a:endParaRPr lang="ja-JP"/>
                </a:p>
              </c:txPr>
              <c:showLegendKey val="0"/>
              <c:showVal val="1"/>
              <c:showCatName val="0"/>
              <c:showSerName val="0"/>
              <c:showPercent val="0"/>
              <c:showBubbleSize val="0"/>
            </c:dLbl>
            <c:dLbl>
              <c:idx val="7"/>
              <c:numFmt formatCode="#,##0.0_);[Red]\(#,##0.0\)" sourceLinked="0"/>
              <c:spPr/>
              <c:txPr>
                <a:bodyPr/>
                <a:lstStyle/>
                <a:p>
                  <a:pPr>
                    <a:defRPr/>
                  </a:pPr>
                  <a:endParaRPr lang="ja-JP"/>
                </a:p>
              </c:txPr>
              <c:showLegendKey val="0"/>
              <c:showVal val="1"/>
              <c:showCatName val="0"/>
              <c:showSerName val="0"/>
              <c:showPercent val="0"/>
              <c:showBubbleSize val="0"/>
            </c:dLbl>
            <c:dLbl>
              <c:idx val="8"/>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'図表2-78'!$E$2:$N$3</c:f>
              <c:multiLvlStrCache>
                <c:ptCount val="10"/>
                <c:lvl>
                  <c:pt idx="0">
                    <c:v>通うのに付き添いが必要　　　　　　　　</c:v>
                  </c:pt>
                  <c:pt idx="1">
                    <c:v>授業についていけない・よくわからない　</c:v>
                  </c:pt>
                  <c:pt idx="2">
                    <c:v>設備などが障害のある児童に配慮されてい</c:v>
                  </c:pt>
                  <c:pt idx="3">
                    <c:v>学校内・園内での介助が十分でない　　　</c:v>
                  </c:pt>
                  <c:pt idx="4">
                    <c:v>友だちができない　　　　　　　　　　　</c:v>
                  </c:pt>
                  <c:pt idx="5">
                    <c:v>先生の配慮や生徒たちの理解が得られない</c:v>
                  </c:pt>
                  <c:pt idx="6">
                    <c:v>「通常の学級」に入れてもらえない　　　</c:v>
                  </c:pt>
                  <c:pt idx="7">
                    <c:v>教科指導が十分に受けられない　　　　　</c:v>
                  </c:pt>
                  <c:pt idx="8">
                    <c:v>その他　　　　　　　　　　　　　　　　</c:v>
                  </c:pt>
                  <c:pt idx="9">
                    <c:v>とくにない　　　　　　　　　　　　　　</c:v>
                  </c:pt>
                </c:lvl>
                <c:lvl>
                  <c:pt idx="0">
                    <c:v> </c:v>
                  </c:pt>
                </c:lvl>
              </c:multiLvlStrCache>
            </c:multiLvlStrRef>
          </c:cat>
          <c:val>
            <c:numRef>
              <c:f>'図表2-78'!$E$6:$N$6</c:f>
              <c:numCache>
                <c:formatCode>General</c:formatCode>
                <c:ptCount val="10"/>
                <c:pt idx="0">
                  <c:v>61.4</c:v>
                </c:pt>
                <c:pt idx="1">
                  <c:v>6.8</c:v>
                </c:pt>
                <c:pt idx="2">
                  <c:v>13.6</c:v>
                </c:pt>
                <c:pt idx="3">
                  <c:v>6.8</c:v>
                </c:pt>
                <c:pt idx="4">
                  <c:v>6.8</c:v>
                </c:pt>
                <c:pt idx="5">
                  <c:v>6.8</c:v>
                </c:pt>
                <c:pt idx="6">
                  <c:v>4.5</c:v>
                </c:pt>
                <c:pt idx="7">
                  <c:v>4.5</c:v>
                </c:pt>
                <c:pt idx="8">
                  <c:v>18.2</c:v>
                </c:pt>
                <c:pt idx="9">
                  <c:v>29.5</c:v>
                </c:pt>
              </c:numCache>
            </c:numRef>
          </c:val>
        </c:ser>
        <c:dLbls>
          <c:showLegendKey val="0"/>
          <c:showVal val="0"/>
          <c:showCatName val="0"/>
          <c:showSerName val="0"/>
          <c:showPercent val="0"/>
          <c:showBubbleSize val="0"/>
        </c:dLbls>
        <c:gapWidth val="80"/>
        <c:axId val="528711040"/>
        <c:axId val="528725120"/>
      </c:barChart>
      <c:catAx>
        <c:axId val="528711040"/>
        <c:scaling>
          <c:orientation val="maxMin"/>
        </c:scaling>
        <c:delete val="0"/>
        <c:axPos val="l"/>
        <c:numFmt formatCode="General" sourceLinked="0"/>
        <c:majorTickMark val="none"/>
        <c:minorTickMark val="none"/>
        <c:tickLblPos val="nextTo"/>
        <c:spPr>
          <a:ln w="6350">
            <a:solidFill>
              <a:schemeClr val="tx1"/>
            </a:solidFill>
          </a:ln>
        </c:spPr>
        <c:crossAx val="528725120"/>
        <c:crosses val="autoZero"/>
        <c:auto val="1"/>
        <c:lblAlgn val="ctr"/>
        <c:lblOffset val="100"/>
        <c:noMultiLvlLbl val="0"/>
      </c:catAx>
      <c:valAx>
        <c:axId val="528725120"/>
        <c:scaling>
          <c:orientation val="minMax"/>
          <c:min val="0"/>
        </c:scaling>
        <c:delete val="0"/>
        <c:axPos val="t"/>
        <c:numFmt formatCode="General" sourceLinked="1"/>
        <c:majorTickMark val="in"/>
        <c:minorTickMark val="none"/>
        <c:tickLblPos val="nextTo"/>
        <c:spPr>
          <a:ln w="6350">
            <a:solidFill>
              <a:schemeClr val="tx1"/>
            </a:solidFill>
          </a:ln>
        </c:spPr>
        <c:crossAx val="528711040"/>
        <c:crosses val="autoZero"/>
        <c:crossBetween val="between"/>
        <c:majorUnit val="20"/>
        <c:minorUnit val="10"/>
      </c:valAx>
      <c:spPr>
        <a:noFill/>
        <a:ln w="6350">
          <a:solidFill>
            <a:sysClr val="windowText" lastClr="000000"/>
          </a:solidFill>
        </a:ln>
      </c:spPr>
    </c:plotArea>
    <c:legend>
      <c:legendPos val="r"/>
      <c:legendEntry>
        <c:idx val="0"/>
        <c:txPr>
          <a:bodyPr/>
          <a:lstStyle/>
          <a:p>
            <a:pPr>
              <a:defRPr sz="1600"/>
            </a:pPr>
            <a:endParaRPr lang="ja-JP"/>
          </a:p>
        </c:txPr>
      </c:legendEntry>
      <c:layout>
        <c:manualLayout>
          <c:xMode val="edge"/>
          <c:yMode val="edge"/>
          <c:x val="0.69422222222222219"/>
          <c:y val="0.16599435596866183"/>
          <c:w val="0.22355555555555551"/>
          <c:h val="9.2564166321315117E-2"/>
        </c:manualLayout>
      </c:layout>
      <c:overlay val="1"/>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70663068114822"/>
          <c:y val="9.4166990006435247E-2"/>
          <c:w val="0.65862023486664834"/>
          <c:h val="0.50210742608926073"/>
        </c:manualLayout>
      </c:layout>
      <c:barChart>
        <c:barDir val="bar"/>
        <c:grouping val="stacked"/>
        <c:varyColors val="0"/>
        <c:ser>
          <c:idx val="1"/>
          <c:order val="0"/>
          <c:tx>
            <c:strRef>
              <c:f>'図表2-80'!$E$3</c:f>
              <c:strCache>
                <c:ptCount val="1"/>
                <c:pt idx="0">
                  <c:v>障害のあるなしに関係なく、一緒のクラスで勉強したい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3.6781609195402297E-3"/>
                  <c:y val="-1.3793686417217172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2.2185246810870972E-3"/>
                  <c:y val="0"/>
                </c:manualLayout>
              </c:layout>
              <c:showLegendKey val="0"/>
              <c:showVal val="1"/>
              <c:showCatName val="0"/>
              <c:showSerName val="0"/>
              <c:showPercent val="0"/>
              <c:showBubbleSize val="0"/>
            </c:dLbl>
            <c:dLbl>
              <c:idx val="11"/>
              <c:layout>
                <c:manualLayout>
                  <c:x val="1.1034482758620689E-2"/>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'図表2-80'!$B$4:$C$7</c:f>
              <c:multiLvlStrCache>
                <c:ptCount val="4"/>
                <c:lvl>
                  <c:pt idx="0">
                    <c:v>障 害 児 </c:v>
                  </c:pt>
                  <c:pt idx="1">
                    <c:v>身体障害</c:v>
                  </c:pt>
                  <c:pt idx="2">
                    <c:v>知的障害</c:v>
                  </c:pt>
                  <c:pt idx="3">
                    <c:v>重複障害</c:v>
                  </c:pt>
                </c:lvl>
                <c:lvl>
                  <c:pt idx="0">
                    <c:v> </c:v>
                  </c:pt>
                </c:lvl>
              </c:multiLvlStrCache>
            </c:multiLvlStrRef>
          </c:cat>
          <c:val>
            <c:numRef>
              <c:f>'図表2-80'!$E$4:$E$7</c:f>
              <c:numCache>
                <c:formatCode>General</c:formatCode>
                <c:ptCount val="4"/>
                <c:pt idx="0">
                  <c:v>19.2</c:v>
                </c:pt>
                <c:pt idx="1">
                  <c:v>53.1</c:v>
                </c:pt>
                <c:pt idx="2">
                  <c:v>12.1</c:v>
                </c:pt>
                <c:pt idx="3">
                  <c:v>2.2999999999999998</c:v>
                </c:pt>
              </c:numCache>
            </c:numRef>
          </c:val>
        </c:ser>
        <c:ser>
          <c:idx val="2"/>
          <c:order val="1"/>
          <c:tx>
            <c:strRef>
              <c:f>'図表2-80'!$F$3</c:f>
              <c:strCache>
                <c:ptCount val="1"/>
                <c:pt idx="0">
                  <c:v>同じような障害のある仲間たちのクラスで勉強したい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'図表2-80'!$B$4:$C$7</c:f>
              <c:multiLvlStrCache>
                <c:ptCount val="4"/>
                <c:lvl>
                  <c:pt idx="0">
                    <c:v>障 害 児 </c:v>
                  </c:pt>
                  <c:pt idx="1">
                    <c:v>身体障害</c:v>
                  </c:pt>
                  <c:pt idx="2">
                    <c:v>知的障害</c:v>
                  </c:pt>
                  <c:pt idx="3">
                    <c:v>重複障害</c:v>
                  </c:pt>
                </c:lvl>
                <c:lvl>
                  <c:pt idx="0">
                    <c:v> </c:v>
                  </c:pt>
                </c:lvl>
              </c:multiLvlStrCache>
            </c:multiLvlStrRef>
          </c:cat>
          <c:val>
            <c:numRef>
              <c:f>'図表2-80'!$F$4:$F$7</c:f>
              <c:numCache>
                <c:formatCode>General</c:formatCode>
                <c:ptCount val="4"/>
                <c:pt idx="0">
                  <c:v>28.1</c:v>
                </c:pt>
                <c:pt idx="1">
                  <c:v>12.3</c:v>
                </c:pt>
                <c:pt idx="2">
                  <c:v>30.8</c:v>
                </c:pt>
                <c:pt idx="3">
                  <c:v>38.6</c:v>
                </c:pt>
              </c:numCache>
            </c:numRef>
          </c:val>
        </c:ser>
        <c:ser>
          <c:idx val="0"/>
          <c:order val="2"/>
          <c:tx>
            <c:strRef>
              <c:f>'図表2-80'!$G$3</c:f>
              <c:strCache>
                <c:ptCount val="1"/>
                <c:pt idx="0">
                  <c:v>障害のある仲間たちのクラスで勉強しながら、障害のない仲間たちとも勉強する機会をもちたい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'図表2-80'!$G$4:$G$7</c:f>
              <c:numCache>
                <c:formatCode>General</c:formatCode>
                <c:ptCount val="4"/>
                <c:pt idx="0">
                  <c:v>45.4</c:v>
                </c:pt>
                <c:pt idx="1">
                  <c:v>29.6</c:v>
                </c:pt>
                <c:pt idx="2">
                  <c:v>49.5</c:v>
                </c:pt>
                <c:pt idx="3">
                  <c:v>47.7</c:v>
                </c:pt>
              </c:numCache>
            </c:numRef>
          </c:val>
        </c:ser>
        <c:ser>
          <c:idx val="3"/>
          <c:order val="3"/>
          <c:tx>
            <c:strRef>
              <c:f>'図表2-80'!$H$3</c:f>
              <c:strCache>
                <c:ptCount val="1"/>
                <c:pt idx="0">
                  <c:v>その他</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'図表2-80'!$H$4:$H$7</c:f>
              <c:numCache>
                <c:formatCode>General</c:formatCode>
                <c:ptCount val="4"/>
                <c:pt idx="0">
                  <c:v>3.3</c:v>
                </c:pt>
                <c:pt idx="1">
                  <c:v>2.5</c:v>
                </c:pt>
                <c:pt idx="2">
                  <c:v>3.1</c:v>
                </c:pt>
                <c:pt idx="3">
                  <c:v>6.8</c:v>
                </c:pt>
              </c:numCache>
            </c:numRef>
          </c:val>
        </c:ser>
        <c:ser>
          <c:idx val="9"/>
          <c:order val="4"/>
          <c:tx>
            <c:strRef>
              <c:f>'図表2-80'!$M$3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7035168856804713E-2"/>
                  <c:y val="2.9765997560164134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4.2027941182892901E-2"/>
                  <c:y val="2.6616391260951535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4.8763696551242242E-2"/>
                  <c:y val="8.872130420317178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layout>
                <c:manualLayout>
                  <c:x val="4.8171507679676477E-2"/>
                  <c:y val="-3.0780377804887067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6.3867304890018895E-3"/>
                  <c:y val="4.849280717749723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6.237413898221536E-2"/>
                  <c:y val="4.84928071831425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7854082078290462E-2"/>
                  <c:y val="4.84928071831425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1264367816091952E-2"/>
                  <c:y val="3.3812198595948453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2.758620689655172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1264367816091952E-2"/>
                  <c:y val="7.753831361921709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2.574712643678161E-2"/>
                  <c:y val="1.690609929797422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2.7586206896551724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3.310344827586207E-2"/>
                  <c:y val="1.55076627238434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3.1979313953136419E-2"/>
                  <c:y val="1.269490648614509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5"/>
              <c:layout>
                <c:manualLayout>
                  <c:x val="3.8620689655172416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6"/>
              <c:layout>
                <c:manualLayout>
                  <c:x val="3.1264367816091952E-2"/>
                  <c:y val="1.55076627238434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8"/>
              <c:layout>
                <c:manualLayout>
                  <c:x val="4.3728850203444504E-2"/>
                  <c:y val="2.538981297229019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'図表2-80'!$B$4:$C$7</c:f>
              <c:multiLvlStrCache>
                <c:ptCount val="4"/>
                <c:lvl>
                  <c:pt idx="0">
                    <c:v>障 害 児 </c:v>
                  </c:pt>
                  <c:pt idx="1">
                    <c:v>身体障害</c:v>
                  </c:pt>
                  <c:pt idx="2">
                    <c:v>知的障害</c:v>
                  </c:pt>
                  <c:pt idx="3">
                    <c:v>重複障害</c:v>
                  </c:pt>
                </c:lvl>
                <c:lvl>
                  <c:pt idx="0">
                    <c:v> </c:v>
                  </c:pt>
                </c:lvl>
              </c:multiLvlStrCache>
            </c:multiLvlStrRef>
          </c:cat>
          <c:val>
            <c:numRef>
              <c:f>'図表2-80'!$M$4:$M$7</c:f>
              <c:numCache>
                <c:formatCode>General</c:formatCode>
                <c:ptCount val="4"/>
                <c:pt idx="0">
                  <c:v>4</c:v>
                </c:pt>
                <c:pt idx="1">
                  <c:v>2.5</c:v>
                </c:pt>
                <c:pt idx="2">
                  <c:v>4.4000000000000004</c:v>
                </c:pt>
                <c:pt idx="3">
                  <c:v>4.5</c:v>
                </c:pt>
              </c:numCache>
            </c:numRef>
          </c:val>
        </c:ser>
        <c:ser>
          <c:idx val="4"/>
          <c:order val="5"/>
          <c:tx>
            <c:strRef>
              <c:f>'図表2-80'!$N$3</c:f>
              <c:strCache>
                <c:ptCount val="1"/>
                <c:pt idx="0">
                  <c:v>　　　</c:v>
                </c:pt>
              </c:strCache>
            </c:strRef>
          </c:tx>
          <c:spPr>
            <a:noFill/>
          </c:spPr>
          <c:invertIfNegative val="0"/>
          <c:val>
            <c:numRef>
              <c:f>'図表2-80'!$N$4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0384768"/>
        <c:axId val="530386304"/>
      </c:barChart>
      <c:catAx>
        <c:axId val="530384768"/>
        <c:scaling>
          <c:orientation val="maxMin"/>
        </c:scaling>
        <c:delete val="0"/>
        <c:axPos val="l"/>
        <c:numFmt formatCode="General" sourceLinked="1"/>
        <c:majorTickMark val="none"/>
        <c:minorTickMark val="none"/>
        <c:tickLblPos val="nextTo"/>
        <c:spPr>
          <a:ln w="6350">
            <a:solidFill>
              <a:schemeClr val="tx1"/>
            </a:solidFill>
          </a:ln>
        </c:spPr>
        <c:crossAx val="530386304"/>
        <c:crosses val="autoZero"/>
        <c:auto val="1"/>
        <c:lblAlgn val="ctr"/>
        <c:lblOffset val="100"/>
        <c:noMultiLvlLbl val="0"/>
      </c:catAx>
      <c:valAx>
        <c:axId val="530386304"/>
        <c:scaling>
          <c:orientation val="minMax"/>
          <c:max val="100"/>
          <c:min val="0"/>
        </c:scaling>
        <c:delete val="0"/>
        <c:axPos val="t"/>
        <c:numFmt formatCode="General" sourceLinked="1"/>
        <c:majorTickMark val="in"/>
        <c:minorTickMark val="none"/>
        <c:tickLblPos val="nextTo"/>
        <c:spPr>
          <a:ln w="6350">
            <a:solidFill>
              <a:schemeClr val="tx1"/>
            </a:solidFill>
          </a:ln>
        </c:spPr>
        <c:crossAx val="530384768"/>
        <c:crosses val="autoZero"/>
        <c:crossBetween val="between"/>
        <c:majorUnit val="20"/>
        <c:minorUnit val="20"/>
      </c:valAx>
      <c:spPr>
        <a:ln w="6350">
          <a:solidFill>
            <a:sysClr val="windowText" lastClr="000000"/>
          </a:solidFill>
        </a:ln>
      </c:spPr>
    </c:plotArea>
    <c:legend>
      <c:legendPos val="b"/>
      <c:legendEntry>
        <c:idx val="5"/>
        <c:txPr>
          <a:bodyPr/>
          <a:lstStyle/>
          <a:p>
            <a:pPr>
              <a:defRPr sz="1600"/>
            </a:pPr>
            <a:endParaRPr lang="ja-JP"/>
          </a:p>
        </c:txPr>
      </c:legendEntry>
      <c:layout>
        <c:manualLayout>
          <c:xMode val="edge"/>
          <c:yMode val="edge"/>
          <c:x val="1.552967276760954E-2"/>
          <c:y val="0.61361960740822885"/>
          <c:w val="0.94154187465335548"/>
          <c:h val="0.3375541015119588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65478912854523152"/>
        </c:manualLayout>
      </c:layout>
      <c:barChart>
        <c:barDir val="bar"/>
        <c:grouping val="stacked"/>
        <c:varyColors val="0"/>
        <c:ser>
          <c:idx val="1"/>
          <c:order val="0"/>
          <c:tx>
            <c:strRef>
              <c:f>'図表2-82'!$E$3</c:f>
              <c:strCache>
                <c:ptCount val="1"/>
                <c:pt idx="0">
                  <c:v>放課後児童クラブに通っている。または、通っていた</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5"/>
              <c:layout>
                <c:manualLayout>
                  <c:x val="-6.6555740432612314E-3"/>
                  <c:y val="7.1560106864996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'図表2-82'!$B$4:$C$11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'図表2-82'!$E$4:$E$11</c:f>
              <c:numCache>
                <c:formatCode>General</c:formatCode>
                <c:ptCount val="8"/>
                <c:pt idx="0">
                  <c:v>26.9</c:v>
                </c:pt>
                <c:pt idx="1">
                  <c:v>0</c:v>
                </c:pt>
                <c:pt idx="2">
                  <c:v>25.6</c:v>
                </c:pt>
                <c:pt idx="3">
                  <c:v>39.6</c:v>
                </c:pt>
                <c:pt idx="4">
                  <c:v>31.4</c:v>
                </c:pt>
                <c:pt idx="5">
                  <c:v>19.8</c:v>
                </c:pt>
                <c:pt idx="6">
                  <c:v>28</c:v>
                </c:pt>
                <c:pt idx="7">
                  <c:v>31.8</c:v>
                </c:pt>
              </c:numCache>
            </c:numRef>
          </c:val>
        </c:ser>
        <c:ser>
          <c:idx val="2"/>
          <c:order val="1"/>
          <c:tx>
            <c:strRef>
              <c:f>'図表2-82'!$F$3</c:f>
              <c:strCache>
                <c:ptCount val="1"/>
                <c:pt idx="0">
                  <c:v>小学校へ入学したら利用したい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6.655574043261272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'図表2-82'!$B$4:$C$11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'図表2-82'!$F$4:$F$11</c:f>
              <c:numCache>
                <c:formatCode>General</c:formatCode>
                <c:ptCount val="8"/>
                <c:pt idx="0">
                  <c:v>10.7</c:v>
                </c:pt>
                <c:pt idx="1">
                  <c:v>60.7</c:v>
                </c:pt>
                <c:pt idx="2">
                  <c:v>4.5</c:v>
                </c:pt>
                <c:pt idx="3">
                  <c:v>0</c:v>
                </c:pt>
                <c:pt idx="4">
                  <c:v>0</c:v>
                </c:pt>
                <c:pt idx="5">
                  <c:v>13.6</c:v>
                </c:pt>
                <c:pt idx="6">
                  <c:v>10.3</c:v>
                </c:pt>
                <c:pt idx="7">
                  <c:v>9.1</c:v>
                </c:pt>
              </c:numCache>
            </c:numRef>
          </c:val>
        </c:ser>
        <c:ser>
          <c:idx val="0"/>
          <c:order val="2"/>
          <c:tx>
            <c:strRef>
              <c:f>'図表2-82'!$G$3</c:f>
              <c:strCache>
                <c:ptCount val="1"/>
                <c:pt idx="0">
                  <c:v>希望したが、入れてもらえなかった</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4.436874675191391E-3"/>
                  <c:y val="3.7562388780114472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'図表2-82'!$G$4:$G$11</c:f>
              <c:numCache>
                <c:formatCode>General</c:formatCode>
                <c:ptCount val="8"/>
                <c:pt idx="0">
                  <c:v>3.1</c:v>
                </c:pt>
                <c:pt idx="1">
                  <c:v>0</c:v>
                </c:pt>
                <c:pt idx="2">
                  <c:v>4</c:v>
                </c:pt>
                <c:pt idx="3">
                  <c:v>3.1</c:v>
                </c:pt>
                <c:pt idx="4">
                  <c:v>3.9</c:v>
                </c:pt>
                <c:pt idx="5">
                  <c:v>0</c:v>
                </c:pt>
                <c:pt idx="6">
                  <c:v>3.4</c:v>
                </c:pt>
                <c:pt idx="7">
                  <c:v>6.8</c:v>
                </c:pt>
              </c:numCache>
            </c:numRef>
          </c:val>
        </c:ser>
        <c:ser>
          <c:idx val="3"/>
          <c:order val="3"/>
          <c:tx>
            <c:strRef>
              <c:f>'図表2-82'!$H$3</c:f>
              <c:strCache>
                <c:ptCount val="1"/>
                <c:pt idx="0">
                  <c:v>希望しない。または、希望しなかった</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'図表2-82'!$H$4:$H$11</c:f>
              <c:numCache>
                <c:formatCode>General</c:formatCode>
                <c:ptCount val="8"/>
                <c:pt idx="0">
                  <c:v>41.4</c:v>
                </c:pt>
                <c:pt idx="1">
                  <c:v>16.399999999999999</c:v>
                </c:pt>
                <c:pt idx="2">
                  <c:v>51.1</c:v>
                </c:pt>
                <c:pt idx="3">
                  <c:v>40.6</c:v>
                </c:pt>
                <c:pt idx="4">
                  <c:v>43.1</c:v>
                </c:pt>
                <c:pt idx="5">
                  <c:v>44.4</c:v>
                </c:pt>
                <c:pt idx="6">
                  <c:v>41.4</c:v>
                </c:pt>
                <c:pt idx="7">
                  <c:v>34.1</c:v>
                </c:pt>
              </c:numCache>
            </c:numRef>
          </c:val>
        </c:ser>
        <c:ser>
          <c:idx val="4"/>
          <c:order val="4"/>
          <c:tx>
            <c:strRef>
              <c:f>'図表2-82'!$I$3</c:f>
              <c:strCache>
                <c:ptCount val="1"/>
                <c:pt idx="0">
                  <c:v>放課後児童クラブは知らない。または、知らなかった</c:v>
                </c:pt>
              </c:strCache>
            </c:strRef>
          </c:tx>
          <c:spPr>
            <a:pattFill prst="ltHorz">
              <a:fgClr>
                <a:sysClr val="windowText" lastClr="000000"/>
              </a:fgClr>
              <a:bgClr>
                <a:sysClr val="window" lastClr="FFFFFF"/>
              </a:bgClr>
            </a:pattFill>
            <a:ln w="3175">
              <a:solidFill>
                <a:sysClr val="windowText" lastClr="000000"/>
              </a:solidFill>
            </a:ln>
          </c:spPr>
          <c:invertIfNegative val="0"/>
          <c:dLbls>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'図表2-82'!$I$4:$I$11</c:f>
              <c:numCache>
                <c:formatCode>General</c:formatCode>
                <c:ptCount val="8"/>
                <c:pt idx="0">
                  <c:v>7.3</c:v>
                </c:pt>
                <c:pt idx="1">
                  <c:v>11.5</c:v>
                </c:pt>
                <c:pt idx="2">
                  <c:v>5.7</c:v>
                </c:pt>
                <c:pt idx="3">
                  <c:v>8.3000000000000007</c:v>
                </c:pt>
                <c:pt idx="4">
                  <c:v>7.8</c:v>
                </c:pt>
                <c:pt idx="5">
                  <c:v>13.6</c:v>
                </c:pt>
                <c:pt idx="6">
                  <c:v>5.9</c:v>
                </c:pt>
                <c:pt idx="7">
                  <c:v>6.8</c:v>
                </c:pt>
              </c:numCache>
            </c:numRef>
          </c:val>
        </c:ser>
        <c:ser>
          <c:idx val="5"/>
          <c:order val="5"/>
          <c:tx>
            <c:strRef>
              <c:f>'図表2-82'!$J$3</c:f>
              <c:strCache>
                <c:ptCount val="1"/>
                <c:pt idx="0">
                  <c:v>その他</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5"/>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'図表2-82'!$J$4:$J$11</c:f>
              <c:numCache>
                <c:formatCode>General</c:formatCode>
                <c:ptCount val="8"/>
                <c:pt idx="0">
                  <c:v>6.5</c:v>
                </c:pt>
                <c:pt idx="1">
                  <c:v>6.6</c:v>
                </c:pt>
                <c:pt idx="2">
                  <c:v>6.8</c:v>
                </c:pt>
                <c:pt idx="3">
                  <c:v>7.3</c:v>
                </c:pt>
                <c:pt idx="4">
                  <c:v>5.9</c:v>
                </c:pt>
                <c:pt idx="5">
                  <c:v>3.7</c:v>
                </c:pt>
                <c:pt idx="6">
                  <c:v>7.5</c:v>
                </c:pt>
                <c:pt idx="7">
                  <c:v>4.5</c:v>
                </c:pt>
              </c:numCache>
            </c:numRef>
          </c:val>
        </c:ser>
        <c:ser>
          <c:idx val="9"/>
          <c:order val="6"/>
          <c:tx>
            <c:strRef>
              <c:f>'図表2-82'!$M$3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9933444259567387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layout>
                <c:manualLayout>
                  <c:x val="3.327787021630615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6589018302828619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numFmt formatCode="#,##0.0_);[Red]\(#,##0.0\)" sourceLinked="0"/>
              <c:spPr/>
              <c:txPr>
                <a:bodyPr/>
                <a:lstStyle/>
                <a:p>
                  <a:pPr>
                    <a:defRPr/>
                  </a:pPr>
                  <a:endParaRPr lang="ja-JP"/>
                </a:p>
              </c:txPr>
              <c:dLblPos val="ctr"/>
              <c:showLegendKey val="0"/>
              <c:showVal val="1"/>
              <c:showCatName val="0"/>
              <c:showSerName val="0"/>
              <c:showPercent val="0"/>
              <c:showBubbleSize val="0"/>
            </c:dLbl>
            <c:dLbl>
              <c:idx val="8"/>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dLbl>
              <c:idx val="13"/>
              <c:numFmt formatCode="#,##0.0_);[Red]\(#,##0.0\)" sourceLinked="0"/>
              <c:spPr/>
              <c:txPr>
                <a:bodyPr/>
                <a:lstStyle/>
                <a:p>
                  <a:pPr>
                    <a:defRPr/>
                  </a:pPr>
                  <a:endParaRPr lang="ja-JP"/>
                </a:p>
              </c:txPr>
              <c:dLblPos val="ctr"/>
              <c:showLegendKey val="0"/>
              <c:showVal val="1"/>
              <c:showCatName val="0"/>
              <c:showSerName val="0"/>
              <c:showPercent val="0"/>
              <c:showBubbleSize val="0"/>
            </c:dLbl>
            <c:dLbl>
              <c:idx val="14"/>
              <c:numFmt formatCode="#,##0.0_);[Red]\(#,##0.0\)" sourceLinked="0"/>
              <c:spPr/>
              <c:txPr>
                <a:bodyPr/>
                <a:lstStyle/>
                <a:p>
                  <a:pPr>
                    <a:defRPr/>
                  </a:pPr>
                  <a:endParaRPr lang="ja-JP"/>
                </a:p>
              </c:txPr>
              <c:dLblPos val="ctr"/>
              <c:showLegendKey val="0"/>
              <c:showVal val="1"/>
              <c:showCatName val="0"/>
              <c:showSerName val="0"/>
              <c:showPercent val="0"/>
              <c:showBubbleSize val="0"/>
            </c:dLbl>
            <c:dLbl>
              <c:idx val="15"/>
              <c:numFmt formatCode="#,##0.0_);[Red]\(#,##0.0\)" sourceLinked="0"/>
              <c:spPr/>
              <c:txPr>
                <a:bodyPr/>
                <a:lstStyle/>
                <a:p>
                  <a:pPr>
                    <a:defRPr/>
                  </a:pPr>
                  <a:endParaRPr lang="ja-JP"/>
                </a:p>
              </c:txPr>
              <c:dLblPos val="ctr"/>
              <c:showLegendKey val="0"/>
              <c:showVal val="1"/>
              <c:showCatName val="0"/>
              <c:showSerName val="0"/>
              <c:showPercent val="0"/>
              <c:showBubbleSize val="0"/>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8"/>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'図表2-82'!$B$4:$C$11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'図表2-82'!$M$4:$M$11</c:f>
              <c:numCache>
                <c:formatCode>General</c:formatCode>
                <c:ptCount val="8"/>
                <c:pt idx="0">
                  <c:v>4</c:v>
                </c:pt>
                <c:pt idx="1">
                  <c:v>4.9000000000000004</c:v>
                </c:pt>
                <c:pt idx="2">
                  <c:v>2.2999999999999998</c:v>
                </c:pt>
                <c:pt idx="3">
                  <c:v>1</c:v>
                </c:pt>
                <c:pt idx="4">
                  <c:v>7.8</c:v>
                </c:pt>
                <c:pt idx="5">
                  <c:v>4.9000000000000004</c:v>
                </c:pt>
                <c:pt idx="6">
                  <c:v>3.4</c:v>
                </c:pt>
                <c:pt idx="7">
                  <c:v>6.8</c:v>
                </c:pt>
              </c:numCache>
            </c:numRef>
          </c:val>
        </c:ser>
        <c:ser>
          <c:idx val="6"/>
          <c:order val="7"/>
          <c:tx>
            <c:strRef>
              <c:f>'図表2-82'!$N$3</c:f>
              <c:strCache>
                <c:ptCount val="1"/>
                <c:pt idx="0">
                  <c:v>　　　</c:v>
                </c:pt>
              </c:strCache>
            </c:strRef>
          </c:tx>
          <c:spPr>
            <a:noFill/>
          </c:spPr>
          <c:invertIfNegative val="0"/>
          <c:val>
            <c:numRef>
              <c:f>'図表2-82'!$N$4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0690816"/>
        <c:axId val="530692352"/>
      </c:barChart>
      <c:catAx>
        <c:axId val="530690816"/>
        <c:scaling>
          <c:orientation val="maxMin"/>
        </c:scaling>
        <c:delete val="0"/>
        <c:axPos val="l"/>
        <c:numFmt formatCode="General" sourceLinked="1"/>
        <c:majorTickMark val="none"/>
        <c:minorTickMark val="none"/>
        <c:tickLblPos val="nextTo"/>
        <c:spPr>
          <a:ln w="6350">
            <a:solidFill>
              <a:schemeClr val="tx1"/>
            </a:solidFill>
          </a:ln>
        </c:spPr>
        <c:crossAx val="530692352"/>
        <c:crosses val="autoZero"/>
        <c:auto val="1"/>
        <c:lblAlgn val="ctr"/>
        <c:lblOffset val="100"/>
        <c:noMultiLvlLbl val="0"/>
      </c:catAx>
      <c:valAx>
        <c:axId val="530692352"/>
        <c:scaling>
          <c:orientation val="minMax"/>
          <c:max val="100"/>
          <c:min val="0"/>
        </c:scaling>
        <c:delete val="0"/>
        <c:axPos val="t"/>
        <c:numFmt formatCode="General" sourceLinked="1"/>
        <c:majorTickMark val="in"/>
        <c:minorTickMark val="none"/>
        <c:tickLblPos val="nextTo"/>
        <c:spPr>
          <a:ln w="6350">
            <a:solidFill>
              <a:schemeClr val="tx1"/>
            </a:solidFill>
          </a:ln>
        </c:spPr>
        <c:crossAx val="530690816"/>
        <c:crosses val="autoZero"/>
        <c:crossBetween val="between"/>
        <c:majorUnit val="20"/>
        <c:minorUnit val="20"/>
      </c:valAx>
      <c:spPr>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4.4370493621741544E-2"/>
          <c:y val="0.71910338577981869"/>
          <c:w val="0.71995751577788092"/>
          <c:h val="0.26420013240742046"/>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65478912854523152"/>
        </c:manualLayout>
      </c:layout>
      <c:barChart>
        <c:barDir val="bar"/>
        <c:grouping val="stacked"/>
        <c:varyColors val="0"/>
        <c:ser>
          <c:idx val="1"/>
          <c:order val="0"/>
          <c:tx>
            <c:strRef>
              <c:f>'図表2-84'!$E$3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delete val="1"/>
            </c:dLbl>
            <c:dLbl>
              <c:idx val="5"/>
              <c:layout>
                <c:manualLayout>
                  <c:x val="-6.6555740432612314E-3"/>
                  <c:y val="7.156010686499608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'図表2-84'!$B$4:$C$11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'図表2-84'!$E$4:$E$11</c:f>
              <c:numCache>
                <c:formatCode>General</c:formatCode>
                <c:ptCount val="8"/>
                <c:pt idx="0">
                  <c:v>56</c:v>
                </c:pt>
                <c:pt idx="1">
                  <c:v>0</c:v>
                </c:pt>
                <c:pt idx="2">
                  <c:v>76</c:v>
                </c:pt>
                <c:pt idx="3">
                  <c:v>59.4</c:v>
                </c:pt>
                <c:pt idx="4">
                  <c:v>56.2</c:v>
                </c:pt>
                <c:pt idx="5">
                  <c:v>20.2</c:v>
                </c:pt>
                <c:pt idx="6">
                  <c:v>63.3</c:v>
                </c:pt>
                <c:pt idx="7">
                  <c:v>77.8</c:v>
                </c:pt>
              </c:numCache>
            </c:numRef>
          </c:val>
        </c:ser>
        <c:ser>
          <c:idx val="2"/>
          <c:order val="1"/>
          <c:tx>
            <c:strRef>
              <c:f>'図表2-84'!$F$3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1.1092623405435386E-2"/>
                  <c:y val="1.8781194390057236E-7"/>
                </c:manualLayout>
              </c:layout>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'図表2-84'!$B$4:$C$11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'図表2-84'!$F$4:$F$11</c:f>
              <c:numCache>
                <c:formatCode>General</c:formatCode>
                <c:ptCount val="8"/>
                <c:pt idx="0">
                  <c:v>4.0999999999999996</c:v>
                </c:pt>
                <c:pt idx="1">
                  <c:v>1.4</c:v>
                </c:pt>
                <c:pt idx="2">
                  <c:v>2.8</c:v>
                </c:pt>
                <c:pt idx="3">
                  <c:v>3.1</c:v>
                </c:pt>
                <c:pt idx="4">
                  <c:v>8.6</c:v>
                </c:pt>
                <c:pt idx="5">
                  <c:v>3.4</c:v>
                </c:pt>
                <c:pt idx="6">
                  <c:v>4.5999999999999996</c:v>
                </c:pt>
                <c:pt idx="7">
                  <c:v>2.2000000000000002</c:v>
                </c:pt>
              </c:numCache>
            </c:numRef>
          </c:val>
        </c:ser>
        <c:ser>
          <c:idx val="0"/>
          <c:order val="2"/>
          <c:tx>
            <c:strRef>
              <c:f>'図表2-84'!$G$3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'図表2-84'!$G$4:$G$11</c:f>
              <c:numCache>
                <c:formatCode>General</c:formatCode>
                <c:ptCount val="8"/>
                <c:pt idx="0">
                  <c:v>16.600000000000001</c:v>
                </c:pt>
                <c:pt idx="1">
                  <c:v>68.099999999999994</c:v>
                </c:pt>
                <c:pt idx="2">
                  <c:v>10.6</c:v>
                </c:pt>
                <c:pt idx="3">
                  <c:v>6.3</c:v>
                </c:pt>
                <c:pt idx="4">
                  <c:v>3.8</c:v>
                </c:pt>
                <c:pt idx="5">
                  <c:v>20.2</c:v>
                </c:pt>
                <c:pt idx="6">
                  <c:v>15.9</c:v>
                </c:pt>
                <c:pt idx="7">
                  <c:v>15.6</c:v>
                </c:pt>
              </c:numCache>
            </c:numRef>
          </c:val>
        </c:ser>
        <c:ser>
          <c:idx val="3"/>
          <c:order val="3"/>
          <c:tx>
            <c:strRef>
              <c:f>'図表2-84'!$H$3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0"/>
                  <c:y val="2.1467092999779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'図表2-84'!$H$4:$H$11</c:f>
              <c:numCache>
                <c:formatCode>General</c:formatCode>
                <c:ptCount val="8"/>
                <c:pt idx="0">
                  <c:v>14.4</c:v>
                </c:pt>
                <c:pt idx="1">
                  <c:v>8.6999999999999993</c:v>
                </c:pt>
                <c:pt idx="2">
                  <c:v>5.6</c:v>
                </c:pt>
                <c:pt idx="3">
                  <c:v>26</c:v>
                </c:pt>
                <c:pt idx="4">
                  <c:v>22.9</c:v>
                </c:pt>
                <c:pt idx="5">
                  <c:v>41.6</c:v>
                </c:pt>
                <c:pt idx="6">
                  <c:v>8.3000000000000007</c:v>
                </c:pt>
                <c:pt idx="7">
                  <c:v>2.2000000000000002</c:v>
                </c:pt>
              </c:numCache>
            </c:numRef>
          </c:val>
        </c:ser>
        <c:ser>
          <c:idx val="4"/>
          <c:order val="4"/>
          <c:tx>
            <c:strRef>
              <c:f>'図表2-84'!$I$3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2"/>
              <c:layout>
                <c:manualLayout>
                  <c:x val="-4.4370493621741546E-3"/>
                  <c:y val="-1.6696481812760882E-2"/>
                </c:manualLayout>
              </c:layout>
              <c:dLblPos val="ctr"/>
              <c:showLegendKey val="0"/>
              <c:showVal val="1"/>
              <c:showCatName val="0"/>
              <c:showSerName val="0"/>
              <c:showPercent val="0"/>
              <c:showBubbleSize val="0"/>
            </c:dLbl>
            <c:dLbl>
              <c:idx val="7"/>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'図表2-84'!$I$4:$I$11</c:f>
              <c:numCache>
                <c:formatCode>General</c:formatCode>
                <c:ptCount val="8"/>
                <c:pt idx="0">
                  <c:v>5.2</c:v>
                </c:pt>
                <c:pt idx="1">
                  <c:v>11.6</c:v>
                </c:pt>
                <c:pt idx="2">
                  <c:v>4.5</c:v>
                </c:pt>
                <c:pt idx="3">
                  <c:v>4.2</c:v>
                </c:pt>
                <c:pt idx="4">
                  <c:v>3.8</c:v>
                </c:pt>
                <c:pt idx="5">
                  <c:v>11.2</c:v>
                </c:pt>
                <c:pt idx="6">
                  <c:v>4</c:v>
                </c:pt>
                <c:pt idx="7">
                  <c:v>0</c:v>
                </c:pt>
              </c:numCache>
            </c:numRef>
          </c:val>
        </c:ser>
        <c:ser>
          <c:idx val="9"/>
          <c:order val="5"/>
          <c:tx>
            <c:strRef>
              <c:f>'図表2-84'!$M$3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4.4370493621741544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3277870216306155E-2"/>
                  <c:y val="3.756238878011447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layout>
                <c:manualLayout>
                  <c:x val="3.327787021630615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4.4370493621741544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4.2151968940654462E-2"/>
                  <c:y val="1.878119439005723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4.215196894065446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771491957848031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numFmt formatCode="#,##0.0_);[Red]\(#,##0.0\)" sourceLinked="0"/>
              <c:spPr/>
              <c:txPr>
                <a:bodyPr/>
                <a:lstStyle/>
                <a:p>
                  <a:pPr>
                    <a:defRPr/>
                  </a:pPr>
                  <a:endParaRPr lang="ja-JP"/>
                </a:p>
              </c:txPr>
              <c:dLblPos val="ctr"/>
              <c:showLegendKey val="0"/>
              <c:showVal val="1"/>
              <c:showCatName val="0"/>
              <c:showSerName val="0"/>
              <c:showPercent val="0"/>
              <c:showBubbleSize val="0"/>
            </c:dLbl>
            <c:dLbl>
              <c:idx val="9"/>
              <c:numFmt formatCode="#,##0.0_);[Red]\(#,##0.0\)" sourceLinked="0"/>
              <c:spPr/>
              <c:txPr>
                <a:bodyPr/>
                <a:lstStyle/>
                <a:p>
                  <a:pPr>
                    <a:defRPr/>
                  </a:pPr>
                  <a:endParaRPr lang="ja-JP"/>
                </a:p>
              </c:txPr>
              <c:dLblPos val="ctr"/>
              <c:showLegendKey val="0"/>
              <c:showVal val="1"/>
              <c:showCatName val="0"/>
              <c:showSerName val="0"/>
              <c:showPercent val="0"/>
              <c:showBubbleSize val="0"/>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dLbl>
              <c:idx val="13"/>
              <c:numFmt formatCode="#,##0.0_);[Red]\(#,##0.0\)" sourceLinked="0"/>
              <c:spPr/>
              <c:txPr>
                <a:bodyPr/>
                <a:lstStyle/>
                <a:p>
                  <a:pPr>
                    <a:defRPr/>
                  </a:pPr>
                  <a:endParaRPr lang="ja-JP"/>
                </a:p>
              </c:txPr>
              <c:dLblPos val="ctr"/>
              <c:showLegendKey val="0"/>
              <c:showVal val="1"/>
              <c:showCatName val="0"/>
              <c:showSerName val="0"/>
              <c:showPercent val="0"/>
              <c:showBubbleSize val="0"/>
            </c:dLbl>
            <c:dLbl>
              <c:idx val="14"/>
              <c:numFmt formatCode="#,##0.0_);[Red]\(#,##0.0\)" sourceLinked="0"/>
              <c:spPr/>
              <c:txPr>
                <a:bodyPr/>
                <a:lstStyle/>
                <a:p>
                  <a:pPr>
                    <a:defRPr/>
                  </a:pPr>
                  <a:endParaRPr lang="ja-JP"/>
                </a:p>
              </c:txPr>
              <c:dLblPos val="ctr"/>
              <c:showLegendKey val="0"/>
              <c:showVal val="1"/>
              <c:showCatName val="0"/>
              <c:showSerName val="0"/>
              <c:showPercent val="0"/>
              <c:showBubbleSize val="0"/>
            </c:dLbl>
            <c:dLbl>
              <c:idx val="15"/>
              <c:numFmt formatCode="#,##0.0_);[Red]\(#,##0.0\)" sourceLinked="0"/>
              <c:spPr/>
              <c:txPr>
                <a:bodyPr/>
                <a:lstStyle/>
                <a:p>
                  <a:pPr>
                    <a:defRPr/>
                  </a:pPr>
                  <a:endParaRPr lang="ja-JP"/>
                </a:p>
              </c:txPr>
              <c:dLblPos val="ctr"/>
              <c:showLegendKey val="0"/>
              <c:showVal val="1"/>
              <c:showCatName val="0"/>
              <c:showSerName val="0"/>
              <c:showPercent val="0"/>
              <c:showBubbleSize val="0"/>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8"/>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'図表2-84'!$B$4:$C$11</c:f>
              <c:multiLvlStrCache>
                <c:ptCount val="8"/>
                <c:lvl>
                  <c:pt idx="0">
                    <c:v>全　　体 </c:v>
                  </c:pt>
                  <c:pt idx="1">
                    <c:v>５歳以下</c:v>
                  </c:pt>
                  <c:pt idx="2">
                    <c:v>６～11歳</c:v>
                  </c:pt>
                  <c:pt idx="3">
                    <c:v>12～14歳</c:v>
                  </c:pt>
                  <c:pt idx="4">
                    <c:v>15～17歳</c:v>
                  </c:pt>
                  <c:pt idx="5">
                    <c:v>身体障害</c:v>
                  </c:pt>
                  <c:pt idx="6">
                    <c:v>知的障害</c:v>
                  </c:pt>
                  <c:pt idx="7">
                    <c:v>重複障害</c:v>
                  </c:pt>
                </c:lvl>
                <c:lvl>
                  <c:pt idx="0">
                    <c:v> </c:v>
                  </c:pt>
                </c:lvl>
              </c:multiLvlStrCache>
            </c:multiLvlStrRef>
          </c:cat>
          <c:val>
            <c:numRef>
              <c:f>'図表2-84'!$M$4:$M$11</c:f>
              <c:numCache>
                <c:formatCode>General</c:formatCode>
                <c:ptCount val="8"/>
                <c:pt idx="0">
                  <c:v>3.7</c:v>
                </c:pt>
                <c:pt idx="1">
                  <c:v>10.1</c:v>
                </c:pt>
                <c:pt idx="2">
                  <c:v>0.6</c:v>
                </c:pt>
                <c:pt idx="3">
                  <c:v>1</c:v>
                </c:pt>
                <c:pt idx="4">
                  <c:v>4.8</c:v>
                </c:pt>
                <c:pt idx="5">
                  <c:v>3.4</c:v>
                </c:pt>
                <c:pt idx="6">
                  <c:v>4</c:v>
                </c:pt>
                <c:pt idx="7">
                  <c:v>2.2000000000000002</c:v>
                </c:pt>
              </c:numCache>
            </c:numRef>
          </c:val>
        </c:ser>
        <c:ser>
          <c:idx val="6"/>
          <c:order val="6"/>
          <c:tx>
            <c:strRef>
              <c:f>'図表2-84'!$N$3</c:f>
              <c:strCache>
                <c:ptCount val="1"/>
                <c:pt idx="0">
                  <c:v>　　　</c:v>
                </c:pt>
              </c:strCache>
            </c:strRef>
          </c:tx>
          <c:spPr>
            <a:noFill/>
          </c:spPr>
          <c:invertIfNegative val="0"/>
          <c:val>
            <c:numRef>
              <c:f>'図表2-84'!$N$4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0607104"/>
        <c:axId val="530637568"/>
      </c:barChart>
      <c:catAx>
        <c:axId val="530607104"/>
        <c:scaling>
          <c:orientation val="maxMin"/>
        </c:scaling>
        <c:delete val="0"/>
        <c:axPos val="l"/>
        <c:numFmt formatCode="General" sourceLinked="1"/>
        <c:majorTickMark val="none"/>
        <c:minorTickMark val="none"/>
        <c:tickLblPos val="nextTo"/>
        <c:spPr>
          <a:ln w="6350">
            <a:solidFill>
              <a:schemeClr val="tx1"/>
            </a:solidFill>
          </a:ln>
        </c:spPr>
        <c:crossAx val="530637568"/>
        <c:crosses val="autoZero"/>
        <c:auto val="1"/>
        <c:lblAlgn val="ctr"/>
        <c:lblOffset val="100"/>
        <c:noMultiLvlLbl val="0"/>
      </c:catAx>
      <c:valAx>
        <c:axId val="530637568"/>
        <c:scaling>
          <c:orientation val="minMax"/>
          <c:max val="100"/>
          <c:min val="0"/>
        </c:scaling>
        <c:delete val="0"/>
        <c:axPos val="t"/>
        <c:numFmt formatCode="General" sourceLinked="1"/>
        <c:majorTickMark val="in"/>
        <c:minorTickMark val="none"/>
        <c:tickLblPos val="nextTo"/>
        <c:spPr>
          <a:ln w="6350">
            <a:solidFill>
              <a:schemeClr val="tx1"/>
            </a:solidFill>
          </a:ln>
        </c:spPr>
        <c:crossAx val="530607104"/>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1.3311148086522463E-2"/>
          <c:y val="0.71910338577981869"/>
          <c:w val="0.91935662784248473"/>
          <c:h val="0.1473247597180942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405338414756572"/>
        </c:manualLayout>
      </c:layout>
      <c:barChart>
        <c:barDir val="bar"/>
        <c:grouping val="stacked"/>
        <c:varyColors val="0"/>
        <c:ser>
          <c:idx val="1"/>
          <c:order val="0"/>
          <c:tx>
            <c:strRef>
              <c:f>'図表2-85'!$E$3</c:f>
              <c:strCache>
                <c:ptCount val="1"/>
                <c:pt idx="0">
                  <c:v>利用している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0"/>
                  <c:y val="8.830161130520937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4.4223327805417356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4.4223327805417356E-3"/>
                  <c:y val="8.830300185986685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layout>
                <c:manualLayout>
                  <c:x val="-8.8446655610834712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0"/>
                  <c:y val="1.059630460099772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6334991708126038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4.4223327805417356E-3"/>
                  <c:y val="2.7811097017065169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layout>
                <c:manualLayout>
                  <c:x val="-2.2111663902708474E-3"/>
                  <c:y val="1.0596026490066289E-2"/>
                </c:manualLayout>
              </c:layout>
              <c:dLblPos val="ctr"/>
              <c:showLegendKey val="0"/>
              <c:showVal val="1"/>
              <c:showCatName val="0"/>
              <c:showSerName val="0"/>
              <c:showPercent val="0"/>
              <c:showBubbleSize val="0"/>
            </c:dLbl>
            <c:dLbl>
              <c:idx val="10"/>
              <c:layout>
                <c:manualLayout>
                  <c:x val="6.6334991708126038E-3"/>
                  <c:y val="1.059602649006622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delete val="1"/>
            </c:dLbl>
            <c:dLbl>
              <c:idx val="12"/>
              <c:layout>
                <c:manualLayout>
                  <c:x val="4.4223327805417356E-3"/>
                  <c:y val="1.23623090160087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5"/>
              <c:layout>
                <c:manualLayout>
                  <c:x val="-2.2111663902708678E-3"/>
                  <c:y val="1.412831343101979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'図表2-85'!$B$4:$C$21</c:f>
              <c:multiLvlStrCache>
                <c:ptCount val="18"/>
                <c:lvl>
                  <c:pt idx="0">
                    <c:v>身体障害 </c:v>
                  </c:pt>
                  <c:pt idx="1">
                    <c:v>上肢障害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'図表2-85'!$E$4:$E$21</c:f>
              <c:numCache>
                <c:formatCode>General</c:formatCode>
                <c:ptCount val="18"/>
                <c:pt idx="0">
                  <c:v>4</c:v>
                </c:pt>
                <c:pt idx="1">
                  <c:v>4.4000000000000004</c:v>
                </c:pt>
                <c:pt idx="2">
                  <c:v>1.1000000000000001</c:v>
                </c:pt>
                <c:pt idx="3">
                  <c:v>10</c:v>
                </c:pt>
                <c:pt idx="4">
                  <c:v>7.1</c:v>
                </c:pt>
                <c:pt idx="5">
                  <c:v>0.9</c:v>
                </c:pt>
                <c:pt idx="6">
                  <c:v>2</c:v>
                </c:pt>
                <c:pt idx="7">
                  <c:v>9.6999999999999993</c:v>
                </c:pt>
                <c:pt idx="8">
                  <c:v>28</c:v>
                </c:pt>
                <c:pt idx="9">
                  <c:v>1.7</c:v>
                </c:pt>
                <c:pt idx="10">
                  <c:v>1.5</c:v>
                </c:pt>
                <c:pt idx="11">
                  <c:v>0</c:v>
                </c:pt>
                <c:pt idx="12">
                  <c:v>1.8</c:v>
                </c:pt>
                <c:pt idx="13">
                  <c:v>0</c:v>
                </c:pt>
                <c:pt idx="14">
                  <c:v>7.5</c:v>
                </c:pt>
                <c:pt idx="15">
                  <c:v>5.6</c:v>
                </c:pt>
                <c:pt idx="16">
                  <c:v>8</c:v>
                </c:pt>
                <c:pt idx="17">
                  <c:v>8.9</c:v>
                </c:pt>
              </c:numCache>
            </c:numRef>
          </c:val>
        </c:ser>
        <c:ser>
          <c:idx val="2"/>
          <c:order val="1"/>
          <c:tx>
            <c:strRef>
              <c:f>'図表2-85'!$F$3</c:f>
              <c:strCache>
                <c:ptCount val="1"/>
                <c:pt idx="0">
                  <c:v>今は利用していないが、利用したことはある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4322656185389761E-2"/>
                  <c:y val="-1.41266447654308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1.58933444577705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4322830292979547E-2"/>
                  <c:y val="-1.236147468321426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2.2111663902708678E-3"/>
                  <c:y val="-1.236189184961151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2.4322830292979547E-2"/>
                  <c:y val="-1.236147468321426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delete val="1"/>
            </c:dLbl>
            <c:dLbl>
              <c:idx val="9"/>
              <c:layout>
                <c:manualLayout>
                  <c:x val="8.8444914534936865E-3"/>
                  <c:y val="-8.8298830195894379E-3"/>
                </c:manualLayout>
              </c:layout>
              <c:dLblPos val="ctr"/>
              <c:showLegendKey val="0"/>
              <c:showVal val="1"/>
              <c:showCatName val="0"/>
              <c:showSerName val="0"/>
              <c:showPercent val="0"/>
              <c:showBubbleSize val="0"/>
            </c:dLbl>
            <c:dLbl>
              <c:idx val="10"/>
              <c:layout>
                <c:manualLayout>
                  <c:x val="2.4322830292979547E-2"/>
                  <c:y val="-1.236133562774851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delete val="1"/>
            </c:dLbl>
            <c:dLbl>
              <c:idx val="12"/>
              <c:layout>
                <c:manualLayout>
                  <c:x val="1.9900497512437811E-2"/>
                  <c:y val="-1.589362256870209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delete val="1"/>
            </c:dLbl>
            <c:dLbl>
              <c:idx val="14"/>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5"/>
              <c:layout>
                <c:manualLayout>
                  <c:x val="-2.2111663902708678E-3"/>
                  <c:y val="-1.412747909822530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'図表2-85'!$B$4:$C$21</c:f>
              <c:multiLvlStrCache>
                <c:ptCount val="18"/>
                <c:lvl>
                  <c:pt idx="0">
                    <c:v>身体障害 </c:v>
                  </c:pt>
                  <c:pt idx="1">
                    <c:v>上肢障害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'図表2-85'!$F$4:$F$21</c:f>
              <c:numCache>
                <c:formatCode>General</c:formatCode>
                <c:ptCount val="18"/>
                <c:pt idx="0">
                  <c:v>0.6</c:v>
                </c:pt>
                <c:pt idx="1">
                  <c:v>0.7</c:v>
                </c:pt>
                <c:pt idx="2">
                  <c:v>0.4</c:v>
                </c:pt>
                <c:pt idx="3">
                  <c:v>0.9</c:v>
                </c:pt>
                <c:pt idx="4">
                  <c:v>1</c:v>
                </c:pt>
                <c:pt idx="5">
                  <c:v>0.4</c:v>
                </c:pt>
                <c:pt idx="6">
                  <c:v>0</c:v>
                </c:pt>
                <c:pt idx="7">
                  <c:v>6.3</c:v>
                </c:pt>
                <c:pt idx="8">
                  <c:v>11</c:v>
                </c:pt>
                <c:pt idx="9">
                  <c:v>4.5</c:v>
                </c:pt>
                <c:pt idx="10">
                  <c:v>0.7</c:v>
                </c:pt>
                <c:pt idx="11">
                  <c:v>0</c:v>
                </c:pt>
                <c:pt idx="12">
                  <c:v>0.9</c:v>
                </c:pt>
                <c:pt idx="13">
                  <c:v>0</c:v>
                </c:pt>
                <c:pt idx="14">
                  <c:v>8</c:v>
                </c:pt>
                <c:pt idx="15">
                  <c:v>3.4</c:v>
                </c:pt>
                <c:pt idx="16">
                  <c:v>7</c:v>
                </c:pt>
                <c:pt idx="17">
                  <c:v>24.4</c:v>
                </c:pt>
              </c:numCache>
            </c:numRef>
          </c:val>
        </c:ser>
        <c:ser>
          <c:idx val="0"/>
          <c:order val="2"/>
          <c:tx>
            <c:strRef>
              <c:f>'図表2-85'!$G$3</c:f>
              <c:strCache>
                <c:ptCount val="1"/>
                <c:pt idx="0">
                  <c:v>利用したことはないが、今後利用したい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3.316749585406302E-2"/>
                  <c:y val="1.7664215814082842E-3"/>
                </c:manualLayout>
              </c:layout>
              <c:dLblPos val="ctr"/>
              <c:showLegendKey val="0"/>
              <c:showVal val="1"/>
              <c:showCatName val="0"/>
              <c:showSerName val="0"/>
              <c:showPercent val="0"/>
              <c:showBubbleSize val="0"/>
            </c:dLbl>
            <c:dLbl>
              <c:idx val="1"/>
              <c:layout>
                <c:manualLayout>
                  <c:x val="1.7689331122166942E-2"/>
                  <c:y val="1.390554657489006E-7"/>
                </c:manualLayout>
              </c:layout>
              <c:dLblPos val="ctr"/>
              <c:showLegendKey val="0"/>
              <c:showVal val="1"/>
              <c:showCatName val="0"/>
              <c:showSerName val="0"/>
              <c:showPercent val="0"/>
              <c:showBubbleSize val="0"/>
            </c:dLbl>
            <c:dLbl>
              <c:idx val="2"/>
              <c:layout>
                <c:manualLayout>
                  <c:x val="2.2111663902708679E-2"/>
                  <c:y val="-1.6188186796952574E-17"/>
                </c:manualLayout>
              </c:layout>
              <c:dLblPos val="ctr"/>
              <c:showLegendKey val="0"/>
              <c:showVal val="1"/>
              <c:showCatName val="0"/>
              <c:showSerName val="0"/>
              <c:showPercent val="0"/>
              <c:showBubbleSize val="0"/>
            </c:dLbl>
            <c:dLbl>
              <c:idx val="3"/>
              <c:layout>
                <c:manualLayout>
                  <c:x val="8.8446655610834712E-3"/>
                  <c:y val="0"/>
                </c:manualLayout>
              </c:layout>
              <c:dLblPos val="ctr"/>
              <c:showLegendKey val="0"/>
              <c:showVal val="1"/>
              <c:showCatName val="0"/>
              <c:showSerName val="0"/>
              <c:showPercent val="0"/>
              <c:showBubbleSize val="0"/>
            </c:dLbl>
            <c:dLbl>
              <c:idx val="4"/>
              <c:layout>
                <c:manualLayout>
                  <c:x val="1.1055831951354339E-2"/>
                  <c:y val="0"/>
                </c:manualLayout>
              </c:layout>
              <c:dLblPos val="ctr"/>
              <c:showLegendKey val="0"/>
              <c:showVal val="1"/>
              <c:showCatName val="0"/>
              <c:showSerName val="0"/>
              <c:showPercent val="0"/>
              <c:showBubbleSize val="0"/>
            </c:dLbl>
            <c:dLbl>
              <c:idx val="5"/>
              <c:layout>
                <c:manualLayout>
                  <c:x val="3.0956329463792152E-2"/>
                  <c:y val="1.390554657489006E-7"/>
                </c:manualLayout>
              </c:layout>
              <c:dLblPos val="ctr"/>
              <c:showLegendKey val="0"/>
              <c:showVal val="1"/>
              <c:showCatName val="0"/>
              <c:showSerName val="0"/>
              <c:showPercent val="0"/>
              <c:showBubbleSize val="0"/>
            </c:dLbl>
            <c:dLbl>
              <c:idx val="6"/>
              <c:layout>
                <c:manualLayout>
                  <c:x val="6.6334991708126038E-3"/>
                  <c:y val="1.390554657489006E-7"/>
                </c:manualLayout>
              </c:layout>
              <c:dLblPos val="ctr"/>
              <c:showLegendKey val="0"/>
              <c:showVal val="1"/>
              <c:showCatName val="0"/>
              <c:showSerName val="0"/>
              <c:showPercent val="0"/>
              <c:showBubbleSize val="0"/>
            </c:dLbl>
            <c:dLbl>
              <c:idx val="10"/>
              <c:layout>
                <c:manualLayout>
                  <c:x val="2.2111663902708679E-2"/>
                  <c:y val="2.7811093149780119E-7"/>
                </c:manualLayout>
              </c:layout>
              <c:dLblPos val="ctr"/>
              <c:showLegendKey val="0"/>
              <c:showVal val="1"/>
              <c:showCatName val="0"/>
              <c:showSerName val="0"/>
              <c:showPercent val="0"/>
              <c:showBubbleSize val="0"/>
            </c:dLbl>
            <c:dLbl>
              <c:idx val="12"/>
              <c:layout>
                <c:manualLayout>
                  <c:x val="2.4322830292979547E-2"/>
                  <c:y val="1.390554657489006E-7"/>
                </c:manualLayout>
              </c:layout>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'図表2-85'!$G$4:$G$21</c:f>
              <c:numCache>
                <c:formatCode>General</c:formatCode>
                <c:ptCount val="18"/>
                <c:pt idx="0">
                  <c:v>11.1</c:v>
                </c:pt>
                <c:pt idx="1">
                  <c:v>8.4</c:v>
                </c:pt>
                <c:pt idx="2">
                  <c:v>14.1</c:v>
                </c:pt>
                <c:pt idx="3">
                  <c:v>10.9</c:v>
                </c:pt>
                <c:pt idx="4">
                  <c:v>11</c:v>
                </c:pt>
                <c:pt idx="5">
                  <c:v>11.7</c:v>
                </c:pt>
                <c:pt idx="6">
                  <c:v>10</c:v>
                </c:pt>
                <c:pt idx="7">
                  <c:v>11.5</c:v>
                </c:pt>
                <c:pt idx="8">
                  <c:v>11</c:v>
                </c:pt>
                <c:pt idx="9">
                  <c:v>12.3</c:v>
                </c:pt>
                <c:pt idx="10">
                  <c:v>13.4</c:v>
                </c:pt>
                <c:pt idx="11">
                  <c:v>38.5</c:v>
                </c:pt>
                <c:pt idx="12">
                  <c:v>11.9</c:v>
                </c:pt>
                <c:pt idx="13">
                  <c:v>14.3</c:v>
                </c:pt>
                <c:pt idx="14">
                  <c:v>28.4</c:v>
                </c:pt>
                <c:pt idx="15">
                  <c:v>12.4</c:v>
                </c:pt>
                <c:pt idx="16">
                  <c:v>32.1</c:v>
                </c:pt>
                <c:pt idx="17">
                  <c:v>35.6</c:v>
                </c:pt>
              </c:numCache>
            </c:numRef>
          </c:val>
        </c:ser>
        <c:ser>
          <c:idx val="3"/>
          <c:order val="3"/>
          <c:tx>
            <c:strRef>
              <c:f>'図表2-85'!$H$3</c:f>
              <c:strCache>
                <c:ptCount val="1"/>
                <c:pt idx="0">
                  <c:v>利用したことはなく、今後も利用しない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8"/>
              <c:layout>
                <c:manualLayout>
                  <c:x val="-4.4223327805418171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'図表2-85'!$H$4:$H$21</c:f>
              <c:numCache>
                <c:formatCode>General</c:formatCode>
                <c:ptCount val="18"/>
                <c:pt idx="0">
                  <c:v>41.6</c:v>
                </c:pt>
                <c:pt idx="1">
                  <c:v>39.9</c:v>
                </c:pt>
                <c:pt idx="2">
                  <c:v>47.1</c:v>
                </c:pt>
                <c:pt idx="3">
                  <c:v>32.700000000000003</c:v>
                </c:pt>
                <c:pt idx="4">
                  <c:v>31.5</c:v>
                </c:pt>
                <c:pt idx="5">
                  <c:v>51.5</c:v>
                </c:pt>
                <c:pt idx="6">
                  <c:v>51</c:v>
                </c:pt>
                <c:pt idx="7">
                  <c:v>22.7</c:v>
                </c:pt>
                <c:pt idx="8">
                  <c:v>12.2</c:v>
                </c:pt>
                <c:pt idx="9">
                  <c:v>27.4</c:v>
                </c:pt>
                <c:pt idx="10">
                  <c:v>29</c:v>
                </c:pt>
                <c:pt idx="11">
                  <c:v>7.7</c:v>
                </c:pt>
                <c:pt idx="12">
                  <c:v>28.8</c:v>
                </c:pt>
                <c:pt idx="13">
                  <c:v>37.1</c:v>
                </c:pt>
                <c:pt idx="14">
                  <c:v>28.2</c:v>
                </c:pt>
                <c:pt idx="15">
                  <c:v>53.9</c:v>
                </c:pt>
                <c:pt idx="16">
                  <c:v>23.5</c:v>
                </c:pt>
                <c:pt idx="17">
                  <c:v>8.9</c:v>
                </c:pt>
              </c:numCache>
            </c:numRef>
          </c:val>
        </c:ser>
        <c:ser>
          <c:idx val="5"/>
          <c:order val="4"/>
          <c:tx>
            <c:strRef>
              <c:f>'図表2-85'!$I$3</c:f>
              <c:strCache>
                <c:ptCount val="1"/>
                <c:pt idx="0">
                  <c:v>わからない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'図表2-85'!$I$4:$I$21</c:f>
              <c:numCache>
                <c:formatCode>General</c:formatCode>
                <c:ptCount val="18"/>
                <c:pt idx="0">
                  <c:v>22</c:v>
                </c:pt>
                <c:pt idx="1">
                  <c:v>21.2</c:v>
                </c:pt>
                <c:pt idx="2">
                  <c:v>22.1</c:v>
                </c:pt>
                <c:pt idx="3">
                  <c:v>23.6</c:v>
                </c:pt>
                <c:pt idx="4">
                  <c:v>24</c:v>
                </c:pt>
                <c:pt idx="5">
                  <c:v>17.7</c:v>
                </c:pt>
                <c:pt idx="6">
                  <c:v>26</c:v>
                </c:pt>
                <c:pt idx="7">
                  <c:v>20.100000000000001</c:v>
                </c:pt>
                <c:pt idx="8">
                  <c:v>17.100000000000001</c:v>
                </c:pt>
                <c:pt idx="9">
                  <c:v>21.8</c:v>
                </c:pt>
                <c:pt idx="10">
                  <c:v>24.5</c:v>
                </c:pt>
                <c:pt idx="11">
                  <c:v>23.1</c:v>
                </c:pt>
                <c:pt idx="12">
                  <c:v>26.9</c:v>
                </c:pt>
                <c:pt idx="13">
                  <c:v>11.4</c:v>
                </c:pt>
                <c:pt idx="14">
                  <c:v>16.600000000000001</c:v>
                </c:pt>
                <c:pt idx="15">
                  <c:v>19.100000000000001</c:v>
                </c:pt>
                <c:pt idx="16">
                  <c:v>16.5</c:v>
                </c:pt>
                <c:pt idx="17">
                  <c:v>11.1</c:v>
                </c:pt>
              </c:numCache>
            </c:numRef>
          </c:val>
        </c:ser>
        <c:ser>
          <c:idx val="6"/>
          <c:order val="5"/>
          <c:tx>
            <c:strRef>
              <c:f>'図表2-85'!$J$3</c:f>
              <c:strCache>
                <c:ptCount val="1"/>
                <c:pt idx="0">
                  <c:v>無回答</c:v>
                </c:pt>
              </c:strCache>
            </c:strRef>
          </c:tx>
          <c:spPr>
            <a:no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'図表2-85'!$J$4:$J$21</c:f>
              <c:numCache>
                <c:formatCode>General</c:formatCode>
                <c:ptCount val="18"/>
                <c:pt idx="0">
                  <c:v>20.6</c:v>
                </c:pt>
                <c:pt idx="1">
                  <c:v>25.3</c:v>
                </c:pt>
                <c:pt idx="2">
                  <c:v>15.2</c:v>
                </c:pt>
                <c:pt idx="3">
                  <c:v>21.8</c:v>
                </c:pt>
                <c:pt idx="4">
                  <c:v>25.3</c:v>
                </c:pt>
                <c:pt idx="5">
                  <c:v>17.7</c:v>
                </c:pt>
                <c:pt idx="6">
                  <c:v>11</c:v>
                </c:pt>
                <c:pt idx="7">
                  <c:v>29.7</c:v>
                </c:pt>
                <c:pt idx="8">
                  <c:v>20.7</c:v>
                </c:pt>
                <c:pt idx="9">
                  <c:v>32.4</c:v>
                </c:pt>
                <c:pt idx="10">
                  <c:v>30.9</c:v>
                </c:pt>
                <c:pt idx="11">
                  <c:v>30.8</c:v>
                </c:pt>
                <c:pt idx="12">
                  <c:v>29.7</c:v>
                </c:pt>
                <c:pt idx="13">
                  <c:v>37.1</c:v>
                </c:pt>
                <c:pt idx="14">
                  <c:v>11.2</c:v>
                </c:pt>
                <c:pt idx="15">
                  <c:v>5.6</c:v>
                </c:pt>
                <c:pt idx="16">
                  <c:v>12.8</c:v>
                </c:pt>
                <c:pt idx="17">
                  <c:v>11.1</c:v>
                </c:pt>
              </c:numCache>
            </c:numRef>
          </c:val>
        </c:ser>
        <c:ser>
          <c:idx val="7"/>
          <c:order val="6"/>
          <c:tx>
            <c:strRef>
              <c:f>'図表2-85'!$K$3</c:f>
              <c:strCache>
                <c:ptCount val="1"/>
              </c:strCache>
            </c:strRef>
          </c:tx>
          <c:spPr>
            <a:pattFill prst="zigZag">
              <a:fgClr>
                <a:sysClr val="windowText" lastClr="000000"/>
              </a:fgClr>
              <a:bgClr>
                <a:sysClr val="window" lastClr="FFFFFF"/>
              </a:bgClr>
            </a:pattFill>
            <a:ln w="3175">
              <a:solidFill>
                <a:sysClr val="windowText" lastClr="000000"/>
              </a:solidFill>
            </a:ln>
          </c:spPr>
          <c:invertIfNegative val="0"/>
          <c:dLbls>
            <c:dLbl>
              <c:idx val="7"/>
              <c:layout>
                <c:manualLayout>
                  <c:x val="2.2111663902708678E-3"/>
                  <c:y val="1.4601790909655068E-7"/>
                </c:manualLayout>
              </c:layout>
              <c:spPr>
                <a:solidFill>
                  <a:sysClr val="window" lastClr="FFFFFF"/>
                </a:solidFill>
              </c:spPr>
              <c:txPr>
                <a:bodyPr/>
                <a:lstStyle/>
                <a:p>
                  <a:pPr>
                    <a:defRPr/>
                  </a:pPr>
                  <a:endParaRPr lang="ja-JP"/>
                </a:p>
              </c:txPr>
              <c:dLblPos val="ctr"/>
              <c:showLegendKey val="0"/>
              <c:showVal val="1"/>
              <c:showCatName val="0"/>
              <c:showSerName val="0"/>
              <c:showPercent val="0"/>
              <c:showBubbleSize val="0"/>
            </c:dLbl>
            <c:showLegendKey val="0"/>
            <c:showVal val="0"/>
            <c:showCatName val="0"/>
            <c:showSerName val="0"/>
            <c:showPercent val="0"/>
            <c:showBubbleSize val="0"/>
          </c:dLbls>
          <c:val>
            <c:numRef>
              <c:f>'図表2-85'!$K$4:$K$21</c:f>
              <c:numCache>
                <c:formatCode>General</c:formatCode>
                <c:ptCount val="18"/>
              </c:numCache>
            </c:numRef>
          </c:val>
        </c:ser>
        <c:ser>
          <c:idx val="9"/>
          <c:order val="7"/>
          <c:tx>
            <c:strRef>
              <c:f>'図表2-85'!$L$3</c:f>
              <c:strCache>
                <c:ptCount val="1"/>
              </c:strCache>
            </c:strRef>
          </c:tx>
          <c:spPr>
            <a:pattFill prst="dkDnDiag">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7.417271728377485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6334991708126038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6334991708126845E-3"/>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0"/>
                  <c:y val="-1.112656467315719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2.2111663902707867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1.668984700973574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2.2111663902708678E-3"/>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1.9900497512437811E-2"/>
                  <c:y val="7.417855800013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4.4221586729519509E-3"/>
                  <c:y val="-9.271845191812776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2.211166390270867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6.6334991708126038E-3"/>
                  <c:y val="-1.2980846100774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'図表2-85'!$B$4:$C$21</c:f>
              <c:multiLvlStrCache>
                <c:ptCount val="18"/>
                <c:lvl>
                  <c:pt idx="0">
                    <c:v>身体障害 </c:v>
                  </c:pt>
                  <c:pt idx="1">
                    <c:v>上肢障害</c:v>
                  </c:pt>
                  <c:pt idx="2">
                    <c:v>下肢障害</c:v>
                  </c:pt>
                  <c:pt idx="3">
                    <c:v>体幹障害</c:v>
                  </c:pt>
                  <c:pt idx="4">
                    <c:v>１・２級</c:v>
                  </c:pt>
                  <c:pt idx="5">
                    <c:v>３・４級</c:v>
                  </c:pt>
                  <c:pt idx="6">
                    <c:v>５・６級</c:v>
                  </c:pt>
                  <c:pt idx="7">
                    <c:v>知的障害</c:v>
                  </c:pt>
                  <c:pt idx="8">
                    <c:v>Ａ　 </c:v>
                  </c:pt>
                  <c:pt idx="9">
                    <c:v>Ｂ   </c:v>
                  </c:pt>
                  <c:pt idx="10">
                    <c:v>精神障害</c:v>
                  </c:pt>
                  <c:pt idx="11">
                    <c:v>１　　級</c:v>
                  </c:pt>
                  <c:pt idx="12">
                    <c:v>２　　級</c:v>
                  </c:pt>
                  <c:pt idx="13">
                    <c:v>３　　級</c:v>
                  </c:pt>
                  <c:pt idx="14">
                    <c:v>障害児</c:v>
                  </c:pt>
                  <c:pt idx="15">
                    <c:v>身体障害</c:v>
                  </c:pt>
                  <c:pt idx="16">
                    <c:v>知的障害</c:v>
                  </c:pt>
                  <c:pt idx="17">
                    <c:v>重複障害</c:v>
                  </c:pt>
                </c:lvl>
                <c:lvl>
                  <c:pt idx="7">
                    <c:v> </c:v>
                  </c:pt>
                  <c:pt idx="10">
                    <c:v> </c:v>
                  </c:pt>
                  <c:pt idx="14">
                    <c:v> </c:v>
                  </c:pt>
                </c:lvl>
              </c:multiLvlStrCache>
            </c:multiLvlStrRef>
          </c:cat>
          <c:val>
            <c:numRef>
              <c:f>'図表2-85'!$L$4:$L$21</c:f>
              <c:numCache>
                <c:formatCode>General</c:formatCode>
                <c:ptCount val="18"/>
              </c:numCache>
            </c:numRef>
          </c:val>
        </c:ser>
        <c:ser>
          <c:idx val="4"/>
          <c:order val="8"/>
          <c:tx>
            <c:strRef>
              <c:f>'図表2-85'!$M$3</c:f>
              <c:strCache>
                <c:ptCount val="1"/>
              </c:strCache>
            </c:strRef>
          </c:tx>
          <c:spPr>
            <a:pattFill prst="narHorz">
              <a:fgClr>
                <a:sysClr val="windowText" lastClr="000000"/>
              </a:fgClr>
              <a:bgClr>
                <a:sysClr val="window" lastClr="FFFFFF"/>
              </a:bgClr>
            </a:pattFill>
            <a:ln>
              <a:solidFill>
                <a:sysClr val="windowText" lastClr="000000"/>
              </a:solidFill>
            </a:ln>
          </c:spPr>
          <c:invertIfNegative val="0"/>
          <c:dLbls>
            <c:dLbl>
              <c:idx val="0"/>
              <c:delete val="1"/>
            </c:dLbl>
            <c:dLbl>
              <c:idx val="1"/>
              <c:layout>
                <c:manualLayout>
                  <c:x val="8.1075164389381044E-17"/>
                  <c:y val="-1.483527354630045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075164389381044E-17"/>
                  <c:y val="-1.11265646731571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delete val="1"/>
            </c:dLbl>
            <c:dLbl>
              <c:idx val="6"/>
              <c:layout>
                <c:manualLayout>
                  <c:x val="4.4223327805417356E-3"/>
                  <c:y val="1.112685670897532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'図表2-85'!$M$4:$M$21</c:f>
              <c:numCache>
                <c:formatCode>General</c:formatCode>
                <c:ptCount val="18"/>
              </c:numCache>
            </c:numRef>
          </c:val>
        </c:ser>
        <c:ser>
          <c:idx val="8"/>
          <c:order val="9"/>
          <c:tx>
            <c:strRef>
              <c:f>'図表2-85'!$N$3</c:f>
              <c:strCache>
                <c:ptCount val="1"/>
              </c:strCache>
            </c:strRef>
          </c:tx>
          <c:spPr>
            <a:pattFill prst="ltUpDiag">
              <a:fgClr>
                <a:sysClr val="windowText" lastClr="000000"/>
              </a:fgClr>
              <a:bgClr>
                <a:sysClr val="window" lastClr="FFFFFF"/>
              </a:bgClr>
            </a:pattFill>
            <a:ln w="3175">
              <a:solidFill>
                <a:sysClr val="windowText" lastClr="000000"/>
              </a:solidFill>
            </a:ln>
          </c:spPr>
          <c:invertIfNegative val="0"/>
          <c:dLbls>
            <c:dLbl>
              <c:idx val="0"/>
              <c:layout>
                <c:manualLayout>
                  <c:x val="1.3266998341625208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7689331122166942E-2"/>
                  <c:y val="5.563282336578581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5478164731896156E-2"/>
                  <c:y val="1.11267106910662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4"/>
              <c:delete val="1"/>
            </c:dLbl>
            <c:dLbl>
              <c:idx val="5"/>
              <c:layout>
                <c:manualLayout>
                  <c:x val="1.9900323404848024E-2"/>
                  <c:y val="9.27228324554003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7689331122167026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layout>
                <c:manualLayout>
                  <c:x val="1.990049751243789E-2"/>
                  <c:y val="1.855449570889869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dLbl>
              <c:idx val="12"/>
              <c:layout>
                <c:manualLayout>
                  <c:x val="6.6334991708126038E-3"/>
                  <c:y val="-9.271991209721872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1.1055831951354339E-2"/>
                  <c:y val="1.11267106910661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delete val="1"/>
            </c:dLbl>
            <c:dLbl>
              <c:idx val="15"/>
              <c:layout>
                <c:manualLayout>
                  <c:x val="-8.1075164389381044E-17"/>
                  <c:y val="9.2721372276309694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'図表2-85'!$N$4:$N$21</c:f>
              <c:numCache>
                <c:formatCode>General</c:formatCode>
                <c:ptCount val="18"/>
              </c:numCache>
            </c:numRef>
          </c:val>
        </c:ser>
        <c:ser>
          <c:idx val="10"/>
          <c:order val="10"/>
          <c:tx>
            <c:strRef>
              <c:f>'図表2-85'!$O$3</c:f>
              <c:strCache>
                <c:ptCount val="1"/>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0"/>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1.1055831951354421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3266998341625208E-2"/>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layout>
                <c:manualLayout>
                  <c:x val="4.4223327805417356E-3"/>
                  <c:y val="-3.3997443759942121E-1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1.3266998341625126E-2"/>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6.6334991708126038E-3"/>
                  <c:y val="-1.298070008286516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2"/>
              <c:layout>
                <c:manualLayout>
                  <c:x val="8.8446655610834712E-3"/>
                  <c:y val="4.380537272896520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8.8446655610835527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8.8446655610834712E-3"/>
                  <c:y val="-1.11264186552480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delete val="1"/>
            </c:dLbl>
            <c:dLbl>
              <c:idx val="17"/>
              <c:delete val="1"/>
            </c:dLbl>
            <c:dLbl>
              <c:idx val="18"/>
              <c:layout>
                <c:manualLayout>
                  <c:x val="1.9900497512437811E-2"/>
                  <c:y val="1.112685670897535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delete val="1"/>
            </c:dLbl>
            <c:numFmt formatCode="#,##0.0_);[Red]\(#,##0.0\)" sourceLinked="0"/>
            <c:spPr>
              <a:solidFill>
                <a:sysClr val="window" lastClr="FFFFFF"/>
              </a:solidFill>
            </c:spPr>
            <c:showLegendKey val="0"/>
            <c:showVal val="1"/>
            <c:showCatName val="0"/>
            <c:showSerName val="0"/>
            <c:showPercent val="0"/>
            <c:showBubbleSize val="0"/>
            <c:showLeaderLines val="0"/>
          </c:dLbls>
          <c:val>
            <c:numRef>
              <c:f>'図表2-85'!$O$4:$O$21</c:f>
              <c:numCache>
                <c:formatCode>General</c:formatCode>
                <c:ptCount val="18"/>
              </c:numCache>
            </c:numRef>
          </c:val>
        </c:ser>
        <c:ser>
          <c:idx val="11"/>
          <c:order val="11"/>
          <c:tx>
            <c:strRef>
              <c:f>'図表2-85'!$P$3</c:f>
              <c:strCache>
                <c:ptCount val="1"/>
              </c:strCache>
            </c:strRef>
          </c:tx>
          <c:spPr>
            <a:pattFill prst="dotGrid">
              <a:fgClr>
                <a:sysClr val="windowText" lastClr="000000"/>
              </a:fgClr>
              <a:bgClr>
                <a:sysClr val="window" lastClr="FFFFFF"/>
              </a:bgClr>
            </a:pattFill>
            <a:ln w="3175">
              <a:solidFill>
                <a:sysClr val="windowText" lastClr="000000"/>
              </a:solidFill>
            </a:ln>
          </c:spPr>
          <c:invertIfNegative val="0"/>
          <c:dLbls>
            <c:dLbl>
              <c:idx val="3"/>
              <c:delete val="1"/>
            </c:dLbl>
            <c:dLbl>
              <c:idx val="6"/>
              <c:layout>
                <c:manualLayout>
                  <c:x val="2.211166390270867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0"/>
                  <c:y val="7.417709782104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5"/>
              <c:layout>
                <c:manualLayout>
                  <c:x val="6.63349917081260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layout>
                <c:manualLayout>
                  <c:x val="2.2111663902708679E-2"/>
                  <c:y val="1.4601790909655068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layout>
                <c:manualLayout>
                  <c:x val="2.8745163073521283E-2"/>
                  <c:y val="-1.1126126619429874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1.1055831951354339E-2"/>
                  <c:y val="5.563574372396774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showLegendKey val="0"/>
            <c:showVal val="1"/>
            <c:showCatName val="0"/>
            <c:showSerName val="0"/>
            <c:showPercent val="0"/>
            <c:showBubbleSize val="0"/>
            <c:showLeaderLines val="0"/>
          </c:dLbls>
          <c:val>
            <c:numRef>
              <c:f>'図表2-85'!$P$4:$P$21</c:f>
              <c:numCache>
                <c:formatCode>General</c:formatCode>
                <c:ptCount val="18"/>
              </c:numCache>
            </c:numRef>
          </c:val>
        </c:ser>
        <c:ser>
          <c:idx val="12"/>
          <c:order val="12"/>
          <c:tx>
            <c:strRef>
              <c:f>'図表2-85'!$Q$3</c:f>
              <c:strCache>
                <c:ptCount val="1"/>
              </c:strCache>
            </c:strRef>
          </c:tx>
          <c:spPr>
            <a:noFill/>
            <a:ln w="3175">
              <a:solidFill>
                <a:sysClr val="windowText" lastClr="000000"/>
              </a:solidFill>
            </a:ln>
          </c:spPr>
          <c:invertIfNegative val="0"/>
          <c:dLbls>
            <c:dLbl>
              <c:idx val="0"/>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9800995024875621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delete val="1"/>
            </c:dLbl>
            <c:dLbl>
              <c:idx val="3"/>
              <c:delete val="1"/>
            </c:dLbl>
            <c:dLbl>
              <c:idx val="4"/>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537866224433388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'図表2-85'!$Q$4:$Q$21</c:f>
              <c:numCache>
                <c:formatCode>General</c:formatCode>
                <c:ptCount val="18"/>
              </c:numCache>
            </c:numRef>
          </c:val>
        </c:ser>
        <c:ser>
          <c:idx val="13"/>
          <c:order val="13"/>
          <c:tx>
            <c:strRef>
              <c:f>'図表2-85'!$A$1</c:f>
              <c:strCache>
                <c:ptCount val="1"/>
              </c:strCache>
            </c:strRef>
          </c:tx>
          <c:spPr>
            <a:noFill/>
            <a:ln>
              <a:noFill/>
            </a:ln>
          </c:spPr>
          <c:invertIfNegative val="0"/>
          <c:val>
            <c:numRef>
              <c:f>'図表2-85'!$A$1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0296192"/>
        <c:axId val="530519168"/>
      </c:barChart>
      <c:catAx>
        <c:axId val="530296192"/>
        <c:scaling>
          <c:orientation val="maxMin"/>
        </c:scaling>
        <c:delete val="0"/>
        <c:axPos val="l"/>
        <c:numFmt formatCode="General" sourceLinked="1"/>
        <c:majorTickMark val="none"/>
        <c:minorTickMark val="none"/>
        <c:tickLblPos val="nextTo"/>
        <c:spPr>
          <a:ln w="6350">
            <a:solidFill>
              <a:schemeClr val="tx1"/>
            </a:solidFill>
          </a:ln>
        </c:spPr>
        <c:crossAx val="530519168"/>
        <c:crosses val="autoZero"/>
        <c:auto val="1"/>
        <c:lblAlgn val="ctr"/>
        <c:lblOffset val="100"/>
        <c:noMultiLvlLbl val="0"/>
      </c:catAx>
      <c:valAx>
        <c:axId val="530519168"/>
        <c:scaling>
          <c:orientation val="minMax"/>
          <c:max val="100"/>
          <c:min val="0"/>
        </c:scaling>
        <c:delete val="0"/>
        <c:axPos val="t"/>
        <c:numFmt formatCode="General" sourceLinked="1"/>
        <c:majorTickMark val="in"/>
        <c:minorTickMark val="none"/>
        <c:tickLblPos val="nextTo"/>
        <c:spPr>
          <a:ln w="6350">
            <a:solidFill>
              <a:schemeClr val="tx1"/>
            </a:solidFill>
          </a:ln>
        </c:spPr>
        <c:crossAx val="530296192"/>
        <c:crosses val="autoZero"/>
        <c:crossBetween val="between"/>
        <c:majorUnit val="20"/>
        <c:minorUnit val="20"/>
      </c:valAx>
      <c:spPr>
        <a:ln w="6350">
          <a:solidFill>
            <a:sysClr val="windowText" lastClr="000000"/>
          </a:solidFill>
        </a:ln>
      </c:spPr>
    </c:plotArea>
    <c:legend>
      <c:legendPos val="b"/>
      <c:legendEntry>
        <c:idx val="13"/>
        <c:txPr>
          <a:bodyPr/>
          <a:lstStyle/>
          <a:p>
            <a:pPr>
              <a:defRPr sz="1600"/>
            </a:pPr>
            <a:endParaRPr lang="ja-JP"/>
          </a:p>
        </c:txPr>
      </c:legendEntry>
      <c:layout>
        <c:manualLayout>
          <c:xMode val="edge"/>
          <c:yMode val="edge"/>
          <c:x val="3.2512851316471021E-3"/>
          <c:y val="0.90924670177817168"/>
          <c:w val="0.89662797125483695"/>
          <c:h val="8.015727173176201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0285918919037"/>
          <c:y val="5.4601834564493877E-2"/>
          <c:w val="0.65862023486664834"/>
          <c:h val="0.69903913256294103"/>
        </c:manualLayout>
      </c:layout>
      <c:barChart>
        <c:barDir val="bar"/>
        <c:grouping val="stacked"/>
        <c:varyColors val="0"/>
        <c:ser>
          <c:idx val="1"/>
          <c:order val="0"/>
          <c:tx>
            <c:strRef>
              <c:f>'図表2-88'!$E$3</c:f>
              <c:strCache>
                <c:ptCount val="1"/>
                <c:pt idx="0">
                  <c:v>高校・大学・専門学校などに進学したい</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0"/>
                  <c:y val="1.467505241090146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'図表2-88'!$B$4:$C$13</c:f>
              <c:multiLvlStrCache>
                <c:ptCount val="10"/>
                <c:lvl>
                  <c:pt idx="0">
                    <c:v>全　　体 </c:v>
                  </c:pt>
                  <c:pt idx="1">
                    <c:v>５歳以下</c:v>
                  </c:pt>
                  <c:pt idx="2">
                    <c:v>６～11歳</c:v>
                  </c:pt>
                  <c:pt idx="3">
                    <c:v>12～14歳</c:v>
                  </c:pt>
                  <c:pt idx="4">
                    <c:v>15～17歳</c:v>
                  </c:pt>
                  <c:pt idx="5">
                    <c:v>男　　性</c:v>
                  </c:pt>
                  <c:pt idx="6">
                    <c:v>女　　性</c:v>
                  </c:pt>
                  <c:pt idx="7">
                    <c:v>身体障害</c:v>
                  </c:pt>
                  <c:pt idx="8">
                    <c:v>知的障害</c:v>
                  </c:pt>
                  <c:pt idx="9">
                    <c:v>重複障害</c:v>
                  </c:pt>
                </c:lvl>
                <c:lvl>
                  <c:pt idx="0">
                    <c:v> </c:v>
                  </c:pt>
                </c:lvl>
              </c:multiLvlStrCache>
            </c:multiLvlStrRef>
          </c:cat>
          <c:val>
            <c:numRef>
              <c:f>'図表2-88'!$E$4:$E$13</c:f>
              <c:numCache>
                <c:formatCode>General</c:formatCode>
                <c:ptCount val="10"/>
                <c:pt idx="0">
                  <c:v>10.7</c:v>
                </c:pt>
                <c:pt idx="1">
                  <c:v>3.3</c:v>
                </c:pt>
                <c:pt idx="2">
                  <c:v>7.4</c:v>
                </c:pt>
                <c:pt idx="3">
                  <c:v>21.9</c:v>
                </c:pt>
                <c:pt idx="4">
                  <c:v>10.8</c:v>
                </c:pt>
                <c:pt idx="5">
                  <c:v>10.199999999999999</c:v>
                </c:pt>
                <c:pt idx="6">
                  <c:v>11.5</c:v>
                </c:pt>
                <c:pt idx="7">
                  <c:v>44.4</c:v>
                </c:pt>
                <c:pt idx="8">
                  <c:v>3.4</c:v>
                </c:pt>
                <c:pt idx="9">
                  <c:v>0</c:v>
                </c:pt>
              </c:numCache>
            </c:numRef>
          </c:val>
        </c:ser>
        <c:ser>
          <c:idx val="2"/>
          <c:order val="1"/>
          <c:tx>
            <c:strRef>
              <c:f>'図表2-88'!$F$3</c:f>
              <c:strCache>
                <c:ptCount val="1"/>
                <c:pt idx="0">
                  <c:v>通常の学級に進学したい</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8.8740987243483092E-3"/>
                  <c:y val="1.6771983690717907E-2"/>
                </c:manualLayout>
              </c:layout>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4.4370493621741546E-3"/>
                  <c:y val="-1.6771323395896268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delete val="1"/>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'図表2-88'!$B$4:$C$13</c:f>
              <c:multiLvlStrCache>
                <c:ptCount val="10"/>
                <c:lvl>
                  <c:pt idx="0">
                    <c:v>全　　体 </c:v>
                  </c:pt>
                  <c:pt idx="1">
                    <c:v>５歳以下</c:v>
                  </c:pt>
                  <c:pt idx="2">
                    <c:v>６～11歳</c:v>
                  </c:pt>
                  <c:pt idx="3">
                    <c:v>12～14歳</c:v>
                  </c:pt>
                  <c:pt idx="4">
                    <c:v>15～17歳</c:v>
                  </c:pt>
                  <c:pt idx="5">
                    <c:v>男　　性</c:v>
                  </c:pt>
                  <c:pt idx="6">
                    <c:v>女　　性</c:v>
                  </c:pt>
                  <c:pt idx="7">
                    <c:v>身体障害</c:v>
                  </c:pt>
                  <c:pt idx="8">
                    <c:v>知的障害</c:v>
                  </c:pt>
                  <c:pt idx="9">
                    <c:v>重複障害</c:v>
                  </c:pt>
                </c:lvl>
                <c:lvl>
                  <c:pt idx="0">
                    <c:v> </c:v>
                  </c:pt>
                </c:lvl>
              </c:multiLvlStrCache>
            </c:multiLvlStrRef>
          </c:cat>
          <c:val>
            <c:numRef>
              <c:f>'図表2-88'!$F$4:$F$13</c:f>
              <c:numCache>
                <c:formatCode>General</c:formatCode>
                <c:ptCount val="10"/>
                <c:pt idx="0">
                  <c:v>6.2</c:v>
                </c:pt>
                <c:pt idx="1">
                  <c:v>9.8000000000000007</c:v>
                </c:pt>
                <c:pt idx="2">
                  <c:v>8</c:v>
                </c:pt>
                <c:pt idx="3">
                  <c:v>5.2</c:v>
                </c:pt>
                <c:pt idx="4">
                  <c:v>1</c:v>
                </c:pt>
                <c:pt idx="5">
                  <c:v>6</c:v>
                </c:pt>
                <c:pt idx="6">
                  <c:v>6.7</c:v>
                </c:pt>
                <c:pt idx="7">
                  <c:v>13.6</c:v>
                </c:pt>
                <c:pt idx="8">
                  <c:v>5.3</c:v>
                </c:pt>
                <c:pt idx="9">
                  <c:v>0</c:v>
                </c:pt>
              </c:numCache>
            </c:numRef>
          </c:val>
        </c:ser>
        <c:ser>
          <c:idx val="0"/>
          <c:order val="2"/>
          <c:tx>
            <c:strRef>
              <c:f>'図表2-88'!$G$3</c:f>
              <c:strCache>
                <c:ptCount val="1"/>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layout>
                <c:manualLayout>
                  <c:x val="0"/>
                  <c:y val="-1.25779560573796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'図表2-88'!$G$4:$G$13</c:f>
              <c:numCache>
                <c:formatCode>General</c:formatCode>
                <c:ptCount val="10"/>
                <c:pt idx="0">
                  <c:v>43.4</c:v>
                </c:pt>
                <c:pt idx="1">
                  <c:v>50.8</c:v>
                </c:pt>
                <c:pt idx="2">
                  <c:v>58</c:v>
                </c:pt>
                <c:pt idx="3">
                  <c:v>50</c:v>
                </c:pt>
                <c:pt idx="4">
                  <c:v>7.8</c:v>
                </c:pt>
                <c:pt idx="5">
                  <c:v>40.799999999999997</c:v>
                </c:pt>
                <c:pt idx="6">
                  <c:v>47.9</c:v>
                </c:pt>
                <c:pt idx="7">
                  <c:v>17.3</c:v>
                </c:pt>
                <c:pt idx="8">
                  <c:v>49.2</c:v>
                </c:pt>
                <c:pt idx="9">
                  <c:v>50</c:v>
                </c:pt>
              </c:numCache>
            </c:numRef>
          </c:val>
        </c:ser>
        <c:ser>
          <c:idx val="8"/>
          <c:order val="3"/>
          <c:tx>
            <c:strRef>
              <c:f>'図表2-88'!$P$3</c:f>
              <c:strCache>
                <c:ptCount val="1"/>
                <c:pt idx="0">
                  <c:v>　　　</c:v>
                </c:pt>
              </c:strCache>
            </c:strRef>
          </c:tx>
          <c:spPr>
            <a:noFill/>
          </c:spPr>
          <c:invertIfNegative val="0"/>
          <c:val>
            <c:numRef>
              <c:f>'図表2-88'!$O$4</c:f>
              <c:numCache>
                <c:formatCode>General</c:formatCode>
                <c:ptCount val="1"/>
              </c:numCache>
            </c:numRef>
          </c:val>
        </c:ser>
        <c:ser>
          <c:idx val="3"/>
          <c:order val="4"/>
          <c:tx>
            <c:strRef>
              <c:f>'図表2-88'!$H$3</c:f>
              <c:strCache>
                <c:ptCount val="1"/>
                <c:pt idx="0">
                  <c:v>施設に入所したい</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layout>
                <c:manualLayout>
                  <c:x val="-4.437049362174154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1.9966722129783693E-2"/>
                  <c:y val="1.048217856316899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layout>
                <c:manualLayout>
                  <c:x val="-4.4370493621741546E-3"/>
                  <c:y val="1.0482510440911866E-2"/>
                </c:manualLayout>
              </c:layout>
              <c:showLegendKey val="0"/>
              <c:showVal val="1"/>
              <c:showCatName val="0"/>
              <c:showSerName val="0"/>
              <c:showPercent val="0"/>
              <c:showBubbleSize val="0"/>
            </c:dLbl>
            <c:dLbl>
              <c:idx val="4"/>
              <c:delete val="1"/>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8.8740987243483092E-3"/>
                  <c:y val="0"/>
                </c:manualLayout>
              </c:layout>
              <c:showLegendKey val="0"/>
              <c:showVal val="1"/>
              <c:showCatName val="0"/>
              <c:showSerName val="0"/>
              <c:showPercent val="0"/>
              <c:showBubbleSize val="0"/>
            </c:dLbl>
            <c:dLbl>
              <c:idx val="7"/>
              <c:layout>
                <c:manualLayout>
                  <c:x val="-6.6555740432612314E-3"/>
                  <c:y val="2.0964360587002021E-2"/>
                </c:manualLayout>
              </c:layout>
              <c:showLegendKey val="0"/>
              <c:showVal val="1"/>
              <c:showCatName val="0"/>
              <c:showSerName val="0"/>
              <c:showPercent val="0"/>
              <c:showBubbleSize val="0"/>
            </c:dLbl>
            <c:dLbl>
              <c:idx val="9"/>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'図表2-88'!$H$4:$H$13</c:f>
              <c:numCache>
                <c:formatCode>General</c:formatCode>
                <c:ptCount val="10"/>
                <c:pt idx="0">
                  <c:v>0.9</c:v>
                </c:pt>
                <c:pt idx="1">
                  <c:v>0</c:v>
                </c:pt>
                <c:pt idx="2">
                  <c:v>1.7</c:v>
                </c:pt>
                <c:pt idx="3">
                  <c:v>1</c:v>
                </c:pt>
                <c:pt idx="4">
                  <c:v>0</c:v>
                </c:pt>
                <c:pt idx="5">
                  <c:v>1.1000000000000001</c:v>
                </c:pt>
                <c:pt idx="6">
                  <c:v>0.6</c:v>
                </c:pt>
                <c:pt idx="7">
                  <c:v>1.2</c:v>
                </c:pt>
                <c:pt idx="8">
                  <c:v>0.3</c:v>
                </c:pt>
                <c:pt idx="9">
                  <c:v>4.5</c:v>
                </c:pt>
              </c:numCache>
            </c:numRef>
          </c:val>
        </c:ser>
        <c:ser>
          <c:idx val="4"/>
          <c:order val="5"/>
          <c:tx>
            <c:strRef>
              <c:f>'図表2-88'!$I$3</c:f>
              <c:strCache>
                <c:ptCount val="1"/>
                <c:pt idx="0">
                  <c:v>施設に通いたい</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delete val="1"/>
            </c:dLbl>
            <c:dLbl>
              <c:idx val="2"/>
              <c:layout>
                <c:manualLayout>
                  <c:x val="0"/>
                  <c:y val="-1.25786142758027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layout>
                <c:manualLayout>
                  <c:x val="0"/>
                  <c:y val="-1.467505241090146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0"/>
                  <c:y val="-1.4675052410901545E-2"/>
                </c:manualLayout>
              </c:layout>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'図表2-88'!$I$4:$I$13</c:f>
              <c:numCache>
                <c:formatCode>General</c:formatCode>
                <c:ptCount val="10"/>
                <c:pt idx="0">
                  <c:v>12.9</c:v>
                </c:pt>
                <c:pt idx="1">
                  <c:v>0</c:v>
                </c:pt>
                <c:pt idx="2">
                  <c:v>6.3</c:v>
                </c:pt>
                <c:pt idx="3">
                  <c:v>8.3000000000000007</c:v>
                </c:pt>
                <c:pt idx="4">
                  <c:v>37.299999999999997</c:v>
                </c:pt>
                <c:pt idx="5">
                  <c:v>14.1</c:v>
                </c:pt>
                <c:pt idx="6">
                  <c:v>10.9</c:v>
                </c:pt>
                <c:pt idx="7">
                  <c:v>3.7</c:v>
                </c:pt>
                <c:pt idx="8">
                  <c:v>13.4</c:v>
                </c:pt>
                <c:pt idx="9">
                  <c:v>27.3</c:v>
                </c:pt>
              </c:numCache>
            </c:numRef>
          </c:val>
        </c:ser>
        <c:ser>
          <c:idx val="5"/>
          <c:order val="6"/>
          <c:tx>
            <c:strRef>
              <c:f>'図表2-88'!$J$3</c:f>
              <c:strCache>
                <c:ptCount val="1"/>
                <c:pt idx="0">
                  <c:v>企業で働きたい</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1"/>
              <c:delete val="1"/>
            </c:dLbl>
            <c:dLbl>
              <c:idx val="2"/>
              <c:layout>
                <c:manualLayout>
                  <c:x val="4.4370493621742352E-3"/>
                  <c:y val="2.0964855808118323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layout>
                <c:manualLayout>
                  <c:x val="-2.2185246810870773E-3"/>
                  <c:y val="1.048234536720645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2.2185246810870773E-3"/>
                  <c:y val="2.0964525660707507E-2"/>
                </c:manualLayout>
              </c:layout>
              <c:dLblPos val="ctr"/>
              <c:showLegendKey val="0"/>
              <c:showVal val="1"/>
              <c:showCatName val="0"/>
              <c:showSerName val="0"/>
              <c:showPercent val="0"/>
              <c:showBubbleSize val="0"/>
            </c:dLbl>
            <c:dLbl>
              <c:idx val="9"/>
              <c:layout>
                <c:manualLayout>
                  <c:x val="-1.1092623405435386E-2"/>
                  <c:y val="6.6029482163786135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'図表2-88'!$J$4:$J$13</c:f>
              <c:numCache>
                <c:formatCode>General</c:formatCode>
                <c:ptCount val="10"/>
                <c:pt idx="0">
                  <c:v>11.4</c:v>
                </c:pt>
                <c:pt idx="1">
                  <c:v>0</c:v>
                </c:pt>
                <c:pt idx="2">
                  <c:v>2.8</c:v>
                </c:pt>
                <c:pt idx="3">
                  <c:v>6.3</c:v>
                </c:pt>
                <c:pt idx="4">
                  <c:v>37.299999999999997</c:v>
                </c:pt>
                <c:pt idx="5">
                  <c:v>12.3</c:v>
                </c:pt>
                <c:pt idx="6">
                  <c:v>9.6999999999999993</c:v>
                </c:pt>
                <c:pt idx="7">
                  <c:v>4.9000000000000004</c:v>
                </c:pt>
                <c:pt idx="8">
                  <c:v>14.3</c:v>
                </c:pt>
                <c:pt idx="9">
                  <c:v>2.2999999999999998</c:v>
                </c:pt>
              </c:numCache>
            </c:numRef>
          </c:val>
        </c:ser>
        <c:ser>
          <c:idx val="6"/>
          <c:order val="7"/>
          <c:tx>
            <c:strRef>
              <c:f>'図表2-88'!$K$3</c:f>
              <c:strCache>
                <c:ptCount val="1"/>
                <c:pt idx="0">
                  <c:v>とくに考えていない</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8.1344965269212601E-17"/>
                  <c:y val="-1.2578121131085029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layout>
                <c:manualLayout>
                  <c:x val="-2.2185246810870773E-3"/>
                  <c:y val="-1.8867759454596476E-2"/>
                </c:manualLayout>
              </c:layout>
              <c:showLegendKey val="0"/>
              <c:showVal val="1"/>
              <c:showCatName val="0"/>
              <c:showSerName val="0"/>
              <c:showPercent val="0"/>
              <c:showBubbleSize val="0"/>
            </c:dLbl>
            <c:dLbl>
              <c:idx val="4"/>
              <c:layout>
                <c:manualLayout>
                  <c:x val="-1.1092623405435386E-2"/>
                  <c:y val="2.0974265009326663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4.4370493621740731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layout>
                <c:manualLayout>
                  <c:x val="-4.437049362174154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'図表2-88'!$K$4:$K$13</c:f>
              <c:numCache>
                <c:formatCode>General</c:formatCode>
                <c:ptCount val="10"/>
                <c:pt idx="0">
                  <c:v>6.5</c:v>
                </c:pt>
                <c:pt idx="1">
                  <c:v>13.1</c:v>
                </c:pt>
                <c:pt idx="2">
                  <c:v>8</c:v>
                </c:pt>
                <c:pt idx="3">
                  <c:v>2.1</c:v>
                </c:pt>
                <c:pt idx="4">
                  <c:v>3.9</c:v>
                </c:pt>
                <c:pt idx="5">
                  <c:v>7.4</c:v>
                </c:pt>
                <c:pt idx="6">
                  <c:v>4.8</c:v>
                </c:pt>
                <c:pt idx="7">
                  <c:v>9.9</c:v>
                </c:pt>
                <c:pt idx="8">
                  <c:v>5.3</c:v>
                </c:pt>
                <c:pt idx="9">
                  <c:v>6.8</c:v>
                </c:pt>
              </c:numCache>
            </c:numRef>
          </c:val>
        </c:ser>
        <c:ser>
          <c:idx val="7"/>
          <c:order val="8"/>
          <c:tx>
            <c:strRef>
              <c:f>'図表2-88'!$L$3</c:f>
              <c:strCache>
                <c:ptCount val="1"/>
                <c:pt idx="0">
                  <c:v>その他</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layout>
                <c:manualLayout>
                  <c:x val="6.6555740432612314E-3"/>
                  <c:y val="1.257878142590666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layout>
                <c:manualLayout>
                  <c:x val="1.552967276760954E-2"/>
                  <c:y val="2.0967662061110288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layout>
                <c:manualLayout>
                  <c:x val="6.6555740432612314E-3"/>
                  <c:y val="3.3014741081893067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showLegendKey val="0"/>
              <c:showVal val="1"/>
              <c:showCatName val="0"/>
              <c:showSerName val="0"/>
              <c:showPercent val="0"/>
              <c:showBubbleSize val="0"/>
            </c:dLbl>
            <c:dLbl>
              <c:idx val="8"/>
              <c:layout>
                <c:manualLayout>
                  <c:x val="0"/>
                  <c:y val="3.3014741074206222E-7"/>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'図表2-88'!$L$4:$L$13</c:f>
              <c:numCache>
                <c:formatCode>General</c:formatCode>
                <c:ptCount val="10"/>
                <c:pt idx="0">
                  <c:v>6.2</c:v>
                </c:pt>
                <c:pt idx="1">
                  <c:v>16.399999999999999</c:v>
                </c:pt>
                <c:pt idx="2">
                  <c:v>5.7</c:v>
                </c:pt>
                <c:pt idx="3">
                  <c:v>5.2</c:v>
                </c:pt>
                <c:pt idx="4">
                  <c:v>2</c:v>
                </c:pt>
                <c:pt idx="5">
                  <c:v>7</c:v>
                </c:pt>
                <c:pt idx="6">
                  <c:v>4.8</c:v>
                </c:pt>
                <c:pt idx="7">
                  <c:v>3.7</c:v>
                </c:pt>
                <c:pt idx="8">
                  <c:v>6.5</c:v>
                </c:pt>
                <c:pt idx="9">
                  <c:v>9.1</c:v>
                </c:pt>
              </c:numCache>
            </c:numRef>
          </c:val>
        </c:ser>
        <c:ser>
          <c:idx val="9"/>
          <c:order val="9"/>
          <c:tx>
            <c:strRef>
              <c:f>'図表2-88'!$M$3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496394897393237E-2"/>
                  <c:y val="4.1932022648112285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5496394897393237E-2"/>
                  <c:y val="3.3014741081893067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3"/>
              <c:delete val="1"/>
            </c:dLbl>
            <c:dLbl>
              <c:idx val="4"/>
              <c:layout>
                <c:manualLayout>
                  <c:x val="3.9933444259567387E-2"/>
                  <c:y val="1.650736781601415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3277870216306155E-2"/>
                  <c:y val="1.650737054094653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9933444259567387E-2"/>
                  <c:y val="1.650737054094653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1059345535219079E-2"/>
                  <c:y val="-7.686843416163015E-17"/>
                </c:manualLayout>
              </c:layout>
              <c:dLblPos val="ctr"/>
              <c:showLegendKey val="0"/>
              <c:showVal val="1"/>
              <c:showCatName val="0"/>
              <c:showSerName val="0"/>
              <c:showPercent val="0"/>
              <c:showBubbleSize val="0"/>
            </c:dLbl>
            <c:dLbl>
              <c:idx val="8"/>
              <c:layout>
                <c:manualLayout>
                  <c:x val="3.5496394897393237E-2"/>
                  <c:y val="3.301474107420622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delete val="1"/>
            </c:dLbl>
            <c:dLbl>
              <c:idx val="10"/>
              <c:numFmt formatCode="#,##0.0_);[Red]\(#,##0.0\)" sourceLinked="0"/>
              <c:spPr/>
              <c:txPr>
                <a:bodyPr/>
                <a:lstStyle/>
                <a:p>
                  <a:pPr>
                    <a:defRPr/>
                  </a:pPr>
                  <a:endParaRPr lang="ja-JP"/>
                </a:p>
              </c:txPr>
              <c:dLblPos val="ctr"/>
              <c:showLegendKey val="0"/>
              <c:showVal val="1"/>
              <c:showCatName val="0"/>
              <c:showSerName val="0"/>
              <c:showPercent val="0"/>
              <c:showBubbleSize val="0"/>
            </c:dLbl>
            <c:dLbl>
              <c:idx val="11"/>
              <c:numFmt formatCode="#,##0.0_);[Red]\(#,##0.0\)" sourceLinked="0"/>
              <c:spPr/>
              <c:txPr>
                <a:bodyPr/>
                <a:lstStyle/>
                <a:p>
                  <a:pPr>
                    <a:defRPr/>
                  </a:pPr>
                  <a:endParaRPr lang="ja-JP"/>
                </a:p>
              </c:txPr>
              <c:dLblPos val="ctr"/>
              <c:showLegendKey val="0"/>
              <c:showVal val="1"/>
              <c:showCatName val="0"/>
              <c:showSerName val="0"/>
              <c:showPercent val="0"/>
              <c:showBubbleSize val="0"/>
            </c:dLbl>
            <c:dLbl>
              <c:idx val="13"/>
              <c:numFmt formatCode="#,##0.0_);[Red]\(#,##0.0\)" sourceLinked="0"/>
              <c:spPr/>
              <c:txPr>
                <a:bodyPr/>
                <a:lstStyle/>
                <a:p>
                  <a:pPr>
                    <a:defRPr/>
                  </a:pPr>
                  <a:endParaRPr lang="ja-JP"/>
                </a:p>
              </c:txPr>
              <c:dLblPos val="ctr"/>
              <c:showLegendKey val="0"/>
              <c:showVal val="1"/>
              <c:showCatName val="0"/>
              <c:showSerName val="0"/>
              <c:showPercent val="0"/>
              <c:showBubbleSize val="0"/>
            </c:dLbl>
            <c:dLbl>
              <c:idx val="14"/>
              <c:numFmt formatCode="#,##0.0_);[Red]\(#,##0.0\)" sourceLinked="0"/>
              <c:spPr/>
              <c:txPr>
                <a:bodyPr/>
                <a:lstStyle/>
                <a:p>
                  <a:pPr>
                    <a:defRPr/>
                  </a:pPr>
                  <a:endParaRPr lang="ja-JP"/>
                </a:p>
              </c:txPr>
              <c:dLblPos val="ctr"/>
              <c:showLegendKey val="0"/>
              <c:showVal val="1"/>
              <c:showCatName val="0"/>
              <c:showSerName val="0"/>
              <c:showPercent val="0"/>
              <c:showBubbleSize val="0"/>
            </c:dLbl>
            <c:dLbl>
              <c:idx val="15"/>
              <c:numFmt formatCode="#,##0.0_);[Red]\(#,##0.0\)" sourceLinked="0"/>
              <c:spPr/>
              <c:txPr>
                <a:bodyPr/>
                <a:lstStyle/>
                <a:p>
                  <a:pPr>
                    <a:defRPr/>
                  </a:pPr>
                  <a:endParaRPr lang="ja-JP"/>
                </a:p>
              </c:txPr>
              <c:dLblPos val="ctr"/>
              <c:showLegendKey val="0"/>
              <c:showVal val="1"/>
              <c:showCatName val="0"/>
              <c:showSerName val="0"/>
              <c:showPercent val="0"/>
              <c:showBubbleSize val="0"/>
            </c:dLbl>
            <c:dLbl>
              <c:idx val="16"/>
              <c:numFmt formatCode="#,##0.0_);[Red]\(#,##0.0\)" sourceLinked="0"/>
              <c:spPr/>
              <c:txPr>
                <a:bodyPr/>
                <a:lstStyle/>
                <a:p>
                  <a:pPr>
                    <a:defRPr/>
                  </a:pPr>
                  <a:endParaRPr lang="ja-JP"/>
                </a:p>
              </c:txPr>
              <c:dLblPos val="ctr"/>
              <c:showLegendKey val="0"/>
              <c:showVal val="1"/>
              <c:showCatName val="0"/>
              <c:showSerName val="0"/>
              <c:showPercent val="0"/>
              <c:showBubbleSize val="0"/>
            </c:dLbl>
            <c:dLbl>
              <c:idx val="18"/>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multiLvlStrRef>
              <c:f>'図表2-88'!$B$4:$C$13</c:f>
              <c:multiLvlStrCache>
                <c:ptCount val="10"/>
                <c:lvl>
                  <c:pt idx="0">
                    <c:v>全　　体 </c:v>
                  </c:pt>
                  <c:pt idx="1">
                    <c:v>５歳以下</c:v>
                  </c:pt>
                  <c:pt idx="2">
                    <c:v>６～11歳</c:v>
                  </c:pt>
                  <c:pt idx="3">
                    <c:v>12～14歳</c:v>
                  </c:pt>
                  <c:pt idx="4">
                    <c:v>15～17歳</c:v>
                  </c:pt>
                  <c:pt idx="5">
                    <c:v>男　　性</c:v>
                  </c:pt>
                  <c:pt idx="6">
                    <c:v>女　　性</c:v>
                  </c:pt>
                  <c:pt idx="7">
                    <c:v>身体障害</c:v>
                  </c:pt>
                  <c:pt idx="8">
                    <c:v>知的障害</c:v>
                  </c:pt>
                  <c:pt idx="9">
                    <c:v>重複障害</c:v>
                  </c:pt>
                </c:lvl>
                <c:lvl>
                  <c:pt idx="0">
                    <c:v> </c:v>
                  </c:pt>
                </c:lvl>
              </c:multiLvlStrCache>
            </c:multiLvlStrRef>
          </c:cat>
          <c:val>
            <c:numRef>
              <c:f>'図表2-88'!$M$4:$M$13</c:f>
              <c:numCache>
                <c:formatCode>General</c:formatCode>
                <c:ptCount val="10"/>
                <c:pt idx="0">
                  <c:v>1.8</c:v>
                </c:pt>
                <c:pt idx="1">
                  <c:v>6.6</c:v>
                </c:pt>
                <c:pt idx="2">
                  <c:v>2.2999999999999998</c:v>
                </c:pt>
                <c:pt idx="3">
                  <c:v>0</c:v>
                </c:pt>
                <c:pt idx="4">
                  <c:v>0</c:v>
                </c:pt>
                <c:pt idx="5">
                  <c:v>1.1000000000000001</c:v>
                </c:pt>
                <c:pt idx="6">
                  <c:v>3</c:v>
                </c:pt>
                <c:pt idx="7">
                  <c:v>1.2</c:v>
                </c:pt>
                <c:pt idx="8">
                  <c:v>2.2000000000000002</c:v>
                </c:pt>
                <c:pt idx="9">
                  <c:v>0</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1590528"/>
        <c:axId val="531612800"/>
      </c:barChart>
      <c:catAx>
        <c:axId val="531590528"/>
        <c:scaling>
          <c:orientation val="maxMin"/>
        </c:scaling>
        <c:delete val="0"/>
        <c:axPos val="l"/>
        <c:numFmt formatCode="General" sourceLinked="1"/>
        <c:majorTickMark val="none"/>
        <c:minorTickMark val="none"/>
        <c:tickLblPos val="nextTo"/>
        <c:spPr>
          <a:ln w="6350">
            <a:solidFill>
              <a:schemeClr val="tx1"/>
            </a:solidFill>
          </a:ln>
        </c:spPr>
        <c:crossAx val="531612800"/>
        <c:crosses val="autoZero"/>
        <c:auto val="1"/>
        <c:lblAlgn val="ctr"/>
        <c:lblOffset val="100"/>
        <c:noMultiLvlLbl val="0"/>
      </c:catAx>
      <c:valAx>
        <c:axId val="531612800"/>
        <c:scaling>
          <c:orientation val="minMax"/>
          <c:max val="100"/>
          <c:min val="0"/>
        </c:scaling>
        <c:delete val="0"/>
        <c:axPos val="t"/>
        <c:numFmt formatCode="General" sourceLinked="1"/>
        <c:majorTickMark val="in"/>
        <c:minorTickMark val="none"/>
        <c:tickLblPos val="nextTo"/>
        <c:spPr>
          <a:ln w="6350">
            <a:solidFill>
              <a:schemeClr val="tx1"/>
            </a:solidFill>
          </a:ln>
        </c:spPr>
        <c:crossAx val="531590528"/>
        <c:crosses val="autoZero"/>
        <c:crossBetween val="between"/>
        <c:majorUnit val="20"/>
        <c:minorUnit val="20"/>
      </c:valAx>
      <c:spPr>
        <a:ln w="6350">
          <a:solidFill>
            <a:sysClr val="windowText" lastClr="000000"/>
          </a:solidFill>
        </a:ln>
      </c:spPr>
    </c:plotArea>
    <c:legend>
      <c:legendPos val="b"/>
      <c:legendEntry>
        <c:idx val="3"/>
        <c:txPr>
          <a:bodyPr/>
          <a:lstStyle/>
          <a:p>
            <a:pPr>
              <a:defRPr sz="1600"/>
            </a:pPr>
            <a:endParaRPr lang="ja-JP"/>
          </a:p>
        </c:txPr>
      </c:legendEntry>
      <c:layout>
        <c:manualLayout>
          <c:xMode val="edge"/>
          <c:yMode val="edge"/>
          <c:x val="0.13311148086522462"/>
          <c:y val="0.76152907773320788"/>
          <c:w val="0.81464226289517472"/>
          <c:h val="0.16791495402697298"/>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'2-76'!$D$3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'2-76'!$B$4:$C$16</c:f>
              <c:multiLvlStrCache>
                <c:ptCount val="13"/>
                <c:lvl>
                  <c:pt idx="2">
                    <c:v>  　 　　　 　　</c:v>
                  </c:pt>
                  <c:pt idx="12">
                    <c:v> </c:v>
                  </c:pt>
                </c:lvl>
                <c:lvl>
                  <c:pt idx="0">
                    <c:v> </c:v>
                  </c:pt>
                </c:lvl>
              </c:multiLvlStrCache>
            </c:multiLvlStrRef>
          </c:cat>
          <c:val>
            <c:numRef>
              <c:f>'2-76'!$D$4:$D$16</c:f>
              <c:numCache>
                <c:formatCode>General</c:formatCode>
                <c:ptCount val="13"/>
                <c:pt idx="1">
                  <c:v>16.7</c:v>
                </c:pt>
                <c:pt idx="2">
                  <c:v>18.2</c:v>
                </c:pt>
                <c:pt idx="3">
                  <c:v>15.2</c:v>
                </c:pt>
                <c:pt idx="5">
                  <c:v>9.6999999999999993</c:v>
                </c:pt>
                <c:pt idx="6">
                  <c:v>11.5</c:v>
                </c:pt>
                <c:pt idx="7">
                  <c:v>6.7</c:v>
                </c:pt>
                <c:pt idx="9">
                  <c:v>10.8</c:v>
                </c:pt>
                <c:pt idx="10">
                  <c:v>13</c:v>
                </c:pt>
                <c:pt idx="11">
                  <c:v>9</c:v>
                </c:pt>
              </c:numCache>
            </c:numRef>
          </c:val>
        </c:ser>
        <c:dLbls>
          <c:showLegendKey val="0"/>
          <c:showVal val="0"/>
          <c:showCatName val="0"/>
          <c:showSerName val="0"/>
          <c:showPercent val="0"/>
          <c:showBubbleSize val="0"/>
        </c:dLbls>
        <c:gapWidth val="0"/>
        <c:axId val="531433728"/>
        <c:axId val="531456000"/>
      </c:barChart>
      <c:catAx>
        <c:axId val="531433728"/>
        <c:scaling>
          <c:orientation val="maxMin"/>
        </c:scaling>
        <c:delete val="0"/>
        <c:axPos val="l"/>
        <c:numFmt formatCode="General" sourceLinked="1"/>
        <c:majorTickMark val="none"/>
        <c:minorTickMark val="none"/>
        <c:tickLblPos val="nextTo"/>
        <c:spPr>
          <a:ln w="6350">
            <a:solidFill>
              <a:schemeClr val="tx1"/>
            </a:solidFill>
          </a:ln>
        </c:spPr>
        <c:crossAx val="531456000"/>
        <c:crosses val="autoZero"/>
        <c:auto val="1"/>
        <c:lblAlgn val="ctr"/>
        <c:lblOffset val="100"/>
        <c:noMultiLvlLbl val="0"/>
      </c:catAx>
      <c:valAx>
        <c:axId val="531456000"/>
        <c:scaling>
          <c:orientation val="minMax"/>
          <c:max val="30"/>
          <c:min val="0"/>
        </c:scaling>
        <c:delete val="0"/>
        <c:axPos val="t"/>
        <c:numFmt formatCode="General" sourceLinked="1"/>
        <c:majorTickMark val="in"/>
        <c:minorTickMark val="none"/>
        <c:tickLblPos val="nextTo"/>
        <c:spPr>
          <a:ln w="6350">
            <a:solidFill>
              <a:schemeClr val="tx1"/>
            </a:solidFill>
          </a:ln>
        </c:spPr>
        <c:crossAx val="53143372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5.0264941075239225E-2"/>
          <c:w val="0.6917007511992036"/>
          <c:h val="0.87203715825403305"/>
        </c:manualLayout>
      </c:layout>
      <c:barChart>
        <c:barDir val="bar"/>
        <c:grouping val="stacked"/>
        <c:varyColors val="0"/>
        <c:ser>
          <c:idx val="1"/>
          <c:order val="0"/>
          <c:tx>
            <c:strRef>
              <c:f>'図表2-9'!$E$3</c:f>
              <c:strCache>
                <c:ptCount val="1"/>
                <c:pt idx="0">
                  <c:v>視覚障害</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2.2868410745397819E-3"/>
                  <c:y val="1.535122254455035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'図表2-9'!$E$4:$E$15</c:f>
              <c:numCache>
                <c:formatCode>General</c:formatCode>
                <c:ptCount val="12"/>
                <c:pt idx="0">
                  <c:v>11</c:v>
                </c:pt>
                <c:pt idx="1">
                  <c:v>9.1</c:v>
                </c:pt>
                <c:pt idx="2">
                  <c:v>13.3</c:v>
                </c:pt>
                <c:pt idx="3">
                  <c:v>9.5</c:v>
                </c:pt>
                <c:pt idx="4">
                  <c:v>10.9</c:v>
                </c:pt>
                <c:pt idx="5">
                  <c:v>10.8</c:v>
                </c:pt>
                <c:pt idx="6">
                  <c:v>12.7</c:v>
                </c:pt>
                <c:pt idx="7">
                  <c:v>17.899999999999999</c:v>
                </c:pt>
                <c:pt idx="8">
                  <c:v>2</c:v>
                </c:pt>
                <c:pt idx="9">
                  <c:v>3.8</c:v>
                </c:pt>
                <c:pt idx="10">
                  <c:v>22.7</c:v>
                </c:pt>
                <c:pt idx="11">
                  <c:v>7.6</c:v>
                </c:pt>
              </c:numCache>
            </c:numRef>
          </c:val>
        </c:ser>
        <c:ser>
          <c:idx val="2"/>
          <c:order val="1"/>
          <c:tx>
            <c:strRef>
              <c:f>'図表2-9'!$F$3</c:f>
              <c:strCache>
                <c:ptCount val="1"/>
                <c:pt idx="0">
                  <c:v>聴覚障害</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2.2870211549456832E-3"/>
                  <c:y val="1.754437767647465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0"/>
                  <c:y val="-2.1929651885619562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'図表2-9'!$F$4:$F$15</c:f>
              <c:numCache>
                <c:formatCode>General</c:formatCode>
                <c:ptCount val="12"/>
                <c:pt idx="0">
                  <c:v>10.7</c:v>
                </c:pt>
                <c:pt idx="1">
                  <c:v>16.5</c:v>
                </c:pt>
                <c:pt idx="2">
                  <c:v>13.3</c:v>
                </c:pt>
                <c:pt idx="3">
                  <c:v>7.9</c:v>
                </c:pt>
                <c:pt idx="4">
                  <c:v>8.3000000000000007</c:v>
                </c:pt>
                <c:pt idx="5">
                  <c:v>13.7</c:v>
                </c:pt>
                <c:pt idx="6">
                  <c:v>4.3</c:v>
                </c:pt>
                <c:pt idx="7">
                  <c:v>21</c:v>
                </c:pt>
                <c:pt idx="8">
                  <c:v>6.3</c:v>
                </c:pt>
                <c:pt idx="9">
                  <c:v>8.6999999999999993</c:v>
                </c:pt>
                <c:pt idx="10">
                  <c:v>3.4</c:v>
                </c:pt>
                <c:pt idx="11">
                  <c:v>39.4</c:v>
                </c:pt>
              </c:numCache>
            </c:numRef>
          </c:val>
        </c:ser>
        <c:ser>
          <c:idx val="3"/>
          <c:order val="2"/>
          <c:tx>
            <c:strRef>
              <c:f>'図表2-9'!$G$3</c:f>
              <c:strCache>
                <c:ptCount val="1"/>
                <c:pt idx="0">
                  <c:v>言語障害</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layout>
                <c:manualLayout>
                  <c:x val="4.5740423098913664E-3"/>
                  <c:y val="-1.0051053480015784E-1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showLegendKey val="0"/>
              <c:showVal val="1"/>
              <c:showCatName val="0"/>
              <c:showSerName val="0"/>
              <c:showPercent val="0"/>
              <c:showBubbleSize val="0"/>
            </c:dLbl>
            <c:dLbl>
              <c:idx val="3"/>
              <c:layout>
                <c:manualLayout>
                  <c:x val="9.1480846197827329E-3"/>
                  <c:y val="1.7267578394805913E-7"/>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layout>
                <c:manualLayout>
                  <c:x val="4.5740423098913664E-3"/>
                  <c:y val="0"/>
                </c:manualLayout>
              </c:layout>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6.8610634648370496E-3"/>
                  <c:y val="-1.7543168945987016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layout>
                <c:manualLayout>
                  <c:x val="2.2870211549456832E-3"/>
                  <c:y val="1.535174057190219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'図表2-9'!$G$4:$G$15</c:f>
              <c:numCache>
                <c:formatCode>General</c:formatCode>
                <c:ptCount val="12"/>
                <c:pt idx="0">
                  <c:v>1.4</c:v>
                </c:pt>
                <c:pt idx="1">
                  <c:v>1.8</c:v>
                </c:pt>
                <c:pt idx="2">
                  <c:v>0.5</c:v>
                </c:pt>
                <c:pt idx="3">
                  <c:v>1.8</c:v>
                </c:pt>
                <c:pt idx="4">
                  <c:v>1.9</c:v>
                </c:pt>
                <c:pt idx="5">
                  <c:v>0.9</c:v>
                </c:pt>
                <c:pt idx="6">
                  <c:v>0.3</c:v>
                </c:pt>
                <c:pt idx="7">
                  <c:v>0.4</c:v>
                </c:pt>
                <c:pt idx="8">
                  <c:v>2.4</c:v>
                </c:pt>
                <c:pt idx="9">
                  <c:v>5.4</c:v>
                </c:pt>
                <c:pt idx="10">
                  <c:v>0</c:v>
                </c:pt>
                <c:pt idx="11">
                  <c:v>0</c:v>
                </c:pt>
              </c:numCache>
            </c:numRef>
          </c:val>
        </c:ser>
        <c:ser>
          <c:idx val="4"/>
          <c:order val="3"/>
          <c:tx>
            <c:strRef>
              <c:f>'図表2-9'!$H$3</c:f>
              <c:strCache>
                <c:ptCount val="1"/>
                <c:pt idx="0">
                  <c:v>上肢障害</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3"/>
              <c:layout>
                <c:manualLayout>
                  <c:x val="6.7226890756302525E-3"/>
                  <c:y val="0"/>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'図表2-9'!$H$4:$H$15</c:f>
              <c:numCache>
                <c:formatCode>General</c:formatCode>
                <c:ptCount val="12"/>
                <c:pt idx="0">
                  <c:v>22.7</c:v>
                </c:pt>
                <c:pt idx="1">
                  <c:v>22.6</c:v>
                </c:pt>
                <c:pt idx="2">
                  <c:v>23.8</c:v>
                </c:pt>
                <c:pt idx="3">
                  <c:v>22.4</c:v>
                </c:pt>
                <c:pt idx="4">
                  <c:v>21.7</c:v>
                </c:pt>
                <c:pt idx="5">
                  <c:v>23.9</c:v>
                </c:pt>
                <c:pt idx="6">
                  <c:v>22.6</c:v>
                </c:pt>
                <c:pt idx="7">
                  <c:v>33.9</c:v>
                </c:pt>
                <c:pt idx="8">
                  <c:v>22</c:v>
                </c:pt>
                <c:pt idx="9">
                  <c:v>8.1999999999999993</c:v>
                </c:pt>
                <c:pt idx="10">
                  <c:v>19.3</c:v>
                </c:pt>
                <c:pt idx="11">
                  <c:v>27.3</c:v>
                </c:pt>
              </c:numCache>
            </c:numRef>
          </c:val>
        </c:ser>
        <c:ser>
          <c:idx val="5"/>
          <c:order val="4"/>
          <c:tx>
            <c:strRef>
              <c:f>'図表2-9'!$I$3</c:f>
              <c:strCache>
                <c:ptCount val="1"/>
                <c:pt idx="0">
                  <c:v>下肢障害</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0"/>
                  <c:y val="-2.4307504025401624E-3"/>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'図表2-9'!$I$4:$I$15</c:f>
              <c:numCache>
                <c:formatCode>General</c:formatCode>
                <c:ptCount val="12"/>
                <c:pt idx="0">
                  <c:v>21.9</c:v>
                </c:pt>
                <c:pt idx="1">
                  <c:v>20.100000000000001</c:v>
                </c:pt>
                <c:pt idx="2">
                  <c:v>16.2</c:v>
                </c:pt>
                <c:pt idx="3">
                  <c:v>26.3</c:v>
                </c:pt>
                <c:pt idx="4">
                  <c:v>19.3</c:v>
                </c:pt>
                <c:pt idx="5">
                  <c:v>25.1</c:v>
                </c:pt>
                <c:pt idx="6">
                  <c:v>10.4</c:v>
                </c:pt>
                <c:pt idx="7">
                  <c:v>11.7</c:v>
                </c:pt>
                <c:pt idx="8">
                  <c:v>25.4</c:v>
                </c:pt>
                <c:pt idx="9">
                  <c:v>50</c:v>
                </c:pt>
                <c:pt idx="10">
                  <c:v>34.1</c:v>
                </c:pt>
                <c:pt idx="11">
                  <c:v>24.2</c:v>
                </c:pt>
              </c:numCache>
            </c:numRef>
          </c:val>
        </c:ser>
        <c:ser>
          <c:idx val="6"/>
          <c:order val="5"/>
          <c:tx>
            <c:strRef>
              <c:f>'図表2-9'!$J$3</c:f>
              <c:strCache>
                <c:ptCount val="1"/>
                <c:pt idx="0">
                  <c:v>体幹障害</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'図表2-9'!$J$4:$J$15</c:f>
              <c:numCache>
                <c:formatCode>General</c:formatCode>
                <c:ptCount val="12"/>
                <c:pt idx="0">
                  <c:v>9.1999999999999993</c:v>
                </c:pt>
                <c:pt idx="1">
                  <c:v>11</c:v>
                </c:pt>
                <c:pt idx="2">
                  <c:v>9.1999999999999993</c:v>
                </c:pt>
                <c:pt idx="3">
                  <c:v>8.3000000000000007</c:v>
                </c:pt>
                <c:pt idx="4">
                  <c:v>10.3</c:v>
                </c:pt>
                <c:pt idx="5">
                  <c:v>7.8</c:v>
                </c:pt>
                <c:pt idx="6">
                  <c:v>7.6</c:v>
                </c:pt>
                <c:pt idx="7">
                  <c:v>12.1</c:v>
                </c:pt>
                <c:pt idx="8">
                  <c:v>12.2</c:v>
                </c:pt>
                <c:pt idx="9">
                  <c:v>1.1000000000000001</c:v>
                </c:pt>
                <c:pt idx="10">
                  <c:v>20.5</c:v>
                </c:pt>
                <c:pt idx="11">
                  <c:v>1.5</c:v>
                </c:pt>
              </c:numCache>
            </c:numRef>
          </c:val>
        </c:ser>
        <c:ser>
          <c:idx val="7"/>
          <c:order val="6"/>
          <c:tx>
            <c:strRef>
              <c:f>'図表2-9'!$K$3</c:f>
              <c:strCache>
                <c:ptCount val="1"/>
                <c:pt idx="0">
                  <c:v>内部障害</c:v>
                </c:pt>
              </c:strCache>
            </c:strRef>
          </c:tx>
          <c:spPr>
            <a:pattFill prst="zigZ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delete val="1"/>
            </c:dLbl>
            <c:dLbl>
              <c:idx val="11"/>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'図表2-9'!$B$4:$C$15</c:f>
              <c:multiLvlStrCache>
                <c:ptCount val="12"/>
                <c:lvl>
                  <c:pt idx="0">
                    <c:v>身体障害 </c:v>
                  </c:pt>
                  <c:pt idx="1">
                    <c:v>18～39歳</c:v>
                  </c:pt>
                  <c:pt idx="2">
                    <c:v>40～54歳</c:v>
                  </c:pt>
                  <c:pt idx="3">
                    <c:v>55歳以上</c:v>
                  </c:pt>
                  <c:pt idx="4">
                    <c:v>男　　性</c:v>
                  </c:pt>
                  <c:pt idx="5">
                    <c:v>女　　性</c:v>
                  </c:pt>
                  <c:pt idx="6">
                    <c:v>１　　級</c:v>
                  </c:pt>
                  <c:pt idx="7">
                    <c:v>２　　級</c:v>
                  </c:pt>
                  <c:pt idx="8">
                    <c:v>３　　級</c:v>
                  </c:pt>
                  <c:pt idx="9">
                    <c:v>４　　級</c:v>
                  </c:pt>
                  <c:pt idx="10">
                    <c:v>５　　級</c:v>
                  </c:pt>
                  <c:pt idx="11">
                    <c:v>６　　級</c:v>
                  </c:pt>
                </c:lvl>
                <c:lvl>
                  <c:pt idx="0">
                    <c:v>　</c:v>
                  </c:pt>
                </c:lvl>
              </c:multiLvlStrCache>
            </c:multiLvlStrRef>
          </c:cat>
          <c:val>
            <c:numRef>
              <c:f>'図表2-9'!$K$4:$K$15</c:f>
              <c:numCache>
                <c:formatCode>General</c:formatCode>
                <c:ptCount val="12"/>
                <c:pt idx="0">
                  <c:v>23.1</c:v>
                </c:pt>
                <c:pt idx="1">
                  <c:v>18.899999999999999</c:v>
                </c:pt>
                <c:pt idx="2">
                  <c:v>23.6</c:v>
                </c:pt>
                <c:pt idx="3">
                  <c:v>23.9</c:v>
                </c:pt>
                <c:pt idx="4">
                  <c:v>27.7</c:v>
                </c:pt>
                <c:pt idx="5">
                  <c:v>17.7</c:v>
                </c:pt>
                <c:pt idx="6">
                  <c:v>42</c:v>
                </c:pt>
                <c:pt idx="7">
                  <c:v>3.1</c:v>
                </c:pt>
                <c:pt idx="8">
                  <c:v>29.8</c:v>
                </c:pt>
                <c:pt idx="9">
                  <c:v>22.8</c:v>
                </c:pt>
                <c:pt idx="10">
                  <c:v>0</c:v>
                </c:pt>
                <c:pt idx="11">
                  <c:v>0</c:v>
                </c:pt>
              </c:numCache>
            </c:numRef>
          </c:val>
        </c:ser>
        <c:ser>
          <c:idx val="0"/>
          <c:order val="7"/>
          <c:tx>
            <c:strRef>
              <c:f>'図表2-9'!$L$3</c:f>
              <c:strCache>
                <c:ptCount val="1"/>
                <c:pt idx="0">
                  <c:v>   </c:v>
                </c:pt>
              </c:strCache>
            </c:strRef>
          </c:tx>
          <c:spPr>
            <a:noFill/>
          </c:spPr>
          <c:invertIfNegative val="0"/>
          <c:val>
            <c:numRef>
              <c:f>'図表2-9'!$L$4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9061888"/>
        <c:axId val="519063424"/>
      </c:barChart>
      <c:catAx>
        <c:axId val="519061888"/>
        <c:scaling>
          <c:orientation val="maxMin"/>
        </c:scaling>
        <c:delete val="0"/>
        <c:axPos val="l"/>
        <c:numFmt formatCode="General" sourceLinked="1"/>
        <c:majorTickMark val="none"/>
        <c:minorTickMark val="none"/>
        <c:tickLblPos val="nextTo"/>
        <c:spPr>
          <a:ln w="6350">
            <a:solidFill>
              <a:schemeClr val="tx1"/>
            </a:solidFill>
          </a:ln>
        </c:spPr>
        <c:crossAx val="519063424"/>
        <c:crosses val="autoZero"/>
        <c:auto val="1"/>
        <c:lblAlgn val="ctr"/>
        <c:lblOffset val="100"/>
        <c:noMultiLvlLbl val="0"/>
      </c:catAx>
      <c:valAx>
        <c:axId val="519063424"/>
        <c:scaling>
          <c:orientation val="minMax"/>
          <c:max val="100"/>
          <c:min val="0"/>
        </c:scaling>
        <c:delete val="0"/>
        <c:axPos val="t"/>
        <c:numFmt formatCode="General" sourceLinked="1"/>
        <c:majorTickMark val="in"/>
        <c:minorTickMark val="none"/>
        <c:tickLblPos val="nextTo"/>
        <c:spPr>
          <a:ln w="6350">
            <a:solidFill>
              <a:schemeClr val="tx1"/>
            </a:solidFill>
          </a:ln>
        </c:spPr>
        <c:crossAx val="519061888"/>
        <c:crosses val="autoZero"/>
        <c:crossBetween val="between"/>
        <c:majorUnit val="20"/>
        <c:minorUnit val="20"/>
      </c:valAx>
      <c:spPr>
        <a:noFill/>
        <a:ln w="6350">
          <a:solidFill>
            <a:sysClr val="windowText" lastClr="000000"/>
          </a:solidFill>
        </a:ln>
      </c:spPr>
    </c:plotArea>
    <c:legend>
      <c:legendPos val="b"/>
      <c:legendEntry>
        <c:idx val="7"/>
        <c:txPr>
          <a:bodyPr/>
          <a:lstStyle/>
          <a:p>
            <a:pPr>
              <a:defRPr sz="1600"/>
            </a:pPr>
            <a:endParaRPr lang="ja-JP"/>
          </a:p>
        </c:txPr>
      </c:legendEntry>
      <c:layout>
        <c:manualLayout>
          <c:xMode val="edge"/>
          <c:yMode val="edge"/>
          <c:x val="3.8074580300103994E-2"/>
          <c:y val="0.92233077773173089"/>
          <c:w val="0.90896341216353094"/>
          <c:h val="4.9200338444536529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'図表2-91'!$D$3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'図表2-91'!$B$4:$C$16</c:f>
              <c:multiLvlStrCache>
                <c:ptCount val="13"/>
                <c:lvl>
                  <c:pt idx="2">
                    <c:v>  　 　　　 　　</c:v>
                  </c:pt>
                  <c:pt idx="12">
                    <c:v> </c:v>
                  </c:pt>
                </c:lvl>
                <c:lvl>
                  <c:pt idx="0">
                    <c:v> </c:v>
                  </c:pt>
                </c:lvl>
              </c:multiLvlStrCache>
            </c:multiLvlStrRef>
          </c:cat>
          <c:val>
            <c:numRef>
              <c:f>'図表2-91'!$D$4:$D$16</c:f>
              <c:numCache>
                <c:formatCode>General</c:formatCode>
                <c:ptCount val="13"/>
                <c:pt idx="1">
                  <c:v>20.399999999999999</c:v>
                </c:pt>
                <c:pt idx="2">
                  <c:v>19.600000000000001</c:v>
                </c:pt>
                <c:pt idx="3">
                  <c:v>21.2</c:v>
                </c:pt>
                <c:pt idx="5">
                  <c:v>13.4</c:v>
                </c:pt>
                <c:pt idx="6">
                  <c:v>13.3</c:v>
                </c:pt>
                <c:pt idx="7">
                  <c:v>13.5</c:v>
                </c:pt>
                <c:pt idx="9">
                  <c:v>19.3</c:v>
                </c:pt>
                <c:pt idx="10">
                  <c:v>24.4</c:v>
                </c:pt>
                <c:pt idx="11">
                  <c:v>14.9</c:v>
                </c:pt>
              </c:numCache>
            </c:numRef>
          </c:val>
        </c:ser>
        <c:dLbls>
          <c:showLegendKey val="0"/>
          <c:showVal val="0"/>
          <c:showCatName val="0"/>
          <c:showSerName val="0"/>
          <c:showPercent val="0"/>
          <c:showBubbleSize val="0"/>
        </c:dLbls>
        <c:gapWidth val="0"/>
        <c:axId val="531733120"/>
        <c:axId val="531747200"/>
      </c:barChart>
      <c:catAx>
        <c:axId val="531733120"/>
        <c:scaling>
          <c:orientation val="maxMin"/>
        </c:scaling>
        <c:delete val="0"/>
        <c:axPos val="l"/>
        <c:numFmt formatCode="General" sourceLinked="1"/>
        <c:majorTickMark val="none"/>
        <c:minorTickMark val="none"/>
        <c:tickLblPos val="nextTo"/>
        <c:spPr>
          <a:ln w="6350">
            <a:solidFill>
              <a:schemeClr val="tx1"/>
            </a:solidFill>
          </a:ln>
        </c:spPr>
        <c:crossAx val="531747200"/>
        <c:crosses val="autoZero"/>
        <c:auto val="1"/>
        <c:lblAlgn val="ctr"/>
        <c:lblOffset val="100"/>
        <c:noMultiLvlLbl val="0"/>
      </c:catAx>
      <c:valAx>
        <c:axId val="531747200"/>
        <c:scaling>
          <c:orientation val="minMax"/>
          <c:max val="30"/>
          <c:min val="0"/>
        </c:scaling>
        <c:delete val="0"/>
        <c:axPos val="t"/>
        <c:numFmt formatCode="General" sourceLinked="1"/>
        <c:majorTickMark val="in"/>
        <c:minorTickMark val="none"/>
        <c:tickLblPos val="nextTo"/>
        <c:spPr>
          <a:ln w="6350">
            <a:solidFill>
              <a:schemeClr val="tx1"/>
            </a:solidFill>
          </a:ln>
        </c:spPr>
        <c:crossAx val="53173312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'図表2-92'!$D$3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'図表2-92'!$B$4:$C$16</c:f>
              <c:multiLvlStrCache>
                <c:ptCount val="13"/>
                <c:lvl>
                  <c:pt idx="2">
                    <c:v>  　 　　　 　　</c:v>
                  </c:pt>
                  <c:pt idx="12">
                    <c:v> </c:v>
                  </c:pt>
                </c:lvl>
                <c:lvl>
                  <c:pt idx="0">
                    <c:v> </c:v>
                  </c:pt>
                </c:lvl>
              </c:multiLvlStrCache>
            </c:multiLvlStrRef>
          </c:cat>
          <c:val>
            <c:numRef>
              <c:f>'図表2-92'!$D$4:$D$16</c:f>
              <c:numCache>
                <c:formatCode>General</c:formatCode>
                <c:ptCount val="13"/>
                <c:pt idx="1">
                  <c:v>49.8</c:v>
                </c:pt>
                <c:pt idx="2">
                  <c:v>46.1</c:v>
                </c:pt>
                <c:pt idx="3">
                  <c:v>54.6</c:v>
                </c:pt>
                <c:pt idx="5">
                  <c:v>44.6</c:v>
                </c:pt>
                <c:pt idx="6">
                  <c:v>45.5</c:v>
                </c:pt>
                <c:pt idx="7">
                  <c:v>43.3</c:v>
                </c:pt>
                <c:pt idx="9">
                  <c:v>34.9</c:v>
                </c:pt>
                <c:pt idx="10">
                  <c:v>32.1</c:v>
                </c:pt>
                <c:pt idx="11">
                  <c:v>38.799999999999997</c:v>
                </c:pt>
              </c:numCache>
            </c:numRef>
          </c:val>
        </c:ser>
        <c:dLbls>
          <c:showLegendKey val="0"/>
          <c:showVal val="0"/>
          <c:showCatName val="0"/>
          <c:showSerName val="0"/>
          <c:showPercent val="0"/>
          <c:showBubbleSize val="0"/>
        </c:dLbls>
        <c:gapWidth val="0"/>
        <c:axId val="531980672"/>
        <c:axId val="531982208"/>
      </c:barChart>
      <c:catAx>
        <c:axId val="531980672"/>
        <c:scaling>
          <c:orientation val="maxMin"/>
        </c:scaling>
        <c:delete val="0"/>
        <c:axPos val="l"/>
        <c:numFmt formatCode="General" sourceLinked="1"/>
        <c:majorTickMark val="none"/>
        <c:minorTickMark val="none"/>
        <c:tickLblPos val="nextTo"/>
        <c:spPr>
          <a:ln w="6350">
            <a:solidFill>
              <a:schemeClr val="tx1"/>
            </a:solidFill>
          </a:ln>
        </c:spPr>
        <c:crossAx val="531982208"/>
        <c:crosses val="autoZero"/>
        <c:auto val="1"/>
        <c:lblAlgn val="ctr"/>
        <c:lblOffset val="100"/>
        <c:noMultiLvlLbl val="0"/>
      </c:catAx>
      <c:valAx>
        <c:axId val="531982208"/>
        <c:scaling>
          <c:orientation val="minMax"/>
          <c:min val="0"/>
        </c:scaling>
        <c:delete val="0"/>
        <c:axPos val="t"/>
        <c:numFmt formatCode="General" sourceLinked="1"/>
        <c:majorTickMark val="in"/>
        <c:minorTickMark val="none"/>
        <c:tickLblPos val="nextTo"/>
        <c:spPr>
          <a:ln w="6350">
            <a:solidFill>
              <a:schemeClr val="tx1"/>
            </a:solidFill>
          </a:ln>
        </c:spPr>
        <c:crossAx val="53198067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'図表2-93'!$D$3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'図表2-93'!$B$4:$C$16</c:f>
              <c:multiLvlStrCache>
                <c:ptCount val="13"/>
                <c:lvl>
                  <c:pt idx="2">
                    <c:v>  　 　　　 　　</c:v>
                  </c:pt>
                  <c:pt idx="12">
                    <c:v> </c:v>
                  </c:pt>
                </c:lvl>
                <c:lvl>
                  <c:pt idx="0">
                    <c:v> </c:v>
                  </c:pt>
                </c:lvl>
              </c:multiLvlStrCache>
            </c:multiLvlStrRef>
          </c:cat>
          <c:val>
            <c:numRef>
              <c:f>'図表2-93'!$D$4:$D$16</c:f>
              <c:numCache>
                <c:formatCode>General</c:formatCode>
                <c:ptCount val="13"/>
                <c:pt idx="1">
                  <c:v>41.9</c:v>
                </c:pt>
                <c:pt idx="2">
                  <c:v>38.5</c:v>
                </c:pt>
                <c:pt idx="3">
                  <c:v>46.1</c:v>
                </c:pt>
                <c:pt idx="5">
                  <c:v>33.1</c:v>
                </c:pt>
                <c:pt idx="6">
                  <c:v>32.1</c:v>
                </c:pt>
                <c:pt idx="7">
                  <c:v>34.6</c:v>
                </c:pt>
                <c:pt idx="9">
                  <c:v>42</c:v>
                </c:pt>
                <c:pt idx="10">
                  <c:v>44.3</c:v>
                </c:pt>
                <c:pt idx="11">
                  <c:v>40.299999999999997</c:v>
                </c:pt>
              </c:numCache>
            </c:numRef>
          </c:val>
        </c:ser>
        <c:dLbls>
          <c:showLegendKey val="0"/>
          <c:showVal val="0"/>
          <c:showCatName val="0"/>
          <c:showSerName val="0"/>
          <c:showPercent val="0"/>
          <c:showBubbleSize val="0"/>
        </c:dLbls>
        <c:gapWidth val="0"/>
        <c:axId val="532218624"/>
        <c:axId val="532220160"/>
      </c:barChart>
      <c:catAx>
        <c:axId val="532218624"/>
        <c:scaling>
          <c:orientation val="maxMin"/>
        </c:scaling>
        <c:delete val="0"/>
        <c:axPos val="l"/>
        <c:numFmt formatCode="General" sourceLinked="1"/>
        <c:majorTickMark val="none"/>
        <c:minorTickMark val="none"/>
        <c:tickLblPos val="nextTo"/>
        <c:spPr>
          <a:ln w="6350">
            <a:solidFill>
              <a:schemeClr val="tx1"/>
            </a:solidFill>
          </a:ln>
        </c:spPr>
        <c:crossAx val="532220160"/>
        <c:crosses val="autoZero"/>
        <c:auto val="1"/>
        <c:lblAlgn val="ctr"/>
        <c:lblOffset val="100"/>
        <c:noMultiLvlLbl val="0"/>
      </c:catAx>
      <c:valAx>
        <c:axId val="532220160"/>
        <c:scaling>
          <c:orientation val="minMax"/>
          <c:max val="60"/>
          <c:min val="0"/>
        </c:scaling>
        <c:delete val="0"/>
        <c:axPos val="t"/>
        <c:numFmt formatCode="General" sourceLinked="1"/>
        <c:majorTickMark val="in"/>
        <c:minorTickMark val="none"/>
        <c:tickLblPos val="nextTo"/>
        <c:spPr>
          <a:ln w="6350">
            <a:solidFill>
              <a:schemeClr val="tx1"/>
            </a:solidFill>
          </a:ln>
        </c:spPr>
        <c:crossAx val="53221862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'図表2-94'!$D$3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'図表2-94'!$B$4:$C$16</c:f>
              <c:multiLvlStrCache>
                <c:ptCount val="13"/>
                <c:lvl>
                  <c:pt idx="2">
                    <c:v>  　 　　　 　　</c:v>
                  </c:pt>
                  <c:pt idx="12">
                    <c:v> </c:v>
                  </c:pt>
                </c:lvl>
                <c:lvl>
                  <c:pt idx="0">
                    <c:v> </c:v>
                  </c:pt>
                </c:lvl>
              </c:multiLvlStrCache>
            </c:multiLvlStrRef>
          </c:cat>
          <c:val>
            <c:numRef>
              <c:f>'図表2-94'!$D$4:$D$16</c:f>
              <c:numCache>
                <c:formatCode>General</c:formatCode>
                <c:ptCount val="13"/>
                <c:pt idx="1">
                  <c:v>11.9</c:v>
                </c:pt>
                <c:pt idx="2">
                  <c:v>13.1</c:v>
                </c:pt>
                <c:pt idx="3">
                  <c:v>10.3</c:v>
                </c:pt>
                <c:pt idx="5">
                  <c:v>19.3</c:v>
                </c:pt>
                <c:pt idx="6">
                  <c:v>23</c:v>
                </c:pt>
                <c:pt idx="7">
                  <c:v>13.5</c:v>
                </c:pt>
                <c:pt idx="9">
                  <c:v>7.1</c:v>
                </c:pt>
                <c:pt idx="10">
                  <c:v>9.9</c:v>
                </c:pt>
                <c:pt idx="11">
                  <c:v>4.5</c:v>
                </c:pt>
              </c:numCache>
            </c:numRef>
          </c:val>
        </c:ser>
        <c:dLbls>
          <c:showLegendKey val="0"/>
          <c:showVal val="0"/>
          <c:showCatName val="0"/>
          <c:showSerName val="0"/>
          <c:showPercent val="0"/>
          <c:showBubbleSize val="0"/>
        </c:dLbls>
        <c:gapWidth val="0"/>
        <c:axId val="532400384"/>
        <c:axId val="532406272"/>
      </c:barChart>
      <c:catAx>
        <c:axId val="532400384"/>
        <c:scaling>
          <c:orientation val="maxMin"/>
        </c:scaling>
        <c:delete val="0"/>
        <c:axPos val="l"/>
        <c:numFmt formatCode="General" sourceLinked="1"/>
        <c:majorTickMark val="none"/>
        <c:minorTickMark val="none"/>
        <c:tickLblPos val="nextTo"/>
        <c:spPr>
          <a:ln w="6350">
            <a:solidFill>
              <a:schemeClr val="tx1"/>
            </a:solidFill>
          </a:ln>
        </c:spPr>
        <c:crossAx val="532406272"/>
        <c:crosses val="autoZero"/>
        <c:auto val="1"/>
        <c:lblAlgn val="ctr"/>
        <c:lblOffset val="100"/>
        <c:noMultiLvlLbl val="0"/>
      </c:catAx>
      <c:valAx>
        <c:axId val="532406272"/>
        <c:scaling>
          <c:orientation val="minMax"/>
          <c:min val="0"/>
        </c:scaling>
        <c:delete val="0"/>
        <c:axPos val="t"/>
        <c:numFmt formatCode="General" sourceLinked="1"/>
        <c:majorTickMark val="in"/>
        <c:minorTickMark val="none"/>
        <c:tickLblPos val="nextTo"/>
        <c:spPr>
          <a:ln w="6350">
            <a:solidFill>
              <a:schemeClr val="tx1"/>
            </a:solidFill>
          </a:ln>
        </c:spPr>
        <c:crossAx val="53240038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'図表2-95'!$D$3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'図表2-95'!$B$4:$C$16</c:f>
              <c:multiLvlStrCache>
                <c:ptCount val="13"/>
                <c:lvl>
                  <c:pt idx="2">
                    <c:v>  　 　　　 　　</c:v>
                  </c:pt>
                  <c:pt idx="12">
                    <c:v> </c:v>
                  </c:pt>
                </c:lvl>
                <c:lvl>
                  <c:pt idx="0">
                    <c:v> </c:v>
                  </c:pt>
                </c:lvl>
              </c:multiLvlStrCache>
            </c:multiLvlStrRef>
          </c:cat>
          <c:val>
            <c:numRef>
              <c:f>'図表2-95'!$D$4:$D$16</c:f>
              <c:numCache>
                <c:formatCode>General</c:formatCode>
                <c:ptCount val="13"/>
                <c:pt idx="1">
                  <c:v>16.600000000000001</c:v>
                </c:pt>
                <c:pt idx="2">
                  <c:v>16.5</c:v>
                </c:pt>
                <c:pt idx="3">
                  <c:v>16.5</c:v>
                </c:pt>
                <c:pt idx="5">
                  <c:v>19.7</c:v>
                </c:pt>
                <c:pt idx="6">
                  <c:v>18.8</c:v>
                </c:pt>
                <c:pt idx="7">
                  <c:v>21.2</c:v>
                </c:pt>
                <c:pt idx="9">
                  <c:v>13.4</c:v>
                </c:pt>
                <c:pt idx="10">
                  <c:v>19.100000000000001</c:v>
                </c:pt>
                <c:pt idx="11">
                  <c:v>8.1999999999999993</c:v>
                </c:pt>
              </c:numCache>
            </c:numRef>
          </c:val>
        </c:ser>
        <c:dLbls>
          <c:showLegendKey val="0"/>
          <c:showVal val="0"/>
          <c:showCatName val="0"/>
          <c:showSerName val="0"/>
          <c:showPercent val="0"/>
          <c:showBubbleSize val="0"/>
        </c:dLbls>
        <c:gapWidth val="0"/>
        <c:axId val="532441728"/>
        <c:axId val="532455808"/>
      </c:barChart>
      <c:catAx>
        <c:axId val="532441728"/>
        <c:scaling>
          <c:orientation val="maxMin"/>
        </c:scaling>
        <c:delete val="0"/>
        <c:axPos val="l"/>
        <c:numFmt formatCode="General" sourceLinked="1"/>
        <c:majorTickMark val="none"/>
        <c:minorTickMark val="none"/>
        <c:tickLblPos val="nextTo"/>
        <c:spPr>
          <a:ln w="6350">
            <a:solidFill>
              <a:schemeClr val="tx1"/>
            </a:solidFill>
          </a:ln>
        </c:spPr>
        <c:crossAx val="532455808"/>
        <c:crosses val="autoZero"/>
        <c:auto val="1"/>
        <c:lblAlgn val="ctr"/>
        <c:lblOffset val="100"/>
        <c:noMultiLvlLbl val="0"/>
      </c:catAx>
      <c:valAx>
        <c:axId val="532455808"/>
        <c:scaling>
          <c:orientation val="minMax"/>
          <c:min val="0"/>
        </c:scaling>
        <c:delete val="0"/>
        <c:axPos val="t"/>
        <c:numFmt formatCode="General" sourceLinked="1"/>
        <c:majorTickMark val="in"/>
        <c:minorTickMark val="none"/>
        <c:tickLblPos val="nextTo"/>
        <c:spPr>
          <a:ln w="6350">
            <a:solidFill>
              <a:schemeClr val="tx1"/>
            </a:solidFill>
          </a:ln>
        </c:spPr>
        <c:crossAx val="53244172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'図表2-96'!$B$4:$C$16</c:f>
              <c:multiLvlStrCache>
                <c:ptCount val="13"/>
                <c:lvl>
                  <c:pt idx="2">
                    <c:v>  　 　　　 　　</c:v>
                  </c:pt>
                  <c:pt idx="12">
                    <c:v> </c:v>
                  </c:pt>
                </c:lvl>
                <c:lvl>
                  <c:pt idx="0">
                    <c:v> </c:v>
                  </c:pt>
                </c:lvl>
              </c:multiLvlStrCache>
            </c:multiLvlStrRef>
          </c:cat>
          <c:val>
            <c:numRef>
              <c:f>'図表2-96'!$D$4:$D$16</c:f>
              <c:numCache>
                <c:formatCode>General</c:formatCode>
                <c:ptCount val="13"/>
                <c:pt idx="1">
                  <c:v>43.8</c:v>
                </c:pt>
                <c:pt idx="2">
                  <c:v>42.2</c:v>
                </c:pt>
                <c:pt idx="3">
                  <c:v>46.1</c:v>
                </c:pt>
                <c:pt idx="5">
                  <c:v>46.1</c:v>
                </c:pt>
                <c:pt idx="6">
                  <c:v>41.8</c:v>
                </c:pt>
                <c:pt idx="7">
                  <c:v>52.9</c:v>
                </c:pt>
                <c:pt idx="9">
                  <c:v>22.7</c:v>
                </c:pt>
                <c:pt idx="10">
                  <c:v>18.3</c:v>
                </c:pt>
                <c:pt idx="11">
                  <c:v>27.6</c:v>
                </c:pt>
              </c:numCache>
            </c:numRef>
          </c:val>
        </c:ser>
        <c:dLbls>
          <c:showLegendKey val="0"/>
          <c:showVal val="0"/>
          <c:showCatName val="0"/>
          <c:showSerName val="0"/>
          <c:showPercent val="0"/>
          <c:showBubbleSize val="0"/>
        </c:dLbls>
        <c:gapWidth val="0"/>
        <c:axId val="532624512"/>
        <c:axId val="532626048"/>
      </c:barChart>
      <c:catAx>
        <c:axId val="532624512"/>
        <c:scaling>
          <c:orientation val="maxMin"/>
        </c:scaling>
        <c:delete val="0"/>
        <c:axPos val="l"/>
        <c:numFmt formatCode="General" sourceLinked="1"/>
        <c:majorTickMark val="none"/>
        <c:minorTickMark val="none"/>
        <c:tickLblPos val="nextTo"/>
        <c:spPr>
          <a:ln w="6350">
            <a:solidFill>
              <a:schemeClr val="tx1"/>
            </a:solidFill>
          </a:ln>
        </c:spPr>
        <c:crossAx val="532626048"/>
        <c:crosses val="autoZero"/>
        <c:auto val="1"/>
        <c:lblAlgn val="ctr"/>
        <c:lblOffset val="100"/>
        <c:noMultiLvlLbl val="0"/>
      </c:catAx>
      <c:valAx>
        <c:axId val="532626048"/>
        <c:scaling>
          <c:orientation val="minMax"/>
          <c:min val="0"/>
        </c:scaling>
        <c:delete val="0"/>
        <c:axPos val="t"/>
        <c:numFmt formatCode="General" sourceLinked="1"/>
        <c:majorTickMark val="in"/>
        <c:minorTickMark val="none"/>
        <c:tickLblPos val="nextTo"/>
        <c:spPr>
          <a:ln w="6350">
            <a:solidFill>
              <a:schemeClr val="tx1"/>
            </a:solidFill>
          </a:ln>
        </c:spPr>
        <c:crossAx val="53262451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'図表2-97'!$D$3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'図表2-97'!$B$4:$C$16</c:f>
              <c:multiLvlStrCache>
                <c:ptCount val="13"/>
                <c:lvl>
                  <c:pt idx="2">
                    <c:v>  　 　　　 　　</c:v>
                  </c:pt>
                  <c:pt idx="12">
                    <c:v> </c:v>
                  </c:pt>
                </c:lvl>
                <c:lvl>
                  <c:pt idx="0">
                    <c:v> </c:v>
                  </c:pt>
                </c:lvl>
              </c:multiLvlStrCache>
            </c:multiLvlStrRef>
          </c:cat>
          <c:val>
            <c:numRef>
              <c:f>'図表2-97'!$D$4:$D$16</c:f>
              <c:numCache>
                <c:formatCode>General</c:formatCode>
                <c:ptCount val="13"/>
                <c:pt idx="1">
                  <c:v>43.6</c:v>
                </c:pt>
                <c:pt idx="2">
                  <c:v>41.1</c:v>
                </c:pt>
                <c:pt idx="3">
                  <c:v>46.5</c:v>
                </c:pt>
                <c:pt idx="5">
                  <c:v>33.1</c:v>
                </c:pt>
                <c:pt idx="6">
                  <c:v>33.299999999999997</c:v>
                </c:pt>
                <c:pt idx="7">
                  <c:v>32.700000000000003</c:v>
                </c:pt>
                <c:pt idx="9">
                  <c:v>34.6</c:v>
                </c:pt>
                <c:pt idx="10">
                  <c:v>36.6</c:v>
                </c:pt>
                <c:pt idx="11">
                  <c:v>33.6</c:v>
                </c:pt>
              </c:numCache>
            </c:numRef>
          </c:val>
        </c:ser>
        <c:dLbls>
          <c:showLegendKey val="0"/>
          <c:showVal val="0"/>
          <c:showCatName val="0"/>
          <c:showSerName val="0"/>
          <c:showPercent val="0"/>
          <c:showBubbleSize val="0"/>
        </c:dLbls>
        <c:gapWidth val="0"/>
        <c:axId val="532555264"/>
        <c:axId val="532556800"/>
      </c:barChart>
      <c:catAx>
        <c:axId val="532555264"/>
        <c:scaling>
          <c:orientation val="maxMin"/>
        </c:scaling>
        <c:delete val="0"/>
        <c:axPos val="l"/>
        <c:numFmt formatCode="General" sourceLinked="1"/>
        <c:majorTickMark val="none"/>
        <c:minorTickMark val="none"/>
        <c:tickLblPos val="nextTo"/>
        <c:spPr>
          <a:ln w="6350">
            <a:solidFill>
              <a:schemeClr val="tx1"/>
            </a:solidFill>
          </a:ln>
        </c:spPr>
        <c:crossAx val="532556800"/>
        <c:crosses val="autoZero"/>
        <c:auto val="1"/>
        <c:lblAlgn val="ctr"/>
        <c:lblOffset val="100"/>
        <c:noMultiLvlLbl val="0"/>
      </c:catAx>
      <c:valAx>
        <c:axId val="532556800"/>
        <c:scaling>
          <c:orientation val="minMax"/>
          <c:max val="60"/>
          <c:min val="0"/>
        </c:scaling>
        <c:delete val="0"/>
        <c:axPos val="t"/>
        <c:numFmt formatCode="General" sourceLinked="1"/>
        <c:majorTickMark val="in"/>
        <c:minorTickMark val="none"/>
        <c:tickLblPos val="nextTo"/>
        <c:spPr>
          <a:ln w="6350">
            <a:solidFill>
              <a:schemeClr val="tx1"/>
            </a:solidFill>
          </a:ln>
        </c:spPr>
        <c:crossAx val="53255526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 (2)'!$B$5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layout>
                <c:manualLayout>
                  <c:x val="-1.1816840828084506E-2"/>
                  <c:y val="0"/>
                </c:manualLayout>
              </c:layout>
              <c:dLblPos val="outEnd"/>
              <c:showLegendKey val="0"/>
              <c:showVal val="1"/>
              <c:showCatName val="0"/>
              <c:showSerName val="0"/>
              <c:showPercent val="0"/>
              <c:showBubbleSize val="0"/>
            </c:dLbl>
            <c:dLbl>
              <c:idx val="2"/>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strRef>
              <c:f>'図表2-98 (2)'!$C$3:$AA$4</c:f>
              <c:strCache>
                <c:ptCount val="1"/>
                <c:pt idx="0">
                  <c:v>　</c:v>
                </c:pt>
              </c:strCache>
            </c:strRef>
          </c:cat>
          <c:val>
            <c:numRef>
              <c:f>'図表2-98 (2)'!$C$5:$AA$5</c:f>
              <c:numCache>
                <c:formatCode>General</c:formatCode>
                <c:ptCount val="25"/>
                <c:pt idx="1">
                  <c:v>24.7</c:v>
                </c:pt>
                <c:pt idx="2">
                  <c:v>34.4</c:v>
                </c:pt>
                <c:pt idx="3">
                  <c:v>31.8</c:v>
                </c:pt>
                <c:pt idx="4">
                  <c:v>16.7</c:v>
                </c:pt>
                <c:pt idx="5">
                  <c:v>13.7</c:v>
                </c:pt>
                <c:pt idx="7">
                  <c:v>33.4</c:v>
                </c:pt>
                <c:pt idx="8">
                  <c:v>37.700000000000003</c:v>
                </c:pt>
                <c:pt idx="9">
                  <c:v>34.1</c:v>
                </c:pt>
                <c:pt idx="10">
                  <c:v>32.299999999999997</c:v>
                </c:pt>
                <c:pt idx="11">
                  <c:v>31.4</c:v>
                </c:pt>
                <c:pt idx="13">
                  <c:v>23.6</c:v>
                </c:pt>
                <c:pt idx="14">
                  <c:v>32.799999999999997</c:v>
                </c:pt>
                <c:pt idx="15">
                  <c:v>26.1</c:v>
                </c:pt>
                <c:pt idx="16">
                  <c:v>14.6</c:v>
                </c:pt>
                <c:pt idx="17">
                  <c:v>21.6</c:v>
                </c:pt>
                <c:pt idx="19">
                  <c:v>10</c:v>
                </c:pt>
                <c:pt idx="20">
                  <c:v>14.8</c:v>
                </c:pt>
                <c:pt idx="21">
                  <c:v>10.8</c:v>
                </c:pt>
                <c:pt idx="22">
                  <c:v>8.3000000000000007</c:v>
                </c:pt>
                <c:pt idx="23">
                  <c:v>8.8000000000000007</c:v>
                </c:pt>
              </c:numCache>
            </c:numRef>
          </c:val>
        </c:ser>
        <c:dLbls>
          <c:showLegendKey val="0"/>
          <c:showVal val="0"/>
          <c:showCatName val="0"/>
          <c:showSerName val="0"/>
          <c:showPercent val="0"/>
          <c:showBubbleSize val="0"/>
        </c:dLbls>
        <c:gapWidth val="0"/>
        <c:axId val="532856192"/>
        <c:axId val="532862080"/>
      </c:barChart>
      <c:catAx>
        <c:axId val="532856192"/>
        <c:scaling>
          <c:orientation val="maxMin"/>
        </c:scaling>
        <c:delete val="0"/>
        <c:axPos val="l"/>
        <c:numFmt formatCode="General" sourceLinked="0"/>
        <c:majorTickMark val="none"/>
        <c:minorTickMark val="none"/>
        <c:tickLblPos val="nextTo"/>
        <c:spPr>
          <a:ln w="6350">
            <a:solidFill>
              <a:schemeClr val="tx1"/>
            </a:solidFill>
          </a:ln>
        </c:spPr>
        <c:crossAx val="532862080"/>
        <c:crosses val="autoZero"/>
        <c:auto val="1"/>
        <c:lblAlgn val="ctr"/>
        <c:lblOffset val="100"/>
        <c:noMultiLvlLbl val="0"/>
      </c:catAx>
      <c:valAx>
        <c:axId val="532862080"/>
        <c:scaling>
          <c:orientation val="minMax"/>
          <c:max val="50"/>
          <c:min val="0"/>
        </c:scaling>
        <c:delete val="0"/>
        <c:axPos val="t"/>
        <c:numFmt formatCode="General" sourceLinked="1"/>
        <c:majorTickMark val="in"/>
        <c:minorTickMark val="none"/>
        <c:tickLblPos val="nextTo"/>
        <c:spPr>
          <a:ln w="6350">
            <a:solidFill>
              <a:schemeClr val="tx1"/>
            </a:solidFill>
          </a:ln>
        </c:spPr>
        <c:crossAx val="532856192"/>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layout>
                <c:manualLayout>
                  <c:x val="-1.1816840828084506E-2"/>
                  <c:y val="0"/>
                </c:manualLayout>
              </c:layout>
              <c:dLblPos val="outEnd"/>
              <c:showLegendKey val="0"/>
              <c:showVal val="1"/>
              <c:showCatName val="0"/>
              <c:showSerName val="0"/>
              <c:showPercent val="0"/>
              <c:showBubbleSize val="0"/>
            </c:dLbl>
            <c:dLbl>
              <c:idx val="2"/>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'図表2-98'!$C$3:$AA$4</c:f>
              <c:multiLvlStrCache>
                <c:ptCount val="25"/>
                <c:lvl>
                  <c:pt idx="1">
                    <c:v> 全　　体</c:v>
                  </c:pt>
                  <c:pt idx="2">
                    <c:v>５歳以下</c:v>
                  </c:pt>
                  <c:pt idx="3">
                    <c:v>６～11歳</c:v>
                  </c:pt>
                  <c:pt idx="4">
                    <c:v>12～14歳</c:v>
                  </c:pt>
                  <c:pt idx="5">
                    <c:v>15～17歳</c:v>
                  </c:pt>
                  <c:pt idx="7">
                    <c:v> 全　　体</c:v>
                  </c:pt>
                  <c:pt idx="8">
                    <c:v>５歳以下</c:v>
                  </c:pt>
                  <c:pt idx="9">
                    <c:v>６～11歳</c:v>
                  </c:pt>
                  <c:pt idx="10">
                    <c:v>12～14歳</c:v>
                  </c:pt>
                  <c:pt idx="11">
                    <c:v>15～17歳</c:v>
                  </c:pt>
                  <c:pt idx="13">
                    <c:v> 全　　体</c:v>
                  </c:pt>
                  <c:pt idx="14">
                    <c:v>５歳以下</c:v>
                  </c:pt>
                  <c:pt idx="15">
                    <c:v>６～11歳</c:v>
                  </c:pt>
                  <c:pt idx="16">
                    <c:v>12～14歳</c:v>
                  </c:pt>
                  <c:pt idx="17">
                    <c:v>15～17歳</c:v>
                  </c:pt>
                  <c:pt idx="19">
                    <c:v> 全　　体</c:v>
                  </c:pt>
                  <c:pt idx="20">
                    <c:v>５歳以下</c:v>
                  </c:pt>
                  <c:pt idx="21">
                    <c:v>６～11歳</c:v>
                  </c:pt>
                  <c:pt idx="22">
                    <c:v>12～14歳</c:v>
                  </c:pt>
                  <c:pt idx="23">
                    <c:v>15～17歳</c:v>
                  </c:pt>
                  <c:pt idx="24">
                    <c:v>　</c:v>
                  </c:pt>
                </c:lvl>
                <c:lvl>
                  <c:pt idx="0">
                    <c:v>　</c:v>
                  </c:pt>
                </c:lvl>
              </c:multiLvlStrCache>
            </c:multiLvlStrRef>
          </c:cat>
          <c:val>
            <c:numRef>
              <c:f>'図表2-98'!$C$5:$AA$5</c:f>
              <c:numCache>
                <c:formatCode>General</c:formatCode>
                <c:ptCount val="25"/>
                <c:pt idx="1">
                  <c:v>27.8</c:v>
                </c:pt>
                <c:pt idx="2">
                  <c:v>14.8</c:v>
                </c:pt>
                <c:pt idx="3">
                  <c:v>33.5</c:v>
                </c:pt>
                <c:pt idx="4">
                  <c:v>29.2</c:v>
                </c:pt>
                <c:pt idx="5">
                  <c:v>25.5</c:v>
                </c:pt>
                <c:pt idx="7">
                  <c:v>35.9</c:v>
                </c:pt>
                <c:pt idx="8">
                  <c:v>24.6</c:v>
                </c:pt>
                <c:pt idx="9">
                  <c:v>40.299999999999997</c:v>
                </c:pt>
                <c:pt idx="10">
                  <c:v>40.6</c:v>
                </c:pt>
                <c:pt idx="11">
                  <c:v>29.4</c:v>
                </c:pt>
                <c:pt idx="13">
                  <c:v>21.4</c:v>
                </c:pt>
                <c:pt idx="14">
                  <c:v>18</c:v>
                </c:pt>
                <c:pt idx="15">
                  <c:v>23.9</c:v>
                </c:pt>
                <c:pt idx="16">
                  <c:v>19.8</c:v>
                </c:pt>
                <c:pt idx="17">
                  <c:v>21.6</c:v>
                </c:pt>
                <c:pt idx="19">
                  <c:v>5.6</c:v>
                </c:pt>
                <c:pt idx="20">
                  <c:v>0</c:v>
                </c:pt>
                <c:pt idx="21">
                  <c:v>4.5</c:v>
                </c:pt>
                <c:pt idx="22">
                  <c:v>6.3</c:v>
                </c:pt>
                <c:pt idx="23">
                  <c:v>8.8000000000000007</c:v>
                </c:pt>
              </c:numCache>
            </c:numRef>
          </c:val>
        </c:ser>
        <c:dLbls>
          <c:showLegendKey val="0"/>
          <c:showVal val="0"/>
          <c:showCatName val="0"/>
          <c:showSerName val="0"/>
          <c:showPercent val="0"/>
          <c:showBubbleSize val="0"/>
        </c:dLbls>
        <c:gapWidth val="0"/>
        <c:axId val="532694912"/>
        <c:axId val="532696448"/>
      </c:barChart>
      <c:catAx>
        <c:axId val="532694912"/>
        <c:scaling>
          <c:orientation val="maxMin"/>
        </c:scaling>
        <c:delete val="0"/>
        <c:axPos val="l"/>
        <c:numFmt formatCode="General" sourceLinked="0"/>
        <c:majorTickMark val="none"/>
        <c:minorTickMark val="none"/>
        <c:tickLblPos val="nextTo"/>
        <c:spPr>
          <a:ln w="6350">
            <a:solidFill>
              <a:schemeClr val="tx1"/>
            </a:solidFill>
          </a:ln>
        </c:spPr>
        <c:crossAx val="532696448"/>
        <c:crosses val="autoZero"/>
        <c:auto val="1"/>
        <c:lblAlgn val="ctr"/>
        <c:lblOffset val="100"/>
        <c:noMultiLvlLbl val="0"/>
      </c:catAx>
      <c:valAx>
        <c:axId val="532696448"/>
        <c:scaling>
          <c:orientation val="minMax"/>
          <c:max val="50"/>
          <c:min val="0"/>
        </c:scaling>
        <c:delete val="0"/>
        <c:axPos val="t"/>
        <c:numFmt formatCode="General" sourceLinked="1"/>
        <c:majorTickMark val="in"/>
        <c:minorTickMark val="none"/>
        <c:tickLblPos val="nextTo"/>
        <c:spPr>
          <a:ln w="6350">
            <a:solidFill>
              <a:schemeClr val="tx1"/>
            </a:solidFill>
          </a:ln>
        </c:spPr>
        <c:crossAx val="532694912"/>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'図表2-98その２ (2)'!$B$5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layout>
                <c:manualLayout>
                  <c:x val="-1.1816840828084506E-2"/>
                  <c:y val="0"/>
                </c:manualLayout>
              </c:layout>
              <c:dLblPos val="outEnd"/>
              <c:showLegendKey val="0"/>
              <c:showVal val="1"/>
              <c:showCatName val="0"/>
              <c:showSerName val="0"/>
              <c:showPercent val="0"/>
              <c:showBubbleSize val="0"/>
            </c:dLbl>
            <c:dLbl>
              <c:idx val="2"/>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strRef>
              <c:f>'図表2-98その２ (2)'!$C$3:$AG$4</c:f>
              <c:strCache>
                <c:ptCount val="1"/>
                <c:pt idx="0">
                  <c:v>　</c:v>
                </c:pt>
              </c:strCache>
            </c:strRef>
          </c:cat>
          <c:val>
            <c:numRef>
              <c:f>'図表2-98その２ (2)'!$C$5:$AG$5</c:f>
              <c:numCache>
                <c:formatCode>General</c:formatCode>
                <c:ptCount val="31"/>
                <c:pt idx="1">
                  <c:v>15.4</c:v>
                </c:pt>
                <c:pt idx="2">
                  <c:v>21.3</c:v>
                </c:pt>
                <c:pt idx="3">
                  <c:v>22.7</c:v>
                </c:pt>
                <c:pt idx="4">
                  <c:v>9.4</c:v>
                </c:pt>
                <c:pt idx="5">
                  <c:v>4.9000000000000004</c:v>
                </c:pt>
                <c:pt idx="7">
                  <c:v>17.399999999999999</c:v>
                </c:pt>
                <c:pt idx="8">
                  <c:v>24.6</c:v>
                </c:pt>
                <c:pt idx="9">
                  <c:v>19.3</c:v>
                </c:pt>
                <c:pt idx="10">
                  <c:v>15.6</c:v>
                </c:pt>
                <c:pt idx="11">
                  <c:v>10.8</c:v>
                </c:pt>
                <c:pt idx="13">
                  <c:v>6.9</c:v>
                </c:pt>
                <c:pt idx="14">
                  <c:v>13.1</c:v>
                </c:pt>
                <c:pt idx="15">
                  <c:v>8.5</c:v>
                </c:pt>
                <c:pt idx="16">
                  <c:v>6.3</c:v>
                </c:pt>
                <c:pt idx="17">
                  <c:v>2</c:v>
                </c:pt>
                <c:pt idx="19">
                  <c:v>16</c:v>
                </c:pt>
                <c:pt idx="20">
                  <c:v>13.1</c:v>
                </c:pt>
                <c:pt idx="21">
                  <c:v>13.1</c:v>
                </c:pt>
                <c:pt idx="22">
                  <c:v>15.6</c:v>
                </c:pt>
                <c:pt idx="23">
                  <c:v>24.5</c:v>
                </c:pt>
                <c:pt idx="25">
                  <c:v>4.2</c:v>
                </c:pt>
                <c:pt idx="26">
                  <c:v>6.6</c:v>
                </c:pt>
                <c:pt idx="27">
                  <c:v>3.4</c:v>
                </c:pt>
                <c:pt idx="28">
                  <c:v>5.2</c:v>
                </c:pt>
                <c:pt idx="29">
                  <c:v>3.9</c:v>
                </c:pt>
              </c:numCache>
            </c:numRef>
          </c:val>
        </c:ser>
        <c:dLbls>
          <c:showLegendKey val="0"/>
          <c:showVal val="0"/>
          <c:showCatName val="0"/>
          <c:showSerName val="0"/>
          <c:showPercent val="0"/>
          <c:showBubbleSize val="0"/>
        </c:dLbls>
        <c:gapWidth val="0"/>
        <c:axId val="533086976"/>
        <c:axId val="533088512"/>
      </c:barChart>
      <c:catAx>
        <c:axId val="533086976"/>
        <c:scaling>
          <c:orientation val="maxMin"/>
        </c:scaling>
        <c:delete val="0"/>
        <c:axPos val="l"/>
        <c:numFmt formatCode="General" sourceLinked="0"/>
        <c:majorTickMark val="none"/>
        <c:minorTickMark val="none"/>
        <c:tickLblPos val="nextTo"/>
        <c:spPr>
          <a:ln w="6350">
            <a:solidFill>
              <a:schemeClr val="tx1"/>
            </a:solidFill>
          </a:ln>
        </c:spPr>
        <c:crossAx val="533088512"/>
        <c:crosses val="autoZero"/>
        <c:auto val="1"/>
        <c:lblAlgn val="ctr"/>
        <c:lblOffset val="100"/>
        <c:noMultiLvlLbl val="0"/>
      </c:catAx>
      <c:valAx>
        <c:axId val="533088512"/>
        <c:scaling>
          <c:orientation val="minMax"/>
          <c:max val="50"/>
          <c:min val="0"/>
        </c:scaling>
        <c:delete val="0"/>
        <c:axPos val="t"/>
        <c:numFmt formatCode="General" sourceLinked="1"/>
        <c:majorTickMark val="in"/>
        <c:minorTickMark val="none"/>
        <c:tickLblPos val="nextTo"/>
        <c:spPr>
          <a:ln w="6350">
            <a:solidFill>
              <a:schemeClr val="tx1"/>
            </a:solidFill>
          </a:ln>
        </c:spPr>
        <c:crossAx val="533086976"/>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0.10286431205914068"/>
          <c:w val="0.66951557893721825"/>
          <c:h val="0.81274856140596463"/>
        </c:manualLayout>
      </c:layout>
      <c:barChart>
        <c:barDir val="bar"/>
        <c:grouping val="stacked"/>
        <c:varyColors val="0"/>
        <c:ser>
          <c:idx val="1"/>
          <c:order val="0"/>
          <c:tx>
            <c:strRef>
              <c:f>'図表2-10'!$E$3</c:f>
              <c:strCache>
                <c:ptCount val="1"/>
                <c:pt idx="0">
                  <c:v>Ａ</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'図表2-10'!$B$4:$C$9</c:f>
              <c:multiLvlStrCache>
                <c:ptCount val="6"/>
                <c:lvl>
                  <c:pt idx="0">
                    <c:v>知的障害 </c:v>
                  </c:pt>
                  <c:pt idx="1">
                    <c:v>18～39歳</c:v>
                  </c:pt>
                  <c:pt idx="2">
                    <c:v>40～54歳</c:v>
                  </c:pt>
                  <c:pt idx="3">
                    <c:v>55歳以上</c:v>
                  </c:pt>
                  <c:pt idx="4">
                    <c:v>男　　性</c:v>
                  </c:pt>
                  <c:pt idx="5">
                    <c:v>女　　性</c:v>
                  </c:pt>
                </c:lvl>
                <c:lvl>
                  <c:pt idx="0">
                    <c:v>　</c:v>
                  </c:pt>
                </c:lvl>
              </c:multiLvlStrCache>
            </c:multiLvlStrRef>
          </c:cat>
          <c:val>
            <c:numRef>
              <c:f>'図表2-10'!$E$4:$E$9</c:f>
              <c:numCache>
                <c:formatCode>General</c:formatCode>
                <c:ptCount val="6"/>
                <c:pt idx="0">
                  <c:v>30.5</c:v>
                </c:pt>
                <c:pt idx="1">
                  <c:v>34.9</c:v>
                </c:pt>
                <c:pt idx="2">
                  <c:v>27.6</c:v>
                </c:pt>
                <c:pt idx="3">
                  <c:v>23.1</c:v>
                </c:pt>
                <c:pt idx="4">
                  <c:v>29.7</c:v>
                </c:pt>
                <c:pt idx="5">
                  <c:v>31.7</c:v>
                </c:pt>
              </c:numCache>
            </c:numRef>
          </c:val>
        </c:ser>
        <c:ser>
          <c:idx val="2"/>
          <c:order val="1"/>
          <c:tx>
            <c:strRef>
              <c:f>'図表2-10'!$F$3</c:f>
              <c:strCache>
                <c:ptCount val="1"/>
                <c:pt idx="0">
                  <c:v>Ｂ</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'図表2-10'!$B$4:$C$9</c:f>
              <c:multiLvlStrCache>
                <c:ptCount val="6"/>
                <c:lvl>
                  <c:pt idx="0">
                    <c:v>知的障害 </c:v>
                  </c:pt>
                  <c:pt idx="1">
                    <c:v>18～39歳</c:v>
                  </c:pt>
                  <c:pt idx="2">
                    <c:v>40～54歳</c:v>
                  </c:pt>
                  <c:pt idx="3">
                    <c:v>55歳以上</c:v>
                  </c:pt>
                  <c:pt idx="4">
                    <c:v>男　　性</c:v>
                  </c:pt>
                  <c:pt idx="5">
                    <c:v>女　　性</c:v>
                  </c:pt>
                </c:lvl>
                <c:lvl>
                  <c:pt idx="0">
                    <c:v>　</c:v>
                  </c:pt>
                </c:lvl>
              </c:multiLvlStrCache>
            </c:multiLvlStrRef>
          </c:cat>
          <c:val>
            <c:numRef>
              <c:f>'図表2-10'!$F$4:$F$9</c:f>
              <c:numCache>
                <c:formatCode>General</c:formatCode>
                <c:ptCount val="6"/>
                <c:pt idx="0">
                  <c:v>66.5</c:v>
                </c:pt>
                <c:pt idx="1">
                  <c:v>63</c:v>
                </c:pt>
                <c:pt idx="2">
                  <c:v>71.099999999999994</c:v>
                </c:pt>
                <c:pt idx="3">
                  <c:v>66.7</c:v>
                </c:pt>
                <c:pt idx="4">
                  <c:v>66.099999999999994</c:v>
                </c:pt>
                <c:pt idx="5">
                  <c:v>67.3</c:v>
                </c:pt>
              </c:numCache>
            </c:numRef>
          </c:val>
        </c:ser>
        <c:ser>
          <c:idx val="3"/>
          <c:order val="2"/>
          <c:tx>
            <c:strRef>
              <c:f>'図表2-10'!$G$3</c:f>
              <c:strCache>
                <c:ptCount val="1"/>
                <c:pt idx="0">
                  <c:v>わからない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showLegendKey val="0"/>
              <c:showVal val="1"/>
              <c:showCatName val="0"/>
              <c:showSerName val="0"/>
              <c:showPercent val="0"/>
              <c:showBubbleSize val="0"/>
            </c:dLbl>
            <c:dLbl>
              <c:idx val="1"/>
              <c:layout>
                <c:manualLayout>
                  <c:x val="-9.4562647754137114E-3"/>
                  <c:y val="0"/>
                </c:manualLayout>
              </c:layout>
              <c:showLegendKey val="0"/>
              <c:showVal val="1"/>
              <c:showCatName val="0"/>
              <c:showSerName val="0"/>
              <c:showPercent val="0"/>
              <c:showBubbleSize val="0"/>
            </c:dLbl>
            <c:dLbl>
              <c:idx val="2"/>
              <c:delete val="1"/>
            </c:dLbl>
            <c:dLbl>
              <c:idx val="5"/>
              <c:delete val="1"/>
            </c:dLbl>
            <c:numFmt formatCode="#,##0.0_);[Red]\(#,##0.0\)" sourceLinked="0"/>
            <c:spPr>
              <a:solidFill>
                <a:sysClr val="window" lastClr="FFFFFF"/>
              </a:solidFill>
              <a:ln>
                <a:noFill/>
              </a:ln>
            </c:spPr>
            <c:showLegendKey val="0"/>
            <c:showVal val="1"/>
            <c:showCatName val="0"/>
            <c:showSerName val="0"/>
            <c:showPercent val="0"/>
            <c:showBubbleSize val="0"/>
            <c:showLeaderLines val="0"/>
          </c:dLbls>
          <c:cat>
            <c:multiLvlStrRef>
              <c:f>'図表2-10'!$B$4:$C$9</c:f>
              <c:multiLvlStrCache>
                <c:ptCount val="6"/>
                <c:lvl>
                  <c:pt idx="0">
                    <c:v>知的障害 </c:v>
                  </c:pt>
                  <c:pt idx="1">
                    <c:v>18～39歳</c:v>
                  </c:pt>
                  <c:pt idx="2">
                    <c:v>40～54歳</c:v>
                  </c:pt>
                  <c:pt idx="3">
                    <c:v>55歳以上</c:v>
                  </c:pt>
                  <c:pt idx="4">
                    <c:v>男　　性</c:v>
                  </c:pt>
                  <c:pt idx="5">
                    <c:v>女　　性</c:v>
                  </c:pt>
                </c:lvl>
                <c:lvl>
                  <c:pt idx="0">
                    <c:v>　</c:v>
                  </c:pt>
                </c:lvl>
              </c:multiLvlStrCache>
            </c:multiLvlStrRef>
          </c:cat>
          <c:val>
            <c:numRef>
              <c:f>'図表2-10'!$G$4:$G$9</c:f>
              <c:numCache>
                <c:formatCode>General</c:formatCode>
                <c:ptCount val="6"/>
                <c:pt idx="0">
                  <c:v>1.9</c:v>
                </c:pt>
                <c:pt idx="1">
                  <c:v>1.4</c:v>
                </c:pt>
                <c:pt idx="2">
                  <c:v>0</c:v>
                </c:pt>
                <c:pt idx="3">
                  <c:v>7.7</c:v>
                </c:pt>
                <c:pt idx="4">
                  <c:v>3</c:v>
                </c:pt>
                <c:pt idx="5">
                  <c:v>0</c:v>
                </c:pt>
              </c:numCache>
            </c:numRef>
          </c:val>
        </c:ser>
        <c:ser>
          <c:idx val="9"/>
          <c:order val="3"/>
          <c:tx>
            <c:strRef>
              <c:f>'図表2-10'!$M$3</c:f>
              <c:strCache>
                <c:ptCount val="1"/>
                <c:pt idx="0">
                  <c:v>無回答</c:v>
                </c:pt>
              </c:strCache>
            </c:strRef>
          </c:tx>
          <c:spPr>
            <a:solidFill>
              <a:sysClr val="window" lastClr="FFFFFF"/>
            </a:solidFill>
            <a:ln w="3175">
              <a:solidFill>
                <a:sysClr val="windowText" lastClr="000000"/>
              </a:solidFill>
            </a:ln>
          </c:spPr>
          <c:invertIfNegative val="0"/>
          <c:dLbls>
            <c:dLbl>
              <c:idx val="0"/>
              <c:layout>
                <c:manualLayout>
                  <c:x val="3.5176374229817016E-2"/>
                  <c:y val="-5.7983577740855789E-4"/>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309692671394799E-2"/>
                  <c:y val="4.0777930281650204E-3"/>
                </c:manualLayout>
              </c:layout>
              <c:showLegendKey val="0"/>
              <c:showVal val="1"/>
              <c:showCatName val="0"/>
              <c:showSerName val="0"/>
              <c:showPercent val="0"/>
              <c:showBubbleSize val="0"/>
            </c:dLbl>
            <c:dLbl>
              <c:idx val="2"/>
              <c:layout>
                <c:manualLayout>
                  <c:x val="3.5460992907801421E-2"/>
                  <c:y val="3.2106078483308854E-7"/>
                </c:manualLayout>
              </c:layout>
              <c:showLegendKey val="0"/>
              <c:showVal val="1"/>
              <c:showCatName val="0"/>
              <c:showSerName val="0"/>
              <c:showPercent val="0"/>
              <c:showBubbleSize val="0"/>
            </c:dLbl>
            <c:dLbl>
              <c:idx val="3"/>
              <c:layout>
                <c:manualLayout>
                  <c:x val="4.0189125295508277E-2"/>
                  <c:y val="3.210607848330885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3.5935295322127289E-2"/>
                  <c:y val="1.2842431393323542E-6"/>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5460992907801421E-2"/>
                  <c:y val="-4.0771509065953915E-3"/>
                </c:manualLayout>
              </c:layout>
              <c:showLegendKey val="0"/>
              <c:showVal val="1"/>
              <c:showCatName val="0"/>
              <c:showSerName val="0"/>
              <c:showPercent val="0"/>
              <c:showBubbleSize val="0"/>
            </c:dLbl>
            <c:dLbl>
              <c:idx val="6"/>
              <c:layout>
                <c:manualLayout>
                  <c:x val="4.5334416392626462E-2"/>
                  <c:y val="2.1476626709486901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3.8678842349365229E-2"/>
                  <c:y val="3.729552263521212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7920002096243792E-2"/>
                  <c:y val="7.4591045270424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5380053366873235E-2"/>
                  <c:y val="9.323880658803029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3.6080903844581666E-2"/>
                  <c:y val="5.07182978939226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'図表2-10'!$B$4:$C$9</c:f>
              <c:multiLvlStrCache>
                <c:ptCount val="6"/>
                <c:lvl>
                  <c:pt idx="0">
                    <c:v>知的障害 </c:v>
                  </c:pt>
                  <c:pt idx="1">
                    <c:v>18～39歳</c:v>
                  </c:pt>
                  <c:pt idx="2">
                    <c:v>40～54歳</c:v>
                  </c:pt>
                  <c:pt idx="3">
                    <c:v>55歳以上</c:v>
                  </c:pt>
                  <c:pt idx="4">
                    <c:v>男　　性</c:v>
                  </c:pt>
                  <c:pt idx="5">
                    <c:v>女　　性</c:v>
                  </c:pt>
                </c:lvl>
                <c:lvl>
                  <c:pt idx="0">
                    <c:v>　</c:v>
                  </c:pt>
                </c:lvl>
              </c:multiLvlStrCache>
            </c:multiLvlStrRef>
          </c:cat>
          <c:val>
            <c:numRef>
              <c:f>'図表2-10'!$M$4:$M$9</c:f>
              <c:numCache>
                <c:formatCode>General</c:formatCode>
                <c:ptCount val="6"/>
                <c:pt idx="0">
                  <c:v>1.1000000000000001</c:v>
                </c:pt>
                <c:pt idx="1">
                  <c:v>0.7</c:v>
                </c:pt>
                <c:pt idx="2">
                  <c:v>1.3</c:v>
                </c:pt>
                <c:pt idx="3">
                  <c:v>2.6</c:v>
                </c:pt>
                <c:pt idx="4">
                  <c:v>1.2</c:v>
                </c:pt>
                <c:pt idx="5">
                  <c:v>1</c:v>
                </c:pt>
              </c:numCache>
            </c:numRef>
          </c:val>
        </c:ser>
        <c:ser>
          <c:idx val="0"/>
          <c:order val="4"/>
          <c:tx>
            <c:strRef>
              <c:f>'図表2-10'!$A$1</c:f>
              <c:strCache>
                <c:ptCount val="1"/>
              </c:strCache>
            </c:strRef>
          </c:tx>
          <c:spPr>
            <a:noFill/>
          </c:spPr>
          <c:invertIfNegative val="0"/>
          <c:cat>
            <c:multiLvlStrRef>
              <c:f>'図表2-10'!$B$4:$C$9</c:f>
              <c:multiLvlStrCache>
                <c:ptCount val="6"/>
                <c:lvl>
                  <c:pt idx="0">
                    <c:v>知的障害 </c:v>
                  </c:pt>
                  <c:pt idx="1">
                    <c:v>18～39歳</c:v>
                  </c:pt>
                  <c:pt idx="2">
                    <c:v>40～54歳</c:v>
                  </c:pt>
                  <c:pt idx="3">
                    <c:v>55歳以上</c:v>
                  </c:pt>
                  <c:pt idx="4">
                    <c:v>男　　性</c:v>
                  </c:pt>
                  <c:pt idx="5">
                    <c:v>女　　性</c:v>
                  </c:pt>
                </c:lvl>
                <c:lvl>
                  <c:pt idx="0">
                    <c:v>　</c:v>
                  </c:pt>
                </c:lvl>
              </c:multiLvlStrCache>
            </c:multiLvlStrRef>
          </c:cat>
          <c:val>
            <c:numRef>
              <c:f>'図表2-10'!$A$1</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18872064"/>
        <c:axId val="518877952"/>
      </c:barChart>
      <c:catAx>
        <c:axId val="518872064"/>
        <c:scaling>
          <c:orientation val="maxMin"/>
        </c:scaling>
        <c:delete val="0"/>
        <c:axPos val="l"/>
        <c:numFmt formatCode="General" sourceLinked="1"/>
        <c:majorTickMark val="none"/>
        <c:minorTickMark val="none"/>
        <c:tickLblPos val="nextTo"/>
        <c:spPr>
          <a:ln w="6350">
            <a:solidFill>
              <a:schemeClr val="tx1"/>
            </a:solidFill>
          </a:ln>
        </c:spPr>
        <c:crossAx val="518877952"/>
        <c:crosses val="autoZero"/>
        <c:auto val="1"/>
        <c:lblAlgn val="ctr"/>
        <c:lblOffset val="100"/>
        <c:noMultiLvlLbl val="0"/>
      </c:catAx>
      <c:valAx>
        <c:axId val="518877952"/>
        <c:scaling>
          <c:orientation val="minMax"/>
          <c:max val="100"/>
          <c:min val="0"/>
        </c:scaling>
        <c:delete val="0"/>
        <c:axPos val="t"/>
        <c:numFmt formatCode="General" sourceLinked="1"/>
        <c:majorTickMark val="in"/>
        <c:minorTickMark val="none"/>
        <c:tickLblPos val="nextTo"/>
        <c:spPr>
          <a:ln w="6350">
            <a:solidFill>
              <a:schemeClr val="tx1"/>
            </a:solidFill>
          </a:ln>
        </c:spPr>
        <c:crossAx val="518872064"/>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0.11284413916345563"/>
          <c:y val="0.91841684926998801"/>
          <c:w val="0.62642951545950376"/>
          <c:h val="8.1583150730011988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22360117114131"/>
          <c:y val="3.5929012184735189E-2"/>
          <c:w val="0.61606742980920615"/>
          <c:h val="0.94493892461915541"/>
        </c:manualLayout>
      </c:layout>
      <c:barChart>
        <c:barDir val="bar"/>
        <c:grouping val="clustered"/>
        <c:varyColors val="0"/>
        <c:ser>
          <c:idx val="1"/>
          <c:order val="0"/>
          <c:tx>
            <c:strRef>
              <c:f>'図表2-98その２'!$B$5</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layout>
                <c:manualLayout>
                  <c:x val="-1.1816840828084506E-2"/>
                  <c:y val="0"/>
                </c:manualLayout>
              </c:layout>
              <c:dLblPos val="outEnd"/>
              <c:showLegendKey val="0"/>
              <c:showVal val="1"/>
              <c:showCatName val="0"/>
              <c:showSerName val="0"/>
              <c:showPercent val="0"/>
              <c:showBubbleSize val="0"/>
            </c:dLbl>
            <c:dLbl>
              <c:idx val="2"/>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'図表2-98その２'!$C$3:$AG$4</c:f>
              <c:multiLvlStrCache>
                <c:ptCount val="31"/>
                <c:lvl>
                  <c:pt idx="1">
                    <c:v> 全　　体</c:v>
                  </c:pt>
                  <c:pt idx="2">
                    <c:v>５歳以下</c:v>
                  </c:pt>
                  <c:pt idx="3">
                    <c:v>６～11歳</c:v>
                  </c:pt>
                  <c:pt idx="4">
                    <c:v>12～14歳</c:v>
                  </c:pt>
                  <c:pt idx="5">
                    <c:v>15～17歳</c:v>
                  </c:pt>
                  <c:pt idx="7">
                    <c:v> 全　　体</c:v>
                  </c:pt>
                  <c:pt idx="8">
                    <c:v>５歳以下</c:v>
                  </c:pt>
                  <c:pt idx="9">
                    <c:v>６～11歳</c:v>
                  </c:pt>
                  <c:pt idx="10">
                    <c:v>12～14歳</c:v>
                  </c:pt>
                  <c:pt idx="11">
                    <c:v>15～17歳</c:v>
                  </c:pt>
                  <c:pt idx="13">
                    <c:v> 全　　体</c:v>
                  </c:pt>
                  <c:pt idx="14">
                    <c:v>５歳以下</c:v>
                  </c:pt>
                  <c:pt idx="15">
                    <c:v>６～11歳</c:v>
                  </c:pt>
                  <c:pt idx="16">
                    <c:v>12～14歳</c:v>
                  </c:pt>
                  <c:pt idx="17">
                    <c:v>15～17歳</c:v>
                  </c:pt>
                  <c:pt idx="19">
                    <c:v> 全　　体</c:v>
                  </c:pt>
                  <c:pt idx="20">
                    <c:v>５歳以下</c:v>
                  </c:pt>
                  <c:pt idx="21">
                    <c:v>６～11歳</c:v>
                  </c:pt>
                  <c:pt idx="22">
                    <c:v>12～14歳</c:v>
                  </c:pt>
                  <c:pt idx="23">
                    <c:v>15～17歳</c:v>
                  </c:pt>
                  <c:pt idx="25">
                    <c:v> 全　　体</c:v>
                  </c:pt>
                  <c:pt idx="26">
                    <c:v>５歳以下</c:v>
                  </c:pt>
                  <c:pt idx="27">
                    <c:v>６～11歳</c:v>
                  </c:pt>
                  <c:pt idx="28">
                    <c:v>12～14歳</c:v>
                  </c:pt>
                  <c:pt idx="29">
                    <c:v>15～17歳</c:v>
                  </c:pt>
                  <c:pt idx="30">
                    <c:v>　</c:v>
                  </c:pt>
                </c:lvl>
                <c:lvl>
                  <c:pt idx="0">
                    <c:v>　</c:v>
                  </c:pt>
                </c:lvl>
              </c:multiLvlStrCache>
            </c:multiLvlStrRef>
          </c:cat>
          <c:val>
            <c:numRef>
              <c:f>'図表2-98その２'!$C$5:$AG$5</c:f>
              <c:numCache>
                <c:formatCode>General</c:formatCode>
                <c:ptCount val="31"/>
                <c:pt idx="1">
                  <c:v>16</c:v>
                </c:pt>
                <c:pt idx="2">
                  <c:v>0</c:v>
                </c:pt>
                <c:pt idx="3">
                  <c:v>18.2</c:v>
                </c:pt>
                <c:pt idx="4">
                  <c:v>22.9</c:v>
                </c:pt>
                <c:pt idx="5">
                  <c:v>14.7</c:v>
                </c:pt>
                <c:pt idx="7">
                  <c:v>6.2</c:v>
                </c:pt>
                <c:pt idx="8">
                  <c:v>1.6</c:v>
                </c:pt>
                <c:pt idx="9">
                  <c:v>6.8</c:v>
                </c:pt>
                <c:pt idx="10">
                  <c:v>9.4</c:v>
                </c:pt>
                <c:pt idx="11">
                  <c:v>5.9</c:v>
                </c:pt>
                <c:pt idx="13">
                  <c:v>10.7</c:v>
                </c:pt>
                <c:pt idx="14">
                  <c:v>3.3</c:v>
                </c:pt>
                <c:pt idx="15">
                  <c:v>12.5</c:v>
                </c:pt>
                <c:pt idx="16">
                  <c:v>11.5</c:v>
                </c:pt>
                <c:pt idx="17">
                  <c:v>10.8</c:v>
                </c:pt>
                <c:pt idx="19">
                  <c:v>26.3</c:v>
                </c:pt>
                <c:pt idx="20">
                  <c:v>26.2</c:v>
                </c:pt>
                <c:pt idx="21">
                  <c:v>22.2</c:v>
                </c:pt>
                <c:pt idx="22">
                  <c:v>21.9</c:v>
                </c:pt>
                <c:pt idx="23">
                  <c:v>39.200000000000003</c:v>
                </c:pt>
                <c:pt idx="25">
                  <c:v>1.6</c:v>
                </c:pt>
                <c:pt idx="26">
                  <c:v>0</c:v>
                </c:pt>
                <c:pt idx="27">
                  <c:v>1.7</c:v>
                </c:pt>
                <c:pt idx="28">
                  <c:v>3.1</c:v>
                </c:pt>
                <c:pt idx="29">
                  <c:v>1</c:v>
                </c:pt>
              </c:numCache>
            </c:numRef>
          </c:val>
        </c:ser>
        <c:dLbls>
          <c:showLegendKey val="0"/>
          <c:showVal val="0"/>
          <c:showCatName val="0"/>
          <c:showSerName val="0"/>
          <c:showPercent val="0"/>
          <c:showBubbleSize val="0"/>
        </c:dLbls>
        <c:gapWidth val="0"/>
        <c:axId val="533130624"/>
        <c:axId val="532939904"/>
      </c:barChart>
      <c:catAx>
        <c:axId val="533130624"/>
        <c:scaling>
          <c:orientation val="maxMin"/>
        </c:scaling>
        <c:delete val="0"/>
        <c:axPos val="l"/>
        <c:numFmt formatCode="General" sourceLinked="0"/>
        <c:majorTickMark val="none"/>
        <c:minorTickMark val="none"/>
        <c:tickLblPos val="nextTo"/>
        <c:spPr>
          <a:ln w="6350">
            <a:solidFill>
              <a:schemeClr val="tx1"/>
            </a:solidFill>
          </a:ln>
        </c:spPr>
        <c:crossAx val="532939904"/>
        <c:crosses val="autoZero"/>
        <c:auto val="1"/>
        <c:lblAlgn val="ctr"/>
        <c:lblOffset val="100"/>
        <c:noMultiLvlLbl val="0"/>
      </c:catAx>
      <c:valAx>
        <c:axId val="532939904"/>
        <c:scaling>
          <c:orientation val="minMax"/>
          <c:max val="50"/>
          <c:min val="0"/>
        </c:scaling>
        <c:delete val="0"/>
        <c:axPos val="t"/>
        <c:numFmt formatCode="General" sourceLinked="1"/>
        <c:majorTickMark val="in"/>
        <c:minorTickMark val="none"/>
        <c:tickLblPos val="nextTo"/>
        <c:spPr>
          <a:ln w="6350">
            <a:solidFill>
              <a:schemeClr val="tx1"/>
            </a:solidFill>
          </a:ln>
        </c:spPr>
        <c:crossAx val="533130624"/>
        <c:crosses val="autoZero"/>
        <c:crossBetween val="between"/>
        <c:maj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'図表2-99'!$D$3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'図表2-99'!$B$4:$C$16</c:f>
              <c:multiLvlStrCache>
                <c:ptCount val="13"/>
                <c:lvl>
                  <c:pt idx="2">
                    <c:v>  　 　　　 　　</c:v>
                  </c:pt>
                  <c:pt idx="12">
                    <c:v> </c:v>
                  </c:pt>
                </c:lvl>
                <c:lvl>
                  <c:pt idx="0">
                    <c:v> </c:v>
                  </c:pt>
                </c:lvl>
              </c:multiLvlStrCache>
            </c:multiLvlStrRef>
          </c:cat>
          <c:val>
            <c:numRef>
              <c:f>'図表2-99'!$D$4:$D$16</c:f>
              <c:numCache>
                <c:formatCode>General</c:formatCode>
                <c:ptCount val="13"/>
                <c:pt idx="1">
                  <c:v>6.8</c:v>
                </c:pt>
                <c:pt idx="2">
                  <c:v>6.2</c:v>
                </c:pt>
                <c:pt idx="3">
                  <c:v>7.6</c:v>
                </c:pt>
                <c:pt idx="5">
                  <c:v>8.9</c:v>
                </c:pt>
                <c:pt idx="6">
                  <c:v>6.7</c:v>
                </c:pt>
                <c:pt idx="7">
                  <c:v>12.5</c:v>
                </c:pt>
                <c:pt idx="9">
                  <c:v>5.6</c:v>
                </c:pt>
                <c:pt idx="10">
                  <c:v>4.5999999999999996</c:v>
                </c:pt>
                <c:pt idx="11">
                  <c:v>6.7</c:v>
                </c:pt>
              </c:numCache>
            </c:numRef>
          </c:val>
        </c:ser>
        <c:dLbls>
          <c:showLegendKey val="0"/>
          <c:showVal val="0"/>
          <c:showCatName val="0"/>
          <c:showSerName val="0"/>
          <c:showPercent val="0"/>
          <c:showBubbleSize val="0"/>
        </c:dLbls>
        <c:gapWidth val="0"/>
        <c:axId val="533166720"/>
        <c:axId val="533180800"/>
      </c:barChart>
      <c:catAx>
        <c:axId val="533166720"/>
        <c:scaling>
          <c:orientation val="maxMin"/>
        </c:scaling>
        <c:delete val="0"/>
        <c:axPos val="l"/>
        <c:numFmt formatCode="General" sourceLinked="1"/>
        <c:majorTickMark val="none"/>
        <c:minorTickMark val="none"/>
        <c:tickLblPos val="nextTo"/>
        <c:spPr>
          <a:ln w="6350">
            <a:solidFill>
              <a:schemeClr val="tx1"/>
            </a:solidFill>
          </a:ln>
        </c:spPr>
        <c:crossAx val="533180800"/>
        <c:crosses val="autoZero"/>
        <c:auto val="1"/>
        <c:lblAlgn val="ctr"/>
        <c:lblOffset val="100"/>
        <c:noMultiLvlLbl val="0"/>
      </c:catAx>
      <c:valAx>
        <c:axId val="533180800"/>
        <c:scaling>
          <c:orientation val="minMax"/>
          <c:max val="25"/>
          <c:min val="0"/>
        </c:scaling>
        <c:delete val="0"/>
        <c:axPos val="t"/>
        <c:numFmt formatCode="General" sourceLinked="1"/>
        <c:majorTickMark val="in"/>
        <c:minorTickMark val="none"/>
        <c:tickLblPos val="nextTo"/>
        <c:spPr>
          <a:ln w="6350">
            <a:solidFill>
              <a:schemeClr val="tx1"/>
            </a:solidFill>
          </a:ln>
        </c:spPr>
        <c:crossAx val="533166720"/>
        <c:crosses val="autoZero"/>
        <c:crossBetween val="between"/>
        <c:majorUnit val="5"/>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'図表2-100'!$D$3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'図表2-100'!$B$4:$C$16</c:f>
              <c:multiLvlStrCache>
                <c:ptCount val="13"/>
                <c:lvl>
                  <c:pt idx="2">
                    <c:v>  　 　　　 　　</c:v>
                  </c:pt>
                  <c:pt idx="12">
                    <c:v> </c:v>
                  </c:pt>
                </c:lvl>
                <c:lvl>
                  <c:pt idx="0">
                    <c:v> </c:v>
                  </c:pt>
                </c:lvl>
              </c:multiLvlStrCache>
            </c:multiLvlStrRef>
          </c:cat>
          <c:val>
            <c:numRef>
              <c:f>'図表2-100'!$D$4:$D$16</c:f>
              <c:numCache>
                <c:formatCode>General</c:formatCode>
                <c:ptCount val="13"/>
                <c:pt idx="1">
                  <c:v>17.2</c:v>
                </c:pt>
                <c:pt idx="2">
                  <c:v>15.9</c:v>
                </c:pt>
                <c:pt idx="3">
                  <c:v>18.600000000000001</c:v>
                </c:pt>
                <c:pt idx="5">
                  <c:v>13.8</c:v>
                </c:pt>
                <c:pt idx="6">
                  <c:v>12.1</c:v>
                </c:pt>
                <c:pt idx="7">
                  <c:v>16.3</c:v>
                </c:pt>
                <c:pt idx="9">
                  <c:v>18.600000000000001</c:v>
                </c:pt>
                <c:pt idx="10">
                  <c:v>21.4</c:v>
                </c:pt>
                <c:pt idx="11">
                  <c:v>16.399999999999999</c:v>
                </c:pt>
              </c:numCache>
            </c:numRef>
          </c:val>
        </c:ser>
        <c:dLbls>
          <c:showLegendKey val="0"/>
          <c:showVal val="0"/>
          <c:showCatName val="0"/>
          <c:showSerName val="0"/>
          <c:showPercent val="0"/>
          <c:showBubbleSize val="0"/>
        </c:dLbls>
        <c:gapWidth val="0"/>
        <c:axId val="532896768"/>
        <c:axId val="532914944"/>
      </c:barChart>
      <c:catAx>
        <c:axId val="532896768"/>
        <c:scaling>
          <c:orientation val="maxMin"/>
        </c:scaling>
        <c:delete val="0"/>
        <c:axPos val="l"/>
        <c:numFmt formatCode="General" sourceLinked="1"/>
        <c:majorTickMark val="none"/>
        <c:minorTickMark val="none"/>
        <c:tickLblPos val="nextTo"/>
        <c:spPr>
          <a:ln w="6350">
            <a:solidFill>
              <a:schemeClr val="tx1"/>
            </a:solidFill>
          </a:ln>
        </c:spPr>
        <c:crossAx val="532914944"/>
        <c:crosses val="autoZero"/>
        <c:auto val="1"/>
        <c:lblAlgn val="ctr"/>
        <c:lblOffset val="100"/>
        <c:noMultiLvlLbl val="0"/>
      </c:catAx>
      <c:valAx>
        <c:axId val="532914944"/>
        <c:scaling>
          <c:orientation val="minMax"/>
          <c:max val="25"/>
          <c:min val="0"/>
        </c:scaling>
        <c:delete val="0"/>
        <c:axPos val="t"/>
        <c:numFmt formatCode="General" sourceLinked="1"/>
        <c:majorTickMark val="in"/>
        <c:minorTickMark val="none"/>
        <c:tickLblPos val="nextTo"/>
        <c:spPr>
          <a:ln w="6350">
            <a:solidFill>
              <a:schemeClr val="tx1"/>
            </a:solidFill>
          </a:ln>
        </c:spPr>
        <c:crossAx val="532896768"/>
        <c:crosses val="autoZero"/>
        <c:crossBetween val="between"/>
        <c:majorUnit val="5"/>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91703580271542062"/>
        </c:manualLayout>
      </c:layout>
      <c:barChart>
        <c:barDir val="bar"/>
        <c:grouping val="stacked"/>
        <c:varyColors val="0"/>
        <c:ser>
          <c:idx val="1"/>
          <c:order val="0"/>
          <c:tx>
            <c:strRef>
              <c:f>'図表2-37 (2)'!$E$3</c:f>
              <c:strCache>
                <c:ptCount val="1"/>
                <c:pt idx="0">
                  <c:v>名前も内容も知っている</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layout>
                <c:manualLayout>
                  <c:x val="8.7863811092806152E-3"/>
                  <c:y val="1.3827471566054243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1965952773201538E-3"/>
                  <c:y val="1.3827160493827161E-2"/>
                </c:manualLayout>
              </c:layout>
              <c:dLblPos val="ctr"/>
              <c:showLegendKey val="0"/>
              <c:showVal val="1"/>
              <c:showCatName val="0"/>
              <c:showSerName val="0"/>
              <c:showPercent val="0"/>
              <c:showBubbleSize val="0"/>
            </c:dLbl>
            <c:dLbl>
              <c:idx val="3"/>
              <c:delete val="1"/>
            </c:dLbl>
            <c:dLbl>
              <c:idx val="4"/>
              <c:delete val="1"/>
            </c:dLbl>
            <c:dLbl>
              <c:idx val="5"/>
              <c:layout>
                <c:manualLayout>
                  <c:x val="2.1965952773201538E-3"/>
                  <c:y val="1.3827160493827161E-2"/>
                </c:manualLayout>
              </c:layout>
              <c:dLblPos val="ctr"/>
              <c:showLegendKey val="0"/>
              <c:showVal val="1"/>
              <c:showCatName val="0"/>
              <c:showSerName val="0"/>
              <c:showPercent val="0"/>
              <c:showBubbleSize val="0"/>
            </c:dLbl>
            <c:dLbl>
              <c:idx val="6"/>
              <c:layout>
                <c:manualLayout>
                  <c:x val="6.5897858319604614E-3"/>
                  <c:y val="1.1851851851851851E-2"/>
                </c:manualLayout>
              </c:layout>
              <c:dLblPos val="ctr"/>
              <c:showLegendKey val="0"/>
              <c:showVal val="1"/>
              <c:showCatName val="0"/>
              <c:showSerName val="0"/>
              <c:showPercent val="0"/>
              <c:showBubbleSize val="0"/>
            </c:dLbl>
            <c:dLbl>
              <c:idx val="7"/>
              <c:layout>
                <c:manualLayout>
                  <c:x val="8.786381109280636E-3"/>
                  <c:y val="1.580262467191601E-2"/>
                </c:manualLayout>
              </c:layout>
              <c:dLblPos val="ctr"/>
              <c:showLegendKey val="0"/>
              <c:showVal val="1"/>
              <c:showCatName val="0"/>
              <c:showSerName val="0"/>
              <c:showPercent val="0"/>
              <c:showBubbleSize val="0"/>
            </c:dLbl>
            <c:dLbl>
              <c:idx val="8"/>
              <c:layout>
                <c:manualLayout>
                  <c:x val="8.786381109280636E-3"/>
                  <c:y val="1.3827471566054243E-2"/>
                </c:manualLayout>
              </c:layout>
              <c:dLblPos val="ctr"/>
              <c:showLegendKey val="0"/>
              <c:showVal val="1"/>
              <c:showCatName val="0"/>
              <c:showSerName val="0"/>
              <c:showPercent val="0"/>
              <c:showBubbleSize val="0"/>
            </c:dLbl>
            <c:dLbl>
              <c:idx val="9"/>
              <c:layout>
                <c:manualLayout>
                  <c:x val="6.5897858319604614E-3"/>
                  <c:y val="1.3827316029940702E-2"/>
                </c:manualLayout>
              </c:layout>
              <c:dLblPos val="ctr"/>
              <c:showLegendKey val="0"/>
              <c:showVal val="1"/>
              <c:showCatName val="0"/>
              <c:showSerName val="0"/>
              <c:showPercent val="0"/>
              <c:showBubbleSize val="0"/>
            </c:dLbl>
            <c:dLbl>
              <c:idx val="10"/>
              <c:layout>
                <c:manualLayout>
                  <c:x val="1.098297638660079E-2"/>
                  <c:y val="1.7777933313891318E-2"/>
                </c:manualLayout>
              </c:layout>
              <c:dLblPos val="ctr"/>
              <c:showLegendKey val="0"/>
              <c:showVal val="1"/>
              <c:showCatName val="0"/>
              <c:showSerName val="0"/>
              <c:showPercent val="0"/>
              <c:showBubbleSize val="0"/>
            </c:dLbl>
            <c:dLbl>
              <c:idx val="11"/>
              <c:delete val="1"/>
            </c:dLbl>
            <c:dLbl>
              <c:idx val="12"/>
              <c:layout>
                <c:manualLayout>
                  <c:x val="4.3931905546403076E-3"/>
                  <c:y val="1.9753241955866627E-2"/>
                </c:manualLayout>
              </c:layout>
              <c:dLblPos val="ctr"/>
              <c:showLegendKey val="0"/>
              <c:showVal val="1"/>
              <c:showCatName val="0"/>
              <c:showSerName val="0"/>
              <c:showPercent val="0"/>
              <c:showBubbleSize val="0"/>
            </c:dLbl>
            <c:dLbl>
              <c:idx val="13"/>
              <c:delete val="1"/>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'図表2-37 (2)'!$B$4:$C$17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'図表2-37 (2)'!$E$4:$E$17</c:f>
              <c:numCache>
                <c:formatCode>General</c:formatCode>
                <c:ptCount val="14"/>
                <c:pt idx="0">
                  <c:v>0.9</c:v>
                </c:pt>
                <c:pt idx="1">
                  <c:v>2.2999999999999998</c:v>
                </c:pt>
                <c:pt idx="2">
                  <c:v>2.2999999999999998</c:v>
                </c:pt>
                <c:pt idx="3">
                  <c:v>0</c:v>
                </c:pt>
                <c:pt idx="4">
                  <c:v>0</c:v>
                </c:pt>
                <c:pt idx="5">
                  <c:v>0.8</c:v>
                </c:pt>
                <c:pt idx="6">
                  <c:v>0.9</c:v>
                </c:pt>
                <c:pt idx="7">
                  <c:v>0.7</c:v>
                </c:pt>
                <c:pt idx="8">
                  <c:v>0.7</c:v>
                </c:pt>
                <c:pt idx="9">
                  <c:v>1.1000000000000001</c:v>
                </c:pt>
                <c:pt idx="10">
                  <c:v>0.7</c:v>
                </c:pt>
                <c:pt idx="11">
                  <c:v>0</c:v>
                </c:pt>
                <c:pt idx="12">
                  <c:v>0.9</c:v>
                </c:pt>
                <c:pt idx="13">
                  <c:v>0</c:v>
                </c:pt>
              </c:numCache>
            </c:numRef>
          </c:val>
        </c:ser>
        <c:ser>
          <c:idx val="2"/>
          <c:order val="1"/>
          <c:tx>
            <c:strRef>
              <c:f>'図表2-37 (2)'!$F$3</c:f>
              <c:strCache>
                <c:ptCount val="1"/>
                <c:pt idx="0">
                  <c:v>名前だけ知っている</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layout>
                <c:manualLayout>
                  <c:x val="2.0135224104941009E-17"/>
                  <c:y val="-1.1851696315738311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layout>
                <c:manualLayout>
                  <c:x val="2.0135224104941009E-17"/>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layout>
                <c:manualLayout>
                  <c:x val="6.5896128717024046E-3"/>
                  <c:y val="-1.185154077962477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6"/>
              <c:layout>
                <c:manualLayout>
                  <c:x val="-1.7296025805670501E-7"/>
                  <c:y val="-1.5802158063575385E-2"/>
                </c:manualLayout>
              </c:layout>
              <c:dLblPos val="ctr"/>
              <c:showLegendKey val="0"/>
              <c:showVal val="1"/>
              <c:showCatName val="0"/>
              <c:showSerName val="0"/>
              <c:showPercent val="0"/>
              <c:showBubbleSize val="0"/>
            </c:dLbl>
            <c:dLbl>
              <c:idx val="7"/>
              <c:layout>
                <c:manualLayout>
                  <c:x val="2.1965952773201538E-3"/>
                  <c:y val="-9.8760766015359193E-3"/>
                </c:manualLayout>
              </c:layout>
              <c:dLblPos val="ctr"/>
              <c:showLegendKey val="0"/>
              <c:showVal val="1"/>
              <c:showCatName val="0"/>
              <c:showSerName val="0"/>
              <c:showPercent val="0"/>
              <c:showBubbleSize val="0"/>
            </c:dLbl>
            <c:dLbl>
              <c:idx val="8"/>
              <c:layout>
                <c:manualLayout>
                  <c:x val="6.5897858319604614E-3"/>
                  <c:y val="-1.5802158063575385E-2"/>
                </c:manualLayout>
              </c:layout>
              <c:dLblPos val="ctr"/>
              <c:showLegendKey val="0"/>
              <c:showVal val="1"/>
              <c:showCatName val="0"/>
              <c:showSerName val="0"/>
              <c:showPercent val="0"/>
              <c:showBubbleSize val="0"/>
            </c:dLbl>
            <c:dLbl>
              <c:idx val="9"/>
              <c:layout>
                <c:manualLayout>
                  <c:x val="1.098297638660079E-2"/>
                  <c:y val="-1.5802313599688929E-2"/>
                </c:manualLayout>
              </c:layout>
              <c:dLblPos val="ctr"/>
              <c:showLegendKey val="0"/>
              <c:showVal val="1"/>
              <c:showCatName val="0"/>
              <c:showSerName val="0"/>
              <c:showPercent val="0"/>
              <c:showBubbleSize val="0"/>
            </c:dLbl>
            <c:dLbl>
              <c:idx val="10"/>
              <c:layout>
                <c:manualLayout>
                  <c:x val="1.0982976386600769E-2"/>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layout>
                <c:manualLayout>
                  <c:x val="1.3179571663920923E-2"/>
                  <c:y val="-1.3827004957713619E-2"/>
                </c:manualLayout>
              </c:layout>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3"/>
              <c:layout>
                <c:manualLayout>
                  <c:x val="2.1965952773201538E-3"/>
                  <c:y val="0"/>
                </c:manualLayout>
              </c:layout>
              <c:dLblPos val="ctr"/>
              <c:showLegendKey val="0"/>
              <c:showVal val="1"/>
              <c:showCatName val="0"/>
              <c:showSerName val="0"/>
              <c:showPercent val="0"/>
              <c:showBubbleSize val="0"/>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'図表2-37 (2)'!$B$4:$C$17</c:f>
              <c:multiLvlStrCache>
                <c:ptCount val="14"/>
                <c:lvl>
                  <c:pt idx="0">
                    <c:v>身体障害 </c:v>
                  </c:pt>
                  <c:pt idx="1">
                    <c:v>視覚障害</c:v>
                  </c:pt>
                  <c:pt idx="2">
                    <c:v>聴覚障害</c:v>
                  </c:pt>
                  <c:pt idx="3">
                    <c:v>言語障害</c:v>
                  </c:pt>
                  <c:pt idx="4">
                    <c:v>上肢障害</c:v>
                  </c:pt>
                  <c:pt idx="5">
                    <c:v>下肢障害</c:v>
                  </c:pt>
                  <c:pt idx="6">
                    <c:v>体幹障害</c:v>
                  </c:pt>
                  <c:pt idx="7">
                    <c:v>内部障害</c:v>
                  </c:pt>
                  <c:pt idx="8">
                    <c:v>知的障害</c:v>
                  </c:pt>
                  <c:pt idx="9">
                    <c:v>精神障害</c:v>
                  </c:pt>
                  <c:pt idx="10">
                    <c:v>障害児</c:v>
                  </c:pt>
                  <c:pt idx="11">
                    <c:v>身体障害</c:v>
                  </c:pt>
                  <c:pt idx="12">
                    <c:v>知的障害</c:v>
                  </c:pt>
                  <c:pt idx="13">
                    <c:v>重複障害</c:v>
                  </c:pt>
                </c:lvl>
                <c:lvl>
                  <c:pt idx="8">
                    <c:v> </c:v>
                  </c:pt>
                  <c:pt idx="9">
                    <c:v> </c:v>
                  </c:pt>
                  <c:pt idx="10">
                    <c:v> </c:v>
                  </c:pt>
                </c:lvl>
              </c:multiLvlStrCache>
            </c:multiLvlStrRef>
          </c:cat>
          <c:val>
            <c:numRef>
              <c:f>'図表2-37 (2)'!$F$4:$F$17</c:f>
              <c:numCache>
                <c:formatCode>General</c:formatCode>
                <c:ptCount val="14"/>
                <c:pt idx="0">
                  <c:v>6.8</c:v>
                </c:pt>
                <c:pt idx="1">
                  <c:v>11.4</c:v>
                </c:pt>
                <c:pt idx="2">
                  <c:v>7</c:v>
                </c:pt>
                <c:pt idx="3">
                  <c:v>5.9</c:v>
                </c:pt>
                <c:pt idx="4">
                  <c:v>6.2</c:v>
                </c:pt>
                <c:pt idx="5">
                  <c:v>4.9000000000000004</c:v>
                </c:pt>
                <c:pt idx="6">
                  <c:v>8.1999999999999993</c:v>
                </c:pt>
                <c:pt idx="7">
                  <c:v>6.5</c:v>
                </c:pt>
                <c:pt idx="8">
                  <c:v>5.2</c:v>
                </c:pt>
                <c:pt idx="9">
                  <c:v>3.7</c:v>
                </c:pt>
                <c:pt idx="10">
                  <c:v>3.1</c:v>
                </c:pt>
                <c:pt idx="11">
                  <c:v>4.9000000000000004</c:v>
                </c:pt>
                <c:pt idx="12">
                  <c:v>2.8</c:v>
                </c:pt>
                <c:pt idx="13">
                  <c:v>2.2999999999999998</c:v>
                </c:pt>
              </c:numCache>
            </c:numRef>
          </c:val>
        </c:ser>
        <c:ser>
          <c:idx val="0"/>
          <c:order val="2"/>
          <c:tx>
            <c:strRef>
              <c:f>'図表2-37 (2)'!$G$3</c:f>
              <c:strCache>
                <c:ptCount val="1"/>
                <c:pt idx="0">
                  <c:v>知らない</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3"/>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val>
            <c:numRef>
              <c:f>'図表2-37 (2)'!$G$4:$G$17</c:f>
              <c:numCache>
                <c:formatCode>General</c:formatCode>
                <c:ptCount val="14"/>
                <c:pt idx="0">
                  <c:v>88.1</c:v>
                </c:pt>
                <c:pt idx="1">
                  <c:v>83.3</c:v>
                </c:pt>
                <c:pt idx="2">
                  <c:v>88.4</c:v>
                </c:pt>
                <c:pt idx="3">
                  <c:v>82.4</c:v>
                </c:pt>
                <c:pt idx="4">
                  <c:v>87.9</c:v>
                </c:pt>
                <c:pt idx="5">
                  <c:v>90.1</c:v>
                </c:pt>
                <c:pt idx="6">
                  <c:v>86.4</c:v>
                </c:pt>
                <c:pt idx="7">
                  <c:v>89.6</c:v>
                </c:pt>
                <c:pt idx="8">
                  <c:v>89.2</c:v>
                </c:pt>
                <c:pt idx="9">
                  <c:v>93.7</c:v>
                </c:pt>
                <c:pt idx="10">
                  <c:v>93.8</c:v>
                </c:pt>
                <c:pt idx="11">
                  <c:v>93.8</c:v>
                </c:pt>
                <c:pt idx="12">
                  <c:v>93.5</c:v>
                </c:pt>
                <c:pt idx="13">
                  <c:v>95.5</c:v>
                </c:pt>
              </c:numCache>
            </c:numRef>
          </c:val>
        </c:ser>
        <c:ser>
          <c:idx val="3"/>
          <c:order val="3"/>
          <c:tx>
            <c:strRef>
              <c:f>'図表2-37 (2)'!$I$3</c:f>
              <c:strCache>
                <c:ptCount val="1"/>
                <c:pt idx="0">
                  <c:v>無回答</c:v>
                </c:pt>
              </c:strCache>
            </c:strRef>
          </c:tx>
          <c:spPr>
            <a:noFill/>
            <a:ln w="3175">
              <a:solidFill>
                <a:sysClr val="windowText" lastClr="000000"/>
              </a:solidFill>
            </a:ln>
          </c:spPr>
          <c:invertIfNegative val="0"/>
          <c:dLbls>
            <c:dLbl>
              <c:idx val="0"/>
              <c:layout>
                <c:manualLayout>
                  <c:x val="4.173531026908292E-2"/>
                  <c:y val="6.2214445416545152E-7"/>
                </c:manualLayout>
              </c:layout>
              <c:showLegendKey val="0"/>
              <c:showVal val="1"/>
              <c:showCatName val="0"/>
              <c:showSerName val="0"/>
              <c:showPercent val="0"/>
              <c:showBubbleSize val="0"/>
            </c:dLbl>
            <c:dLbl>
              <c:idx val="1"/>
              <c:layout>
                <c:manualLayout>
                  <c:x val="3.7342119714442616E-2"/>
                  <c:y val="9.3321668124817734E-7"/>
                </c:manualLayout>
              </c:layout>
              <c:showLegendKey val="0"/>
              <c:showVal val="1"/>
              <c:showCatName val="0"/>
              <c:showSerName val="0"/>
              <c:showPercent val="0"/>
              <c:showBubbleSize val="0"/>
            </c:dLbl>
            <c:dLbl>
              <c:idx val="2"/>
              <c:layout>
                <c:manualLayout>
                  <c:x val="3.5145524437122461E-2"/>
                  <c:y val="6.2214445416545152E-7"/>
                </c:manualLayout>
              </c:layout>
              <c:showLegendKey val="0"/>
              <c:showVal val="1"/>
              <c:showCatName val="0"/>
              <c:showSerName val="0"/>
              <c:showPercent val="0"/>
              <c:showBubbleSize val="0"/>
            </c:dLbl>
            <c:dLbl>
              <c:idx val="4"/>
              <c:dLblPos val="ctr"/>
              <c:showLegendKey val="0"/>
              <c:showVal val="1"/>
              <c:showCatName val="0"/>
              <c:showSerName val="0"/>
              <c:showPercent val="0"/>
              <c:showBubbleSize val="0"/>
            </c:dLbl>
            <c:dLbl>
              <c:idx val="5"/>
              <c:layout>
                <c:manualLayout>
                  <c:x val="4.173531026908292E-2"/>
                  <c:y val="6.2214445416545152E-7"/>
                </c:manualLayout>
              </c:layout>
              <c:showLegendKey val="0"/>
              <c:showVal val="1"/>
              <c:showCatName val="0"/>
              <c:showSerName val="0"/>
              <c:showPercent val="0"/>
              <c:showBubbleSize val="0"/>
            </c:dLbl>
            <c:dLbl>
              <c:idx val="6"/>
              <c:layout>
                <c:manualLayout>
                  <c:x val="4.173531026908292E-2"/>
                  <c:y val="1.5553611354136288E-7"/>
                </c:manualLayout>
              </c:layout>
              <c:dLblPos val="ctr"/>
              <c:showLegendKey val="0"/>
              <c:showVal val="1"/>
              <c:showCatName val="0"/>
              <c:showSerName val="0"/>
              <c:showPercent val="0"/>
              <c:showBubbleSize val="0"/>
            </c:dLbl>
            <c:dLbl>
              <c:idx val="7"/>
              <c:layout>
                <c:manualLayout>
                  <c:x val="3.7342119714442616E-2"/>
                  <c:y val="4.6660834062408867E-7"/>
                </c:manualLayout>
              </c:layout>
              <c:showLegendKey val="0"/>
              <c:showVal val="1"/>
              <c:showCatName val="0"/>
              <c:showSerName val="0"/>
              <c:showPercent val="0"/>
              <c:showBubbleSize val="0"/>
            </c:dLbl>
            <c:dLbl>
              <c:idx val="8"/>
              <c:layout>
                <c:manualLayout>
                  <c:x val="4.3931905546403076E-2"/>
                  <c:y val="3.1107222708272576E-7"/>
                </c:manualLayout>
              </c:layout>
              <c:dLblPos val="ctr"/>
              <c:showLegendKey val="0"/>
              <c:showVal val="1"/>
              <c:showCatName val="0"/>
              <c:showSerName val="0"/>
              <c:showPercent val="0"/>
              <c:showBubbleSize val="0"/>
            </c:dLbl>
            <c:dLbl>
              <c:idx val="9"/>
              <c:layout>
                <c:manualLayout>
                  <c:x val="3.2948929159802305E-2"/>
                  <c:y val="-7.2427146854513735E-17"/>
                </c:manualLayout>
              </c:layout>
              <c:dLblPos val="ctr"/>
              <c:showLegendKey val="0"/>
              <c:showVal val="1"/>
              <c:showCatName val="0"/>
              <c:showSerName val="0"/>
              <c:showPercent val="0"/>
              <c:showBubbleSize val="0"/>
            </c:dLbl>
            <c:dLbl>
              <c:idx val="10"/>
              <c:layout>
                <c:manualLayout>
                  <c:x val="3.5145524437122461E-2"/>
                  <c:y val="9.3321668124817734E-7"/>
                </c:manualLayout>
              </c:layout>
              <c:showLegendKey val="0"/>
              <c:showVal val="1"/>
              <c:showCatName val="0"/>
              <c:showSerName val="0"/>
              <c:showPercent val="0"/>
              <c:showBubbleSize val="0"/>
            </c:dLbl>
            <c:dLbl>
              <c:idx val="11"/>
              <c:layout>
                <c:manualLayout>
                  <c:x val="3.2948929159802305E-2"/>
                  <c:y val="6.2214445416545152E-7"/>
                </c:manualLayout>
              </c:layout>
              <c:showLegendKey val="0"/>
              <c:showVal val="1"/>
              <c:showCatName val="0"/>
              <c:showSerName val="0"/>
              <c:showPercent val="0"/>
              <c:showBubbleSize val="0"/>
            </c:dLbl>
            <c:dLbl>
              <c:idx val="12"/>
              <c:layout>
                <c:manualLayout>
                  <c:x val="3.7342119714442616E-2"/>
                  <c:y val="6.2214445416545152E-7"/>
                </c:manualLayout>
              </c:layout>
              <c:showLegendKey val="0"/>
              <c:showVal val="1"/>
              <c:showCatName val="0"/>
              <c:showSerName val="0"/>
              <c:showPercent val="0"/>
              <c:showBubbleSize val="0"/>
            </c:dLbl>
            <c:dLbl>
              <c:idx val="13"/>
              <c:layout>
                <c:manualLayout>
                  <c:x val="3.5145524437122461E-2"/>
                  <c:y val="1.5553611354136288E-7"/>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val>
            <c:numRef>
              <c:f>'図表2-37 (2)'!$I$4:$I$17</c:f>
              <c:numCache>
                <c:formatCode>General</c:formatCode>
                <c:ptCount val="14"/>
                <c:pt idx="0">
                  <c:v>4.2</c:v>
                </c:pt>
                <c:pt idx="1">
                  <c:v>3</c:v>
                </c:pt>
                <c:pt idx="2">
                  <c:v>2.2999999999999998</c:v>
                </c:pt>
                <c:pt idx="3">
                  <c:v>11.8</c:v>
                </c:pt>
                <c:pt idx="4">
                  <c:v>5.9</c:v>
                </c:pt>
                <c:pt idx="5">
                  <c:v>4.2</c:v>
                </c:pt>
                <c:pt idx="6">
                  <c:v>4.5</c:v>
                </c:pt>
                <c:pt idx="7">
                  <c:v>3.2</c:v>
                </c:pt>
                <c:pt idx="8">
                  <c:v>4.8</c:v>
                </c:pt>
                <c:pt idx="9">
                  <c:v>1.5</c:v>
                </c:pt>
                <c:pt idx="10">
                  <c:v>2.4</c:v>
                </c:pt>
                <c:pt idx="11">
                  <c:v>1.2</c:v>
                </c:pt>
                <c:pt idx="12">
                  <c:v>2.8</c:v>
                </c:pt>
                <c:pt idx="13">
                  <c:v>2.2999999999999998</c:v>
                </c:pt>
              </c:numCache>
            </c:numRef>
          </c:val>
        </c:ser>
        <c:ser>
          <c:idx val="4"/>
          <c:order val="4"/>
          <c:tx>
            <c:strRef>
              <c:f>'図表2-37 (2)'!$N$3</c:f>
              <c:strCache>
                <c:ptCount val="1"/>
                <c:pt idx="0">
                  <c:v>   </c:v>
                </c:pt>
              </c:strCache>
            </c:strRef>
          </c:tx>
          <c:spPr>
            <a:noFill/>
          </c:spPr>
          <c:invertIfNegative val="0"/>
          <c:val>
            <c:numRef>
              <c:f>'図表2-37 (2)'!$N$4</c:f>
              <c:numCache>
                <c:formatCode>General</c:formatCode>
                <c:ptCount val="1"/>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3046016"/>
        <c:axId val="533047552"/>
      </c:barChart>
      <c:catAx>
        <c:axId val="533046016"/>
        <c:scaling>
          <c:orientation val="maxMin"/>
        </c:scaling>
        <c:delete val="0"/>
        <c:axPos val="l"/>
        <c:numFmt formatCode="General" sourceLinked="1"/>
        <c:majorTickMark val="none"/>
        <c:minorTickMark val="none"/>
        <c:tickLblPos val="nextTo"/>
        <c:spPr>
          <a:ln w="6350">
            <a:solidFill>
              <a:schemeClr val="tx1"/>
            </a:solidFill>
          </a:ln>
        </c:spPr>
        <c:crossAx val="533047552"/>
        <c:crosses val="autoZero"/>
        <c:auto val="1"/>
        <c:lblAlgn val="ctr"/>
        <c:lblOffset val="100"/>
        <c:noMultiLvlLbl val="0"/>
      </c:catAx>
      <c:valAx>
        <c:axId val="533047552"/>
        <c:scaling>
          <c:orientation val="minMax"/>
          <c:max val="100"/>
          <c:min val="0"/>
        </c:scaling>
        <c:delete val="0"/>
        <c:axPos val="t"/>
        <c:numFmt formatCode="General" sourceLinked="1"/>
        <c:majorTickMark val="in"/>
        <c:minorTickMark val="none"/>
        <c:tickLblPos val="nextTo"/>
        <c:spPr>
          <a:ln w="6350">
            <a:solidFill>
              <a:schemeClr val="tx1"/>
            </a:solidFill>
          </a:ln>
        </c:spPr>
        <c:crossAx val="533046016"/>
        <c:crosses val="autoZero"/>
        <c:crossBetween val="between"/>
        <c:majorUnit val="20"/>
        <c:minorUnit val="20"/>
      </c:valAx>
      <c:spPr>
        <a:ln w="6350">
          <a:solidFill>
            <a:sysClr val="windowText" lastClr="000000"/>
          </a:solidFill>
        </a:ln>
      </c:spPr>
    </c:plotArea>
    <c:legend>
      <c:legendPos val="b"/>
      <c:legendEntry>
        <c:idx val="4"/>
        <c:txPr>
          <a:bodyPr/>
          <a:lstStyle/>
          <a:p>
            <a:pPr>
              <a:defRPr sz="1600"/>
            </a:pPr>
            <a:endParaRPr lang="ja-JP"/>
          </a:p>
        </c:txPr>
      </c:legendEntry>
      <c:layout>
        <c:manualLayout>
          <c:xMode val="edge"/>
          <c:yMode val="edge"/>
          <c:x val="2.8555738605161998E-2"/>
          <c:y val="0.95642951297754442"/>
          <c:w val="0.93849533223503567"/>
          <c:h val="4.357048702245547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'図表2-102'!$D$3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'図表2-102'!$B$4:$C$16</c:f>
              <c:multiLvlStrCache>
                <c:ptCount val="13"/>
                <c:lvl>
                  <c:pt idx="2">
                    <c:v>  　 　　　 　　</c:v>
                  </c:pt>
                  <c:pt idx="12">
                    <c:v> </c:v>
                  </c:pt>
                </c:lvl>
                <c:lvl>
                  <c:pt idx="0">
                    <c:v> </c:v>
                  </c:pt>
                </c:lvl>
              </c:multiLvlStrCache>
            </c:multiLvlStrRef>
          </c:cat>
          <c:val>
            <c:numRef>
              <c:f>'図表2-102'!$D$4:$D$16</c:f>
              <c:numCache>
                <c:formatCode>General</c:formatCode>
                <c:ptCount val="13"/>
                <c:pt idx="1">
                  <c:v>12</c:v>
                </c:pt>
                <c:pt idx="2">
                  <c:v>11.8</c:v>
                </c:pt>
                <c:pt idx="3">
                  <c:v>11.9</c:v>
                </c:pt>
                <c:pt idx="5">
                  <c:v>8.9</c:v>
                </c:pt>
                <c:pt idx="6">
                  <c:v>9.1</c:v>
                </c:pt>
                <c:pt idx="7">
                  <c:v>8.6999999999999993</c:v>
                </c:pt>
                <c:pt idx="9">
                  <c:v>9.3000000000000007</c:v>
                </c:pt>
                <c:pt idx="10">
                  <c:v>7.6</c:v>
                </c:pt>
                <c:pt idx="11">
                  <c:v>11.2</c:v>
                </c:pt>
              </c:numCache>
            </c:numRef>
          </c:val>
        </c:ser>
        <c:dLbls>
          <c:showLegendKey val="0"/>
          <c:showVal val="0"/>
          <c:showCatName val="0"/>
          <c:showSerName val="0"/>
          <c:showPercent val="0"/>
          <c:showBubbleSize val="0"/>
        </c:dLbls>
        <c:gapWidth val="0"/>
        <c:axId val="531149184"/>
        <c:axId val="531150720"/>
      </c:barChart>
      <c:catAx>
        <c:axId val="531149184"/>
        <c:scaling>
          <c:orientation val="maxMin"/>
        </c:scaling>
        <c:delete val="0"/>
        <c:axPos val="l"/>
        <c:numFmt formatCode="General" sourceLinked="1"/>
        <c:majorTickMark val="none"/>
        <c:minorTickMark val="none"/>
        <c:tickLblPos val="nextTo"/>
        <c:spPr>
          <a:ln w="6350">
            <a:solidFill>
              <a:schemeClr val="tx1"/>
            </a:solidFill>
          </a:ln>
        </c:spPr>
        <c:crossAx val="531150720"/>
        <c:crosses val="autoZero"/>
        <c:auto val="1"/>
        <c:lblAlgn val="ctr"/>
        <c:lblOffset val="100"/>
        <c:noMultiLvlLbl val="0"/>
      </c:catAx>
      <c:valAx>
        <c:axId val="531150720"/>
        <c:scaling>
          <c:orientation val="minMax"/>
          <c:max val="30"/>
          <c:min val="0"/>
        </c:scaling>
        <c:delete val="0"/>
        <c:axPos val="t"/>
        <c:numFmt formatCode="General" sourceLinked="1"/>
        <c:majorTickMark val="in"/>
        <c:minorTickMark val="none"/>
        <c:tickLblPos val="nextTo"/>
        <c:spPr>
          <a:ln w="6350">
            <a:solidFill>
              <a:schemeClr val="tx1"/>
            </a:solidFill>
          </a:ln>
        </c:spPr>
        <c:crossAx val="53114918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'図表2-103'!$D$3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'図表2-103'!$B$4:$C$16</c:f>
              <c:multiLvlStrCache>
                <c:ptCount val="13"/>
                <c:lvl>
                  <c:pt idx="2">
                    <c:v>  　 　　　 　　</c:v>
                  </c:pt>
                  <c:pt idx="12">
                    <c:v> </c:v>
                  </c:pt>
                </c:lvl>
                <c:lvl>
                  <c:pt idx="0">
                    <c:v> </c:v>
                  </c:pt>
                </c:lvl>
              </c:multiLvlStrCache>
            </c:multiLvlStrRef>
          </c:cat>
          <c:val>
            <c:numRef>
              <c:f>'図表2-103'!$D$4:$D$16</c:f>
              <c:numCache>
                <c:formatCode>General</c:formatCode>
                <c:ptCount val="13"/>
                <c:pt idx="1">
                  <c:v>21.6</c:v>
                </c:pt>
                <c:pt idx="2">
                  <c:v>19.899999999999999</c:v>
                </c:pt>
                <c:pt idx="3">
                  <c:v>23.5</c:v>
                </c:pt>
                <c:pt idx="5">
                  <c:v>19.3</c:v>
                </c:pt>
                <c:pt idx="6">
                  <c:v>21.2</c:v>
                </c:pt>
                <c:pt idx="7">
                  <c:v>16.3</c:v>
                </c:pt>
                <c:pt idx="9">
                  <c:v>23</c:v>
                </c:pt>
                <c:pt idx="10">
                  <c:v>26.7</c:v>
                </c:pt>
                <c:pt idx="11">
                  <c:v>19.399999999999999</c:v>
                </c:pt>
              </c:numCache>
            </c:numRef>
          </c:val>
        </c:ser>
        <c:dLbls>
          <c:showLegendKey val="0"/>
          <c:showVal val="0"/>
          <c:showCatName val="0"/>
          <c:showSerName val="0"/>
          <c:showPercent val="0"/>
          <c:showBubbleSize val="0"/>
        </c:dLbls>
        <c:gapWidth val="0"/>
        <c:axId val="532341504"/>
        <c:axId val="532343040"/>
      </c:barChart>
      <c:catAx>
        <c:axId val="532341504"/>
        <c:scaling>
          <c:orientation val="maxMin"/>
        </c:scaling>
        <c:delete val="0"/>
        <c:axPos val="l"/>
        <c:numFmt formatCode="General" sourceLinked="1"/>
        <c:majorTickMark val="none"/>
        <c:minorTickMark val="none"/>
        <c:tickLblPos val="nextTo"/>
        <c:spPr>
          <a:ln w="6350">
            <a:solidFill>
              <a:schemeClr val="tx1"/>
            </a:solidFill>
          </a:ln>
        </c:spPr>
        <c:crossAx val="532343040"/>
        <c:crosses val="autoZero"/>
        <c:auto val="1"/>
        <c:lblAlgn val="ctr"/>
        <c:lblOffset val="100"/>
        <c:noMultiLvlLbl val="0"/>
      </c:catAx>
      <c:valAx>
        <c:axId val="532343040"/>
        <c:scaling>
          <c:orientation val="minMax"/>
          <c:max val="30"/>
          <c:min val="0"/>
        </c:scaling>
        <c:delete val="0"/>
        <c:axPos val="t"/>
        <c:numFmt formatCode="General" sourceLinked="1"/>
        <c:majorTickMark val="in"/>
        <c:minorTickMark val="none"/>
        <c:tickLblPos val="nextTo"/>
        <c:spPr>
          <a:ln w="6350">
            <a:solidFill>
              <a:schemeClr val="tx1"/>
            </a:solidFill>
          </a:ln>
        </c:spPr>
        <c:crossAx val="53234150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'図表2-104'!$D$3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'図表2-104'!$B$4:$C$16</c:f>
              <c:multiLvlStrCache>
                <c:ptCount val="13"/>
                <c:lvl>
                  <c:pt idx="2">
                    <c:v>  　 　　　 　　</c:v>
                  </c:pt>
                  <c:pt idx="12">
                    <c:v> </c:v>
                  </c:pt>
                </c:lvl>
                <c:lvl>
                  <c:pt idx="0">
                    <c:v> </c:v>
                  </c:pt>
                </c:lvl>
              </c:multiLvlStrCache>
            </c:multiLvlStrRef>
          </c:cat>
          <c:val>
            <c:numRef>
              <c:f>'図表2-104'!$D$4:$D$16</c:f>
              <c:numCache>
                <c:formatCode>General</c:formatCode>
                <c:ptCount val="13"/>
                <c:pt idx="1">
                  <c:v>7.7</c:v>
                </c:pt>
                <c:pt idx="2">
                  <c:v>7</c:v>
                </c:pt>
                <c:pt idx="3">
                  <c:v>8.6999999999999993</c:v>
                </c:pt>
                <c:pt idx="5">
                  <c:v>6.7</c:v>
                </c:pt>
                <c:pt idx="6">
                  <c:v>4.8</c:v>
                </c:pt>
                <c:pt idx="7">
                  <c:v>9.6</c:v>
                </c:pt>
                <c:pt idx="9">
                  <c:v>3</c:v>
                </c:pt>
                <c:pt idx="10">
                  <c:v>3.8</c:v>
                </c:pt>
                <c:pt idx="11">
                  <c:v>2.2000000000000002</c:v>
                </c:pt>
              </c:numCache>
            </c:numRef>
          </c:val>
        </c:ser>
        <c:dLbls>
          <c:showLegendKey val="0"/>
          <c:showVal val="0"/>
          <c:showCatName val="0"/>
          <c:showSerName val="0"/>
          <c:showPercent val="0"/>
          <c:showBubbleSize val="0"/>
        </c:dLbls>
        <c:gapWidth val="0"/>
        <c:axId val="533825792"/>
        <c:axId val="533843968"/>
      </c:barChart>
      <c:catAx>
        <c:axId val="533825792"/>
        <c:scaling>
          <c:orientation val="maxMin"/>
        </c:scaling>
        <c:delete val="0"/>
        <c:axPos val="l"/>
        <c:numFmt formatCode="General" sourceLinked="1"/>
        <c:majorTickMark val="none"/>
        <c:minorTickMark val="none"/>
        <c:tickLblPos val="nextTo"/>
        <c:spPr>
          <a:ln w="6350">
            <a:solidFill>
              <a:schemeClr val="tx1"/>
            </a:solidFill>
          </a:ln>
        </c:spPr>
        <c:crossAx val="533843968"/>
        <c:crosses val="autoZero"/>
        <c:auto val="1"/>
        <c:lblAlgn val="ctr"/>
        <c:lblOffset val="100"/>
        <c:noMultiLvlLbl val="0"/>
      </c:catAx>
      <c:valAx>
        <c:axId val="533843968"/>
        <c:scaling>
          <c:orientation val="minMax"/>
          <c:max val="30"/>
          <c:min val="0"/>
        </c:scaling>
        <c:delete val="0"/>
        <c:axPos val="t"/>
        <c:numFmt formatCode="General" sourceLinked="1"/>
        <c:majorTickMark val="in"/>
        <c:minorTickMark val="none"/>
        <c:tickLblPos val="nextTo"/>
        <c:spPr>
          <a:ln w="6350">
            <a:solidFill>
              <a:schemeClr val="tx1"/>
            </a:solidFill>
          </a:ln>
        </c:spPr>
        <c:crossAx val="533825792"/>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'図表2-105'!$D$3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'図表2-105'!$B$4:$C$16</c:f>
              <c:multiLvlStrCache>
                <c:ptCount val="13"/>
                <c:lvl>
                  <c:pt idx="2">
                    <c:v>  　 　　　 　　</c:v>
                  </c:pt>
                  <c:pt idx="12">
                    <c:v> </c:v>
                  </c:pt>
                </c:lvl>
                <c:lvl>
                  <c:pt idx="0">
                    <c:v> </c:v>
                  </c:pt>
                </c:lvl>
              </c:multiLvlStrCache>
            </c:multiLvlStrRef>
          </c:cat>
          <c:val>
            <c:numRef>
              <c:f>'図表2-105'!$D$4:$D$16</c:f>
              <c:numCache>
                <c:formatCode>General</c:formatCode>
                <c:ptCount val="13"/>
                <c:pt idx="1">
                  <c:v>18.899999999999999</c:v>
                </c:pt>
                <c:pt idx="2">
                  <c:v>17.100000000000001</c:v>
                </c:pt>
                <c:pt idx="3">
                  <c:v>21</c:v>
                </c:pt>
                <c:pt idx="5">
                  <c:v>12.6</c:v>
                </c:pt>
                <c:pt idx="6">
                  <c:v>11.5</c:v>
                </c:pt>
                <c:pt idx="7">
                  <c:v>14.4</c:v>
                </c:pt>
                <c:pt idx="9">
                  <c:v>13.8</c:v>
                </c:pt>
                <c:pt idx="10">
                  <c:v>17.600000000000001</c:v>
                </c:pt>
                <c:pt idx="11">
                  <c:v>10.4</c:v>
                </c:pt>
              </c:numCache>
            </c:numRef>
          </c:val>
        </c:ser>
        <c:dLbls>
          <c:showLegendKey val="0"/>
          <c:showVal val="0"/>
          <c:showCatName val="0"/>
          <c:showSerName val="0"/>
          <c:showPercent val="0"/>
          <c:showBubbleSize val="0"/>
        </c:dLbls>
        <c:gapWidth val="0"/>
        <c:axId val="533944960"/>
        <c:axId val="533967232"/>
      </c:barChart>
      <c:catAx>
        <c:axId val="533944960"/>
        <c:scaling>
          <c:orientation val="maxMin"/>
        </c:scaling>
        <c:delete val="0"/>
        <c:axPos val="l"/>
        <c:numFmt formatCode="General" sourceLinked="1"/>
        <c:majorTickMark val="none"/>
        <c:minorTickMark val="none"/>
        <c:tickLblPos val="nextTo"/>
        <c:spPr>
          <a:ln w="6350">
            <a:solidFill>
              <a:schemeClr val="tx1"/>
            </a:solidFill>
          </a:ln>
        </c:spPr>
        <c:crossAx val="533967232"/>
        <c:crosses val="autoZero"/>
        <c:auto val="1"/>
        <c:lblAlgn val="ctr"/>
        <c:lblOffset val="100"/>
        <c:noMultiLvlLbl val="0"/>
      </c:catAx>
      <c:valAx>
        <c:axId val="533967232"/>
        <c:scaling>
          <c:orientation val="minMax"/>
          <c:max val="30"/>
          <c:min val="0"/>
        </c:scaling>
        <c:delete val="0"/>
        <c:axPos val="t"/>
        <c:numFmt formatCode="General" sourceLinked="1"/>
        <c:majorTickMark val="in"/>
        <c:minorTickMark val="none"/>
        <c:tickLblPos val="nextTo"/>
        <c:spPr>
          <a:ln w="6350">
            <a:solidFill>
              <a:schemeClr val="tx1"/>
            </a:solidFill>
          </a:ln>
        </c:spPr>
        <c:crossAx val="533944960"/>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'図表2-106'!$D$3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'図表2-106'!$B$4:$C$16</c:f>
              <c:multiLvlStrCache>
                <c:ptCount val="13"/>
                <c:lvl>
                  <c:pt idx="2">
                    <c:v>  　 　　　 　　</c:v>
                  </c:pt>
                  <c:pt idx="12">
                    <c:v> </c:v>
                  </c:pt>
                </c:lvl>
                <c:lvl>
                  <c:pt idx="0">
                    <c:v> </c:v>
                  </c:pt>
                </c:lvl>
              </c:multiLvlStrCache>
            </c:multiLvlStrRef>
          </c:cat>
          <c:val>
            <c:numRef>
              <c:f>'図表2-106'!$D$4:$D$16</c:f>
              <c:numCache>
                <c:formatCode>General</c:formatCode>
                <c:ptCount val="13"/>
                <c:pt idx="1">
                  <c:v>15.8</c:v>
                </c:pt>
                <c:pt idx="2">
                  <c:v>14.2</c:v>
                </c:pt>
                <c:pt idx="3">
                  <c:v>17.7</c:v>
                </c:pt>
                <c:pt idx="5">
                  <c:v>36.799999999999997</c:v>
                </c:pt>
                <c:pt idx="6">
                  <c:v>37</c:v>
                </c:pt>
                <c:pt idx="7">
                  <c:v>36.5</c:v>
                </c:pt>
                <c:pt idx="9">
                  <c:v>19.7</c:v>
                </c:pt>
                <c:pt idx="10">
                  <c:v>23.7</c:v>
                </c:pt>
                <c:pt idx="11">
                  <c:v>16.399999999999999</c:v>
                </c:pt>
              </c:numCache>
            </c:numRef>
          </c:val>
        </c:ser>
        <c:dLbls>
          <c:showLegendKey val="0"/>
          <c:showVal val="0"/>
          <c:showCatName val="0"/>
          <c:showSerName val="0"/>
          <c:showPercent val="0"/>
          <c:showBubbleSize val="0"/>
        </c:dLbls>
        <c:gapWidth val="0"/>
        <c:axId val="533729664"/>
        <c:axId val="533731200"/>
      </c:barChart>
      <c:catAx>
        <c:axId val="533729664"/>
        <c:scaling>
          <c:orientation val="maxMin"/>
        </c:scaling>
        <c:delete val="0"/>
        <c:axPos val="l"/>
        <c:numFmt formatCode="General" sourceLinked="1"/>
        <c:majorTickMark val="none"/>
        <c:minorTickMark val="none"/>
        <c:tickLblPos val="nextTo"/>
        <c:spPr>
          <a:ln w="6350">
            <a:solidFill>
              <a:schemeClr val="tx1"/>
            </a:solidFill>
          </a:ln>
        </c:spPr>
        <c:crossAx val="533731200"/>
        <c:crosses val="autoZero"/>
        <c:auto val="1"/>
        <c:lblAlgn val="ctr"/>
        <c:lblOffset val="100"/>
        <c:noMultiLvlLbl val="0"/>
      </c:catAx>
      <c:valAx>
        <c:axId val="533731200"/>
        <c:scaling>
          <c:orientation val="minMax"/>
          <c:max val="40"/>
          <c:min val="0"/>
        </c:scaling>
        <c:delete val="0"/>
        <c:axPos val="t"/>
        <c:numFmt formatCode="General" sourceLinked="1"/>
        <c:majorTickMark val="in"/>
        <c:minorTickMark val="none"/>
        <c:tickLblPos val="nextTo"/>
        <c:spPr>
          <a:ln w="6350">
            <a:solidFill>
              <a:schemeClr val="tx1"/>
            </a:solidFill>
          </a:ln>
        </c:spPr>
        <c:crossAx val="533729664"/>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'図表2-107'!$D$3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'図表2-107'!$B$4:$C$16</c:f>
              <c:multiLvlStrCache>
                <c:ptCount val="13"/>
                <c:lvl>
                  <c:pt idx="2">
                    <c:v>  　 　　　 　　</c:v>
                  </c:pt>
                  <c:pt idx="12">
                    <c:v> </c:v>
                  </c:pt>
                </c:lvl>
                <c:lvl>
                  <c:pt idx="0">
                    <c:v> </c:v>
                  </c:pt>
                </c:lvl>
              </c:multiLvlStrCache>
            </c:multiLvlStrRef>
          </c:cat>
          <c:val>
            <c:numRef>
              <c:f>'図表2-107'!$D$4:$D$16</c:f>
              <c:numCache>
                <c:formatCode>General</c:formatCode>
                <c:ptCount val="13"/>
                <c:pt idx="1">
                  <c:v>18</c:v>
                </c:pt>
                <c:pt idx="2">
                  <c:v>17.399999999999999</c:v>
                </c:pt>
                <c:pt idx="3">
                  <c:v>18.600000000000001</c:v>
                </c:pt>
                <c:pt idx="5">
                  <c:v>32</c:v>
                </c:pt>
                <c:pt idx="6">
                  <c:v>33.9</c:v>
                </c:pt>
                <c:pt idx="7">
                  <c:v>28.8</c:v>
                </c:pt>
                <c:pt idx="9">
                  <c:v>15.2</c:v>
                </c:pt>
                <c:pt idx="10">
                  <c:v>15.3</c:v>
                </c:pt>
                <c:pt idx="11">
                  <c:v>14.9</c:v>
                </c:pt>
              </c:numCache>
            </c:numRef>
          </c:val>
        </c:ser>
        <c:dLbls>
          <c:showLegendKey val="0"/>
          <c:showVal val="0"/>
          <c:showCatName val="0"/>
          <c:showSerName val="0"/>
          <c:showPercent val="0"/>
          <c:showBubbleSize val="0"/>
        </c:dLbls>
        <c:gapWidth val="0"/>
        <c:axId val="534172416"/>
        <c:axId val="534173952"/>
      </c:barChart>
      <c:catAx>
        <c:axId val="534172416"/>
        <c:scaling>
          <c:orientation val="maxMin"/>
        </c:scaling>
        <c:delete val="0"/>
        <c:axPos val="l"/>
        <c:numFmt formatCode="General" sourceLinked="1"/>
        <c:majorTickMark val="none"/>
        <c:minorTickMark val="none"/>
        <c:tickLblPos val="nextTo"/>
        <c:spPr>
          <a:ln w="6350">
            <a:solidFill>
              <a:schemeClr val="tx1"/>
            </a:solidFill>
          </a:ln>
        </c:spPr>
        <c:crossAx val="534173952"/>
        <c:crosses val="autoZero"/>
        <c:auto val="1"/>
        <c:lblAlgn val="ctr"/>
        <c:lblOffset val="100"/>
        <c:noMultiLvlLbl val="0"/>
      </c:catAx>
      <c:valAx>
        <c:axId val="534173952"/>
        <c:scaling>
          <c:orientation val="minMax"/>
          <c:max val="40"/>
          <c:min val="0"/>
        </c:scaling>
        <c:delete val="0"/>
        <c:axPos val="t"/>
        <c:numFmt formatCode="General" sourceLinked="1"/>
        <c:majorTickMark val="in"/>
        <c:minorTickMark val="none"/>
        <c:tickLblPos val="nextTo"/>
        <c:spPr>
          <a:ln w="6350">
            <a:solidFill>
              <a:schemeClr val="tx1"/>
            </a:solidFill>
          </a:ln>
        </c:spPr>
        <c:crossAx val="534172416"/>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218905882837938"/>
          <c:y val="0.13625842377810882"/>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2.3269342641070389E-3"/>
                  <c:y val="4.5037951337163935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1"/>
              <c:layout>
                <c:manualLayout>
                  <c:x val="4.6536853050437189E-3"/>
                  <c:y val="9.0090090090090089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2"/>
              <c:layout>
                <c:manualLayout>
                  <c:x val="-4.5805792600532264E-5"/>
                  <c:y val="4.2328154926580125E-3"/>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3"/>
              <c:layout>
                <c:manualLayout>
                  <c:x val="-5.3471483603816539E-2"/>
                  <c:y val="-8.7820103568135067E-4"/>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4"/>
              <c:layout>
                <c:manualLayout>
                  <c:x val="-0.13030831878999416"/>
                  <c:y val="-2.7027381712421084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5"/>
              <c:layout>
                <c:manualLayout>
                  <c:x val="-0.11870955921085781"/>
                  <c:y val="-7.0610058877775411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dLbl>
              <c:idx val="6"/>
              <c:layout>
                <c:manualLayout>
                  <c:x val="4.6538685282140778E-3"/>
                  <c:y val="-1.3513868198907569E-2"/>
                </c:manualLayout>
              </c:layout>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numFmt formatCode="#,##0.0_);[Red]\(#,##0.0\)" sourceLinked="0"/>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0"/>
            <c:showCatName val="0"/>
            <c:showSerName val="0"/>
            <c:showPercent val="0"/>
            <c:showBubbleSize val="0"/>
            <c:separator>
</c:separator>
          </c:dLbls>
          <c:cat>
            <c:strRef>
              <c:f>'図表2-11 (2)'!$C$4:$I$4</c:f>
              <c:strCache>
                <c:ptCount val="7"/>
                <c:pt idx="0">
                  <c:v>１級</c:v>
                </c:pt>
                <c:pt idx="1">
                  <c:v>２級</c:v>
                </c:pt>
                <c:pt idx="2">
                  <c:v>３級</c:v>
                </c:pt>
                <c:pt idx="3">
                  <c:v>４級</c:v>
                </c:pt>
                <c:pt idx="4">
                  <c:v>５級</c:v>
                </c:pt>
                <c:pt idx="5">
                  <c:v>６級</c:v>
                </c:pt>
                <c:pt idx="6">
                  <c:v>無回答</c:v>
                </c:pt>
              </c:strCache>
            </c:strRef>
          </c:cat>
          <c:val>
            <c:numRef>
              <c:f>'図表2-11 (2)'!$C$5:$I$5</c:f>
              <c:numCache>
                <c:formatCode>0.0"%"</c:formatCode>
                <c:ptCount val="7"/>
                <c:pt idx="0">
                  <c:v>39.200000000000003</c:v>
                </c:pt>
                <c:pt idx="1">
                  <c:v>23.5</c:v>
                </c:pt>
                <c:pt idx="2">
                  <c:v>9.8000000000000007</c:v>
                </c:pt>
                <c:pt idx="3">
                  <c:v>5.9</c:v>
                </c:pt>
                <c:pt idx="4">
                  <c:v>3.9</c:v>
                </c:pt>
                <c:pt idx="5">
                  <c:v>3.9</c:v>
                </c:pt>
                <c:pt idx="6">
                  <c:v>13.7</c:v>
                </c:pt>
              </c:numCache>
            </c:numRef>
          </c:val>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'図表2-108'!$D$3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'図表2-108'!$B$4:$C$16</c:f>
              <c:multiLvlStrCache>
                <c:ptCount val="13"/>
                <c:lvl>
                  <c:pt idx="2">
                    <c:v>  　 　　　 　　</c:v>
                  </c:pt>
                  <c:pt idx="12">
                    <c:v> </c:v>
                  </c:pt>
                </c:lvl>
                <c:lvl>
                  <c:pt idx="0">
                    <c:v> </c:v>
                  </c:pt>
                </c:lvl>
              </c:multiLvlStrCache>
            </c:multiLvlStrRef>
          </c:cat>
          <c:val>
            <c:numRef>
              <c:f>'図表2-108'!$D$4:$D$16</c:f>
              <c:numCache>
                <c:formatCode>General</c:formatCode>
                <c:ptCount val="13"/>
                <c:pt idx="1">
                  <c:v>19.2</c:v>
                </c:pt>
                <c:pt idx="2">
                  <c:v>18.7</c:v>
                </c:pt>
                <c:pt idx="3">
                  <c:v>20.100000000000001</c:v>
                </c:pt>
                <c:pt idx="5">
                  <c:v>10.8</c:v>
                </c:pt>
                <c:pt idx="6">
                  <c:v>7.9</c:v>
                </c:pt>
                <c:pt idx="7">
                  <c:v>15.4</c:v>
                </c:pt>
                <c:pt idx="9">
                  <c:v>8.1999999999999993</c:v>
                </c:pt>
                <c:pt idx="10">
                  <c:v>9.1999999999999993</c:v>
                </c:pt>
                <c:pt idx="11">
                  <c:v>7.5</c:v>
                </c:pt>
              </c:numCache>
            </c:numRef>
          </c:val>
        </c:ser>
        <c:dLbls>
          <c:showLegendKey val="0"/>
          <c:showVal val="0"/>
          <c:showCatName val="0"/>
          <c:showSerName val="0"/>
          <c:showPercent val="0"/>
          <c:showBubbleSize val="0"/>
        </c:dLbls>
        <c:gapWidth val="0"/>
        <c:axId val="534280448"/>
        <c:axId val="534388736"/>
      </c:barChart>
      <c:catAx>
        <c:axId val="534280448"/>
        <c:scaling>
          <c:orientation val="maxMin"/>
        </c:scaling>
        <c:delete val="0"/>
        <c:axPos val="l"/>
        <c:numFmt formatCode="General" sourceLinked="1"/>
        <c:majorTickMark val="none"/>
        <c:minorTickMark val="none"/>
        <c:tickLblPos val="nextTo"/>
        <c:spPr>
          <a:ln w="6350">
            <a:solidFill>
              <a:schemeClr val="tx1"/>
            </a:solidFill>
          </a:ln>
        </c:spPr>
        <c:crossAx val="534388736"/>
        <c:crosses val="autoZero"/>
        <c:auto val="1"/>
        <c:lblAlgn val="ctr"/>
        <c:lblOffset val="100"/>
        <c:noMultiLvlLbl val="0"/>
      </c:catAx>
      <c:valAx>
        <c:axId val="534388736"/>
        <c:scaling>
          <c:orientation val="minMax"/>
          <c:max val="30"/>
          <c:min val="0"/>
        </c:scaling>
        <c:delete val="0"/>
        <c:axPos val="t"/>
        <c:numFmt formatCode="General" sourceLinked="1"/>
        <c:majorTickMark val="in"/>
        <c:minorTickMark val="none"/>
        <c:tickLblPos val="nextTo"/>
        <c:spPr>
          <a:ln w="6350">
            <a:solidFill>
              <a:schemeClr val="tx1"/>
            </a:solidFill>
          </a:ln>
        </c:spPr>
        <c:crossAx val="53428044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2677712160979877"/>
          <c:y val="5.4601834564493877E-2"/>
          <c:w val="0.70484889909594628"/>
          <c:h val="0.9050951649911686"/>
        </c:manualLayout>
      </c:layout>
      <c:barChart>
        <c:barDir val="bar"/>
        <c:grouping val="clustered"/>
        <c:varyColors val="0"/>
        <c:ser>
          <c:idx val="1"/>
          <c:order val="0"/>
          <c:tx>
            <c:strRef>
              <c:f>'図表2-109'!$D$3</c:f>
              <c:strCache>
                <c:ptCount val="1"/>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3"/>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7"/>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8"/>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11"/>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'図表2-109'!$B$4:$C$16</c:f>
              <c:multiLvlStrCache>
                <c:ptCount val="13"/>
                <c:lvl>
                  <c:pt idx="2">
                    <c:v>  　 　　　 　　</c:v>
                  </c:pt>
                  <c:pt idx="12">
                    <c:v> </c:v>
                  </c:pt>
                </c:lvl>
                <c:lvl>
                  <c:pt idx="0">
                    <c:v> </c:v>
                  </c:pt>
                </c:lvl>
              </c:multiLvlStrCache>
            </c:multiLvlStrRef>
          </c:cat>
          <c:val>
            <c:numRef>
              <c:f>'図表2-109'!$D$4:$D$16</c:f>
              <c:numCache>
                <c:formatCode>General</c:formatCode>
                <c:ptCount val="13"/>
                <c:pt idx="1">
                  <c:v>16.399999999999999</c:v>
                </c:pt>
                <c:pt idx="2">
                  <c:v>16.8</c:v>
                </c:pt>
                <c:pt idx="3">
                  <c:v>15.9</c:v>
                </c:pt>
                <c:pt idx="5">
                  <c:v>13</c:v>
                </c:pt>
                <c:pt idx="6">
                  <c:v>12.1</c:v>
                </c:pt>
                <c:pt idx="7">
                  <c:v>14.4</c:v>
                </c:pt>
                <c:pt idx="9">
                  <c:v>10</c:v>
                </c:pt>
                <c:pt idx="10">
                  <c:v>13</c:v>
                </c:pt>
                <c:pt idx="11">
                  <c:v>6.7</c:v>
                </c:pt>
              </c:numCache>
            </c:numRef>
          </c:val>
        </c:ser>
        <c:dLbls>
          <c:showLegendKey val="0"/>
          <c:showVal val="0"/>
          <c:showCatName val="0"/>
          <c:showSerName val="0"/>
          <c:showPercent val="0"/>
          <c:showBubbleSize val="0"/>
        </c:dLbls>
        <c:gapWidth val="0"/>
        <c:axId val="534469248"/>
        <c:axId val="534491520"/>
      </c:barChart>
      <c:catAx>
        <c:axId val="534469248"/>
        <c:scaling>
          <c:orientation val="maxMin"/>
        </c:scaling>
        <c:delete val="0"/>
        <c:axPos val="l"/>
        <c:numFmt formatCode="General" sourceLinked="1"/>
        <c:majorTickMark val="none"/>
        <c:minorTickMark val="none"/>
        <c:tickLblPos val="nextTo"/>
        <c:spPr>
          <a:ln w="6350">
            <a:solidFill>
              <a:schemeClr val="tx1"/>
            </a:solidFill>
          </a:ln>
        </c:spPr>
        <c:crossAx val="534491520"/>
        <c:crosses val="autoZero"/>
        <c:auto val="1"/>
        <c:lblAlgn val="ctr"/>
        <c:lblOffset val="100"/>
        <c:noMultiLvlLbl val="0"/>
      </c:catAx>
      <c:valAx>
        <c:axId val="534491520"/>
        <c:scaling>
          <c:orientation val="minMax"/>
          <c:max val="30"/>
          <c:min val="0"/>
        </c:scaling>
        <c:delete val="0"/>
        <c:axPos val="t"/>
        <c:numFmt formatCode="General" sourceLinked="1"/>
        <c:majorTickMark val="in"/>
        <c:minorTickMark val="none"/>
        <c:tickLblPos val="nextTo"/>
        <c:spPr>
          <a:ln w="6350">
            <a:solidFill>
              <a:schemeClr val="tx1"/>
            </a:solidFill>
          </a:ln>
        </c:spPr>
        <c:crossAx val="534469248"/>
        <c:crosses val="autoZero"/>
        <c:crossBetween val="between"/>
        <c:majorUnit val="10"/>
      </c:valAx>
      <c:spPr>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90393700787403"/>
          <c:y val="5.5241814612315553E-2"/>
          <c:w val="0.377096062992126"/>
          <c:h val="0.89204729680183226"/>
        </c:manualLayout>
      </c:layout>
      <c:barChart>
        <c:barDir val="bar"/>
        <c:grouping val="clustered"/>
        <c:varyColors val="0"/>
        <c:ser>
          <c:idx val="1"/>
          <c:order val="0"/>
          <c:tx>
            <c:strRef>
              <c:f>'図表2-110 (2)'!$C$4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strRef>
              <c:f>'図表2-110 (2)'!$E$2:$P$3</c:f>
              <c:strCache>
                <c:ptCount val="1"/>
                <c:pt idx="0">
                  <c:v> </c:v>
                </c:pt>
              </c:strCache>
            </c:strRef>
          </c:cat>
          <c:val>
            <c:numRef>
              <c:f>'図表2-110 (2)'!$E$4:$P$4</c:f>
              <c:numCache>
                <c:formatCode>General</c:formatCode>
                <c:ptCount val="12"/>
                <c:pt idx="0">
                  <c:v>41.9</c:v>
                </c:pt>
                <c:pt idx="1">
                  <c:v>16.600000000000001</c:v>
                </c:pt>
                <c:pt idx="2">
                  <c:v>43.6</c:v>
                </c:pt>
                <c:pt idx="3">
                  <c:v>20.399999999999999</c:v>
                </c:pt>
                <c:pt idx="4">
                  <c:v>17.2</c:v>
                </c:pt>
                <c:pt idx="5">
                  <c:v>21.6</c:v>
                </c:pt>
                <c:pt idx="6">
                  <c:v>18.899999999999999</c:v>
                </c:pt>
                <c:pt idx="7">
                  <c:v>18</c:v>
                </c:pt>
                <c:pt idx="8">
                  <c:v>16.399999999999999</c:v>
                </c:pt>
                <c:pt idx="9">
                  <c:v>11.1</c:v>
                </c:pt>
                <c:pt idx="10">
                  <c:v>2.1</c:v>
                </c:pt>
                <c:pt idx="11">
                  <c:v>20.8</c:v>
                </c:pt>
              </c:numCache>
            </c:numRef>
          </c:val>
        </c:ser>
        <c:ser>
          <c:idx val="2"/>
          <c:order val="1"/>
          <c:tx>
            <c:strRef>
              <c:f>'図表2-110 (2)'!$C$5</c:f>
              <c:strCache>
                <c:ptCount val="1"/>
                <c:pt idx="0">
                  <c:v>知的障害（N=273）</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2"/>
              <c:layout>
                <c:manualLayout>
                  <c:x val="-4.4444444444444444E-3"/>
                  <c:y val="3.3762654783699426E-17"/>
                </c:manualLayout>
              </c:layout>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c:spPr>
              <c:txPr>
                <a:bodyPr/>
                <a:lstStyle/>
                <a:p>
                  <a:pPr>
                    <a:defRPr/>
                  </a:pPr>
                  <a:endParaRPr lang="ja-JP"/>
                </a:p>
              </c:txPr>
              <c:showLegendKey val="0"/>
              <c:showVal val="1"/>
              <c:showCatName val="0"/>
              <c:showSerName val="0"/>
              <c:showPercent val="0"/>
              <c:showBubbleSize val="0"/>
            </c:dLbl>
            <c:numFmt formatCode="#,##0.0_);[Red]\(#,##0.0\)" sourceLinked="0"/>
            <c:spPr>
              <a:noFill/>
            </c:spPr>
            <c:dLblPos val="outEnd"/>
            <c:showLegendKey val="0"/>
            <c:showVal val="1"/>
            <c:showCatName val="0"/>
            <c:showSerName val="0"/>
            <c:showPercent val="0"/>
            <c:showBubbleSize val="0"/>
            <c:showLeaderLines val="0"/>
          </c:dLbls>
          <c:cat>
            <c:strRef>
              <c:f>'図表2-110 (2)'!$E$2:$P$3</c:f>
              <c:strCache>
                <c:ptCount val="1"/>
                <c:pt idx="0">
                  <c:v> </c:v>
                </c:pt>
              </c:strCache>
            </c:strRef>
          </c:cat>
          <c:val>
            <c:numRef>
              <c:f>'図表2-110 (2)'!$E$5:$P$5</c:f>
              <c:numCache>
                <c:formatCode>General</c:formatCode>
                <c:ptCount val="12"/>
                <c:pt idx="0">
                  <c:v>33.1</c:v>
                </c:pt>
                <c:pt idx="1">
                  <c:v>19.7</c:v>
                </c:pt>
                <c:pt idx="2">
                  <c:v>33.1</c:v>
                </c:pt>
                <c:pt idx="3">
                  <c:v>13.4</c:v>
                </c:pt>
                <c:pt idx="4">
                  <c:v>13.8</c:v>
                </c:pt>
                <c:pt idx="5">
                  <c:v>19.3</c:v>
                </c:pt>
                <c:pt idx="6">
                  <c:v>12.6</c:v>
                </c:pt>
                <c:pt idx="7">
                  <c:v>32</c:v>
                </c:pt>
                <c:pt idx="8">
                  <c:v>13</c:v>
                </c:pt>
                <c:pt idx="9">
                  <c:v>5.6</c:v>
                </c:pt>
                <c:pt idx="10">
                  <c:v>1.1000000000000001</c:v>
                </c:pt>
                <c:pt idx="11">
                  <c:v>39</c:v>
                </c:pt>
              </c:numCache>
            </c:numRef>
          </c:val>
        </c:ser>
        <c:ser>
          <c:idx val="3"/>
          <c:order val="2"/>
          <c:tx>
            <c:strRef>
              <c:f>'図表2-110 (2)'!$C$6</c:f>
              <c:strCache>
                <c:ptCount val="1"/>
                <c:pt idx="0">
                  <c:v>重複障害（N=270）</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1"/>
              <c:layout>
                <c:manualLayout>
                  <c:x val="-2.2222222222222222E-3"/>
                  <c:y val="-5.5248618784530384E-3"/>
                </c:manualLayout>
              </c:layout>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c:spPr>
              <c:txPr>
                <a:bodyPr/>
                <a:lstStyle/>
                <a:p>
                  <a:pPr>
                    <a:defRPr/>
                  </a:pPr>
                  <a:endParaRPr lang="ja-JP"/>
                </a:p>
              </c:txPr>
              <c:showLegendKey val="0"/>
              <c:showVal val="1"/>
              <c:showCatName val="0"/>
              <c:showSerName val="0"/>
              <c:showPercent val="0"/>
              <c:showBubbleSize val="0"/>
            </c:dLbl>
            <c:dLbl>
              <c:idx val="5"/>
              <c:numFmt formatCode="#,##0.0_);[Red]\(#,##0.0\)" sourceLinked="0"/>
              <c:spPr>
                <a:noFill/>
              </c:spPr>
              <c:txPr>
                <a:bodyPr/>
                <a:lstStyle/>
                <a:p>
                  <a:pPr>
                    <a:defRPr/>
                  </a:pPr>
                  <a:endParaRPr lang="ja-JP"/>
                </a:p>
              </c:txPr>
              <c:showLegendKey val="0"/>
              <c:showVal val="1"/>
              <c:showCatName val="0"/>
              <c:showSerName val="0"/>
              <c:showPercent val="0"/>
              <c:showBubbleSize val="0"/>
            </c:dLbl>
            <c:dLbl>
              <c:idx val="6"/>
              <c:numFmt formatCode="#,##0.0_);[Red]\(#,##0.0\)" sourceLinked="0"/>
              <c:spPr>
                <a:noFill/>
              </c:spPr>
              <c:txPr>
                <a:bodyPr/>
                <a:lstStyle/>
                <a:p>
                  <a:pPr>
                    <a:defRPr/>
                  </a:pPr>
                  <a:endParaRPr lang="ja-JP"/>
                </a:p>
              </c:txPr>
              <c:showLegendKey val="0"/>
              <c:showVal val="1"/>
              <c:showCatName val="0"/>
              <c:showSerName val="0"/>
              <c:showPercent val="0"/>
              <c:showBubbleSize val="0"/>
            </c:dLbl>
            <c:dLbl>
              <c:idx val="7"/>
              <c:numFmt formatCode="#,##0.0_);[Red]\(#,##0.0\)" sourceLinked="0"/>
              <c:spPr>
                <a:noFill/>
              </c:spPr>
              <c:txPr>
                <a:bodyPr/>
                <a:lstStyle/>
                <a:p>
                  <a:pPr>
                    <a:defRPr/>
                  </a:pPr>
                  <a:endParaRPr lang="ja-JP"/>
                </a:p>
              </c:txPr>
              <c:showLegendKey val="0"/>
              <c:showVal val="1"/>
              <c:showCatName val="0"/>
              <c:showSerName val="0"/>
              <c:showPercent val="0"/>
              <c:showBubbleSize val="0"/>
            </c:dLbl>
            <c:dLbl>
              <c:idx val="8"/>
              <c:numFmt formatCode="#,##0.0_);[Red]\(#,##0.0\)" sourceLinked="0"/>
              <c:spPr>
                <a:noFill/>
              </c:spPr>
              <c:txPr>
                <a:bodyPr/>
                <a:lstStyle/>
                <a:p>
                  <a:pPr>
                    <a:defRPr/>
                  </a:pPr>
                  <a:endParaRPr lang="ja-JP"/>
                </a:p>
              </c:txPr>
              <c:showLegendKey val="0"/>
              <c:showVal val="1"/>
              <c:showCatName val="0"/>
              <c:showSerName val="0"/>
              <c:showPercent val="0"/>
              <c:showBubbleSize val="0"/>
            </c:dLbl>
            <c:numFmt formatCode="#,##0.0_);[Red]\(#,##0.0\)" sourceLinked="0"/>
            <c:spPr>
              <a:noFill/>
            </c:spPr>
            <c:dLblPos val="outEnd"/>
            <c:showLegendKey val="0"/>
            <c:showVal val="1"/>
            <c:showCatName val="0"/>
            <c:showSerName val="0"/>
            <c:showPercent val="0"/>
            <c:showBubbleSize val="0"/>
            <c:showLeaderLines val="0"/>
          </c:dLbls>
          <c:cat>
            <c:strRef>
              <c:f>'図表2-110 (2)'!$E$2:$P$3</c:f>
              <c:strCache>
                <c:ptCount val="1"/>
                <c:pt idx="0">
                  <c:v> </c:v>
                </c:pt>
              </c:strCache>
            </c:strRef>
          </c:cat>
          <c:val>
            <c:numRef>
              <c:f>'図表2-110 (2)'!$E$6:$P$6</c:f>
              <c:numCache>
                <c:formatCode>General</c:formatCode>
                <c:ptCount val="12"/>
                <c:pt idx="0">
                  <c:v>42</c:v>
                </c:pt>
                <c:pt idx="1">
                  <c:v>13.4</c:v>
                </c:pt>
                <c:pt idx="2">
                  <c:v>34.6</c:v>
                </c:pt>
                <c:pt idx="3">
                  <c:v>19.3</c:v>
                </c:pt>
                <c:pt idx="4">
                  <c:v>18.600000000000001</c:v>
                </c:pt>
                <c:pt idx="5">
                  <c:v>23</c:v>
                </c:pt>
                <c:pt idx="6">
                  <c:v>13.8</c:v>
                </c:pt>
                <c:pt idx="7">
                  <c:v>15.2</c:v>
                </c:pt>
                <c:pt idx="8">
                  <c:v>10</c:v>
                </c:pt>
                <c:pt idx="9">
                  <c:v>10</c:v>
                </c:pt>
                <c:pt idx="10">
                  <c:v>4.0999999999999996</c:v>
                </c:pt>
                <c:pt idx="11">
                  <c:v>26</c:v>
                </c:pt>
              </c:numCache>
            </c:numRef>
          </c:val>
        </c:ser>
        <c:dLbls>
          <c:showLegendKey val="0"/>
          <c:showVal val="0"/>
          <c:showCatName val="0"/>
          <c:showSerName val="0"/>
          <c:showPercent val="0"/>
          <c:showBubbleSize val="0"/>
        </c:dLbls>
        <c:gapWidth val="80"/>
        <c:axId val="534350464"/>
        <c:axId val="534360448"/>
      </c:barChart>
      <c:catAx>
        <c:axId val="534350464"/>
        <c:scaling>
          <c:orientation val="maxMin"/>
        </c:scaling>
        <c:delete val="0"/>
        <c:axPos val="l"/>
        <c:numFmt formatCode="General" sourceLinked="0"/>
        <c:majorTickMark val="none"/>
        <c:minorTickMark val="none"/>
        <c:tickLblPos val="nextTo"/>
        <c:spPr>
          <a:ln w="6350">
            <a:solidFill>
              <a:schemeClr val="tx1"/>
            </a:solidFill>
          </a:ln>
        </c:spPr>
        <c:crossAx val="534360448"/>
        <c:crosses val="autoZero"/>
        <c:auto val="1"/>
        <c:lblAlgn val="ctr"/>
        <c:lblOffset val="100"/>
        <c:noMultiLvlLbl val="0"/>
      </c:catAx>
      <c:valAx>
        <c:axId val="534360448"/>
        <c:scaling>
          <c:orientation val="minMax"/>
          <c:min val="0"/>
        </c:scaling>
        <c:delete val="0"/>
        <c:axPos val="t"/>
        <c:numFmt formatCode="General" sourceLinked="1"/>
        <c:majorTickMark val="in"/>
        <c:minorTickMark val="none"/>
        <c:tickLblPos val="low"/>
        <c:spPr>
          <a:ln w="6350">
            <a:solidFill>
              <a:schemeClr val="tx1"/>
            </a:solidFill>
          </a:ln>
        </c:spPr>
        <c:crossAx val="534350464"/>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333333333333335E-2"/>
          <c:y val="6.0603674540682412E-2"/>
          <c:w val="0.34631828521434821"/>
          <c:h val="0.89204729680183226"/>
        </c:manualLayout>
      </c:layout>
      <c:barChart>
        <c:barDir val="bar"/>
        <c:grouping val="clustered"/>
        <c:varyColors val="0"/>
        <c:ser>
          <c:idx val="1"/>
          <c:order val="0"/>
          <c:tx>
            <c:strRef>
              <c:f>'図表2-110'!$C$4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noFill/>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noFill/>
              <a:ln>
                <a:noFill/>
              </a:ln>
            </c:spPr>
            <c:dLblPos val="outEnd"/>
            <c:showLegendKey val="0"/>
            <c:showVal val="1"/>
            <c:showCatName val="0"/>
            <c:showSerName val="0"/>
            <c:showPercent val="0"/>
            <c:showBubbleSize val="0"/>
            <c:showLeaderLines val="0"/>
          </c:dLbls>
          <c:cat>
            <c:multiLvlStrRef>
              <c:f>'図表2-110'!$E$2:$P$3</c:f>
              <c:multiLvlStrCache>
                <c:ptCount val="12"/>
                <c:lvl>
                  <c:pt idx="2">
                    <c:v>旅行・キャンプ・つりなど</c:v>
                  </c:pt>
                  <c:pt idx="3">
                    <c:v>学習活動</c:v>
                  </c:pt>
                  <c:pt idx="4">
                    <c:v>文化芸術創作活動</c:v>
                  </c:pt>
                  <c:pt idx="5">
                    <c:v>趣味の同好会への参加</c:v>
                  </c:pt>
                  <c:pt idx="8">
                    <c:v>町会・地域活動</c:v>
                  </c:pt>
                  <c:pt idx="9">
                    <c:v>とくにない</c:v>
                  </c:pt>
                  <c:pt idx="10">
                    <c:v>その他</c:v>
                  </c:pt>
                  <c:pt idx="11">
                    <c:v>無回答</c:v>
                  </c:pt>
                </c:lvl>
                <c:lvl>
                  <c:pt idx="0">
                    <c:v> </c:v>
                  </c:pt>
                </c:lvl>
              </c:multiLvlStrCache>
            </c:multiLvlStrRef>
          </c:cat>
          <c:val>
            <c:numRef>
              <c:f>'図表2-110'!$E$4:$P$4</c:f>
              <c:numCache>
                <c:formatCode>General</c:formatCode>
                <c:ptCount val="12"/>
                <c:pt idx="0">
                  <c:v>49.8</c:v>
                </c:pt>
                <c:pt idx="1">
                  <c:v>11.9</c:v>
                </c:pt>
                <c:pt idx="2">
                  <c:v>43.8</c:v>
                </c:pt>
                <c:pt idx="3">
                  <c:v>16.7</c:v>
                </c:pt>
                <c:pt idx="4">
                  <c:v>6.8</c:v>
                </c:pt>
                <c:pt idx="5">
                  <c:v>12</c:v>
                </c:pt>
                <c:pt idx="6">
                  <c:v>7.7</c:v>
                </c:pt>
                <c:pt idx="7">
                  <c:v>15.8</c:v>
                </c:pt>
                <c:pt idx="8">
                  <c:v>19.2</c:v>
                </c:pt>
                <c:pt idx="9">
                  <c:v>16.100000000000001</c:v>
                </c:pt>
                <c:pt idx="10">
                  <c:v>1.6</c:v>
                </c:pt>
                <c:pt idx="11">
                  <c:v>13.5</c:v>
                </c:pt>
              </c:numCache>
            </c:numRef>
          </c:val>
        </c:ser>
        <c:ser>
          <c:idx val="2"/>
          <c:order val="1"/>
          <c:tx>
            <c:strRef>
              <c:f>'図表2-110'!$C$5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2"/>
              <c:layout>
                <c:manualLayout>
                  <c:x val="-4.4444444444444444E-3"/>
                  <c:y val="3.3762654783699426E-17"/>
                </c:manualLayout>
              </c:layout>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6"/>
              <c:numFmt formatCode="#,##0.0_);[Red]\(#,##0.0\)" sourceLinked="0"/>
              <c:spPr>
                <a:noFill/>
              </c:spPr>
              <c:txPr>
                <a:bodyPr/>
                <a:lstStyle/>
                <a:p>
                  <a:pPr>
                    <a:defRPr/>
                  </a:pPr>
                  <a:endParaRPr lang="ja-JP"/>
                </a:p>
              </c:txPr>
              <c:showLegendKey val="0"/>
              <c:showVal val="1"/>
              <c:showCatName val="0"/>
              <c:showSerName val="0"/>
              <c:showPercent val="0"/>
              <c:showBubbleSize val="0"/>
            </c:dLbl>
            <c:numFmt formatCode="#,##0.0_);[Red]\(#,##0.0\)" sourceLinked="0"/>
            <c:spPr>
              <a:noFill/>
            </c:spPr>
            <c:dLblPos val="outEnd"/>
            <c:showLegendKey val="0"/>
            <c:showVal val="1"/>
            <c:showCatName val="0"/>
            <c:showSerName val="0"/>
            <c:showPercent val="0"/>
            <c:showBubbleSize val="0"/>
            <c:showLeaderLines val="0"/>
          </c:dLbls>
          <c:cat>
            <c:multiLvlStrRef>
              <c:f>'図表2-110'!$E$2:$P$3</c:f>
              <c:multiLvlStrCache>
                <c:ptCount val="12"/>
                <c:lvl>
                  <c:pt idx="2">
                    <c:v>旅行・キャンプ・つりなど</c:v>
                  </c:pt>
                  <c:pt idx="3">
                    <c:v>学習活動</c:v>
                  </c:pt>
                  <c:pt idx="4">
                    <c:v>文化芸術創作活動</c:v>
                  </c:pt>
                  <c:pt idx="5">
                    <c:v>趣味の同好会への参加</c:v>
                  </c:pt>
                  <c:pt idx="8">
                    <c:v>町会・地域活動</c:v>
                  </c:pt>
                  <c:pt idx="9">
                    <c:v>とくにない</c:v>
                  </c:pt>
                  <c:pt idx="10">
                    <c:v>その他</c:v>
                  </c:pt>
                  <c:pt idx="11">
                    <c:v>無回答</c:v>
                  </c:pt>
                </c:lvl>
                <c:lvl>
                  <c:pt idx="0">
                    <c:v> </c:v>
                  </c:pt>
                </c:lvl>
              </c:multiLvlStrCache>
            </c:multiLvlStrRef>
          </c:cat>
          <c:val>
            <c:numRef>
              <c:f>'図表2-110'!$E$5:$P$5</c:f>
              <c:numCache>
                <c:formatCode>General</c:formatCode>
                <c:ptCount val="12"/>
                <c:pt idx="0">
                  <c:v>44.6</c:v>
                </c:pt>
                <c:pt idx="1">
                  <c:v>19.3</c:v>
                </c:pt>
                <c:pt idx="2">
                  <c:v>46.1</c:v>
                </c:pt>
                <c:pt idx="3">
                  <c:v>9.6999999999999993</c:v>
                </c:pt>
                <c:pt idx="4">
                  <c:v>8.9</c:v>
                </c:pt>
                <c:pt idx="5">
                  <c:v>8.9</c:v>
                </c:pt>
                <c:pt idx="6">
                  <c:v>6.7</c:v>
                </c:pt>
                <c:pt idx="7">
                  <c:v>36.799999999999997</c:v>
                </c:pt>
                <c:pt idx="8">
                  <c:v>10.8</c:v>
                </c:pt>
                <c:pt idx="9">
                  <c:v>8.9</c:v>
                </c:pt>
                <c:pt idx="10">
                  <c:v>1.1000000000000001</c:v>
                </c:pt>
                <c:pt idx="11">
                  <c:v>17.100000000000001</c:v>
                </c:pt>
              </c:numCache>
            </c:numRef>
          </c:val>
        </c:ser>
        <c:ser>
          <c:idx val="3"/>
          <c:order val="2"/>
          <c:tx>
            <c:strRef>
              <c:f>'図表2-110'!$C$6</c:f>
              <c:strCache>
                <c:ptCount val="1"/>
                <c:pt idx="0">
                  <c:v>精神障害（N=269）</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1"/>
              <c:layout>
                <c:manualLayout>
                  <c:x val="-2.2222222222222222E-3"/>
                  <c:y val="-5.5248618784530384E-3"/>
                </c:manualLayout>
              </c:layout>
              <c:numFmt formatCode="#,##0.0_);[Red]\(#,##0.0\)" sourceLinked="0"/>
              <c:spPr>
                <a:noFill/>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noFill/>
              </c:spPr>
              <c:txPr>
                <a:bodyPr/>
                <a:lstStyle/>
                <a:p>
                  <a:pPr>
                    <a:defRPr/>
                  </a:pPr>
                  <a:endParaRPr lang="ja-JP"/>
                </a:p>
              </c:txPr>
              <c:showLegendKey val="0"/>
              <c:showVal val="1"/>
              <c:showCatName val="0"/>
              <c:showSerName val="0"/>
              <c:showPercent val="0"/>
              <c:showBubbleSize val="0"/>
            </c:dLbl>
            <c:dLbl>
              <c:idx val="5"/>
              <c:numFmt formatCode="#,##0.0_);[Red]\(#,##0.0\)" sourceLinked="0"/>
              <c:spPr>
                <a:noFill/>
              </c:spPr>
              <c:txPr>
                <a:bodyPr/>
                <a:lstStyle/>
                <a:p>
                  <a:pPr>
                    <a:defRPr/>
                  </a:pPr>
                  <a:endParaRPr lang="ja-JP"/>
                </a:p>
              </c:txPr>
              <c:showLegendKey val="0"/>
              <c:showVal val="1"/>
              <c:showCatName val="0"/>
              <c:showSerName val="0"/>
              <c:showPercent val="0"/>
              <c:showBubbleSize val="0"/>
            </c:dLbl>
            <c:dLbl>
              <c:idx val="6"/>
              <c:numFmt formatCode="#,##0.0_);[Red]\(#,##0.0\)" sourceLinked="0"/>
              <c:spPr>
                <a:noFill/>
              </c:spPr>
              <c:txPr>
                <a:bodyPr/>
                <a:lstStyle/>
                <a:p>
                  <a:pPr>
                    <a:defRPr/>
                  </a:pPr>
                  <a:endParaRPr lang="ja-JP"/>
                </a:p>
              </c:txPr>
              <c:showLegendKey val="0"/>
              <c:showVal val="1"/>
              <c:showCatName val="0"/>
              <c:showSerName val="0"/>
              <c:showPercent val="0"/>
              <c:showBubbleSize val="0"/>
            </c:dLbl>
            <c:dLbl>
              <c:idx val="7"/>
              <c:numFmt formatCode="#,##0.0_);[Red]\(#,##0.0\)" sourceLinked="0"/>
              <c:spPr>
                <a:noFill/>
              </c:spPr>
              <c:txPr>
                <a:bodyPr/>
                <a:lstStyle/>
                <a:p>
                  <a:pPr>
                    <a:defRPr/>
                  </a:pPr>
                  <a:endParaRPr lang="ja-JP"/>
                </a:p>
              </c:txPr>
              <c:showLegendKey val="0"/>
              <c:showVal val="1"/>
              <c:showCatName val="0"/>
              <c:showSerName val="0"/>
              <c:showPercent val="0"/>
              <c:showBubbleSize val="0"/>
            </c:dLbl>
            <c:dLbl>
              <c:idx val="8"/>
              <c:numFmt formatCode="#,##0.0_);[Red]\(#,##0.0\)" sourceLinked="0"/>
              <c:spPr>
                <a:noFill/>
              </c:spPr>
              <c:txPr>
                <a:bodyPr/>
                <a:lstStyle/>
                <a:p>
                  <a:pPr>
                    <a:defRPr/>
                  </a:pPr>
                  <a:endParaRPr lang="ja-JP"/>
                </a:p>
              </c:txPr>
              <c:showLegendKey val="0"/>
              <c:showVal val="1"/>
              <c:showCatName val="0"/>
              <c:showSerName val="0"/>
              <c:showPercent val="0"/>
              <c:showBubbleSize val="0"/>
            </c:dLbl>
            <c:numFmt formatCode="#,##0.0_);[Red]\(#,##0.0\)" sourceLinked="0"/>
            <c:spPr>
              <a:noFill/>
            </c:spPr>
            <c:dLblPos val="outEnd"/>
            <c:showLegendKey val="0"/>
            <c:showVal val="1"/>
            <c:showCatName val="0"/>
            <c:showSerName val="0"/>
            <c:showPercent val="0"/>
            <c:showBubbleSize val="0"/>
            <c:showLeaderLines val="0"/>
          </c:dLbls>
          <c:cat>
            <c:multiLvlStrRef>
              <c:f>'図表2-110'!$E$2:$P$3</c:f>
              <c:multiLvlStrCache>
                <c:ptCount val="12"/>
                <c:lvl>
                  <c:pt idx="2">
                    <c:v>旅行・キャンプ・つりなど</c:v>
                  </c:pt>
                  <c:pt idx="3">
                    <c:v>学習活動</c:v>
                  </c:pt>
                  <c:pt idx="4">
                    <c:v>文化芸術創作活動</c:v>
                  </c:pt>
                  <c:pt idx="5">
                    <c:v>趣味の同好会への参加</c:v>
                  </c:pt>
                  <c:pt idx="8">
                    <c:v>町会・地域活動</c:v>
                  </c:pt>
                  <c:pt idx="9">
                    <c:v>とくにない</c:v>
                  </c:pt>
                  <c:pt idx="10">
                    <c:v>その他</c:v>
                  </c:pt>
                  <c:pt idx="11">
                    <c:v>無回答</c:v>
                  </c:pt>
                </c:lvl>
                <c:lvl>
                  <c:pt idx="0">
                    <c:v> </c:v>
                  </c:pt>
                </c:lvl>
              </c:multiLvlStrCache>
            </c:multiLvlStrRef>
          </c:cat>
          <c:val>
            <c:numRef>
              <c:f>'図表2-110'!$E$6:$P$6</c:f>
              <c:numCache>
                <c:formatCode>General</c:formatCode>
                <c:ptCount val="12"/>
                <c:pt idx="0">
                  <c:v>34.9</c:v>
                </c:pt>
                <c:pt idx="1">
                  <c:v>7.1</c:v>
                </c:pt>
                <c:pt idx="2">
                  <c:v>22.7</c:v>
                </c:pt>
                <c:pt idx="3">
                  <c:v>10.8</c:v>
                </c:pt>
                <c:pt idx="4">
                  <c:v>5.6</c:v>
                </c:pt>
                <c:pt idx="5">
                  <c:v>9.3000000000000007</c:v>
                </c:pt>
                <c:pt idx="6">
                  <c:v>3</c:v>
                </c:pt>
                <c:pt idx="7">
                  <c:v>19.7</c:v>
                </c:pt>
                <c:pt idx="8">
                  <c:v>8.1999999999999993</c:v>
                </c:pt>
                <c:pt idx="9">
                  <c:v>18.2</c:v>
                </c:pt>
                <c:pt idx="10">
                  <c:v>4.0999999999999996</c:v>
                </c:pt>
                <c:pt idx="11">
                  <c:v>22.7</c:v>
                </c:pt>
              </c:numCache>
            </c:numRef>
          </c:val>
        </c:ser>
        <c:dLbls>
          <c:showLegendKey val="0"/>
          <c:showVal val="0"/>
          <c:showCatName val="0"/>
          <c:showSerName val="0"/>
          <c:showPercent val="0"/>
          <c:showBubbleSize val="0"/>
        </c:dLbls>
        <c:gapWidth val="80"/>
        <c:axId val="534674048"/>
        <c:axId val="534684032"/>
      </c:barChart>
      <c:catAx>
        <c:axId val="534674048"/>
        <c:scaling>
          <c:orientation val="maxMin"/>
        </c:scaling>
        <c:delete val="0"/>
        <c:axPos val="r"/>
        <c:numFmt formatCode="General" sourceLinked="0"/>
        <c:majorTickMark val="none"/>
        <c:minorTickMark val="none"/>
        <c:tickLblPos val="nextTo"/>
        <c:spPr>
          <a:ln w="6350">
            <a:solidFill>
              <a:schemeClr val="tx1"/>
            </a:solidFill>
          </a:ln>
        </c:spPr>
        <c:crossAx val="534684032"/>
        <c:crosses val="autoZero"/>
        <c:auto val="1"/>
        <c:lblAlgn val="ctr"/>
        <c:lblOffset val="100"/>
        <c:noMultiLvlLbl val="0"/>
      </c:catAx>
      <c:valAx>
        <c:axId val="534684032"/>
        <c:scaling>
          <c:orientation val="maxMin"/>
          <c:min val="0"/>
        </c:scaling>
        <c:delete val="0"/>
        <c:axPos val="t"/>
        <c:numFmt formatCode="General" sourceLinked="1"/>
        <c:majorTickMark val="in"/>
        <c:minorTickMark val="none"/>
        <c:tickLblPos val="nextTo"/>
        <c:spPr>
          <a:ln w="6350">
            <a:solidFill>
              <a:schemeClr val="tx1"/>
            </a:solidFill>
          </a:ln>
        </c:spPr>
        <c:crossAx val="534674048"/>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784"/>
          <c:y val="0.95219720341974801"/>
          <c:w val="0.74097777777777774"/>
          <c:h val="4.7802796580251994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497038655508374"/>
          <c:y val="0.1182404057600908"/>
          <c:w val="0.38995654590351925"/>
          <c:h val="0.74411368043933379"/>
        </c:manualLayout>
      </c:layout>
      <c:doughnutChart>
        <c:varyColors val="1"/>
        <c:ser>
          <c:idx val="0"/>
          <c:order val="0"/>
          <c:dPt>
            <c:idx val="0"/>
            <c:bubble3D val="0"/>
            <c:spPr>
              <a:pattFill prst="ltDnDiag">
                <a:fgClr>
                  <a:schemeClr val="tx1"/>
                </a:fgClr>
                <a:bgClr>
                  <a:schemeClr val="bg1"/>
                </a:bgClr>
              </a:pattFill>
              <a:ln w="3175">
                <a:solidFill>
                  <a:sysClr val="windowText" lastClr="000000"/>
                </a:solidFill>
              </a:ln>
            </c:spPr>
          </c:dPt>
          <c:dPt>
            <c:idx val="1"/>
            <c:bubble3D val="0"/>
            <c:spPr>
              <a:pattFill prst="pct10">
                <a:fgClr>
                  <a:schemeClr val="tx1"/>
                </a:fgClr>
                <a:bgClr>
                  <a:schemeClr val="bg1"/>
                </a:bgClr>
              </a:pattFill>
              <a:ln w="3175">
                <a:solidFill>
                  <a:sysClr val="windowText" lastClr="000000"/>
                </a:solidFill>
              </a:ln>
            </c:spPr>
          </c:dPt>
          <c:dPt>
            <c:idx val="2"/>
            <c:bubble3D val="0"/>
            <c:spPr>
              <a:pattFill prst="openDmnd">
                <a:fgClr>
                  <a:schemeClr val="tx1"/>
                </a:fgClr>
                <a:bgClr>
                  <a:schemeClr val="bg1"/>
                </a:bgClr>
              </a:pattFill>
              <a:ln w="3175">
                <a:solidFill>
                  <a:sysClr val="windowText" lastClr="000000"/>
                </a:solidFill>
              </a:ln>
            </c:spPr>
          </c:dPt>
          <c:dPt>
            <c:idx val="3"/>
            <c:bubble3D val="0"/>
            <c:spPr>
              <a:pattFill prst="pct5">
                <a:fgClr>
                  <a:schemeClr val="tx1"/>
                </a:fgClr>
                <a:bgClr>
                  <a:schemeClr val="bg1"/>
                </a:bgClr>
              </a:pattFill>
              <a:ln w="3175">
                <a:solidFill>
                  <a:sysClr val="windowText" lastClr="000000"/>
                </a:solidFill>
              </a:ln>
            </c:spPr>
          </c:dPt>
          <c:dPt>
            <c:idx val="4"/>
            <c:bubble3D val="0"/>
            <c:spPr>
              <a:pattFill prst="ltHorz">
                <a:fgClr>
                  <a:schemeClr val="tx1"/>
                </a:fgClr>
                <a:bgClr>
                  <a:schemeClr val="bg1"/>
                </a:bgClr>
              </a:pattFill>
              <a:ln w="3175">
                <a:solidFill>
                  <a:sysClr val="windowText" lastClr="000000"/>
                </a:solidFill>
              </a:ln>
            </c:spPr>
          </c:dPt>
          <c:dPt>
            <c:idx val="5"/>
            <c:bubble3D val="0"/>
            <c:spPr>
              <a:pattFill prst="dashUpDiag">
                <a:fgClr>
                  <a:schemeClr val="tx1"/>
                </a:fgClr>
                <a:bgClr>
                  <a:schemeClr val="bg1"/>
                </a:bgClr>
              </a:pattFill>
              <a:ln w="3175">
                <a:solidFill>
                  <a:sysClr val="windowText" lastClr="000000"/>
                </a:solidFill>
              </a:ln>
            </c:spPr>
          </c:dPt>
          <c:dPt>
            <c:idx val="6"/>
            <c:bubble3D val="0"/>
            <c:spPr>
              <a:noFill/>
              <a:ln w="3175">
                <a:solidFill>
                  <a:schemeClr val="tx1"/>
                </a:solidFill>
              </a:ln>
            </c:spPr>
          </c:dPt>
          <c:dLbls>
            <c:dLbl>
              <c:idx val="0"/>
              <c:layout>
                <c:manualLayout>
                  <c:x val="6.9808027923211171E-3"/>
                  <c:y val="4.0539831169752433E-2"/>
                </c:manualLayout>
              </c:layout>
              <c:showLegendKey val="0"/>
              <c:showVal val="1"/>
              <c:showCatName val="0"/>
              <c:showSerName val="0"/>
              <c:showPercent val="0"/>
              <c:showBubbleSize val="0"/>
            </c:dLbl>
            <c:dLbl>
              <c:idx val="1"/>
              <c:layout>
                <c:manualLayout>
                  <c:x val="2.3265678177662348E-3"/>
                  <c:y val="8.1081081081081169E-2"/>
                </c:manualLayout>
              </c:layout>
              <c:showLegendKey val="0"/>
              <c:showVal val="1"/>
              <c:showCatName val="0"/>
              <c:showSerName val="0"/>
              <c:showPercent val="0"/>
              <c:showBubbleSize val="0"/>
            </c:dLbl>
            <c:dLbl>
              <c:idx val="2"/>
              <c:layout>
                <c:manualLayout>
                  <c:x val="-4.5805792600532264E-5"/>
                  <c:y val="6.279137405121657E-2"/>
                </c:manualLayout>
              </c:layout>
              <c:showLegendKey val="0"/>
              <c:showVal val="1"/>
              <c:showCatName val="0"/>
              <c:showSerName val="0"/>
              <c:showPercent val="0"/>
              <c:showBubbleSize val="0"/>
            </c:dLbl>
            <c:dLbl>
              <c:idx val="3"/>
              <c:layout>
                <c:manualLayout>
                  <c:x val="1.6336544319394672E-2"/>
                  <c:y val="7.1193871036390632E-2"/>
                </c:manualLayout>
              </c:layout>
              <c:showLegendKey val="0"/>
              <c:showVal val="1"/>
              <c:showCatName val="0"/>
              <c:showSerName val="0"/>
              <c:showPercent val="0"/>
              <c:showBubbleSize val="0"/>
            </c:dLbl>
            <c:dLbl>
              <c:idx val="4"/>
              <c:layout>
                <c:manualLayout>
                  <c:x val="-2.3269342641070389E-3"/>
                  <c:y val="3.1531531531531529E-2"/>
                </c:manualLayout>
              </c:layout>
              <c:showLegendKey val="0"/>
              <c:showVal val="1"/>
              <c:showCatName val="0"/>
              <c:showSerName val="0"/>
              <c:showPercent val="0"/>
              <c:showBubbleSize val="0"/>
            </c:dLbl>
            <c:dLbl>
              <c:idx val="5"/>
              <c:layout>
                <c:manualLayout>
                  <c:x val="-1.8651385854255128E-2"/>
                  <c:y val="-0.21925870752642407"/>
                </c:manualLayout>
              </c:layout>
              <c:showLegendKey val="0"/>
              <c:showVal val="1"/>
              <c:showCatName val="0"/>
              <c:showSerName val="0"/>
              <c:showPercent val="0"/>
              <c:showBubbleSize val="0"/>
            </c:dLbl>
            <c:dLbl>
              <c:idx val="6"/>
              <c:layout>
                <c:manualLayout>
                  <c:x val="-9.7731422315666033E-2"/>
                  <c:y val="-0.15765801234305171"/>
                </c:manualLayout>
              </c:layout>
              <c:spPr>
                <a:no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1"/>
              <c:showSerName val="0"/>
              <c:showPercent val="0"/>
              <c:showBubbleSize val="0"/>
              <c:separator> </c:separator>
            </c:dLbl>
            <c:spPr>
              <a:solidFill>
                <a:schemeClr val="bg1"/>
              </a:solidFill>
              <a:ln>
                <a:noFill/>
              </a:ln>
            </c:spPr>
            <c:txPr>
              <a:bodyPr/>
              <a:lstStyle/>
              <a:p>
                <a:pPr>
                  <a:defRPr sz="900">
                    <a:latin typeface="ＭＳ 明朝" panose="02020609040205080304" pitchFamily="17" charset="-128"/>
                    <a:ea typeface="ＭＳ 明朝" panose="02020609040205080304" pitchFamily="17" charset="-128"/>
                  </a:defRPr>
                </a:pPr>
                <a:endParaRPr lang="ja-JP"/>
              </a:p>
            </c:txPr>
            <c:showLegendKey val="0"/>
            <c:showVal val="1"/>
            <c:showCatName val="0"/>
            <c:showSerName val="0"/>
            <c:showPercent val="0"/>
            <c:showBubbleSize val="0"/>
            <c:showLeaderLines val="0"/>
          </c:dLbls>
          <c:cat>
            <c:strRef>
              <c:f>'図表2-112'!$C$4:$I$4</c:f>
              <c:strCache>
                <c:ptCount val="7"/>
                <c:pt idx="0">
                  <c:v>利用している</c:v>
                </c:pt>
                <c:pt idx="1">
                  <c:v>今は利用していないが、利用したことはある</c:v>
                </c:pt>
                <c:pt idx="2">
                  <c:v>利用したことはないが、今後利用したい</c:v>
                </c:pt>
                <c:pt idx="3">
                  <c:v>利用したことはなく、今後も利用しない</c:v>
                </c:pt>
                <c:pt idx="4">
                  <c:v>わからない</c:v>
                </c:pt>
                <c:pt idx="6">
                  <c:v>無回答</c:v>
                </c:pt>
              </c:strCache>
            </c:strRef>
          </c:cat>
          <c:val>
            <c:numRef>
              <c:f>'図表2-112'!$C$5:$I$5</c:f>
              <c:numCache>
                <c:formatCode>0.0"%"</c:formatCode>
                <c:ptCount val="7"/>
                <c:pt idx="0">
                  <c:v>16.3</c:v>
                </c:pt>
                <c:pt idx="1">
                  <c:v>24</c:v>
                </c:pt>
                <c:pt idx="2">
                  <c:v>17.100000000000001</c:v>
                </c:pt>
                <c:pt idx="3">
                  <c:v>26.4</c:v>
                </c:pt>
                <c:pt idx="4">
                  <c:v>11.6</c:v>
                </c:pt>
                <c:pt idx="6">
                  <c:v>4.7</c:v>
                </c:pt>
              </c:numCache>
            </c:numRef>
          </c:val>
        </c:ser>
        <c:dLbls>
          <c:showLegendKey val="0"/>
          <c:showVal val="0"/>
          <c:showCatName val="0"/>
          <c:showSerName val="0"/>
          <c:showPercent val="0"/>
          <c:showBubbleSize val="0"/>
          <c:showLeaderLines val="0"/>
        </c:dLbls>
        <c:firstSliceAng val="0"/>
        <c:holeSize val="40"/>
      </c:doughnutChart>
      <c:spPr>
        <a:noFill/>
        <a:ln w="25400">
          <a:noFill/>
        </a:ln>
      </c:spPr>
    </c:plotArea>
    <c:plotVisOnly val="1"/>
    <c:dispBlanksAs val="gap"/>
    <c:showDLblsOverMax val="0"/>
  </c:chart>
  <c:spPr>
    <a:noFill/>
    <a:ln>
      <a:noFill/>
    </a:ln>
  </c:sp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23727034120736"/>
          <c:y val="8.2544266839626859E-2"/>
          <c:w val="0.76061679790026249"/>
          <c:h val="0.84466141044575682"/>
        </c:manualLayout>
      </c:layout>
      <c:barChart>
        <c:barDir val="bar"/>
        <c:grouping val="clustered"/>
        <c:varyColors val="0"/>
        <c:ser>
          <c:idx val="1"/>
          <c:order val="0"/>
          <c:tx>
            <c:strRef>
              <c:f>'図表2-113'!$C$4</c:f>
              <c:strCache>
                <c:ptCount val="1"/>
                <c:pt idx="0">
                  <c:v>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'図表2-113'!$E$2:$P$3</c:f>
              <c:multiLvlStrCache>
                <c:ptCount val="6"/>
                <c:lvl>
                  <c:pt idx="1">
                    <c:v>筆談・要約筆記　</c:v>
                  </c:pt>
                  <c:pt idx="2">
                    <c:v>読話　　　　　　</c:v>
                  </c:pt>
                  <c:pt idx="3">
                    <c:v>手話・手話通訳　</c:v>
                  </c:pt>
                  <c:pt idx="5">
                    <c:v>その他　　　　　</c:v>
                  </c:pt>
                </c:lvl>
                <c:lvl>
                  <c:pt idx="0">
                    <c:v> </c:v>
                  </c:pt>
                </c:lvl>
              </c:multiLvlStrCache>
            </c:multiLvlStrRef>
          </c:cat>
          <c:val>
            <c:numRef>
              <c:f>'図表2-113'!$E$4:$J$4</c:f>
              <c:numCache>
                <c:formatCode>General</c:formatCode>
                <c:ptCount val="6"/>
                <c:pt idx="0">
                  <c:v>63.6</c:v>
                </c:pt>
                <c:pt idx="1">
                  <c:v>55</c:v>
                </c:pt>
                <c:pt idx="2">
                  <c:v>31</c:v>
                </c:pt>
                <c:pt idx="3">
                  <c:v>31.8</c:v>
                </c:pt>
                <c:pt idx="4">
                  <c:v>0</c:v>
                </c:pt>
                <c:pt idx="5">
                  <c:v>7</c:v>
                </c:pt>
              </c:numCache>
            </c:numRef>
          </c:val>
        </c:ser>
        <c:ser>
          <c:idx val="2"/>
          <c:order val="1"/>
          <c:tx>
            <c:strRef>
              <c:f>'図表2-113'!$C$5</c:f>
              <c:strCache>
                <c:ptCount val="1"/>
                <c:pt idx="0">
                  <c:v>言語障害（N=17）</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dLbl>
            <c:dLbl>
              <c:idx val="2"/>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dLbl>
            <c:dLbl>
              <c:idx val="6"/>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'図表2-113'!$E$2:$P$3</c:f>
              <c:multiLvlStrCache>
                <c:ptCount val="6"/>
                <c:lvl>
                  <c:pt idx="1">
                    <c:v>筆談・要約筆記　</c:v>
                  </c:pt>
                  <c:pt idx="2">
                    <c:v>読話　　　　　　</c:v>
                  </c:pt>
                  <c:pt idx="3">
                    <c:v>手話・手話通訳　</c:v>
                  </c:pt>
                  <c:pt idx="5">
                    <c:v>その他　　　　　</c:v>
                  </c:pt>
                </c:lvl>
                <c:lvl>
                  <c:pt idx="0">
                    <c:v> </c:v>
                  </c:pt>
                </c:lvl>
              </c:multiLvlStrCache>
            </c:multiLvlStrRef>
          </c:cat>
          <c:val>
            <c:numRef>
              <c:f>'図表2-113'!$E$5:$J$5</c:f>
              <c:numCache>
                <c:formatCode>General</c:formatCode>
                <c:ptCount val="6"/>
                <c:pt idx="0">
                  <c:v>0</c:v>
                </c:pt>
                <c:pt idx="1">
                  <c:v>29.4</c:v>
                </c:pt>
                <c:pt idx="2">
                  <c:v>0</c:v>
                </c:pt>
                <c:pt idx="3">
                  <c:v>0</c:v>
                </c:pt>
                <c:pt idx="4">
                  <c:v>29.4</c:v>
                </c:pt>
                <c:pt idx="5">
                  <c:v>23.5</c:v>
                </c:pt>
              </c:numCache>
            </c:numRef>
          </c:val>
        </c:ser>
        <c:dLbls>
          <c:showLegendKey val="0"/>
          <c:showVal val="0"/>
          <c:showCatName val="0"/>
          <c:showSerName val="0"/>
          <c:showPercent val="0"/>
          <c:showBubbleSize val="0"/>
        </c:dLbls>
        <c:gapWidth val="100"/>
        <c:axId val="534829696"/>
        <c:axId val="534581632"/>
      </c:barChart>
      <c:catAx>
        <c:axId val="534829696"/>
        <c:scaling>
          <c:orientation val="maxMin"/>
        </c:scaling>
        <c:delete val="0"/>
        <c:axPos val="l"/>
        <c:numFmt formatCode="General" sourceLinked="0"/>
        <c:majorTickMark val="none"/>
        <c:minorTickMark val="none"/>
        <c:tickLblPos val="nextTo"/>
        <c:spPr>
          <a:ln w="6350">
            <a:solidFill>
              <a:schemeClr val="tx1"/>
            </a:solidFill>
          </a:ln>
        </c:spPr>
        <c:crossAx val="534581632"/>
        <c:crosses val="autoZero"/>
        <c:auto val="1"/>
        <c:lblAlgn val="ctr"/>
        <c:lblOffset val="100"/>
        <c:noMultiLvlLbl val="0"/>
      </c:catAx>
      <c:valAx>
        <c:axId val="534581632"/>
        <c:scaling>
          <c:orientation val="minMax"/>
          <c:max val="70"/>
          <c:min val="0"/>
        </c:scaling>
        <c:delete val="0"/>
        <c:axPos val="t"/>
        <c:numFmt formatCode="General" sourceLinked="1"/>
        <c:majorTickMark val="in"/>
        <c:minorTickMark val="none"/>
        <c:tickLblPos val="nextTo"/>
        <c:spPr>
          <a:ln w="6350">
            <a:solidFill>
              <a:schemeClr val="tx1"/>
            </a:solidFill>
          </a:ln>
        </c:spPr>
        <c:crossAx val="534829696"/>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pPr>
            <a:endParaRPr lang="ja-JP"/>
          </a:p>
        </c:txPr>
      </c:legendEntry>
      <c:layout>
        <c:manualLayout>
          <c:xMode val="edge"/>
          <c:yMode val="edge"/>
          <c:x val="0.14782222222222222"/>
          <c:y val="0.94108852439290358"/>
          <c:w val="0.54213333333333336"/>
          <c:h val="5.891147560709642E-2"/>
        </c:manualLayout>
      </c:layout>
      <c:overlay val="1"/>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69308836395453"/>
          <c:y val="4.6704085975739516E-2"/>
          <c:w val="0.51964024496937877"/>
          <c:h val="0.8983003475916862"/>
        </c:manualLayout>
      </c:layout>
      <c:barChart>
        <c:barDir val="bar"/>
        <c:grouping val="clustered"/>
        <c:varyColors val="0"/>
        <c:ser>
          <c:idx val="1"/>
          <c:order val="0"/>
          <c:tx>
            <c:strRef>
              <c:f>'図表2-114'!$C$4</c:f>
              <c:strCache>
                <c:ptCount val="1"/>
                <c:pt idx="0">
                  <c:v>身体       </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'図表2-114'!$E$2:$P$3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'図表2-114'!$E$4:$P$4</c:f>
              <c:numCache>
                <c:formatCode>General</c:formatCode>
                <c:ptCount val="12"/>
                <c:pt idx="0">
                  <c:v>16.3</c:v>
                </c:pt>
                <c:pt idx="1">
                  <c:v>10.4</c:v>
                </c:pt>
                <c:pt idx="2">
                  <c:v>22.1</c:v>
                </c:pt>
                <c:pt idx="3">
                  <c:v>12.9</c:v>
                </c:pt>
                <c:pt idx="4">
                  <c:v>19</c:v>
                </c:pt>
                <c:pt idx="5">
                  <c:v>26.1</c:v>
                </c:pt>
                <c:pt idx="6">
                  <c:v>18.100000000000001</c:v>
                </c:pt>
                <c:pt idx="7">
                  <c:v>4.5</c:v>
                </c:pt>
                <c:pt idx="8">
                  <c:v>8.1999999999999993</c:v>
                </c:pt>
                <c:pt idx="9">
                  <c:v>6.7</c:v>
                </c:pt>
                <c:pt idx="10">
                  <c:v>19.3</c:v>
                </c:pt>
                <c:pt idx="11">
                  <c:v>12.7</c:v>
                </c:pt>
              </c:numCache>
            </c:numRef>
          </c:val>
        </c:ser>
        <c:ser>
          <c:idx val="2"/>
          <c:order val="1"/>
          <c:tx>
            <c:strRef>
              <c:f>'図表2-114'!$C$5</c:f>
              <c:strCache>
                <c:ptCount val="1"/>
                <c:pt idx="0">
                  <c:v>知的障害（N=269）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7"/>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'図表2-114'!$E$2:$P$3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'図表2-114'!$E$5:$P$5</c:f>
              <c:numCache>
                <c:formatCode>General</c:formatCode>
                <c:ptCount val="12"/>
                <c:pt idx="0">
                  <c:v>30.9</c:v>
                </c:pt>
                <c:pt idx="1">
                  <c:v>18.600000000000001</c:v>
                </c:pt>
                <c:pt idx="2">
                  <c:v>19</c:v>
                </c:pt>
                <c:pt idx="3">
                  <c:v>29.4</c:v>
                </c:pt>
                <c:pt idx="4">
                  <c:v>13.4</c:v>
                </c:pt>
                <c:pt idx="5">
                  <c:v>29.4</c:v>
                </c:pt>
                <c:pt idx="6">
                  <c:v>24.2</c:v>
                </c:pt>
                <c:pt idx="7">
                  <c:v>0</c:v>
                </c:pt>
                <c:pt idx="8">
                  <c:v>16</c:v>
                </c:pt>
                <c:pt idx="9">
                  <c:v>4.8</c:v>
                </c:pt>
                <c:pt idx="10">
                  <c:v>10.4</c:v>
                </c:pt>
                <c:pt idx="11">
                  <c:v>20.8</c:v>
                </c:pt>
              </c:numCache>
            </c:numRef>
          </c:val>
        </c:ser>
        <c:ser>
          <c:idx val="0"/>
          <c:order val="2"/>
          <c:tx>
            <c:strRef>
              <c:f>'図表2-114'!$C$6</c:f>
              <c:strCache>
                <c:ptCount val="1"/>
                <c:pt idx="0">
                  <c:v>障害児（N=464）</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5"/>
              <c:numFmt formatCode="#,##0.0_);[Red]\(#,##0.0\)" sourceLinked="0"/>
              <c:spPr>
                <a:solidFill>
                  <a:sysClr val="window" lastClr="FFFFFF"/>
                </a:solidFill>
              </c:spPr>
              <c:txPr>
                <a:bodyPr/>
                <a:lstStyle/>
                <a:p>
                  <a:pPr>
                    <a:defRPr/>
                  </a:pPr>
                  <a:endParaRPr lang="ja-JP"/>
                </a:p>
              </c:txPr>
              <c:dLblPos val="outEnd"/>
              <c:showLegendKey val="0"/>
              <c:showVal val="1"/>
              <c:showCatName val="0"/>
              <c:showSerName val="0"/>
              <c:showPercent val="0"/>
              <c:showBubbleSize val="0"/>
            </c:dLbl>
            <c:dLbl>
              <c:idx val="6"/>
              <c:numFmt formatCode="#,##0.0_);[Red]\(#,##0.0\)" sourceLinked="0"/>
              <c:spPr/>
              <c:txPr>
                <a:bodyPr/>
                <a:lstStyle/>
                <a:p>
                  <a:pPr>
                    <a:defRPr/>
                  </a:pPr>
                  <a:endParaRPr lang="ja-JP"/>
                </a:p>
              </c:txPr>
              <c:dLblPos val="outEnd"/>
              <c:showLegendKey val="0"/>
              <c:showVal val="1"/>
              <c:showCatName val="0"/>
              <c:showSerName val="0"/>
              <c:showPercent val="0"/>
              <c:showBubbleSize val="0"/>
            </c:dLbl>
            <c:dLbl>
              <c:idx val="7"/>
              <c:tx>
                <c:rich>
                  <a:bodyPr/>
                  <a:lstStyle/>
                  <a:p>
                    <a:pPr>
                      <a:defRPr/>
                    </a:pPr>
                    <a:r>
                      <a:rPr lang="en-US" altLang="ja-JP"/>
                      <a:t>-</a:t>
                    </a:r>
                    <a:r>
                      <a:rPr lang="en-US" altLang="en-US"/>
                      <a:t> </a:t>
                    </a:r>
                  </a:p>
                </c:rich>
              </c:tx>
              <c:numFmt formatCode="#,##0.0_);[Red]\(#,##0.0\)" sourceLinked="0"/>
              <c:spPr/>
              <c:dLblPos val="outEnd"/>
              <c:showLegendKey val="0"/>
              <c:showVal val="0"/>
              <c:showCatName val="0"/>
              <c:showSerName val="0"/>
              <c:showPercent val="0"/>
              <c:showBubbleSize val="0"/>
            </c:dLbl>
            <c:numFmt formatCode="#,##0.0_);[Red]\(#,##0.0\)" sourceLinked="0"/>
            <c:dLblPos val="outEnd"/>
            <c:showLegendKey val="0"/>
            <c:showVal val="1"/>
            <c:showCatName val="0"/>
            <c:showSerName val="0"/>
            <c:showPercent val="0"/>
            <c:showBubbleSize val="0"/>
            <c:showLeaderLines val="0"/>
          </c:dLbls>
          <c:cat>
            <c:multiLvlStrRef>
              <c:f>'図表2-114'!$E$2:$P$3</c:f>
              <c:multiLvlStrCache>
                <c:ptCount val="12"/>
                <c:lvl>
                  <c:pt idx="0">
                    <c:v>調理　　　　　　　　　　　　　　　　</c:v>
                  </c:pt>
                  <c:pt idx="1">
                    <c:v>洗濯　　　　　　　　　　　　　　　　</c:v>
                  </c:pt>
                  <c:pt idx="2">
                    <c:v>部屋のそうじ・庭の手入れ　　　　　　</c:v>
                  </c:pt>
                  <c:pt idx="3">
                    <c:v>話相手、相談相手　　　　　　　　　　</c:v>
                  </c:pt>
                  <c:pt idx="4">
                    <c:v>家屋内外の簡単な修理　　　　　　　　</c:v>
                  </c:pt>
                  <c:pt idx="5">
                    <c:v>病院などへの送迎・外出介助　　　　　</c:v>
                  </c:pt>
                  <c:pt idx="6">
                    <c:v>買物　　　　　　　　　　　　　　　　</c:v>
                  </c:pt>
                  <c:pt idx="7">
                    <c:v>手話通訳又は要約筆記　　　　　　　　</c:v>
                  </c:pt>
                  <c:pt idx="8">
                    <c:v>代筆・代読　　　　　　　　　　　　　</c:v>
                  </c:pt>
                  <c:pt idx="9">
                    <c:v>その他　　　　　　　　　　　　　　　</c:v>
                  </c:pt>
                  <c:pt idx="10">
                    <c:v>ボランティアのサービスは受け入れない</c:v>
                  </c:pt>
                  <c:pt idx="11">
                    <c:v>無回答　　　　　　　　　　　　　　　</c:v>
                  </c:pt>
                </c:lvl>
                <c:lvl>
                  <c:pt idx="0">
                    <c:v> </c:v>
                  </c:pt>
                </c:lvl>
              </c:multiLvlStrCache>
            </c:multiLvlStrRef>
          </c:cat>
          <c:val>
            <c:numRef>
              <c:f>'図表2-114'!$E$6:$P$6</c:f>
              <c:numCache>
                <c:formatCode>General</c:formatCode>
                <c:ptCount val="12"/>
                <c:pt idx="0">
                  <c:v>24.6</c:v>
                </c:pt>
                <c:pt idx="1">
                  <c:v>18.100000000000001</c:v>
                </c:pt>
                <c:pt idx="2">
                  <c:v>18.8</c:v>
                </c:pt>
                <c:pt idx="3">
                  <c:v>26.3</c:v>
                </c:pt>
                <c:pt idx="4">
                  <c:v>12.1</c:v>
                </c:pt>
                <c:pt idx="5">
                  <c:v>37.1</c:v>
                </c:pt>
                <c:pt idx="6">
                  <c:v>23.1</c:v>
                </c:pt>
                <c:pt idx="7">
                  <c:v>0</c:v>
                </c:pt>
                <c:pt idx="8">
                  <c:v>10.1</c:v>
                </c:pt>
                <c:pt idx="9">
                  <c:v>10.8</c:v>
                </c:pt>
                <c:pt idx="10">
                  <c:v>19.2</c:v>
                </c:pt>
                <c:pt idx="11">
                  <c:v>11.6</c:v>
                </c:pt>
              </c:numCache>
            </c:numRef>
          </c:val>
        </c:ser>
        <c:dLbls>
          <c:showLegendKey val="0"/>
          <c:showVal val="0"/>
          <c:showCatName val="0"/>
          <c:showSerName val="0"/>
          <c:showPercent val="0"/>
          <c:showBubbleSize val="0"/>
        </c:dLbls>
        <c:gapWidth val="80"/>
        <c:axId val="534921984"/>
        <c:axId val="534923520"/>
      </c:barChart>
      <c:catAx>
        <c:axId val="534921984"/>
        <c:scaling>
          <c:orientation val="maxMin"/>
        </c:scaling>
        <c:delete val="0"/>
        <c:axPos val="l"/>
        <c:numFmt formatCode="General" sourceLinked="0"/>
        <c:majorTickMark val="none"/>
        <c:minorTickMark val="none"/>
        <c:tickLblPos val="nextTo"/>
        <c:spPr>
          <a:ln w="6350">
            <a:solidFill>
              <a:schemeClr val="tx1"/>
            </a:solidFill>
          </a:ln>
        </c:spPr>
        <c:crossAx val="534923520"/>
        <c:crosses val="autoZero"/>
        <c:auto val="1"/>
        <c:lblAlgn val="ctr"/>
        <c:lblOffset val="100"/>
        <c:noMultiLvlLbl val="0"/>
      </c:catAx>
      <c:valAx>
        <c:axId val="534923520"/>
        <c:scaling>
          <c:orientation val="minMax"/>
          <c:min val="0"/>
        </c:scaling>
        <c:delete val="0"/>
        <c:axPos val="t"/>
        <c:numFmt formatCode="General" sourceLinked="1"/>
        <c:majorTickMark val="in"/>
        <c:minorTickMark val="none"/>
        <c:tickLblPos val="nextTo"/>
        <c:spPr>
          <a:ln w="6350">
            <a:solidFill>
              <a:schemeClr val="tx1"/>
            </a:solidFill>
          </a:ln>
        </c:spPr>
        <c:crossAx val="534921984"/>
        <c:crosses val="autoZero"/>
        <c:crossBetween val="between"/>
        <c:min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0.2232888888888889"/>
          <c:y val="0.9548065821915801"/>
          <c:w val="0.76559999999999995"/>
          <c:h val="3.4692218496611416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39474555971764"/>
          <c:y val="3.3339572049292159E-2"/>
          <c:w val="0.43810670130880103"/>
          <c:h val="0.89938446583066001"/>
        </c:manualLayout>
      </c:layout>
      <c:barChart>
        <c:barDir val="bar"/>
        <c:grouping val="clustered"/>
        <c:varyColors val="0"/>
        <c:ser>
          <c:idx val="1"/>
          <c:order val="0"/>
          <c:tx>
            <c:strRef>
              <c:f>'図表2-115'!$C$4</c:f>
              <c:strCache>
                <c:ptCount val="1"/>
                <c:pt idx="0">
                  <c:v>視覚障害</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1"/>
              <c:tx>
                <c:rich>
                  <a:bodyPr/>
                  <a:lstStyle/>
                  <a:p>
                    <a:pPr>
                      <a:defRPr/>
                    </a:pPr>
                    <a:r>
                      <a:rPr lang="en-US" altLang="ja-JP"/>
                      <a:t>-</a:t>
                    </a:r>
                    <a:r>
                      <a:rPr lang="en-US" altLang="en-US"/>
                      <a:t> </a:t>
                    </a:r>
                  </a:p>
                </c:rich>
              </c:tx>
              <c:numFmt formatCode="#,##0.0_);[Red]\(#,##0.0\)" sourceLinked="0"/>
              <c:spPr>
                <a:ln>
                  <a:noFill/>
                </a:ln>
              </c:spPr>
              <c:dLblPos val="outEnd"/>
              <c:showLegendKey val="0"/>
              <c:showVal val="0"/>
              <c:showCatName val="0"/>
              <c:showSerName val="0"/>
              <c:showPercent val="0"/>
              <c:showBubbleSize val="0"/>
            </c:dLbl>
            <c:dLbl>
              <c:idx val="2"/>
              <c:numFmt formatCode="#,##0.0_);[Red]\(#,##0.0\)" sourceLinked="0"/>
              <c:spPr>
                <a:ln>
                  <a:noFill/>
                </a:ln>
              </c:spPr>
              <c:txPr>
                <a:bodyPr/>
                <a:lstStyle/>
                <a:p>
                  <a:pPr>
                    <a:defRPr/>
                  </a:pPr>
                  <a:endParaRPr lang="ja-JP"/>
                </a:p>
              </c:txPr>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'図表2-115'!$K$4:$P$4</c:f>
              <c:numCache>
                <c:formatCode>General</c:formatCode>
                <c:ptCount val="6"/>
                <c:pt idx="0">
                  <c:v>34.1</c:v>
                </c:pt>
                <c:pt idx="1">
                  <c:v>0</c:v>
                </c:pt>
                <c:pt idx="2">
                  <c:v>28</c:v>
                </c:pt>
                <c:pt idx="3">
                  <c:v>2.2999999999999998</c:v>
                </c:pt>
                <c:pt idx="4">
                  <c:v>14.4</c:v>
                </c:pt>
                <c:pt idx="5">
                  <c:v>8.3000000000000007</c:v>
                </c:pt>
              </c:numCache>
            </c:numRef>
          </c:val>
        </c:ser>
        <c:ser>
          <c:idx val="0"/>
          <c:order val="1"/>
          <c:tx>
            <c:strRef>
              <c:f>'図表2-115'!$C$5</c:f>
              <c:strCache>
                <c:ptCount val="1"/>
                <c:pt idx="0">
                  <c:v>聴覚障害（N=129）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1"/>
              <c:numFmt formatCode="#,##0.0_);[Red]\(#,##0.0\)" sourceLinked="0"/>
              <c:spPr>
                <a:solidFill>
                  <a:sysClr val="window" lastClr="FFFFFF"/>
                </a:solidFill>
              </c:spPr>
              <c:txPr>
                <a:bodyPr/>
                <a:lstStyle/>
                <a:p>
                  <a:pPr>
                    <a:defRPr/>
                  </a:pPr>
                  <a:endParaRPr lang="ja-JP"/>
                </a:p>
              </c:txPr>
              <c:showLegendKey val="0"/>
              <c:showVal val="1"/>
              <c:showCatName val="0"/>
              <c:showSerName val="0"/>
              <c:showPercent val="0"/>
              <c:showBubbleSize val="0"/>
            </c:dLbl>
            <c:dLbl>
              <c:idx val="5"/>
              <c:numFmt formatCode="#,##0.0_);[Red]\(#,##0.0\)" sourceLinked="0"/>
              <c:spPr/>
              <c:txPr>
                <a:bodyPr/>
                <a:lstStyle/>
                <a:p>
                  <a:pPr>
                    <a:defRPr/>
                  </a:pPr>
                  <a:endParaRPr lang="ja-JP"/>
                </a:p>
              </c:txPr>
              <c:showLegendKey val="0"/>
              <c:showVal val="1"/>
              <c:showCatName val="0"/>
              <c:showSerName val="0"/>
              <c:showPercent val="0"/>
              <c:showBubbleSize val="0"/>
            </c:dLbl>
            <c:dLbl>
              <c:idx val="9"/>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'図表2-115'!$K$5:$P$5</c:f>
              <c:numCache>
                <c:formatCode>General</c:formatCode>
                <c:ptCount val="6"/>
                <c:pt idx="0">
                  <c:v>13.2</c:v>
                </c:pt>
                <c:pt idx="1">
                  <c:v>41.9</c:v>
                </c:pt>
                <c:pt idx="2">
                  <c:v>11.6</c:v>
                </c:pt>
                <c:pt idx="3">
                  <c:v>7.8</c:v>
                </c:pt>
                <c:pt idx="4">
                  <c:v>18.600000000000001</c:v>
                </c:pt>
                <c:pt idx="5">
                  <c:v>11.6</c:v>
                </c:pt>
              </c:numCache>
            </c:numRef>
          </c:val>
        </c:ser>
        <c:ser>
          <c:idx val="2"/>
          <c:order val="2"/>
          <c:tx>
            <c:strRef>
              <c:f>'図表2-115'!$C$6</c:f>
              <c:strCache>
                <c:ptCount val="1"/>
                <c:pt idx="0">
                  <c:v>言語障害（N=17）</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1"/>
              <c:numFmt formatCode="#,##0.0_);[Red]\(#,##0.0\)" sourceLinked="0"/>
              <c:spPr/>
              <c:txPr>
                <a:bodyPr/>
                <a:lstStyle/>
                <a:p>
                  <a:pPr>
                    <a:defRPr/>
                  </a:pPr>
                  <a:endParaRPr lang="ja-JP"/>
                </a:p>
              </c:txPr>
              <c:showLegendKey val="0"/>
              <c:showVal val="1"/>
              <c:showCatName val="0"/>
              <c:showSerName val="0"/>
              <c:showPercent val="0"/>
              <c:showBubbleSize val="0"/>
            </c:dLbl>
            <c:dLbl>
              <c:idx val="2"/>
              <c:layout>
                <c:manualLayout>
                  <c:x val="1.2944983818770227E-2"/>
                  <c:y val="0"/>
                </c:manualLayout>
              </c:layout>
              <c:numFmt formatCode="#,##0.0_);[Red]\(#,##0.0\)" sourceLinked="0"/>
              <c:spPr/>
              <c:txPr>
                <a:bodyPr/>
                <a:lstStyle/>
                <a:p>
                  <a:pPr>
                    <a:defRPr/>
                  </a:pPr>
                  <a:endParaRPr lang="ja-JP"/>
                </a:p>
              </c:txPr>
              <c:dLblPos val="outEnd"/>
              <c:showLegendKey val="0"/>
              <c:showVal val="1"/>
              <c:showCatName val="0"/>
              <c:showSerName val="0"/>
              <c:showPercent val="0"/>
              <c:showBubbleSize val="0"/>
            </c:dLbl>
            <c:dLbl>
              <c:idx val="3"/>
              <c:numFmt formatCode="#,##0.0_);[Red]\(#,##0.0\)" sourceLinked="0"/>
              <c:spPr/>
              <c:txPr>
                <a:bodyPr/>
                <a:lstStyle/>
                <a:p>
                  <a:pPr>
                    <a:defRPr/>
                  </a:pPr>
                  <a:endParaRPr lang="ja-JP"/>
                </a:p>
              </c:txPr>
              <c:showLegendKey val="0"/>
              <c:showVal val="1"/>
              <c:showCatName val="0"/>
              <c:showSerName val="0"/>
              <c:showPercent val="0"/>
              <c:showBubbleSize val="0"/>
            </c:dLbl>
            <c:dLbl>
              <c:idx val="4"/>
              <c:numFmt formatCode="#,##0.0_);[Red]\(#,##0.0\)" sourceLinked="0"/>
              <c:spPr/>
              <c:txPr>
                <a:bodyPr/>
                <a:lstStyle/>
                <a:p>
                  <a:pPr>
                    <a:defRPr/>
                  </a:pPr>
                  <a:endParaRPr lang="ja-JP"/>
                </a:p>
              </c:txPr>
              <c:showLegendKey val="0"/>
              <c:showVal val="1"/>
              <c:showCatName val="0"/>
              <c:showSerName val="0"/>
              <c:showPercent val="0"/>
              <c:showBubbleSize val="0"/>
            </c:dLbl>
            <c:dLbl>
              <c:idx val="5"/>
              <c:numFmt formatCode="#,##0.0_);[Red]\(#,##0.0\)" sourceLinked="0"/>
              <c:spPr>
                <a:noFill/>
              </c:spPr>
              <c:txPr>
                <a:bodyPr/>
                <a:lstStyle/>
                <a:p>
                  <a:pPr>
                    <a:defRPr/>
                  </a:pPr>
                  <a:endParaRPr lang="ja-JP"/>
                </a:p>
              </c:txPr>
              <c:showLegendKey val="0"/>
              <c:showVal val="1"/>
              <c:showCatName val="0"/>
              <c:showSerName val="0"/>
              <c:showPercent val="0"/>
              <c:showBubbleSize val="0"/>
            </c:dLbl>
            <c:dLbl>
              <c:idx val="6"/>
              <c:numFmt formatCode="#,##0.0_);[Red]\(#,##0.0\)" sourceLinked="0"/>
              <c:spPr/>
              <c:txPr>
                <a:bodyPr/>
                <a:lstStyle/>
                <a:p>
                  <a:pPr>
                    <a:defRPr/>
                  </a:pPr>
                  <a:endParaRPr lang="ja-JP"/>
                </a:p>
              </c:txPr>
              <c:showLegendKey val="0"/>
              <c:showVal val="1"/>
              <c:showCatName val="0"/>
              <c:showSerName val="0"/>
              <c:showPercent val="0"/>
              <c:showBubbleSize val="0"/>
            </c:dLbl>
            <c:dLbl>
              <c:idx val="7"/>
              <c:numFmt formatCode="#,##0.0_);[Red]\(#,##0.0\)" sourceLinked="0"/>
              <c:spPr/>
              <c:txPr>
                <a:bodyPr/>
                <a:lstStyle/>
                <a:p>
                  <a:pPr>
                    <a:defRPr/>
                  </a:pPr>
                  <a:endParaRPr lang="ja-JP"/>
                </a:p>
              </c:txPr>
              <c:showLegendKey val="0"/>
              <c:showVal val="1"/>
              <c:showCatName val="0"/>
              <c:showSerName val="0"/>
              <c:showPercent val="0"/>
              <c:showBubbleSize val="0"/>
            </c:dLbl>
            <c:dLbl>
              <c:idx val="9"/>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'図表2-115'!$K$6:$P$6</c:f>
              <c:numCache>
                <c:formatCode>General</c:formatCode>
                <c:ptCount val="6"/>
                <c:pt idx="0">
                  <c:v>11.8</c:v>
                </c:pt>
                <c:pt idx="1">
                  <c:v>0</c:v>
                </c:pt>
                <c:pt idx="2">
                  <c:v>23.5</c:v>
                </c:pt>
                <c:pt idx="3">
                  <c:v>11.8</c:v>
                </c:pt>
                <c:pt idx="4">
                  <c:v>5.9</c:v>
                </c:pt>
                <c:pt idx="5">
                  <c:v>5.9</c:v>
                </c:pt>
              </c:numCache>
            </c:numRef>
          </c:val>
        </c:ser>
        <c:ser>
          <c:idx val="3"/>
          <c:order val="3"/>
          <c:tx>
            <c:strRef>
              <c:f>'図表2-115'!$C$7</c:f>
              <c:strCache>
                <c:ptCount val="1"/>
                <c:pt idx="0">
                  <c:v>上肢障害（N=273）</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1"/>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'図表2-115'!$K$7:$P$7</c:f>
              <c:numCache>
                <c:formatCode>General</c:formatCode>
                <c:ptCount val="6"/>
                <c:pt idx="0">
                  <c:v>18.3</c:v>
                </c:pt>
                <c:pt idx="1">
                  <c:v>0</c:v>
                </c:pt>
                <c:pt idx="2">
                  <c:v>8.4</c:v>
                </c:pt>
                <c:pt idx="3">
                  <c:v>7</c:v>
                </c:pt>
                <c:pt idx="4">
                  <c:v>19</c:v>
                </c:pt>
                <c:pt idx="5">
                  <c:v>13.6</c:v>
                </c:pt>
              </c:numCache>
            </c:numRef>
          </c:val>
        </c:ser>
        <c:ser>
          <c:idx val="4"/>
          <c:order val="4"/>
          <c:tx>
            <c:strRef>
              <c:f>'図表2-115'!$C$8</c:f>
              <c:strCache>
                <c:ptCount val="1"/>
                <c:pt idx="0">
                  <c:v>下肢障害（N=263）</c:v>
                </c:pt>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1"/>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'図表2-115'!$K$8:$P$8</c:f>
              <c:numCache>
                <c:formatCode>General</c:formatCode>
                <c:ptCount val="6"/>
                <c:pt idx="0">
                  <c:v>20.5</c:v>
                </c:pt>
                <c:pt idx="1">
                  <c:v>0</c:v>
                </c:pt>
                <c:pt idx="2">
                  <c:v>3</c:v>
                </c:pt>
                <c:pt idx="3">
                  <c:v>6.5</c:v>
                </c:pt>
                <c:pt idx="4">
                  <c:v>20.9</c:v>
                </c:pt>
                <c:pt idx="5">
                  <c:v>12.9</c:v>
                </c:pt>
              </c:numCache>
            </c:numRef>
          </c:val>
        </c:ser>
        <c:ser>
          <c:idx val="5"/>
          <c:order val="5"/>
          <c:tx>
            <c:strRef>
              <c:f>'図表2-115'!$C$9</c:f>
              <c:strCache>
                <c:ptCount val="1"/>
                <c:pt idx="0">
                  <c:v>体幹障害（N=110）</c:v>
                </c:pt>
              </c:strCache>
            </c:strRef>
          </c:tx>
          <c:spPr>
            <a:pattFill prst="dotGrid">
              <a:fgClr>
                <a:sysClr val="windowText" lastClr="000000"/>
              </a:fgClr>
              <a:bgClr>
                <a:sysClr val="window" lastClr="FFFFFF"/>
              </a:bgClr>
            </a:pattFill>
            <a:ln w="3175">
              <a:solidFill>
                <a:sysClr val="windowText" lastClr="000000"/>
              </a:solidFill>
            </a:ln>
          </c:spPr>
          <c:invertIfNegative val="0"/>
          <c:dLbls>
            <c:dLbl>
              <c:idx val="1"/>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'図表2-115'!$K$9:$P$9</c:f>
              <c:numCache>
                <c:formatCode>General</c:formatCode>
                <c:ptCount val="6"/>
                <c:pt idx="0">
                  <c:v>19.100000000000001</c:v>
                </c:pt>
                <c:pt idx="1">
                  <c:v>0</c:v>
                </c:pt>
                <c:pt idx="2">
                  <c:v>4.5</c:v>
                </c:pt>
                <c:pt idx="3">
                  <c:v>4.5</c:v>
                </c:pt>
                <c:pt idx="4">
                  <c:v>10.9</c:v>
                </c:pt>
                <c:pt idx="5">
                  <c:v>17.3</c:v>
                </c:pt>
              </c:numCache>
            </c:numRef>
          </c:val>
        </c:ser>
        <c:ser>
          <c:idx val="6"/>
          <c:order val="6"/>
          <c:tx>
            <c:strRef>
              <c:f>'図表2-115'!$C$10</c:f>
              <c:strCache>
                <c:ptCount val="1"/>
                <c:pt idx="0">
                  <c:v>内部障害（N=278）</c:v>
                </c:pt>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1"/>
              <c:tx>
                <c:rich>
                  <a:bodyPr/>
                  <a:lstStyle/>
                  <a:p>
                    <a:pPr>
                      <a:defRPr/>
                    </a:pPr>
                    <a:r>
                      <a:rPr lang="en-US" altLang="ja-JP"/>
                      <a:t>-</a:t>
                    </a:r>
                    <a:r>
                      <a:rPr lang="en-US" altLang="en-US"/>
                      <a:t> </a:t>
                    </a:r>
                  </a:p>
                </c:rich>
              </c:tx>
              <c:numFmt formatCode="#,##0.0_);[Red]\(#,##0.0\)" sourceLinked="0"/>
              <c:spPr/>
              <c:showLegendKey val="0"/>
              <c:showVal val="0"/>
              <c:showCatName val="0"/>
              <c:showSerName val="0"/>
              <c:showPercent val="0"/>
              <c:showBubbleSize val="0"/>
            </c:dLbl>
            <c:dLbl>
              <c:idx val="3"/>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'図表2-115'!$K$2:$P$3</c:f>
              <c:multiLvlStrCache>
                <c:ptCount val="6"/>
                <c:lvl>
                  <c:pt idx="0">
                    <c:v>買物　　　　　　　　</c:v>
                  </c:pt>
                  <c:pt idx="1">
                    <c:v>手話通訳又は要約筆記</c:v>
                  </c:pt>
                  <c:pt idx="2">
                    <c:v>代筆・代読　　　　　</c:v>
                  </c:pt>
                  <c:pt idx="3">
                    <c:v>その他　　　　　　　</c:v>
                  </c:pt>
                  <c:pt idx="5">
                    <c:v>無回答　　　　　　　</c:v>
                  </c:pt>
                </c:lvl>
                <c:lvl>
                  <c:pt idx="0">
                    <c:v> </c:v>
                  </c:pt>
                </c:lvl>
              </c:multiLvlStrCache>
            </c:multiLvlStrRef>
          </c:cat>
          <c:val>
            <c:numRef>
              <c:f>'図表2-115'!$K$10:$P$10</c:f>
              <c:numCache>
                <c:formatCode>General</c:formatCode>
                <c:ptCount val="6"/>
                <c:pt idx="0">
                  <c:v>10.4</c:v>
                </c:pt>
                <c:pt idx="1">
                  <c:v>0</c:v>
                </c:pt>
                <c:pt idx="2">
                  <c:v>2.2000000000000002</c:v>
                </c:pt>
                <c:pt idx="3">
                  <c:v>9</c:v>
                </c:pt>
                <c:pt idx="4">
                  <c:v>24.8</c:v>
                </c:pt>
                <c:pt idx="5">
                  <c:v>12.9</c:v>
                </c:pt>
              </c:numCache>
            </c:numRef>
          </c:val>
        </c:ser>
        <c:dLbls>
          <c:showLegendKey val="0"/>
          <c:showVal val="0"/>
          <c:showCatName val="0"/>
          <c:showSerName val="0"/>
          <c:showPercent val="0"/>
          <c:showBubbleSize val="0"/>
        </c:dLbls>
        <c:gapWidth val="80"/>
        <c:axId val="535142400"/>
        <c:axId val="535143936"/>
      </c:barChart>
      <c:catAx>
        <c:axId val="535142400"/>
        <c:scaling>
          <c:orientation val="maxMin"/>
        </c:scaling>
        <c:delete val="0"/>
        <c:axPos val="l"/>
        <c:numFmt formatCode="General" sourceLinked="0"/>
        <c:majorTickMark val="none"/>
        <c:minorTickMark val="none"/>
        <c:tickLblPos val="nextTo"/>
        <c:spPr>
          <a:ln w="6350">
            <a:solidFill>
              <a:schemeClr val="tx1"/>
            </a:solidFill>
          </a:ln>
        </c:spPr>
        <c:crossAx val="535143936"/>
        <c:crosses val="autoZero"/>
        <c:auto val="1"/>
        <c:lblAlgn val="ctr"/>
        <c:lblOffset val="100"/>
        <c:noMultiLvlLbl val="0"/>
      </c:catAx>
      <c:valAx>
        <c:axId val="535143936"/>
        <c:scaling>
          <c:orientation val="minMax"/>
          <c:max val="55"/>
          <c:min val="0"/>
        </c:scaling>
        <c:delete val="0"/>
        <c:axPos val="t"/>
        <c:numFmt formatCode="General" sourceLinked="1"/>
        <c:majorTickMark val="in"/>
        <c:minorTickMark val="none"/>
        <c:tickLblPos val="nextTo"/>
        <c:spPr>
          <a:ln w="6350">
            <a:solidFill>
              <a:schemeClr val="tx1"/>
            </a:solidFill>
          </a:ln>
        </c:spPr>
        <c:crossAx val="535142400"/>
        <c:crosses val="autoZero"/>
        <c:crossBetween val="between"/>
        <c:majorUnit val="20"/>
        <c:minorUnit val="10"/>
      </c:valAx>
      <c:spPr>
        <a:noFill/>
        <a:ln w="6350">
          <a:solidFill>
            <a:sysClr val="windowText" lastClr="000000"/>
          </a:solidFill>
        </a:ln>
      </c:spPr>
    </c:plotArea>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48825748331212"/>
          <c:y val="3.3339608265881997E-2"/>
          <c:w val="0.2209266419185367"/>
          <c:h val="0.90503736076052699"/>
        </c:manualLayout>
      </c:layout>
      <c:barChart>
        <c:barDir val="bar"/>
        <c:grouping val="clustered"/>
        <c:varyColors val="0"/>
        <c:ser>
          <c:idx val="1"/>
          <c:order val="0"/>
          <c:tx>
            <c:strRef>
              <c:f>'図表2-115'!$C$4</c:f>
              <c:strCache>
                <c:ptCount val="1"/>
                <c:pt idx="0">
                  <c:v>視覚障害</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2"/>
              <c:numFmt formatCode="#,##0.0_);[Red]\(#,##0.0\)" sourceLinked="0"/>
              <c:spPr>
                <a:ln>
                  <a:noFill/>
                </a:ln>
              </c:spPr>
              <c:txPr>
                <a:bodyPr/>
                <a:lstStyle/>
                <a:p>
                  <a:pPr>
                    <a:defRPr/>
                  </a:pPr>
                  <a:endParaRPr lang="ja-JP"/>
                </a:p>
              </c:txPr>
              <c:showLegendKey val="0"/>
              <c:showVal val="1"/>
              <c:showCatName val="0"/>
              <c:showSerName val="0"/>
              <c:showPercent val="0"/>
              <c:showBubbleSize val="0"/>
            </c:dLbl>
            <c:dLbl>
              <c:idx val="4"/>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outEnd"/>
              <c:showLegendKey val="0"/>
              <c:showVal val="1"/>
              <c:showCatName val="0"/>
              <c:showSerName val="0"/>
              <c:showPercent val="0"/>
              <c:showBubbleSize val="0"/>
            </c:dLbl>
            <c:dLbl>
              <c:idx val="9"/>
              <c:numFmt formatCode="#,##0.0_);[Red]\(#,##0.0\)" sourceLinked="0"/>
              <c:spPr>
                <a:ln>
                  <a:noFill/>
                </a:ln>
              </c:spPr>
              <c:txPr>
                <a:bodyPr/>
                <a:lstStyle/>
                <a:p>
                  <a:pPr>
                    <a:defRPr/>
                  </a:pPr>
                  <a:endParaRPr lang="ja-JP"/>
                </a:p>
              </c:txPr>
              <c:dLblPos val="outEnd"/>
              <c:showLegendKey val="0"/>
              <c:showVal val="1"/>
              <c:showCatName val="0"/>
              <c:showSerName val="0"/>
              <c:showPercent val="0"/>
              <c:showBubbleSize val="0"/>
            </c:dLbl>
            <c:numFmt formatCode="#,##0.0_);[Red]\(#,##0.0\)" sourceLinked="0"/>
            <c:spPr>
              <a:ln>
                <a:noFill/>
              </a:ln>
            </c:spPr>
            <c:dLblPos val="outEnd"/>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'図表2-115'!$E$4:$J$4</c:f>
              <c:numCache>
                <c:formatCode>General</c:formatCode>
                <c:ptCount val="6"/>
                <c:pt idx="0">
                  <c:v>21.2</c:v>
                </c:pt>
                <c:pt idx="1">
                  <c:v>13.6</c:v>
                </c:pt>
                <c:pt idx="2">
                  <c:v>26.5</c:v>
                </c:pt>
                <c:pt idx="3">
                  <c:v>16.7</c:v>
                </c:pt>
                <c:pt idx="4">
                  <c:v>20.5</c:v>
                </c:pt>
                <c:pt idx="5">
                  <c:v>44.7</c:v>
                </c:pt>
              </c:numCache>
            </c:numRef>
          </c:val>
        </c:ser>
        <c:ser>
          <c:idx val="0"/>
          <c:order val="1"/>
          <c:tx>
            <c:strRef>
              <c:f>'図表2-115'!$C$5</c:f>
              <c:strCache>
                <c:ptCount val="1"/>
                <c:pt idx="0">
                  <c:v>聴覚障害（N=129）</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5"/>
              <c:numFmt formatCode="#,##0.0_);[Red]\(#,##0.0\)" sourceLinked="0"/>
              <c:spPr/>
              <c:txPr>
                <a:bodyPr/>
                <a:lstStyle/>
                <a:p>
                  <a:pPr>
                    <a:defRPr/>
                  </a:pPr>
                  <a:endParaRPr lang="ja-JP"/>
                </a:p>
              </c:txPr>
              <c:showLegendKey val="0"/>
              <c:showVal val="1"/>
              <c:showCatName val="0"/>
              <c:showSerName val="0"/>
              <c:showPercent val="0"/>
              <c:showBubbleSize val="0"/>
            </c:dLbl>
            <c:dLbl>
              <c:idx val="9"/>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'図表2-115'!$E$5:$J$5</c:f>
              <c:numCache>
                <c:formatCode>General</c:formatCode>
                <c:ptCount val="6"/>
                <c:pt idx="0">
                  <c:v>10.9</c:v>
                </c:pt>
                <c:pt idx="1">
                  <c:v>6.2</c:v>
                </c:pt>
                <c:pt idx="2">
                  <c:v>13.2</c:v>
                </c:pt>
                <c:pt idx="3">
                  <c:v>17.100000000000001</c:v>
                </c:pt>
                <c:pt idx="4">
                  <c:v>10.9</c:v>
                </c:pt>
                <c:pt idx="5">
                  <c:v>9.3000000000000007</c:v>
                </c:pt>
              </c:numCache>
            </c:numRef>
          </c:val>
        </c:ser>
        <c:ser>
          <c:idx val="2"/>
          <c:order val="2"/>
          <c:tx>
            <c:strRef>
              <c:f>'図表2-115'!$C$6</c:f>
              <c:strCache>
                <c:ptCount val="1"/>
                <c:pt idx="0">
                  <c:v>言語障害（N=17）</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0"/>
              <c:numFmt formatCode="#,##0.0_);[Red]\(#,##0.0\)" sourceLinked="0"/>
              <c:spPr/>
              <c:txPr>
                <a:bodyPr/>
                <a:lstStyle/>
                <a:p>
                  <a:pPr>
                    <a:defRPr/>
                  </a:pPr>
                  <a:endParaRPr lang="ja-JP"/>
                </a:p>
              </c:txPr>
              <c:showLegendKey val="0"/>
              <c:showVal val="1"/>
              <c:showCatName val="0"/>
              <c:showSerName val="0"/>
              <c:showPercent val="0"/>
              <c:showBubbleSize val="0"/>
            </c:dLbl>
            <c:dLbl>
              <c:idx val="1"/>
              <c:numFmt formatCode="#,##0.0_);[Red]\(#,##0.0\)" sourceLinked="0"/>
              <c:spPr/>
              <c:txPr>
                <a:bodyPr/>
                <a:lstStyle/>
                <a:p>
                  <a:pPr>
                    <a:defRPr/>
                  </a:pPr>
                  <a:endParaRPr lang="ja-JP"/>
                </a:p>
              </c:txPr>
              <c:showLegendKey val="0"/>
              <c:showVal val="1"/>
              <c:showCatName val="0"/>
              <c:showSerName val="0"/>
              <c:showPercent val="0"/>
              <c:showBubbleSize val="0"/>
            </c:dLbl>
            <c:dLbl>
              <c:idx val="2"/>
              <c:numFmt formatCode="#,##0.0_);[Red]\(#,##0.0\)" sourceLinked="0"/>
              <c:spPr/>
              <c:txPr>
                <a:bodyPr/>
                <a:lstStyle/>
                <a:p>
                  <a:pPr>
                    <a:defRPr/>
                  </a:pPr>
                  <a:endParaRPr lang="ja-JP"/>
                </a:p>
              </c:txPr>
              <c:showLegendKey val="0"/>
              <c:showVal val="1"/>
              <c:showCatName val="0"/>
              <c:showSerName val="0"/>
              <c:showPercent val="0"/>
              <c:showBubbleSize val="0"/>
            </c:dLbl>
            <c:dLbl>
              <c:idx val="3"/>
              <c:numFmt formatCode="#,##0.0_);[Red]\(#,##0.0\)" sourceLinked="0"/>
              <c:spPr/>
              <c:txPr>
                <a:bodyPr/>
                <a:lstStyle/>
                <a:p>
                  <a:pPr>
                    <a:defRPr/>
                  </a:pPr>
                  <a:endParaRPr lang="ja-JP"/>
                </a:p>
              </c:txPr>
              <c:showLegendKey val="0"/>
              <c:showVal val="1"/>
              <c:showCatName val="0"/>
              <c:showSerName val="0"/>
              <c:showPercent val="0"/>
              <c:showBubbleSize val="0"/>
            </c:dLbl>
            <c:dLbl>
              <c:idx val="4"/>
              <c:numFmt formatCode="#,##0.0_);[Red]\(#,##0.0\)" sourceLinked="0"/>
              <c:spPr/>
              <c:txPr>
                <a:bodyPr/>
                <a:lstStyle/>
                <a:p>
                  <a:pPr>
                    <a:defRPr/>
                  </a:pPr>
                  <a:endParaRPr lang="ja-JP"/>
                </a:p>
              </c:txPr>
              <c:showLegendKey val="0"/>
              <c:showVal val="1"/>
              <c:showCatName val="0"/>
              <c:showSerName val="0"/>
              <c:showPercent val="0"/>
              <c:showBubbleSize val="0"/>
            </c:dLbl>
            <c:dLbl>
              <c:idx val="5"/>
              <c:numFmt formatCode="#,##0.0_);[Red]\(#,##0.0\)" sourceLinked="0"/>
              <c:spPr/>
              <c:txPr>
                <a:bodyPr/>
                <a:lstStyle/>
                <a:p>
                  <a:pPr>
                    <a:defRPr/>
                  </a:pPr>
                  <a:endParaRPr lang="ja-JP"/>
                </a:p>
              </c:txPr>
              <c:showLegendKey val="0"/>
              <c:showVal val="1"/>
              <c:showCatName val="0"/>
              <c:showSerName val="0"/>
              <c:showPercent val="0"/>
              <c:showBubbleSize val="0"/>
            </c:dLbl>
            <c:dLbl>
              <c:idx val="6"/>
              <c:numFmt formatCode="#,##0.0_);[Red]\(#,##0.0\)" sourceLinked="0"/>
              <c:spPr/>
              <c:txPr>
                <a:bodyPr/>
                <a:lstStyle/>
                <a:p>
                  <a:pPr>
                    <a:defRPr/>
                  </a:pPr>
                  <a:endParaRPr lang="ja-JP"/>
                </a:p>
              </c:txPr>
              <c:showLegendKey val="0"/>
              <c:showVal val="1"/>
              <c:showCatName val="0"/>
              <c:showSerName val="0"/>
              <c:showPercent val="0"/>
              <c:showBubbleSize val="0"/>
            </c:dLbl>
            <c:dLbl>
              <c:idx val="7"/>
              <c:numFmt formatCode="#,##0.0_);[Red]\(#,##0.0\)" sourceLinked="0"/>
              <c:spPr/>
              <c:txPr>
                <a:bodyPr/>
                <a:lstStyle/>
                <a:p>
                  <a:pPr>
                    <a:defRPr/>
                  </a:pPr>
                  <a:endParaRPr lang="ja-JP"/>
                </a:p>
              </c:txPr>
              <c:showLegendKey val="0"/>
              <c:showVal val="1"/>
              <c:showCatName val="0"/>
              <c:showSerName val="0"/>
              <c:showPercent val="0"/>
              <c:showBubbleSize val="0"/>
            </c:dLbl>
            <c:dLbl>
              <c:idx val="9"/>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'図表2-115'!$E$6:$J$6</c:f>
              <c:numCache>
                <c:formatCode>General</c:formatCode>
                <c:ptCount val="6"/>
                <c:pt idx="0">
                  <c:v>23.5</c:v>
                </c:pt>
                <c:pt idx="1">
                  <c:v>11.8</c:v>
                </c:pt>
                <c:pt idx="2">
                  <c:v>23.5</c:v>
                </c:pt>
                <c:pt idx="3">
                  <c:v>11.8</c:v>
                </c:pt>
                <c:pt idx="4">
                  <c:v>11.8</c:v>
                </c:pt>
                <c:pt idx="5">
                  <c:v>11.8</c:v>
                </c:pt>
              </c:numCache>
            </c:numRef>
          </c:val>
        </c:ser>
        <c:ser>
          <c:idx val="3"/>
          <c:order val="3"/>
          <c:tx>
            <c:strRef>
              <c:f>'図表2-115'!$C$7</c:f>
              <c:strCache>
                <c:ptCount val="1"/>
                <c:pt idx="0">
                  <c:v>上肢障害（N=273）</c:v>
                </c:pt>
              </c:strCache>
            </c:strRef>
          </c:tx>
          <c:spPr>
            <a:pattFill prst="pct5">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'図表2-115'!$E$7:$J$7</c:f>
              <c:numCache>
                <c:formatCode>General</c:formatCode>
                <c:ptCount val="6"/>
                <c:pt idx="0">
                  <c:v>15.8</c:v>
                </c:pt>
                <c:pt idx="1">
                  <c:v>8.4</c:v>
                </c:pt>
                <c:pt idx="2">
                  <c:v>23.8</c:v>
                </c:pt>
                <c:pt idx="3">
                  <c:v>11</c:v>
                </c:pt>
                <c:pt idx="4">
                  <c:v>19.8</c:v>
                </c:pt>
                <c:pt idx="5">
                  <c:v>27.8</c:v>
                </c:pt>
              </c:numCache>
            </c:numRef>
          </c:val>
        </c:ser>
        <c:ser>
          <c:idx val="4"/>
          <c:order val="4"/>
          <c:tx>
            <c:strRef>
              <c:f>'図表2-115'!$C$8</c:f>
              <c:strCache>
                <c:ptCount val="1"/>
                <c:pt idx="0">
                  <c:v>下肢障害（N=263）</c:v>
                </c:pt>
              </c:strCache>
            </c:strRef>
          </c:tx>
          <c:spPr>
            <a:pattFill prst="dashUpDiag">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'図表2-115'!$E$8:$J$8</c:f>
              <c:numCache>
                <c:formatCode>General</c:formatCode>
                <c:ptCount val="6"/>
                <c:pt idx="0">
                  <c:v>17.100000000000001</c:v>
                </c:pt>
                <c:pt idx="1">
                  <c:v>11.8</c:v>
                </c:pt>
                <c:pt idx="2">
                  <c:v>24.3</c:v>
                </c:pt>
                <c:pt idx="3">
                  <c:v>10.6</c:v>
                </c:pt>
                <c:pt idx="4">
                  <c:v>27</c:v>
                </c:pt>
                <c:pt idx="5">
                  <c:v>25.1</c:v>
                </c:pt>
              </c:numCache>
            </c:numRef>
          </c:val>
        </c:ser>
        <c:ser>
          <c:idx val="5"/>
          <c:order val="5"/>
          <c:tx>
            <c:strRef>
              <c:f>'図表2-115'!$C$9</c:f>
              <c:strCache>
                <c:ptCount val="1"/>
                <c:pt idx="0">
                  <c:v>体幹障害（N=110）</c:v>
                </c:pt>
              </c:strCache>
            </c:strRef>
          </c:tx>
          <c:spPr>
            <a:pattFill prst="dotGrid">
              <a:fgClr>
                <a:sysClr val="windowText" lastClr="000000"/>
              </a:fgClr>
              <a:bgClr>
                <a:sysClr val="window" lastClr="FFFFFF"/>
              </a:bgClr>
            </a:pattFill>
            <a:ln w="3175">
              <a:solidFill>
                <a:sysClr val="windowText" lastClr="000000"/>
              </a:solidFill>
            </a:ln>
          </c:spPr>
          <c:invertIfNegative val="0"/>
          <c:dLbls>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'図表2-115'!$E$9:$J$9</c:f>
              <c:numCache>
                <c:formatCode>General</c:formatCode>
                <c:ptCount val="6"/>
                <c:pt idx="0">
                  <c:v>18.2</c:v>
                </c:pt>
                <c:pt idx="1">
                  <c:v>14.5</c:v>
                </c:pt>
                <c:pt idx="2">
                  <c:v>21.8</c:v>
                </c:pt>
                <c:pt idx="3">
                  <c:v>18.2</c:v>
                </c:pt>
                <c:pt idx="4">
                  <c:v>17.3</c:v>
                </c:pt>
                <c:pt idx="5">
                  <c:v>37.299999999999997</c:v>
                </c:pt>
              </c:numCache>
            </c:numRef>
          </c:val>
        </c:ser>
        <c:ser>
          <c:idx val="6"/>
          <c:order val="6"/>
          <c:tx>
            <c:strRef>
              <c:f>'図表2-115'!$C$10</c:f>
              <c:strCache>
                <c:ptCount val="1"/>
                <c:pt idx="0">
                  <c:v>内部障害（N=278）</c:v>
                </c:pt>
              </c:strCache>
            </c:strRef>
          </c:tx>
          <c:spPr>
            <a:pattFill prst="dashHorz">
              <a:fgClr>
                <a:sysClr val="windowText" lastClr="000000"/>
              </a:fgClr>
              <a:bgClr>
                <a:sysClr val="window" lastClr="FFFFFF"/>
              </a:bgClr>
            </a:pattFill>
            <a:ln w="3175">
              <a:solidFill>
                <a:sysClr val="windowText" lastClr="000000"/>
              </a:solidFill>
            </a:ln>
          </c:spPr>
          <c:invertIfNegative val="0"/>
          <c:dLbls>
            <c:dLbl>
              <c:idx val="3"/>
              <c:numFmt formatCode="#,##0.0_);[Red]\(#,##0.0\)" sourceLinked="0"/>
              <c:spPr/>
              <c:txPr>
                <a:bodyPr/>
                <a:lstStyle/>
                <a:p>
                  <a:pPr>
                    <a:defRPr/>
                  </a:pPr>
                  <a:endParaRPr lang="ja-JP"/>
                </a:p>
              </c:txPr>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multiLvlStrRef>
              <c:f>'図表2-115'!$E$2:$J$3</c:f>
              <c:multiLvlStrCache>
                <c:ptCount val="6"/>
                <c:lvl>
                  <c:pt idx="0">
                    <c:v>調理　　　　　　　　</c:v>
                  </c:pt>
                  <c:pt idx="1">
                    <c:v>洗濯　　　　　　　　</c:v>
                  </c:pt>
                  <c:pt idx="3">
                    <c:v>話相手、相談相手　　</c:v>
                  </c:pt>
                  <c:pt idx="4">
                    <c:v>家屋内外の簡単な修理</c:v>
                  </c:pt>
                  <c:pt idx="5">
                    <c:v>　</c:v>
                  </c:pt>
                </c:lvl>
                <c:lvl>
                  <c:pt idx="0">
                    <c:v> </c:v>
                  </c:pt>
                </c:lvl>
              </c:multiLvlStrCache>
            </c:multiLvlStrRef>
          </c:cat>
          <c:val>
            <c:numRef>
              <c:f>'図表2-115'!$E$10:$J$10</c:f>
              <c:numCache>
                <c:formatCode>General</c:formatCode>
                <c:ptCount val="6"/>
                <c:pt idx="0">
                  <c:v>15.1</c:v>
                </c:pt>
                <c:pt idx="1">
                  <c:v>9.6999999999999993</c:v>
                </c:pt>
                <c:pt idx="2">
                  <c:v>20.5</c:v>
                </c:pt>
                <c:pt idx="3">
                  <c:v>11.2</c:v>
                </c:pt>
                <c:pt idx="4">
                  <c:v>14.7</c:v>
                </c:pt>
                <c:pt idx="5">
                  <c:v>20.9</c:v>
                </c:pt>
              </c:numCache>
            </c:numRef>
          </c:val>
        </c:ser>
        <c:dLbls>
          <c:showLegendKey val="0"/>
          <c:showVal val="0"/>
          <c:showCatName val="0"/>
          <c:showSerName val="0"/>
          <c:showPercent val="0"/>
          <c:showBubbleSize val="0"/>
        </c:dLbls>
        <c:gapWidth val="80"/>
        <c:axId val="534008192"/>
        <c:axId val="534009728"/>
      </c:barChart>
      <c:catAx>
        <c:axId val="534008192"/>
        <c:scaling>
          <c:orientation val="maxMin"/>
        </c:scaling>
        <c:delete val="0"/>
        <c:axPos val="l"/>
        <c:numFmt formatCode="General" sourceLinked="0"/>
        <c:majorTickMark val="none"/>
        <c:minorTickMark val="none"/>
        <c:tickLblPos val="nextTo"/>
        <c:spPr>
          <a:ln w="6350">
            <a:solidFill>
              <a:schemeClr val="tx1"/>
            </a:solidFill>
          </a:ln>
        </c:spPr>
        <c:crossAx val="534009728"/>
        <c:crosses val="autoZero"/>
        <c:auto val="1"/>
        <c:lblAlgn val="ctr"/>
        <c:lblOffset val="100"/>
        <c:noMultiLvlLbl val="0"/>
      </c:catAx>
      <c:valAx>
        <c:axId val="534009728"/>
        <c:scaling>
          <c:orientation val="minMax"/>
          <c:max val="55"/>
          <c:min val="0"/>
        </c:scaling>
        <c:delete val="0"/>
        <c:axPos val="t"/>
        <c:numFmt formatCode="General" sourceLinked="1"/>
        <c:majorTickMark val="in"/>
        <c:minorTickMark val="none"/>
        <c:tickLblPos val="nextTo"/>
        <c:spPr>
          <a:ln w="6350">
            <a:solidFill>
              <a:schemeClr val="tx1"/>
            </a:solidFill>
          </a:ln>
        </c:spPr>
        <c:crossAx val="534008192"/>
        <c:crosses val="autoZero"/>
        <c:crossBetween val="between"/>
        <c:majorUnit val="20"/>
        <c:minorUnit val="10"/>
      </c:valAx>
      <c:spPr>
        <a:noFill/>
        <a:ln w="6350">
          <a:solidFill>
            <a:sysClr val="windowText" lastClr="000000"/>
          </a:solidFill>
        </a:ln>
      </c:spPr>
    </c:plotArea>
    <c:legend>
      <c:legendPos val="b"/>
      <c:legendEntry>
        <c:idx val="0"/>
        <c:txPr>
          <a:bodyPr/>
          <a:lstStyle/>
          <a:p>
            <a:pPr>
              <a:defRPr sz="1600">
                <a:solidFill>
                  <a:schemeClr val="bg1"/>
                </a:solidFill>
              </a:defRPr>
            </a:pPr>
            <a:endParaRPr lang="ja-JP"/>
          </a:p>
        </c:txPr>
      </c:legendEntry>
      <c:layout>
        <c:manualLayout>
          <c:xMode val="edge"/>
          <c:yMode val="edge"/>
          <c:x val="8.6296814855728682E-2"/>
          <c:y val="0.94526315789473681"/>
          <c:w val="0.83610657966286017"/>
          <c:h val="4.8357256778309377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39543850122182"/>
          <c:y val="3.7659845025338423E-2"/>
          <c:w val="0.67193140396165463"/>
          <c:h val="0.86769637239053732"/>
        </c:manualLayout>
      </c:layout>
      <c:barChart>
        <c:barDir val="bar"/>
        <c:grouping val="stacked"/>
        <c:varyColors val="0"/>
        <c:ser>
          <c:idx val="1"/>
          <c:order val="0"/>
          <c:tx>
            <c:strRef>
              <c:f>'図表2-117'!$E$3</c:f>
              <c:strCache>
                <c:ptCount val="1"/>
                <c:pt idx="0">
                  <c:v>ほぼ毎日</c:v>
                </c:pt>
              </c:strCache>
            </c:strRef>
          </c:tx>
          <c:spPr>
            <a:pattFill prst="ltDnDiag">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'図表2-117'!$E$4:$E$25</c:f>
              <c:numCache>
                <c:formatCode>General</c:formatCode>
                <c:ptCount val="22"/>
                <c:pt idx="0">
                  <c:v>53.7</c:v>
                </c:pt>
                <c:pt idx="1">
                  <c:v>40.200000000000003</c:v>
                </c:pt>
                <c:pt idx="2">
                  <c:v>71.3</c:v>
                </c:pt>
                <c:pt idx="3">
                  <c:v>52.9</c:v>
                </c:pt>
                <c:pt idx="4">
                  <c:v>42.5</c:v>
                </c:pt>
                <c:pt idx="5">
                  <c:v>56.7</c:v>
                </c:pt>
                <c:pt idx="6">
                  <c:v>36.4</c:v>
                </c:pt>
                <c:pt idx="7">
                  <c:v>67.3</c:v>
                </c:pt>
                <c:pt idx="8">
                  <c:v>44.2</c:v>
                </c:pt>
                <c:pt idx="9">
                  <c:v>64.5</c:v>
                </c:pt>
                <c:pt idx="10">
                  <c:v>67.5</c:v>
                </c:pt>
                <c:pt idx="11">
                  <c:v>50.2</c:v>
                </c:pt>
                <c:pt idx="12">
                  <c:v>42.7</c:v>
                </c:pt>
                <c:pt idx="13">
                  <c:v>54.2</c:v>
                </c:pt>
                <c:pt idx="14">
                  <c:v>35.700000000000003</c:v>
                </c:pt>
                <c:pt idx="15">
                  <c:v>7.7</c:v>
                </c:pt>
                <c:pt idx="16">
                  <c:v>33.299999999999997</c:v>
                </c:pt>
                <c:pt idx="17">
                  <c:v>57.1</c:v>
                </c:pt>
                <c:pt idx="18">
                  <c:v>65.7</c:v>
                </c:pt>
                <c:pt idx="19">
                  <c:v>73</c:v>
                </c:pt>
                <c:pt idx="20">
                  <c:v>65.400000000000006</c:v>
                </c:pt>
                <c:pt idx="21">
                  <c:v>53.3</c:v>
                </c:pt>
              </c:numCache>
            </c:numRef>
          </c:val>
        </c:ser>
        <c:ser>
          <c:idx val="2"/>
          <c:order val="1"/>
          <c:tx>
            <c:strRef>
              <c:f>'図表2-117'!$F$3</c:f>
              <c:strCache>
                <c:ptCount val="1"/>
                <c:pt idx="0">
                  <c:v>週４～５回</c:v>
                </c:pt>
              </c:strCache>
            </c:strRef>
          </c:tx>
          <c:spPr>
            <a:pattFill prst="pct10">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2"/>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15"/>
              <c:delete val="1"/>
            </c:dLbl>
            <c:dLbl>
              <c:idx val="19"/>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a:ln>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a:noFill/>
              </a:ln>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'図表2-117'!$F$4:$F$25</c:f>
              <c:numCache>
                <c:formatCode>General</c:formatCode>
                <c:ptCount val="22"/>
                <c:pt idx="0">
                  <c:v>15</c:v>
                </c:pt>
                <c:pt idx="1">
                  <c:v>21.2</c:v>
                </c:pt>
                <c:pt idx="2">
                  <c:v>12.4</c:v>
                </c:pt>
                <c:pt idx="3">
                  <c:v>11.8</c:v>
                </c:pt>
                <c:pt idx="4">
                  <c:v>13.9</c:v>
                </c:pt>
                <c:pt idx="5">
                  <c:v>14.8</c:v>
                </c:pt>
                <c:pt idx="6">
                  <c:v>13.6</c:v>
                </c:pt>
                <c:pt idx="7">
                  <c:v>15.1</c:v>
                </c:pt>
                <c:pt idx="8">
                  <c:v>15.5</c:v>
                </c:pt>
                <c:pt idx="9">
                  <c:v>14.9</c:v>
                </c:pt>
                <c:pt idx="10">
                  <c:v>13.6</c:v>
                </c:pt>
                <c:pt idx="11">
                  <c:v>14.1</c:v>
                </c:pt>
                <c:pt idx="12">
                  <c:v>13.4</c:v>
                </c:pt>
                <c:pt idx="13">
                  <c:v>14.5</c:v>
                </c:pt>
                <c:pt idx="14">
                  <c:v>18.600000000000001</c:v>
                </c:pt>
                <c:pt idx="15">
                  <c:v>0</c:v>
                </c:pt>
                <c:pt idx="16">
                  <c:v>19.600000000000001</c:v>
                </c:pt>
                <c:pt idx="17">
                  <c:v>20</c:v>
                </c:pt>
                <c:pt idx="18">
                  <c:v>12.7</c:v>
                </c:pt>
                <c:pt idx="19">
                  <c:v>9</c:v>
                </c:pt>
                <c:pt idx="20">
                  <c:v>11.3</c:v>
                </c:pt>
                <c:pt idx="21">
                  <c:v>28.9</c:v>
                </c:pt>
              </c:numCache>
            </c:numRef>
          </c:val>
        </c:ser>
        <c:ser>
          <c:idx val="0"/>
          <c:order val="2"/>
          <c:tx>
            <c:strRef>
              <c:f>'図表2-117'!$G$3</c:f>
              <c:strCache>
                <c:ptCount val="1"/>
                <c:pt idx="0">
                  <c:v>週２～３回</c:v>
                </c:pt>
              </c:strCache>
            </c:strRef>
          </c:tx>
          <c:spPr>
            <a:pattFill prst="openDmnd">
              <a:fgClr>
                <a:sysClr val="windowText" lastClr="000000"/>
              </a:fgClr>
              <a:bgClr>
                <a:sysClr val="window" lastClr="FFFFFF"/>
              </a:bgClr>
            </a:pattFill>
            <a:ln w="3175">
              <a:solidFill>
                <a:sysClr val="windowText" lastClr="000000"/>
              </a:solidFill>
            </a:ln>
          </c:spPr>
          <c:invertIfNegative val="0"/>
          <c:dLbls>
            <c:dLbl>
              <c:idx val="2"/>
              <c:layout>
                <c:manualLayout>
                  <c:x val="-8.7863811092805354E-3"/>
                  <c:y val="7.0640176600441501E-3"/>
                </c:manualLayout>
              </c:layout>
              <c:dLblPos val="ctr"/>
              <c:showLegendKey val="0"/>
              <c:showVal val="1"/>
              <c:showCatName val="0"/>
              <c:showSerName val="0"/>
              <c:showPercent val="0"/>
              <c:showBubbleSize val="0"/>
            </c:dLbl>
            <c:dLbl>
              <c:idx val="7"/>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9"/>
              <c:layout>
                <c:manualLayout>
                  <c:x val="-8.7865540695386719E-3"/>
                  <c:y val="7.064156715509899E-3"/>
                </c:manualLayout>
              </c:layout>
              <c:dLblPos val="ctr"/>
              <c:showLegendKey val="0"/>
              <c:showVal val="1"/>
              <c:showCatName val="0"/>
              <c:showSerName val="0"/>
              <c:showPercent val="0"/>
              <c:showBubbleSize val="0"/>
            </c:dLbl>
            <c:dLbl>
              <c:idx val="11"/>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a:ln w="3175">
                  <a:noFill/>
                </a:ln>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a:ln w="3175">
                <a:noFill/>
              </a:ln>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'図表2-117'!$G$4:$G$25</c:f>
              <c:numCache>
                <c:formatCode>General</c:formatCode>
                <c:ptCount val="22"/>
                <c:pt idx="0">
                  <c:v>12.6</c:v>
                </c:pt>
                <c:pt idx="1">
                  <c:v>22</c:v>
                </c:pt>
                <c:pt idx="2">
                  <c:v>7</c:v>
                </c:pt>
                <c:pt idx="3">
                  <c:v>11.8</c:v>
                </c:pt>
                <c:pt idx="4">
                  <c:v>16.5</c:v>
                </c:pt>
                <c:pt idx="5">
                  <c:v>8</c:v>
                </c:pt>
                <c:pt idx="6">
                  <c:v>19.100000000000001</c:v>
                </c:pt>
                <c:pt idx="7">
                  <c:v>8.6</c:v>
                </c:pt>
                <c:pt idx="8">
                  <c:v>15.7</c:v>
                </c:pt>
                <c:pt idx="9">
                  <c:v>9.8000000000000007</c:v>
                </c:pt>
                <c:pt idx="10">
                  <c:v>7.1</c:v>
                </c:pt>
                <c:pt idx="11">
                  <c:v>9.6999999999999993</c:v>
                </c:pt>
                <c:pt idx="12">
                  <c:v>11</c:v>
                </c:pt>
                <c:pt idx="13">
                  <c:v>8.4</c:v>
                </c:pt>
                <c:pt idx="14">
                  <c:v>20.399999999999999</c:v>
                </c:pt>
                <c:pt idx="15">
                  <c:v>7.7</c:v>
                </c:pt>
                <c:pt idx="16">
                  <c:v>22.8</c:v>
                </c:pt>
                <c:pt idx="17">
                  <c:v>11.4</c:v>
                </c:pt>
                <c:pt idx="18">
                  <c:v>7.8</c:v>
                </c:pt>
                <c:pt idx="19">
                  <c:v>6.7</c:v>
                </c:pt>
                <c:pt idx="20">
                  <c:v>8.6</c:v>
                </c:pt>
                <c:pt idx="21">
                  <c:v>4.4000000000000004</c:v>
                </c:pt>
              </c:numCache>
            </c:numRef>
          </c:val>
        </c:ser>
        <c:ser>
          <c:idx val="9"/>
          <c:order val="3"/>
          <c:tx>
            <c:strRef>
              <c:f>'図表2-117'!$H$3</c:f>
              <c:strCache>
                <c:ptCount val="1"/>
                <c:pt idx="0">
                  <c:v>月３～４回</c:v>
                </c:pt>
              </c:strCache>
            </c:strRef>
          </c:tx>
          <c:spPr>
            <a:pattFill prst="pct5">
              <a:fgClr>
                <a:sysClr val="windowText" lastClr="000000"/>
              </a:fgClr>
              <a:bgClr>
                <a:sysClr val="window" lastClr="FFFFFF"/>
              </a:bgClr>
            </a:pattFill>
            <a:ln w="3175">
              <a:solidFill>
                <a:sysClr val="windowText" lastClr="000000"/>
              </a:solidFill>
            </a:ln>
          </c:spPr>
          <c:invertIfNegative val="0"/>
          <c:dLbls>
            <c:dLbl>
              <c:idx val="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6.5897858319603807E-3"/>
                  <c:y val="1.059602649006622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1.0982976386600769E-2"/>
                  <c:y val="-8.8300220750551876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5"/>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delete val="1"/>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1.3179571663920923E-2"/>
                  <c:y val="-7.0638786045784012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layout>
                <c:manualLayout>
                  <c:x val="-4.3931905546403076E-3"/>
                  <c:y val="1.059616554553197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delete val="1"/>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0.1471718835804503"/>
                  <c:y val="1.942660478698440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2"/>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'図表2-117'!$H$4:$H$25</c:f>
              <c:numCache>
                <c:formatCode>General</c:formatCode>
                <c:ptCount val="22"/>
                <c:pt idx="0">
                  <c:v>5.2</c:v>
                </c:pt>
                <c:pt idx="1">
                  <c:v>7.6</c:v>
                </c:pt>
                <c:pt idx="2">
                  <c:v>3.9</c:v>
                </c:pt>
                <c:pt idx="3">
                  <c:v>5.9</c:v>
                </c:pt>
                <c:pt idx="4">
                  <c:v>5.5</c:v>
                </c:pt>
                <c:pt idx="5">
                  <c:v>5.7</c:v>
                </c:pt>
                <c:pt idx="6">
                  <c:v>10</c:v>
                </c:pt>
                <c:pt idx="7">
                  <c:v>2.2000000000000002</c:v>
                </c:pt>
                <c:pt idx="8">
                  <c:v>6.2</c:v>
                </c:pt>
                <c:pt idx="9">
                  <c:v>3.3</c:v>
                </c:pt>
                <c:pt idx="10">
                  <c:v>4.5</c:v>
                </c:pt>
                <c:pt idx="11">
                  <c:v>10.8</c:v>
                </c:pt>
                <c:pt idx="12">
                  <c:v>15.9</c:v>
                </c:pt>
                <c:pt idx="13">
                  <c:v>8.9</c:v>
                </c:pt>
                <c:pt idx="14">
                  <c:v>8.9</c:v>
                </c:pt>
                <c:pt idx="15">
                  <c:v>15.4</c:v>
                </c:pt>
                <c:pt idx="16">
                  <c:v>9.6</c:v>
                </c:pt>
                <c:pt idx="17">
                  <c:v>2.9</c:v>
                </c:pt>
                <c:pt idx="18">
                  <c:v>6.3</c:v>
                </c:pt>
                <c:pt idx="19">
                  <c:v>1.1000000000000001</c:v>
                </c:pt>
                <c:pt idx="20">
                  <c:v>7.3</c:v>
                </c:pt>
                <c:pt idx="21">
                  <c:v>8.9</c:v>
                </c:pt>
              </c:numCache>
            </c:numRef>
          </c:val>
        </c:ser>
        <c:ser>
          <c:idx val="3"/>
          <c:order val="4"/>
          <c:tx>
            <c:strRef>
              <c:f>'図表2-117'!$I$3</c:f>
              <c:strCache>
                <c:ptCount val="1"/>
                <c:pt idx="0">
                  <c:v>月１～２回</c:v>
                </c:pt>
              </c:strCache>
            </c:strRef>
          </c:tx>
          <c:spPr>
            <a:pattFill prst="ltHorz">
              <a:fgClr>
                <a:sysClr val="windowText" lastClr="000000"/>
              </a:fgClr>
              <a:bgClr>
                <a:sysClr val="window" lastClr="FFFFFF"/>
              </a:bgClr>
            </a:pattFill>
            <a:ln w="3175">
              <a:solidFill>
                <a:sysClr val="windowText" lastClr="000000"/>
              </a:solidFill>
            </a:ln>
          </c:spPr>
          <c:invertIfNegative val="0"/>
          <c:dLbls>
            <c:dLbl>
              <c:idx val="1"/>
              <c:layout>
                <c:manualLayout>
                  <c:x val="-1.0982976386600769E-2"/>
                  <c:y val="-8.8296049086579401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5897858319604614E-3"/>
                  <c:y val="8.8305782969181675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2.1965952773201538E-3"/>
                  <c:y val="1.059616554553197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layout>
                <c:manualLayout>
                  <c:x val="0"/>
                  <c:y val="-1.0596026490066225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1"/>
              <c:layout>
                <c:manualLayout>
                  <c:x val="-4.393190554640307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layout>
                <c:manualLayout>
                  <c:x val="-2.1965952773201538E-3"/>
                  <c:y val="0"/>
                </c:manualLayout>
              </c:layout>
              <c:dLblPos val="ctr"/>
              <c:showLegendKey val="0"/>
              <c:showVal val="1"/>
              <c:showCatName val="0"/>
              <c:showSerName val="0"/>
              <c:showPercent val="0"/>
              <c:showBubbleSize val="0"/>
            </c:dLbl>
            <c:dLbl>
              <c:idx val="14"/>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layout>
                <c:manualLayout>
                  <c:x val="0.11422295442064799"/>
                  <c:y val="1.942688289791590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'図表2-117'!$I$4:$I$25</c:f>
              <c:numCache>
                <c:formatCode>General</c:formatCode>
                <c:ptCount val="22"/>
                <c:pt idx="0">
                  <c:v>6</c:v>
                </c:pt>
                <c:pt idx="1">
                  <c:v>4.5</c:v>
                </c:pt>
                <c:pt idx="2">
                  <c:v>2.2999999999999998</c:v>
                </c:pt>
                <c:pt idx="3">
                  <c:v>5.9</c:v>
                </c:pt>
                <c:pt idx="4">
                  <c:v>8.1</c:v>
                </c:pt>
                <c:pt idx="5">
                  <c:v>8.4</c:v>
                </c:pt>
                <c:pt idx="6">
                  <c:v>9.1</c:v>
                </c:pt>
                <c:pt idx="7">
                  <c:v>2.9</c:v>
                </c:pt>
                <c:pt idx="8">
                  <c:v>7.7</c:v>
                </c:pt>
                <c:pt idx="9">
                  <c:v>3.6</c:v>
                </c:pt>
                <c:pt idx="10">
                  <c:v>4.5</c:v>
                </c:pt>
                <c:pt idx="11">
                  <c:v>5.9</c:v>
                </c:pt>
                <c:pt idx="12">
                  <c:v>6.1</c:v>
                </c:pt>
                <c:pt idx="13">
                  <c:v>6.1</c:v>
                </c:pt>
                <c:pt idx="14">
                  <c:v>5.6</c:v>
                </c:pt>
                <c:pt idx="15">
                  <c:v>15.4</c:v>
                </c:pt>
                <c:pt idx="16">
                  <c:v>5.5</c:v>
                </c:pt>
                <c:pt idx="17">
                  <c:v>2.9</c:v>
                </c:pt>
                <c:pt idx="18">
                  <c:v>4.7</c:v>
                </c:pt>
                <c:pt idx="19">
                  <c:v>5.6</c:v>
                </c:pt>
                <c:pt idx="20">
                  <c:v>4.5999999999999996</c:v>
                </c:pt>
                <c:pt idx="21">
                  <c:v>4.4000000000000004</c:v>
                </c:pt>
              </c:numCache>
            </c:numRef>
          </c:val>
        </c:ser>
        <c:ser>
          <c:idx val="5"/>
          <c:order val="5"/>
          <c:tx>
            <c:strRef>
              <c:f>'図表2-117'!$J$3</c:f>
              <c:strCache>
                <c:ptCount val="1"/>
              </c:strCache>
            </c:strRef>
          </c:tx>
          <c:spPr>
            <a:pattFill prst="dashUpDiag">
              <a:fgClr>
                <a:sysClr val="windowText" lastClr="000000"/>
              </a:fgClr>
              <a:bgClr>
                <a:sysClr val="window" lastClr="FFFFFF"/>
              </a:bgClr>
            </a:pattFill>
            <a:ln w="3175">
              <a:solidFill>
                <a:sysClr val="windowText" lastClr="000000"/>
              </a:solidFill>
            </a:ln>
          </c:spPr>
          <c:invertIfNegative val="0"/>
          <c:dLbls>
            <c:dLbl>
              <c:idx val="0"/>
              <c:layout>
                <c:manualLayout>
                  <c:x val="2.1965952773201538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
              <c:layout>
                <c:manualLayout>
                  <c:x val="2.1965952773201538E-3"/>
                  <c:y val="7.064156715509899E-3"/>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
              <c:layout>
                <c:manualLayout>
                  <c:x val="6.589785831960461E-2"/>
                  <c:y val="-1.942535328779266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3"/>
              <c:delete val="1"/>
            </c:dLbl>
            <c:dLbl>
              <c:idx val="5"/>
              <c:layout>
                <c:manualLayout>
                  <c:x val="4.3931905546403076E-3"/>
                  <c:y val="0"/>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7"/>
              <c:layout>
                <c:manualLayout>
                  <c:x val="6.589785831960461E-2"/>
                  <c:y val="2.1192609201995446E-2"/>
                </c:manualLayout>
              </c:layout>
              <c:numFmt formatCode="#,##0.0_);[Red]\(#,##0.0\)" sourceLinked="0"/>
              <c:spPr>
                <a:noFill/>
              </c:spPr>
              <c:txPr>
                <a:bodyPr/>
                <a:lstStyle/>
                <a:p>
                  <a:pPr>
                    <a:defRPr/>
                  </a:pPr>
                  <a:endParaRPr lang="ja-JP"/>
                </a:p>
              </c:txPr>
              <c:dLblPos val="ctr"/>
              <c:showLegendKey val="0"/>
              <c:showVal val="1"/>
              <c:showCatName val="0"/>
              <c:showSerName val="0"/>
              <c:showPercent val="0"/>
              <c:showBubbleSize val="0"/>
            </c:dLbl>
            <c:dLbl>
              <c:idx val="8"/>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9"/>
              <c:layout>
                <c:manualLayout>
                  <c:x val="8.5667215815486003E-2"/>
                  <c:y val="1.942632667605291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0"/>
              <c:layout>
                <c:manualLayout>
                  <c:x val="8.1274025260845692E-2"/>
                  <c:y val="1.9426326676052912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3"/>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6"/>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7"/>
              <c:delete val="1"/>
            </c:dLbl>
            <c:dLbl>
              <c:idx val="18"/>
              <c:layout>
                <c:manualLayout>
                  <c:x val="8.1274025260845692E-2"/>
                  <c:y val="2.1192609201995446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19"/>
              <c:layout>
                <c:manualLayout>
                  <c:x val="8.5667215815486003E-2"/>
                  <c:y val="-1.765920981731588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0"/>
              <c:layout>
                <c:manualLayout>
                  <c:x val="8.3470620538165841E-2"/>
                  <c:y val="-1.9425492343258417E-2"/>
                </c:manualLayout>
              </c:layout>
              <c:numFmt formatCode="#,##0.0_);[Red]\(#,##0.0\)" sourceLinked="0"/>
              <c:spPr>
                <a:solidFill>
                  <a:sysClr val="window" lastClr="FFFFFF"/>
                </a:solidFill>
              </c:spPr>
              <c:txPr>
                <a:bodyPr/>
                <a:lstStyle/>
                <a:p>
                  <a:pPr>
                    <a:defRPr/>
                  </a:pPr>
                  <a:endParaRPr lang="ja-JP"/>
                </a:p>
              </c:txPr>
              <c:dLblPos val="ctr"/>
              <c:showLegendKey val="0"/>
              <c:showVal val="1"/>
              <c:showCatName val="0"/>
              <c:showSerName val="0"/>
              <c:showPercent val="0"/>
              <c:showBubbleSize val="0"/>
            </c:dLbl>
            <c:dLbl>
              <c:idx val="21"/>
              <c:delete val="1"/>
            </c:dLbl>
            <c:numFmt formatCode="#,##0.0_);[Red]\(#,##0.0\)" sourceLinked="0"/>
            <c:spPr>
              <a:solidFill>
                <a:sysClr val="window" lastClr="FFFFFF"/>
              </a:solidFill>
            </c:spPr>
            <c:dLblPos val="ctr"/>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'図表2-117'!$J$4:$J$25</c:f>
              <c:numCache>
                <c:formatCode>General</c:formatCode>
                <c:ptCount val="22"/>
                <c:pt idx="0">
                  <c:v>5.4</c:v>
                </c:pt>
                <c:pt idx="1">
                  <c:v>3</c:v>
                </c:pt>
                <c:pt idx="2">
                  <c:v>1.6</c:v>
                </c:pt>
                <c:pt idx="3">
                  <c:v>0</c:v>
                </c:pt>
                <c:pt idx="4">
                  <c:v>10.3</c:v>
                </c:pt>
                <c:pt idx="5">
                  <c:v>4.9000000000000004</c:v>
                </c:pt>
                <c:pt idx="6">
                  <c:v>10.9</c:v>
                </c:pt>
                <c:pt idx="7">
                  <c:v>2.2000000000000002</c:v>
                </c:pt>
                <c:pt idx="8">
                  <c:v>7.8</c:v>
                </c:pt>
                <c:pt idx="9">
                  <c:v>2.6</c:v>
                </c:pt>
                <c:pt idx="10">
                  <c:v>1.9</c:v>
                </c:pt>
                <c:pt idx="11">
                  <c:v>5.6</c:v>
                </c:pt>
                <c:pt idx="12">
                  <c:v>7.3</c:v>
                </c:pt>
                <c:pt idx="13">
                  <c:v>4.5</c:v>
                </c:pt>
                <c:pt idx="14">
                  <c:v>7.8</c:v>
                </c:pt>
                <c:pt idx="15">
                  <c:v>38.5</c:v>
                </c:pt>
                <c:pt idx="16">
                  <c:v>6.8</c:v>
                </c:pt>
                <c:pt idx="17">
                  <c:v>2.9</c:v>
                </c:pt>
                <c:pt idx="18">
                  <c:v>1.5</c:v>
                </c:pt>
                <c:pt idx="19">
                  <c:v>2.2000000000000002</c:v>
                </c:pt>
                <c:pt idx="20">
                  <c:v>1.5</c:v>
                </c:pt>
                <c:pt idx="21">
                  <c:v>0</c:v>
                </c:pt>
              </c:numCache>
            </c:numRef>
          </c:val>
        </c:ser>
        <c:ser>
          <c:idx val="4"/>
          <c:order val="6"/>
          <c:tx>
            <c:strRef>
              <c:f>'図表2-117'!$N$3</c:f>
              <c:strCache>
                <c:ptCount val="1"/>
                <c:pt idx="0">
                  <c:v>   </c:v>
                </c:pt>
              </c:strCache>
            </c:strRef>
          </c:tx>
          <c:spPr>
            <a:noFill/>
          </c:spPr>
          <c:invertIfNegative val="0"/>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'図表2-117'!$N$4</c:f>
              <c:numCache>
                <c:formatCode>General</c:formatCode>
                <c:ptCount val="1"/>
              </c:numCache>
            </c:numRef>
          </c:val>
        </c:ser>
        <c:ser>
          <c:idx val="7"/>
          <c:order val="7"/>
          <c:tx>
            <c:strRef>
              <c:f>'図表2-117'!$K$3</c:f>
              <c:strCache>
                <c:ptCount val="1"/>
                <c:pt idx="0">
                  <c:v>無回答</c:v>
                </c:pt>
              </c:strCache>
            </c:strRef>
          </c:tx>
          <c:spPr>
            <a:noFill/>
            <a:ln w="3175">
              <a:solidFill>
                <a:sysClr val="windowText" lastClr="000000"/>
              </a:solidFill>
            </a:ln>
          </c:spPr>
          <c:invertIfNegative val="0"/>
          <c:dLbls>
            <c:dLbl>
              <c:idx val="0"/>
              <c:layout>
                <c:manualLayout>
                  <c:x val="4.173531026908292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
              <c:layout>
                <c:manualLayout>
                  <c:x val="3.7342119714442616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
              <c:layout>
                <c:manualLayout>
                  <c:x val="3.9538714991762765E-2"/>
                  <c:y val="5.2981523004988615E-3"/>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4"/>
              <c:layout>
                <c:manualLayout>
                  <c:x val="4.3931905546403076E-2"/>
                  <c:y val="4.171663972467017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5"/>
              <c:layout>
                <c:manualLayout>
                  <c:x val="3.7342119714442616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6"/>
              <c:layout>
                <c:manualLayout>
                  <c:x val="3.5145524437122461E-2"/>
                  <c:y val="6.952773287445029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7"/>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8"/>
              <c:layout>
                <c:manualLayout>
                  <c:x val="4.173531026908292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9"/>
              <c:layout>
                <c:manualLayout>
                  <c:x val="3.7342119714442616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0"/>
              <c:layout>
                <c:manualLayout>
                  <c:x val="3.7342119714442616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1"/>
              <c:layout>
                <c:manualLayout>
                  <c:x val="4.3931905546403076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2"/>
              <c:layout>
                <c:manualLayout>
                  <c:x val="4.6128500823723231E-2"/>
                  <c:y val="2.781109314330484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3"/>
              <c:layout>
                <c:manualLayout>
                  <c:x val="4.3931905546403076E-2"/>
                  <c:y val="1.3905546568414784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4"/>
              <c:layout>
                <c:manualLayout>
                  <c:x val="4.173531026908292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6"/>
              <c:layout>
                <c:manualLayout>
                  <c:x val="3.9538714991762765E-2"/>
                  <c:y val="0"/>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7"/>
              <c:layout>
                <c:manualLayout>
                  <c:x val="4.173531026908292E-2"/>
                  <c:y val="6.952773287445029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8"/>
              <c:layout>
                <c:manualLayout>
                  <c:x val="3.7342119714442616E-2"/>
                  <c:y val="1.390554657489006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19"/>
              <c:layout>
                <c:manualLayout>
                  <c:x val="4.173531026908292E-2"/>
                  <c:y val="2.781109314978011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0"/>
              <c:layout>
                <c:manualLayout>
                  <c:x val="3.7342119714442616E-2"/>
                  <c:y val="5.5622186299560239E-7"/>
                </c:manualLayout>
              </c:layout>
              <c:numFmt formatCode="#,##0.0_);[Red]\(#,##0.0\)" sourceLinked="0"/>
              <c:spPr/>
              <c:txPr>
                <a:bodyPr/>
                <a:lstStyle/>
                <a:p>
                  <a:pPr>
                    <a:defRPr/>
                  </a:pPr>
                  <a:endParaRPr lang="ja-JP"/>
                </a:p>
              </c:txPr>
              <c:dLblPos val="ctr"/>
              <c:showLegendKey val="0"/>
              <c:showVal val="1"/>
              <c:showCatName val="0"/>
              <c:showSerName val="0"/>
              <c:showPercent val="0"/>
              <c:showBubbleSize val="0"/>
            </c:dLbl>
            <c:dLbl>
              <c:idx val="21"/>
              <c:delete val="1"/>
            </c:dLbl>
            <c:numFmt formatCode="#,##0.0_);[Red]\(#,##0.0\)" sourceLinked="0"/>
            <c:showLegendKey val="0"/>
            <c:showVal val="1"/>
            <c:showCatName val="0"/>
            <c:showSerName val="0"/>
            <c:showPercent val="0"/>
            <c:showBubbleSize val="0"/>
            <c:showLeaderLines val="0"/>
          </c:dLbls>
          <c:cat>
            <c:multiLvlStrRef>
              <c:f>'図表2-117'!$B$4:$C$25</c:f>
              <c:multiLvlStrCache>
                <c:ptCount val="22"/>
                <c:lvl>
                  <c:pt idx="0">
                    <c:v>身体障害 </c:v>
                  </c:pt>
                  <c:pt idx="1">
                    <c:v>視覚障害</c:v>
                  </c:pt>
                  <c:pt idx="2">
                    <c:v>聴覚障害</c:v>
                  </c:pt>
                  <c:pt idx="3">
                    <c:v>言語障害</c:v>
                  </c:pt>
                  <c:pt idx="4">
                    <c:v>上肢障害</c:v>
                  </c:pt>
                  <c:pt idx="5">
                    <c:v>下肢障害</c:v>
                  </c:pt>
                  <c:pt idx="6">
                    <c:v>体幹障害</c:v>
                  </c:pt>
                  <c:pt idx="7">
                    <c:v>内部障害</c:v>
                  </c:pt>
                  <c:pt idx="8">
                    <c:v>１・２級</c:v>
                  </c:pt>
                  <c:pt idx="9">
                    <c:v>３・４級</c:v>
                  </c:pt>
                  <c:pt idx="10">
                    <c:v>５・６級</c:v>
                  </c:pt>
                  <c:pt idx="11">
                    <c:v>知的障害</c:v>
                  </c:pt>
                  <c:pt idx="12">
                    <c:v>　 Ａ　 </c:v>
                  </c:pt>
                  <c:pt idx="13">
                    <c:v> 　Ｂ 　</c:v>
                  </c:pt>
                  <c:pt idx="14">
                    <c:v>精神障害</c:v>
                  </c:pt>
                  <c:pt idx="15">
                    <c:v>１　　級</c:v>
                  </c:pt>
                  <c:pt idx="16">
                    <c:v>２　　級</c:v>
                  </c:pt>
                  <c:pt idx="17">
                    <c:v>３　　級</c:v>
                  </c:pt>
                  <c:pt idx="19">
                    <c:v>身体障害</c:v>
                  </c:pt>
                  <c:pt idx="20">
                    <c:v>知的障害</c:v>
                  </c:pt>
                  <c:pt idx="21">
                    <c:v>重複障害</c:v>
                  </c:pt>
                </c:lvl>
                <c:lvl>
                  <c:pt idx="11">
                    <c:v> </c:v>
                  </c:pt>
                  <c:pt idx="14">
                    <c:v> </c:v>
                  </c:pt>
                  <c:pt idx="18">
                    <c:v>　</c:v>
                  </c:pt>
                </c:lvl>
              </c:multiLvlStrCache>
            </c:multiLvlStrRef>
          </c:cat>
          <c:val>
            <c:numRef>
              <c:f>'図表2-117'!$K$4:$K$25</c:f>
              <c:numCache>
                <c:formatCode>General</c:formatCode>
                <c:ptCount val="22"/>
                <c:pt idx="0">
                  <c:v>2.1</c:v>
                </c:pt>
                <c:pt idx="1">
                  <c:v>1.5</c:v>
                </c:pt>
                <c:pt idx="2">
                  <c:v>1.6</c:v>
                </c:pt>
                <c:pt idx="3">
                  <c:v>11.8</c:v>
                </c:pt>
                <c:pt idx="4">
                  <c:v>3.3</c:v>
                </c:pt>
                <c:pt idx="5">
                  <c:v>1.5</c:v>
                </c:pt>
                <c:pt idx="6">
                  <c:v>0.9</c:v>
                </c:pt>
                <c:pt idx="7">
                  <c:v>1.8</c:v>
                </c:pt>
                <c:pt idx="8">
                  <c:v>2.9</c:v>
                </c:pt>
                <c:pt idx="9">
                  <c:v>1.3</c:v>
                </c:pt>
                <c:pt idx="10">
                  <c:v>0.6</c:v>
                </c:pt>
                <c:pt idx="11">
                  <c:v>3.7</c:v>
                </c:pt>
                <c:pt idx="12">
                  <c:v>3.7</c:v>
                </c:pt>
                <c:pt idx="13">
                  <c:v>3.4</c:v>
                </c:pt>
                <c:pt idx="14">
                  <c:v>3</c:v>
                </c:pt>
                <c:pt idx="15">
                  <c:v>15.4</c:v>
                </c:pt>
                <c:pt idx="16">
                  <c:v>2.2999999999999998</c:v>
                </c:pt>
                <c:pt idx="17">
                  <c:v>2.9</c:v>
                </c:pt>
                <c:pt idx="18">
                  <c:v>1.3</c:v>
                </c:pt>
                <c:pt idx="19">
                  <c:v>2.2000000000000002</c:v>
                </c:pt>
                <c:pt idx="20">
                  <c:v>1.2</c:v>
                </c:pt>
                <c:pt idx="21">
                  <c:v>0</c:v>
                </c:pt>
              </c:numCache>
            </c:numRef>
          </c:val>
        </c:ser>
        <c:dLbls>
          <c:showLegendKey val="0"/>
          <c:showVal val="0"/>
          <c:showCatName val="0"/>
          <c:showSerName val="0"/>
          <c:showPercent val="0"/>
          <c:showBubbleSize val="0"/>
        </c:dLbls>
        <c:gapWidth val="30"/>
        <c:overlap val="100"/>
        <c:serLines>
          <c:spPr>
            <a:ln w="3175">
              <a:solidFill>
                <a:sysClr val="windowText" lastClr="000000">
                  <a:shade val="95000"/>
                  <a:satMod val="105000"/>
                </a:sysClr>
              </a:solidFill>
              <a:prstDash val="sysDash"/>
            </a:ln>
          </c:spPr>
        </c:serLines>
        <c:axId val="531343232"/>
        <c:axId val="531344768"/>
      </c:barChart>
      <c:catAx>
        <c:axId val="531343232"/>
        <c:scaling>
          <c:orientation val="maxMin"/>
        </c:scaling>
        <c:delete val="0"/>
        <c:axPos val="l"/>
        <c:numFmt formatCode="General" sourceLinked="1"/>
        <c:majorTickMark val="none"/>
        <c:minorTickMark val="none"/>
        <c:tickLblPos val="nextTo"/>
        <c:spPr>
          <a:ln w="6350">
            <a:solidFill>
              <a:schemeClr val="tx1"/>
            </a:solidFill>
          </a:ln>
        </c:spPr>
        <c:crossAx val="531344768"/>
        <c:crosses val="autoZero"/>
        <c:auto val="1"/>
        <c:lblAlgn val="ctr"/>
        <c:lblOffset val="100"/>
        <c:noMultiLvlLbl val="0"/>
      </c:catAx>
      <c:valAx>
        <c:axId val="531344768"/>
        <c:scaling>
          <c:orientation val="minMax"/>
          <c:max val="100"/>
          <c:min val="0"/>
        </c:scaling>
        <c:delete val="0"/>
        <c:axPos val="t"/>
        <c:numFmt formatCode="General" sourceLinked="1"/>
        <c:majorTickMark val="in"/>
        <c:minorTickMark val="none"/>
        <c:tickLblPos val="nextTo"/>
        <c:spPr>
          <a:ln w="6350">
            <a:solidFill>
              <a:schemeClr val="tx1"/>
            </a:solidFill>
          </a:ln>
        </c:spPr>
        <c:crossAx val="531343232"/>
        <c:crosses val="autoZero"/>
        <c:crossBetween val="between"/>
        <c:majorUnit val="20"/>
        <c:minorUnit val="20"/>
      </c:valAx>
      <c:spPr>
        <a:ln w="6350">
          <a:solidFill>
            <a:sysClr val="windowText" lastClr="000000"/>
          </a:solidFill>
        </a:ln>
      </c:spPr>
    </c:plotArea>
    <c:legend>
      <c:legendPos val="b"/>
      <c:legendEntry>
        <c:idx val="6"/>
        <c:txPr>
          <a:bodyPr/>
          <a:lstStyle/>
          <a:p>
            <a:pPr>
              <a:defRPr sz="1600"/>
            </a:pPr>
            <a:endParaRPr lang="ja-JP"/>
          </a:p>
        </c:txPr>
      </c:legendEntry>
      <c:layout>
        <c:manualLayout>
          <c:xMode val="edge"/>
          <c:yMode val="edge"/>
          <c:x val="0.13179571663920922"/>
          <c:y val="0.91141304687907387"/>
          <c:w val="0.69017023613399231"/>
          <c:h val="5.6229580573951443E-2"/>
        </c:manualLayout>
      </c:layout>
      <c:overlay val="0"/>
    </c:legend>
    <c:plotVisOnly val="1"/>
    <c:dispBlanksAs val="gap"/>
    <c:showDLblsOverMax val="0"/>
  </c:chart>
  <c:spPr>
    <a:noFill/>
    <a:ln>
      <a:noFill/>
    </a:ln>
  </c:spPr>
  <c:txPr>
    <a:bodyPr/>
    <a:lstStyle/>
    <a:p>
      <a:pPr>
        <a:defRPr sz="900" baseline="0">
          <a:latin typeface="ＭＳ 明朝" pitchFamily="17" charset="-128"/>
          <a:ea typeface="ＭＳ 明朝" pitchFamily="17" charset="-128"/>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0.8402</cdr:x>
      <cdr:y>0.00596</cdr:y>
    </cdr:from>
    <cdr:to>
      <cdr:x>0.8995</cdr:x>
      <cdr:y>0.03516</cdr:y>
    </cdr:to>
    <cdr:sp macro="" textlink="">
      <cdr:nvSpPr>
        <cdr:cNvPr id="4" name="テキスト ボックス 3"/>
        <cdr:cNvSpPr txBox="1"/>
      </cdr:nvSpPr>
      <cdr:spPr>
        <a:xfrm xmlns:a="http://schemas.openxmlformats.org/drawingml/2006/main">
          <a:off x="4857750" y="38099"/>
          <a:ext cx="342867" cy="1866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0.50671</cdr:y>
    </cdr:from>
    <cdr:to>
      <cdr:x>0.15815</cdr:x>
      <cdr:y>0.53777</cdr:y>
    </cdr:to>
    <cdr:sp macro="" textlink="">
      <cdr:nvSpPr>
        <cdr:cNvPr id="10" name="テキスト ボックス 1"/>
        <cdr:cNvSpPr txBox="1"/>
      </cdr:nvSpPr>
      <cdr:spPr>
        <a:xfrm xmlns:a="http://schemas.openxmlformats.org/drawingml/2006/main">
          <a:off x="171449" y="3238498"/>
          <a:ext cx="742951" cy="1985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0.33944</cdr:y>
    </cdr:from>
    <cdr:to>
      <cdr:x>1</cdr:x>
      <cdr:y>0.37044</cdr:y>
    </cdr:to>
    <cdr:sp macro="" textlink="">
      <cdr:nvSpPr>
        <cdr:cNvPr id="15" name="テキスト ボックス 1"/>
        <cdr:cNvSpPr txBox="1"/>
      </cdr:nvSpPr>
      <cdr:spPr>
        <a:xfrm xmlns:a="http://schemas.openxmlformats.org/drawingml/2006/main">
          <a:off x="5372101" y="2525137"/>
          <a:ext cx="409574" cy="23061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8048D73-D4F2-46C5-A44C-A112D9397CC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0.38277</cdr:y>
    </cdr:from>
    <cdr:to>
      <cdr:x>1</cdr:x>
      <cdr:y>0.4118</cdr:y>
    </cdr:to>
    <cdr:sp macro="" textlink="">
      <cdr:nvSpPr>
        <cdr:cNvPr id="16" name="テキスト ボックス 1"/>
        <cdr:cNvSpPr txBox="1"/>
      </cdr:nvSpPr>
      <cdr:spPr>
        <a:xfrm xmlns:a="http://schemas.openxmlformats.org/drawingml/2006/main">
          <a:off x="5372101" y="2847417"/>
          <a:ext cx="40957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E44BA9F-6C3B-40C6-8B78-D90E1B626CF7}" type="TxLink">
            <a:rPr lang="en-US" altLang="en-US" sz="900" b="0" i="0" u="none" strike="noStrike">
              <a:solidFill>
                <a:srgbClr val="000000"/>
              </a:solidFill>
              <a:latin typeface="ＭＳ 明朝"/>
              <a:ea typeface="ＭＳ 明朝"/>
            </a:rPr>
            <a:pPr algn="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0.42648</cdr:y>
    </cdr:from>
    <cdr:to>
      <cdr:x>1</cdr:x>
      <cdr:y>0.45552</cdr:y>
    </cdr:to>
    <cdr:sp macro="" textlink="">
      <cdr:nvSpPr>
        <cdr:cNvPr id="18" name="テキスト ボックス 1"/>
        <cdr:cNvSpPr txBox="1"/>
      </cdr:nvSpPr>
      <cdr:spPr>
        <a:xfrm xmlns:a="http://schemas.openxmlformats.org/drawingml/2006/main">
          <a:off x="5334000" y="3172592"/>
          <a:ext cx="447675"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8078B81-9A84-41DC-8D57-6FBAC990DDAB}"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0.46684</cdr:y>
    </cdr:from>
    <cdr:to>
      <cdr:x>1</cdr:x>
      <cdr:y>0.49588</cdr:y>
    </cdr:to>
    <cdr:sp macro="" textlink="">
      <cdr:nvSpPr>
        <cdr:cNvPr id="19" name="テキスト ボックス 1"/>
        <cdr:cNvSpPr txBox="1"/>
      </cdr:nvSpPr>
      <cdr:spPr>
        <a:xfrm xmlns:a="http://schemas.openxmlformats.org/drawingml/2006/main">
          <a:off x="5314978" y="3472841"/>
          <a:ext cx="466697"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F8A281A-64BF-476C-95BB-CA7CB3F0E215}"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0.51174</cdr:y>
    </cdr:from>
    <cdr:to>
      <cdr:x>1</cdr:x>
      <cdr:y>0.54033</cdr:y>
    </cdr:to>
    <cdr:sp macro="" textlink="">
      <cdr:nvSpPr>
        <cdr:cNvPr id="20" name="テキスト ボックス 1"/>
        <cdr:cNvSpPr txBox="1"/>
      </cdr:nvSpPr>
      <cdr:spPr>
        <a:xfrm xmlns:a="http://schemas.openxmlformats.org/drawingml/2006/main">
          <a:off x="5362561" y="3806868"/>
          <a:ext cx="419114" cy="21268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B3D51FC-3976-4FDA-822E-21833030E5A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0.63578</cdr:y>
    </cdr:from>
    <cdr:to>
      <cdr:x>1</cdr:x>
      <cdr:y>0.6654</cdr:y>
    </cdr:to>
    <cdr:sp macro="" textlink="">
      <cdr:nvSpPr>
        <cdr:cNvPr id="22" name="テキスト ボックス 1"/>
        <cdr:cNvSpPr txBox="1"/>
      </cdr:nvSpPr>
      <cdr:spPr>
        <a:xfrm xmlns:a="http://schemas.openxmlformats.org/drawingml/2006/main">
          <a:off x="5305438" y="4063419"/>
          <a:ext cx="476237" cy="18931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3CC6E1-BF60-4430-957D-0CFDD533ABF3}"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0.76366</cdr:y>
    </cdr:from>
    <cdr:to>
      <cdr:x>1</cdr:x>
      <cdr:y>0.79238</cdr:y>
    </cdr:to>
    <cdr:sp macro="" textlink="">
      <cdr:nvSpPr>
        <cdr:cNvPr id="23" name="テキスト ボックス 1"/>
        <cdr:cNvSpPr txBox="1"/>
      </cdr:nvSpPr>
      <cdr:spPr>
        <a:xfrm xmlns:a="http://schemas.openxmlformats.org/drawingml/2006/main">
          <a:off x="5295899" y="5680901"/>
          <a:ext cx="485776" cy="2136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C901C37-36B5-46F6-80A4-82CB3991BC74}"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0.84822</cdr:y>
    </cdr:from>
    <cdr:to>
      <cdr:x>1</cdr:x>
      <cdr:y>0.87725</cdr:y>
    </cdr:to>
    <cdr:sp macro="" textlink="">
      <cdr:nvSpPr>
        <cdr:cNvPr id="24" name="テキスト ボックス 1"/>
        <cdr:cNvSpPr txBox="1"/>
      </cdr:nvSpPr>
      <cdr:spPr>
        <a:xfrm xmlns:a="http://schemas.openxmlformats.org/drawingml/2006/main">
          <a:off x="5314978" y="5421181"/>
          <a:ext cx="466697"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95BE9B9-CAAE-4768-A149-A1D2564411B0}"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0.07153</cdr:y>
    </cdr:to>
    <cdr:sp macro="" textlink="">
      <cdr:nvSpPr>
        <cdr:cNvPr id="26" name="テキスト ボックス 1"/>
        <cdr:cNvSpPr txBox="1"/>
      </cdr:nvSpPr>
      <cdr:spPr>
        <a:xfrm xmlns:a="http://schemas.openxmlformats.org/drawingml/2006/main">
          <a:off x="180966" y="293486"/>
          <a:ext cx="723924" cy="16371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0.02471</cdr:x>
      <cdr:y>0.63785</cdr:y>
    </cdr:from>
    <cdr:to>
      <cdr:x>0.15855</cdr:x>
      <cdr:y>0.66319</cdr:y>
    </cdr:to>
    <cdr:sp macro="" textlink="">
      <cdr:nvSpPr>
        <cdr:cNvPr id="27" name="テキスト ボックス 1"/>
        <cdr:cNvSpPr txBox="1"/>
      </cdr:nvSpPr>
      <cdr:spPr>
        <a:xfrm xmlns:a="http://schemas.openxmlformats.org/drawingml/2006/main">
          <a:off x="142893" y="4076677"/>
          <a:ext cx="773820" cy="16195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0.55398</cdr:y>
    </cdr:from>
    <cdr:to>
      <cdr:x>1</cdr:x>
      <cdr:y>0.58302</cdr:y>
    </cdr:to>
    <cdr:sp macro="" textlink="">
      <cdr:nvSpPr>
        <cdr:cNvPr id="60" name="テキスト ボックス 1"/>
        <cdr:cNvSpPr txBox="1"/>
      </cdr:nvSpPr>
      <cdr:spPr>
        <a:xfrm xmlns:a="http://schemas.openxmlformats.org/drawingml/2006/main">
          <a:off x="5353022" y="4121088"/>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31BA8CD-7F39-4CB5-B900-0F48EF6DEE1A}" type="TxLink">
            <a:rPr lang="en-US" altLang="en-US" sz="900" b="0" i="0" u="none" strike="noStrike">
              <a:solidFill>
                <a:srgbClr val="000000"/>
              </a:solidFill>
              <a:latin typeface="ＭＳ 明朝"/>
              <a:ea typeface="ＭＳ 明朝"/>
            </a:rPr>
            <a:pPr algn="r">
              <a:lnSpc>
                <a:spcPts val="11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0.59423</cdr:y>
    </cdr:from>
    <cdr:to>
      <cdr:x>1</cdr:x>
      <cdr:y>0.62314</cdr:y>
    </cdr:to>
    <cdr:sp macro="" textlink="">
      <cdr:nvSpPr>
        <cdr:cNvPr id="61" name="テキスト ボックス 1"/>
        <cdr:cNvSpPr txBox="1"/>
      </cdr:nvSpPr>
      <cdr:spPr>
        <a:xfrm xmlns:a="http://schemas.openxmlformats.org/drawingml/2006/main">
          <a:off x="5353022" y="3797913"/>
          <a:ext cx="428653" cy="1847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C3C1B2C5-BC7B-474E-8171-1916F4897349}" type="TxLink">
            <a:rPr lang="en-US" altLang="en-US" sz="900" b="0" i="0" u="none" strike="noStrike">
              <a:solidFill>
                <a:srgbClr val="000000"/>
              </a:solidFill>
              <a:latin typeface="ＭＳ 明朝"/>
              <a:ea typeface="ＭＳ 明朝"/>
            </a:rPr>
            <a:pPr algn="r">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0.67897</cdr:y>
    </cdr:from>
    <cdr:to>
      <cdr:x>1</cdr:x>
      <cdr:y>0.70801</cdr:y>
    </cdr:to>
    <cdr:sp macro="" textlink="">
      <cdr:nvSpPr>
        <cdr:cNvPr id="62" name="テキスト ボックス 1"/>
        <cdr:cNvSpPr txBox="1"/>
      </cdr:nvSpPr>
      <cdr:spPr>
        <a:xfrm xmlns:a="http://schemas.openxmlformats.org/drawingml/2006/main">
          <a:off x="5353022" y="4339477"/>
          <a:ext cx="428653"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8EA803E8-8575-4093-92F4-9B9C1434BCC6}" type="TxLink">
            <a:rPr lang="en-US" altLang="en-US" sz="900" b="0" i="0" u="none" strike="noStrike">
              <a:solidFill>
                <a:srgbClr val="000000"/>
              </a:solidFill>
              <a:latin typeface="ＭＳ 明朝"/>
              <a:ea typeface="ＭＳ 明朝"/>
            </a:rPr>
            <a:pPr algn="r">
              <a:lnSpc>
                <a:spcPts val="1000"/>
              </a:lnSpc>
            </a:pP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0.88849</cdr:y>
    </cdr:from>
    <cdr:to>
      <cdr:x>1</cdr:x>
      <cdr:y>0.91752</cdr:y>
    </cdr:to>
    <cdr:sp macro="" textlink="">
      <cdr:nvSpPr>
        <cdr:cNvPr id="63" name="テキスト ボックス 1"/>
        <cdr:cNvSpPr txBox="1"/>
      </cdr:nvSpPr>
      <cdr:spPr>
        <a:xfrm xmlns:a="http://schemas.openxmlformats.org/drawingml/2006/main">
          <a:off x="5391123" y="5678568"/>
          <a:ext cx="390552"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856A4D2-91F3-45E4-A707-8B5CBC3AB5BD}"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0.93099</cdr:y>
    </cdr:from>
    <cdr:to>
      <cdr:x>1</cdr:x>
      <cdr:y>0.96003</cdr:y>
    </cdr:to>
    <cdr:sp macro="" textlink="">
      <cdr:nvSpPr>
        <cdr:cNvPr id="64" name="テキスト ボックス 1"/>
        <cdr:cNvSpPr txBox="1"/>
      </cdr:nvSpPr>
      <cdr:spPr>
        <a:xfrm xmlns:a="http://schemas.openxmlformats.org/drawingml/2006/main">
          <a:off x="5286359" y="5950210"/>
          <a:ext cx="495316"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46197C-DB80-469D-BD27-54C1955C46EA}"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0.80748</cdr:y>
    </cdr:from>
    <cdr:to>
      <cdr:x>1</cdr:x>
      <cdr:y>0.83652</cdr:y>
    </cdr:to>
    <cdr:sp macro="" textlink="">
      <cdr:nvSpPr>
        <cdr:cNvPr id="66" name="テキスト ボックス 1"/>
        <cdr:cNvSpPr txBox="1"/>
      </cdr:nvSpPr>
      <cdr:spPr>
        <a:xfrm xmlns:a="http://schemas.openxmlformats.org/drawingml/2006/main">
          <a:off x="5305438" y="6006896"/>
          <a:ext cx="476237"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6B6AECE-86C3-41C0-B160-106EFBD2C7B3}"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0.72254</cdr:y>
    </cdr:from>
    <cdr:to>
      <cdr:x>1</cdr:x>
      <cdr:y>0.75158</cdr:y>
    </cdr:to>
    <cdr:sp macro="" textlink="">
      <cdr:nvSpPr>
        <cdr:cNvPr id="33" name="テキスト ボックス 1"/>
        <cdr:cNvSpPr txBox="1"/>
      </cdr:nvSpPr>
      <cdr:spPr>
        <a:xfrm xmlns:a="http://schemas.openxmlformats.org/drawingml/2006/main">
          <a:off x="5353022" y="5374996"/>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A737C19-8D7F-4166-A19C-8BBF20B45C3C}"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0.07937</cdr:y>
    </cdr:from>
    <cdr:to>
      <cdr:x>0.16205</cdr:x>
      <cdr:y>0.50182</cdr:y>
    </cdr:to>
    <cdr:cxnSp macro="">
      <cdr:nvCxnSpPr>
        <cdr:cNvPr id="34" name="カギ線コネクタ 33"/>
        <cdr:cNvCxnSpPr/>
      </cdr:nvCxnSpPr>
      <cdr:spPr>
        <a:xfrm xmlns:a="http://schemas.openxmlformats.org/drawingml/2006/main" rot="5400000">
          <a:off x="-737085" y="1533286"/>
          <a:ext cx="270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0.04833</cdr:x>
      <cdr:y>0.54308</cdr:y>
    </cdr:from>
    <cdr:to>
      <cdr:x>0.1604</cdr:x>
      <cdr:y>0.62757</cdr:y>
    </cdr:to>
    <cdr:cxnSp macro="">
      <cdr:nvCxnSpPr>
        <cdr:cNvPr id="35" name="カギ線コネクタ 34"/>
        <cdr:cNvCxnSpPr/>
      </cdr:nvCxnSpPr>
      <cdr:spPr>
        <a:xfrm xmlns:a="http://schemas.openxmlformats.org/drawingml/2006/main" rot="5400000">
          <a:off x="333417" y="3417000"/>
          <a:ext cx="540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0.6688</cdr:y>
    </cdr:from>
    <cdr:to>
      <cdr:x>0.16205</cdr:x>
      <cdr:y>0.79704</cdr:y>
    </cdr:to>
    <cdr:cxnSp macro="">
      <cdr:nvCxnSpPr>
        <cdr:cNvPr id="36" name="カギ線コネクタ 35"/>
        <cdr:cNvCxnSpPr/>
      </cdr:nvCxnSpPr>
      <cdr:spPr>
        <a:xfrm xmlns:a="http://schemas.openxmlformats.org/drawingml/2006/main" rot="5400000">
          <a:off x="203098" y="4360270"/>
          <a:ext cx="819633"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0.839</cdr:y>
    </cdr:from>
    <cdr:to>
      <cdr:x>0.16205</cdr:x>
      <cdr:y>0.96574</cdr:y>
    </cdr:to>
    <cdr:cxnSp macro="">
      <cdr:nvCxnSpPr>
        <cdr:cNvPr id="37" name="カギ線コネクタ 36"/>
        <cdr:cNvCxnSpPr/>
      </cdr:nvCxnSpPr>
      <cdr:spPr>
        <a:xfrm xmlns:a="http://schemas.openxmlformats.org/drawingml/2006/main" rot="5400000">
          <a:off x="207915" y="5443292"/>
          <a:ext cx="81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0.37423</cdr:y>
    </cdr:from>
    <cdr:to>
      <cdr:x>0.1615</cdr:x>
      <cdr:y>0.37423</cdr:y>
    </cdr:to>
    <cdr:cxnSp macro="">
      <cdr:nvCxnSpPr>
        <cdr:cNvPr id="5" name="直線コネクタ 4"/>
        <cdr:cNvCxnSpPr/>
      </cdr:nvCxnSpPr>
      <cdr:spPr>
        <a:xfrm xmlns:a="http://schemas.openxmlformats.org/drawingml/2006/main">
          <a:off x="285730" y="2391782"/>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0.29641</cdr:y>
    </cdr:from>
    <cdr:to>
      <cdr:x>1</cdr:x>
      <cdr:y>0.32545</cdr:y>
    </cdr:to>
    <cdr:sp macro="" textlink="">
      <cdr:nvSpPr>
        <cdr:cNvPr id="38" name="テキスト ボックス 1"/>
        <cdr:cNvSpPr txBox="1"/>
      </cdr:nvSpPr>
      <cdr:spPr>
        <a:xfrm xmlns:a="http://schemas.openxmlformats.org/drawingml/2006/main">
          <a:off x="5362561" y="1894452"/>
          <a:ext cx="419114"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6357A00-BBC7-4927-AA95-EFBD2414F6D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0.25267</cdr:y>
    </cdr:from>
    <cdr:to>
      <cdr:x>1</cdr:x>
      <cdr:y>0.28171</cdr:y>
    </cdr:to>
    <cdr:sp macro="" textlink="">
      <cdr:nvSpPr>
        <cdr:cNvPr id="39" name="テキスト ボックス 1"/>
        <cdr:cNvSpPr txBox="1"/>
      </cdr:nvSpPr>
      <cdr:spPr>
        <a:xfrm xmlns:a="http://schemas.openxmlformats.org/drawingml/2006/main">
          <a:off x="5362561" y="1879618"/>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42971EC-6A54-4875-99FE-9AC6D5E90C1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0.21298</cdr:y>
    </cdr:from>
    <cdr:to>
      <cdr:x>1</cdr:x>
      <cdr:y>0.24201</cdr:y>
    </cdr:to>
    <cdr:sp macro="" textlink="">
      <cdr:nvSpPr>
        <cdr:cNvPr id="40" name="テキスト ボックス 1"/>
        <cdr:cNvSpPr txBox="1"/>
      </cdr:nvSpPr>
      <cdr:spPr>
        <a:xfrm xmlns:a="http://schemas.openxmlformats.org/drawingml/2006/main">
          <a:off x="5362561" y="1584354"/>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8A02BA-3BB0-4093-AD38-44E4045BFF55}"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0.172</cdr:y>
    </cdr:from>
    <cdr:to>
      <cdr:x>1</cdr:x>
      <cdr:y>0.20103</cdr:y>
    </cdr:to>
    <cdr:sp macro="" textlink="">
      <cdr:nvSpPr>
        <cdr:cNvPr id="41" name="テキスト ボックス 1"/>
        <cdr:cNvSpPr txBox="1"/>
      </cdr:nvSpPr>
      <cdr:spPr>
        <a:xfrm xmlns:a="http://schemas.openxmlformats.org/drawingml/2006/main">
          <a:off x="5362561" y="1279494"/>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4AD52D-FED4-4590-845C-70040586BF6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0.12718</cdr:y>
    </cdr:from>
    <cdr:to>
      <cdr:x>1</cdr:x>
      <cdr:y>0.15622</cdr:y>
    </cdr:to>
    <cdr:sp macro="" textlink="">
      <cdr:nvSpPr>
        <cdr:cNvPr id="42" name="テキスト ボックス 1"/>
        <cdr:cNvSpPr txBox="1"/>
      </cdr:nvSpPr>
      <cdr:spPr>
        <a:xfrm xmlns:a="http://schemas.openxmlformats.org/drawingml/2006/main">
          <a:off x="5362561" y="946130"/>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8C34EF3-581A-4935-A57A-28F2A9079A89}"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0.08663</cdr:y>
    </cdr:from>
    <cdr:to>
      <cdr:x>1</cdr:x>
      <cdr:y>0.11567</cdr:y>
    </cdr:to>
    <cdr:sp macro="" textlink="">
      <cdr:nvSpPr>
        <cdr:cNvPr id="43" name="テキスト ボックス 1"/>
        <cdr:cNvSpPr txBox="1"/>
      </cdr:nvSpPr>
      <cdr:spPr>
        <a:xfrm xmlns:a="http://schemas.openxmlformats.org/drawingml/2006/main">
          <a:off x="5362561" y="553680"/>
          <a:ext cx="419114" cy="1856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5AAAD5B-4D88-42D7-812E-83C35B0F40DD}"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0.90939</cdr:x>
      <cdr:y>0.04139</cdr:y>
    </cdr:from>
    <cdr:to>
      <cdr:x>1</cdr:x>
      <cdr:y>0.07303</cdr:y>
    </cdr:to>
    <cdr:sp macro="" textlink="">
      <cdr:nvSpPr>
        <cdr:cNvPr id="45" name="テキスト ボックス 1"/>
        <cdr:cNvSpPr txBox="1"/>
      </cdr:nvSpPr>
      <cdr:spPr>
        <a:xfrm xmlns:a="http://schemas.openxmlformats.org/drawingml/2006/main">
          <a:off x="5257800" y="264535"/>
          <a:ext cx="523875" cy="2021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85E74A-65E0-41B9-949E-DC7A3D19723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0.80666</cdr:y>
    </cdr:from>
    <cdr:to>
      <cdr:x>0.15816</cdr:x>
      <cdr:y>0.83483</cdr:y>
    </cdr:to>
    <cdr:sp macro="" textlink="">
      <cdr:nvSpPr>
        <cdr:cNvPr id="46" name="テキスト ボックス 1"/>
        <cdr:cNvSpPr txBox="1"/>
      </cdr:nvSpPr>
      <cdr:spPr>
        <a:xfrm xmlns:a="http://schemas.openxmlformats.org/drawingml/2006/main">
          <a:off x="190506" y="6000750"/>
          <a:ext cx="723924"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10.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0.51541</cdr:x>
      <cdr:y>0.22917</cdr:y>
    </cdr:from>
    <cdr:to>
      <cdr:x>0.63414</cdr:x>
      <cdr:y>0.28976</cdr:y>
    </cdr:to>
    <cdr:sp macro="" textlink="">
      <cdr:nvSpPr>
        <cdr:cNvPr id="7" name="テキスト ボックス 1"/>
        <cdr:cNvSpPr txBox="1"/>
      </cdr:nvSpPr>
      <cdr:spPr>
        <a:xfrm xmlns:a="http://schemas.openxmlformats.org/drawingml/2006/main">
          <a:off x="2813044" y="646122"/>
          <a:ext cx="648007"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持っている</a:t>
          </a:r>
        </a:p>
      </cdr:txBody>
    </cdr:sp>
  </cdr:relSizeAnchor>
  <cdr:relSizeAnchor xmlns:cdr="http://schemas.openxmlformats.org/drawingml/2006/chartDrawing">
    <cdr:from>
      <cdr:x>0.32345</cdr:x>
      <cdr:y>0.65653</cdr:y>
    </cdr:from>
    <cdr:to>
      <cdr:x>0.46857</cdr:x>
      <cdr:y>0.71712</cdr:y>
    </cdr:to>
    <cdr:sp macro="" textlink="">
      <cdr:nvSpPr>
        <cdr:cNvPr id="13" name="テキスト ボックス 1"/>
        <cdr:cNvSpPr txBox="1"/>
      </cdr:nvSpPr>
      <cdr:spPr>
        <a:xfrm xmlns:a="http://schemas.openxmlformats.org/drawingml/2006/main">
          <a:off x="1765346" y="1851031"/>
          <a:ext cx="792000" cy="17082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持っていない</a:t>
          </a:r>
        </a:p>
      </cdr:txBody>
    </cdr:sp>
  </cdr:relSizeAnchor>
  <cdr:relSizeAnchor xmlns:cdr="http://schemas.openxmlformats.org/drawingml/2006/chartDrawing">
    <cdr:from>
      <cdr:x>0.48924</cdr:x>
      <cdr:y>0.08559</cdr:y>
    </cdr:from>
    <cdr:to>
      <cdr:x>0.51562</cdr:x>
      <cdr:y>0.13666</cdr:y>
    </cdr:to>
    <cdr:cxnSp macro="">
      <cdr:nvCxnSpPr>
        <cdr:cNvPr id="8" name="カギ線コネクタ 7"/>
        <cdr:cNvCxnSpPr/>
      </cdr:nvCxnSpPr>
      <cdr:spPr>
        <a:xfrm xmlns:a="http://schemas.openxmlformats.org/drawingml/2006/main" rot="-5400000">
          <a:off x="2670171" y="241304"/>
          <a:ext cx="143986"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0.44648</cdr:x>
      <cdr:y>0.09403</cdr:y>
    </cdr:from>
    <cdr:to>
      <cdr:x>0.47287</cdr:x>
      <cdr:y>0.14511</cdr:y>
    </cdr:to>
    <cdr:cxnSp macro="">
      <cdr:nvCxnSpPr>
        <cdr:cNvPr id="9" name="カギ線コネクタ 8"/>
        <cdr:cNvCxnSpPr/>
      </cdr:nvCxnSpPr>
      <cdr:spPr>
        <a:xfrm xmlns:a="http://schemas.openxmlformats.org/drawingml/2006/main">
          <a:off x="2436803" y="265106"/>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0.xml><?xml version="1.0" encoding="utf-8"?>
<c:userShapes xmlns:c="http://schemas.openxmlformats.org/drawingml/2006/chart">
  <cdr:relSizeAnchor xmlns:cdr="http://schemas.openxmlformats.org/drawingml/2006/chartDrawing">
    <cdr:from>
      <cdr:x>0.94586</cdr:x>
      <cdr:y>0.00282</cdr:y>
    </cdr:from>
    <cdr:to>
      <cdr:x>1</cdr:x>
      <cdr:y>0.06208</cdr:y>
    </cdr:to>
    <cdr:sp macro="" textlink="">
      <cdr:nvSpPr>
        <cdr:cNvPr id="4" name="テキスト ボックス 3"/>
        <cdr:cNvSpPr txBox="1"/>
      </cdr:nvSpPr>
      <cdr:spPr>
        <a:xfrm xmlns:a="http://schemas.openxmlformats.org/drawingml/2006/main">
          <a:off x="5405590" y="9525"/>
          <a:ext cx="309410" cy="1998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0.03463</cdr:x>
      <cdr:y>0.07853</cdr:y>
    </cdr:from>
    <cdr:to>
      <cdr:x>0.46446</cdr:x>
      <cdr:y>0.17367</cdr:y>
    </cdr:to>
    <cdr:sp macro="" textlink="">
      <cdr:nvSpPr>
        <cdr:cNvPr id="29" name="テキスト ボックス 1"/>
        <cdr:cNvSpPr txBox="1"/>
      </cdr:nvSpPr>
      <cdr:spPr>
        <a:xfrm xmlns:a="http://schemas.openxmlformats.org/drawingml/2006/main">
          <a:off x="194309" y="260004"/>
          <a:ext cx="2412000" cy="315000"/>
        </a:xfrm>
        <a:prstGeom xmlns:a="http://schemas.openxmlformats.org/drawingml/2006/main" prst="rect">
          <a:avLst/>
        </a:prstGeom>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障害が重く、外出することで健康状態に影響を及ぼす可能性がある</a:t>
          </a:r>
        </a:p>
      </cdr:txBody>
    </cdr:sp>
  </cdr:relSizeAnchor>
  <cdr:relSizeAnchor xmlns:cdr="http://schemas.openxmlformats.org/drawingml/2006/chartDrawing">
    <cdr:from>
      <cdr:x>1.74978E-7</cdr:x>
      <cdr:y>0.03986</cdr:y>
    </cdr:from>
    <cdr:to>
      <cdr:x>0.02667</cdr:x>
      <cdr:y>0.08152</cdr:y>
    </cdr:to>
    <cdr:sp macro="" textlink="">
      <cdr:nvSpPr>
        <cdr:cNvPr id="9" name="テキスト ボックス 8"/>
        <cdr:cNvSpPr txBox="1"/>
      </cdr:nvSpPr>
      <cdr:spPr>
        <a:xfrm xmlns:a="http://schemas.openxmlformats.org/drawingml/2006/main">
          <a:off x="1" y="209550"/>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0.91727</cdr:y>
    </cdr:from>
    <cdr:to>
      <cdr:x>0.02667</cdr:x>
      <cdr:y>0.95894</cdr:y>
    </cdr:to>
    <cdr:sp macro="" textlink="">
      <cdr:nvSpPr>
        <cdr:cNvPr id="34" name="テキスト ボックス 1"/>
        <cdr:cNvSpPr txBox="1"/>
      </cdr:nvSpPr>
      <cdr:spPr>
        <a:xfrm xmlns:a="http://schemas.openxmlformats.org/drawingml/2006/main">
          <a:off x="0" y="4822825"/>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userShapes>
</file>

<file path=word/drawings/drawing101.xml><?xml version="1.0" encoding="utf-8"?>
<c:userShapes xmlns:c="http://schemas.openxmlformats.org/drawingml/2006/chart">
  <cdr:relSizeAnchor xmlns:cdr="http://schemas.openxmlformats.org/drawingml/2006/chartDrawing">
    <cdr:from>
      <cdr:x>0.84235</cdr:x>
      <cdr:y>0.00469</cdr:y>
    </cdr:from>
    <cdr:to>
      <cdr:x>0.8995</cdr:x>
      <cdr:y>0.03251</cdr:y>
    </cdr:to>
    <cdr:sp macro="" textlink="">
      <cdr:nvSpPr>
        <cdr:cNvPr id="4" name="テキスト ボックス 3"/>
        <cdr:cNvSpPr txBox="1"/>
      </cdr:nvSpPr>
      <cdr:spPr>
        <a:xfrm xmlns:a="http://schemas.openxmlformats.org/drawingml/2006/main">
          <a:off x="4838100" y="28576"/>
          <a:ext cx="328246" cy="16929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0.05712</cdr:y>
    </cdr:to>
    <cdr:sp macro="" textlink="">
      <cdr:nvSpPr>
        <cdr:cNvPr id="6" name="テキスト ボックス 5"/>
        <cdr:cNvSpPr txBox="1"/>
      </cdr:nvSpPr>
      <cdr:spPr>
        <a:xfrm xmlns:a="http://schemas.openxmlformats.org/drawingml/2006/main">
          <a:off x="5193226" y="80341"/>
          <a:ext cx="550349" cy="267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0.38278</cdr:y>
    </cdr:from>
    <cdr:to>
      <cdr:x>0.15815</cdr:x>
      <cdr:y>0.40927</cdr:y>
    </cdr:to>
    <cdr:sp macro="" textlink="">
      <cdr:nvSpPr>
        <cdr:cNvPr id="10" name="テキスト ボックス 1"/>
        <cdr:cNvSpPr txBox="1"/>
      </cdr:nvSpPr>
      <cdr:spPr>
        <a:xfrm xmlns:a="http://schemas.openxmlformats.org/drawingml/2006/main">
          <a:off x="170297" y="2752725"/>
          <a:ext cx="738049"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0.33701</cdr:y>
    </cdr:from>
    <cdr:to>
      <cdr:x>1</cdr:x>
      <cdr:y>0.36204</cdr:y>
    </cdr:to>
    <cdr:sp macro="" textlink="">
      <cdr:nvSpPr>
        <cdr:cNvPr id="15" name="テキスト ボックス 1"/>
        <cdr:cNvSpPr txBox="1"/>
      </cdr:nvSpPr>
      <cdr:spPr>
        <a:xfrm xmlns:a="http://schemas.openxmlformats.org/drawingml/2006/main">
          <a:off x="5336700" y="2423543"/>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C7A4040-945B-4E27-B2B2-15ED6ED029E6}" type="TxLink">
            <a:rPr lang="en-US" altLang="en-US" sz="900" b="0" i="0" u="none" strike="noStrike">
              <a:solidFill>
                <a:srgbClr val="000000"/>
              </a:solidFill>
              <a:latin typeface="ＭＳ 明朝"/>
              <a:ea typeface="ＭＳ 明朝"/>
            </a:rPr>
            <a:pPr algn="r"/>
            <a:t>90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0.43125</cdr:y>
    </cdr:from>
    <cdr:to>
      <cdr:x>1</cdr:x>
      <cdr:y>0.46029</cdr:y>
    </cdr:to>
    <cdr:sp macro="" textlink="">
      <cdr:nvSpPr>
        <cdr:cNvPr id="18" name="テキスト ボックス 1"/>
        <cdr:cNvSpPr txBox="1"/>
      </cdr:nvSpPr>
      <cdr:spPr>
        <a:xfrm xmlns:a="http://schemas.openxmlformats.org/drawingml/2006/main">
          <a:off x="5298850" y="3101273"/>
          <a:ext cx="44472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3C8F28-4634-4284-983D-91A01F1D2E92}"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0.47843</cdr:y>
    </cdr:from>
    <cdr:to>
      <cdr:x>1</cdr:x>
      <cdr:y>0.50747</cdr:y>
    </cdr:to>
    <cdr:sp macro="" textlink="">
      <cdr:nvSpPr>
        <cdr:cNvPr id="19" name="テキスト ボックス 1"/>
        <cdr:cNvSpPr txBox="1"/>
      </cdr:nvSpPr>
      <cdr:spPr>
        <a:xfrm xmlns:a="http://schemas.openxmlformats.org/drawingml/2006/main">
          <a:off x="5279954" y="3440577"/>
          <a:ext cx="463621"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4B908A1-B123-41CD-8D24-F657197C22DF}"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0.67147</cdr:y>
    </cdr:from>
    <cdr:to>
      <cdr:x>1</cdr:x>
      <cdr:y>0.70018</cdr:y>
    </cdr:to>
    <cdr:sp macro="" textlink="">
      <cdr:nvSpPr>
        <cdr:cNvPr id="23" name="テキスト ボックス 1"/>
        <cdr:cNvSpPr txBox="1"/>
      </cdr:nvSpPr>
      <cdr:spPr>
        <a:xfrm xmlns:a="http://schemas.openxmlformats.org/drawingml/2006/main">
          <a:off x="5261000" y="4828756"/>
          <a:ext cx="482575" cy="20653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A18F000-45A9-466F-A3AF-BF41BA5766A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0.76654</cdr:y>
    </cdr:from>
    <cdr:to>
      <cdr:x>1</cdr:x>
      <cdr:y>0.79557</cdr:y>
    </cdr:to>
    <cdr:sp macro="" textlink="">
      <cdr:nvSpPr>
        <cdr:cNvPr id="24" name="テキスト ボックス 1"/>
        <cdr:cNvSpPr txBox="1"/>
      </cdr:nvSpPr>
      <cdr:spPr>
        <a:xfrm xmlns:a="http://schemas.openxmlformats.org/drawingml/2006/main">
          <a:off x="5279954" y="5512494"/>
          <a:ext cx="463621"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5008AD-071E-4BEC-BC19-5C4C0F3749F5}"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0.07682</cdr:y>
    </cdr:to>
    <cdr:sp macro="" textlink="">
      <cdr:nvSpPr>
        <cdr:cNvPr id="26" name="テキスト ボックス 1"/>
        <cdr:cNvSpPr txBox="1"/>
      </cdr:nvSpPr>
      <cdr:spPr>
        <a:xfrm xmlns:a="http://schemas.openxmlformats.org/drawingml/2006/main">
          <a:off x="179774" y="279491"/>
          <a:ext cx="719153" cy="18807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baseline="0">
              <a:effectLst/>
              <a:latin typeface="ＭＳ 明朝" panose="02020609040205080304" pitchFamily="17" charset="-128"/>
              <a:ea typeface="ＭＳ 明朝" panose="02020609040205080304" pitchFamily="17" charset="-128"/>
              <a:cs typeface="+mn-cs"/>
            </a:rPr>
            <a:t>身</a:t>
          </a:r>
          <a:r>
            <a:rPr lang="ja-JP" altLang="ja-JP" sz="900" baseline="0">
              <a:effectLst/>
              <a:latin typeface="ＭＳ 明朝" panose="02020609040205080304" pitchFamily="17" charset="-128"/>
              <a:ea typeface="ＭＳ 明朝" panose="02020609040205080304" pitchFamily="17" charset="-128"/>
              <a:cs typeface="+mn-cs"/>
            </a:rPr>
            <a:t> </a:t>
          </a:r>
          <a:r>
            <a:rPr lang="ja-JP" altLang="en-US" sz="900" baseline="0">
              <a:effectLst/>
              <a:latin typeface="ＭＳ 明朝" panose="02020609040205080304" pitchFamily="17" charset="-128"/>
              <a:ea typeface="ＭＳ 明朝" panose="02020609040205080304" pitchFamily="17" charset="-128"/>
              <a:cs typeface="+mn-cs"/>
            </a:rPr>
            <a:t>体</a:t>
          </a:r>
          <a:r>
            <a:rPr lang="ja-JP" altLang="ja-JP" sz="900" baseline="0">
              <a:effectLst/>
              <a:latin typeface="ＭＳ 明朝" panose="02020609040205080304" pitchFamily="17" charset="-128"/>
              <a:ea typeface="ＭＳ 明朝" panose="02020609040205080304" pitchFamily="17" charset="-128"/>
              <a:cs typeface="+mn-cs"/>
            </a:rPr>
            <a:t> 障 害</a:t>
          </a:r>
          <a:endParaRPr lang="ja-JP" altLang="ja-JP" sz="900">
            <a:effectLst/>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0.01977</cdr:x>
      <cdr:y>0.52583</cdr:y>
    </cdr:from>
    <cdr:to>
      <cdr:x>0.15361</cdr:x>
      <cdr:y>0.55629</cdr:y>
    </cdr:to>
    <cdr:sp macro="" textlink="">
      <cdr:nvSpPr>
        <cdr:cNvPr id="27" name="テキスト ボックス 1"/>
        <cdr:cNvSpPr txBox="1"/>
      </cdr:nvSpPr>
      <cdr:spPr>
        <a:xfrm xmlns:a="http://schemas.openxmlformats.org/drawingml/2006/main">
          <a:off x="113550" y="3781423"/>
          <a:ext cx="768721"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0.52582</cdr:y>
    </cdr:from>
    <cdr:to>
      <cdr:x>1</cdr:x>
      <cdr:y>0.55486</cdr:y>
    </cdr:to>
    <cdr:sp macro="" textlink="">
      <cdr:nvSpPr>
        <cdr:cNvPr id="60" name="テキスト ボックス 1"/>
        <cdr:cNvSpPr txBox="1"/>
      </cdr:nvSpPr>
      <cdr:spPr>
        <a:xfrm xmlns:a="http://schemas.openxmlformats.org/drawingml/2006/main">
          <a:off x="5317746" y="3781390"/>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2DFED61-E88A-4681-89FC-CA1B281A3249}"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0.57544</cdr:y>
    </cdr:from>
    <cdr:to>
      <cdr:x>1</cdr:x>
      <cdr:y>0.60435</cdr:y>
    </cdr:to>
    <cdr:sp macro="" textlink="">
      <cdr:nvSpPr>
        <cdr:cNvPr id="61" name="テキスト ボックス 1"/>
        <cdr:cNvSpPr txBox="1"/>
      </cdr:nvSpPr>
      <cdr:spPr>
        <a:xfrm xmlns:a="http://schemas.openxmlformats.org/drawingml/2006/main">
          <a:off x="5317746" y="4138233"/>
          <a:ext cx="425829" cy="2079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B820D10-71F6-4850-9481-DF496B7D02B3}" type="TxLink">
            <a:rPr lang="en-US" altLang="en-US" sz="900" b="0" i="0" u="none" strike="noStrike">
              <a:solidFill>
                <a:srgbClr val="000000"/>
              </a:solidFill>
              <a:latin typeface="ＭＳ 明朝"/>
              <a:ea typeface="ＭＳ 明朝"/>
            </a:rPr>
            <a:pPr algn="r">
              <a:lnSpc>
                <a:spcPts val="1100"/>
              </a:lnSpc>
            </a:pPr>
            <a:t>13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0.62493</cdr:y>
    </cdr:from>
    <cdr:to>
      <cdr:x>1</cdr:x>
      <cdr:y>0.65397</cdr:y>
    </cdr:to>
    <cdr:sp macro="" textlink="">
      <cdr:nvSpPr>
        <cdr:cNvPr id="62" name="テキスト ボックス 1"/>
        <cdr:cNvSpPr txBox="1"/>
      </cdr:nvSpPr>
      <cdr:spPr>
        <a:xfrm xmlns:a="http://schemas.openxmlformats.org/drawingml/2006/main">
          <a:off x="5317746" y="4494134"/>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AF6983F0-33ED-4C14-97B9-AD62C226BAA0}" type="TxLink">
            <a:rPr lang="en-US" altLang="en-US" sz="900" b="0" i="0" u="none" strike="noStrike">
              <a:solidFill>
                <a:srgbClr val="000000"/>
              </a:solidFill>
              <a:latin typeface="ＭＳ 明朝"/>
              <a:ea typeface="ＭＳ 明朝"/>
            </a:rPr>
            <a:pPr algn="r">
              <a:lnSpc>
                <a:spcPts val="10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0.81538</cdr:y>
    </cdr:from>
    <cdr:to>
      <cdr:x>1</cdr:x>
      <cdr:y>0.84441</cdr:y>
    </cdr:to>
    <cdr:sp macro="" textlink="">
      <cdr:nvSpPr>
        <cdr:cNvPr id="63" name="テキスト ボックス 1"/>
        <cdr:cNvSpPr txBox="1"/>
      </cdr:nvSpPr>
      <cdr:spPr>
        <a:xfrm xmlns:a="http://schemas.openxmlformats.org/drawingml/2006/main">
          <a:off x="5355597" y="5863688"/>
          <a:ext cx="387978"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260B062-7FCD-4838-9A59-6EFEA2B65713}"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0.86419</cdr:y>
    </cdr:from>
    <cdr:to>
      <cdr:x>1</cdr:x>
      <cdr:y>0.89323</cdr:y>
    </cdr:to>
    <cdr:sp macro="" textlink="">
      <cdr:nvSpPr>
        <cdr:cNvPr id="64" name="テキスト ボックス 1"/>
        <cdr:cNvSpPr txBox="1"/>
      </cdr:nvSpPr>
      <cdr:spPr>
        <a:xfrm xmlns:a="http://schemas.openxmlformats.org/drawingml/2006/main">
          <a:off x="5251523" y="6214746"/>
          <a:ext cx="4920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7E05400-9365-43F8-8305-D7D1A46A33CB}"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0.7171</cdr:y>
    </cdr:from>
    <cdr:to>
      <cdr:x>1</cdr:x>
      <cdr:y>0.74614</cdr:y>
    </cdr:to>
    <cdr:sp macro="" textlink="">
      <cdr:nvSpPr>
        <cdr:cNvPr id="66" name="テキスト ボックス 1"/>
        <cdr:cNvSpPr txBox="1"/>
      </cdr:nvSpPr>
      <cdr:spPr>
        <a:xfrm xmlns:a="http://schemas.openxmlformats.org/drawingml/2006/main">
          <a:off x="5270477" y="5156952"/>
          <a:ext cx="473098"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FC54456-40B5-481F-AFFE-BABD0FF27E48}"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0.04965</cdr:x>
      <cdr:y>0.08562</cdr:y>
    </cdr:from>
    <cdr:to>
      <cdr:x>0.16122</cdr:x>
      <cdr:y>0.37346</cdr:y>
    </cdr:to>
    <cdr:cxnSp macro="">
      <cdr:nvCxnSpPr>
        <cdr:cNvPr id="34" name="カギ線コネクタ 33"/>
        <cdr:cNvCxnSpPr/>
      </cdr:nvCxnSpPr>
      <cdr:spPr>
        <a:xfrm xmlns:a="http://schemas.openxmlformats.org/drawingml/2006/main" rot="5400000">
          <a:off x="-429427" y="1330320"/>
          <a:ext cx="2070000" cy="640811"/>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0.04915</cdr:x>
      <cdr:y>0.41996</cdr:y>
    </cdr:from>
    <cdr:to>
      <cdr:x>0.16122</cdr:x>
      <cdr:y>0.51708</cdr:y>
    </cdr:to>
    <cdr:cxnSp macro="">
      <cdr:nvCxnSpPr>
        <cdr:cNvPr id="35" name="カギ線コネクタ 34"/>
        <cdr:cNvCxnSpPr/>
      </cdr:nvCxnSpPr>
      <cdr:spPr>
        <a:xfrm xmlns:a="http://schemas.openxmlformats.org/drawingml/2006/main" rot="5400000">
          <a:off x="254937" y="3047460"/>
          <a:ext cx="698400" cy="64368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0.56503</cdr:y>
    </cdr:from>
    <cdr:to>
      <cdr:x>0.16205</cdr:x>
      <cdr:y>0.7092</cdr:y>
    </cdr:to>
    <cdr:cxnSp macro="">
      <cdr:nvCxnSpPr>
        <cdr:cNvPr id="36" name="カギ線コネクタ 35"/>
        <cdr:cNvCxnSpPr/>
      </cdr:nvCxnSpPr>
      <cdr:spPr>
        <a:xfrm xmlns:a="http://schemas.openxmlformats.org/drawingml/2006/main" rot="5400000">
          <a:off x="90475" y="4259847"/>
          <a:ext cx="10368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0.04914</cdr:x>
      <cdr:y>0.75647</cdr:y>
    </cdr:from>
    <cdr:to>
      <cdr:x>0.16122</cdr:x>
      <cdr:y>0.90164</cdr:y>
    </cdr:to>
    <cdr:cxnSp macro="">
      <cdr:nvCxnSpPr>
        <cdr:cNvPr id="37" name="カギ線コネクタ 36"/>
        <cdr:cNvCxnSpPr/>
      </cdr:nvCxnSpPr>
      <cdr:spPr>
        <a:xfrm xmlns:a="http://schemas.openxmlformats.org/drawingml/2006/main" rot="5400000">
          <a:off x="82108" y="5640171"/>
          <a:ext cx="1044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0.22768</cdr:y>
    </cdr:from>
    <cdr:to>
      <cdr:x>0.16099</cdr:x>
      <cdr:y>0.22768</cdr:y>
    </cdr:to>
    <cdr:cxnSp macro="">
      <cdr:nvCxnSpPr>
        <cdr:cNvPr id="5" name="直線コネクタ 4"/>
        <cdr:cNvCxnSpPr/>
      </cdr:nvCxnSpPr>
      <cdr:spPr>
        <a:xfrm xmlns:a="http://schemas.openxmlformats.org/drawingml/2006/main">
          <a:off x="283847" y="163736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0.2881</cdr:y>
    </cdr:from>
    <cdr:to>
      <cdr:x>1</cdr:x>
      <cdr:y>0.31713</cdr:y>
    </cdr:to>
    <cdr:sp macro="" textlink="">
      <cdr:nvSpPr>
        <cdr:cNvPr id="38" name="テキスト ボックス 1"/>
        <cdr:cNvSpPr txBox="1"/>
      </cdr:nvSpPr>
      <cdr:spPr>
        <a:xfrm xmlns:a="http://schemas.openxmlformats.org/drawingml/2006/main">
          <a:off x="5327223" y="2071799"/>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80FE77-A8A1-4DCB-B65B-48A063124F92}" type="TxLink">
            <a:rPr lang="en-US" altLang="en-US" sz="900" b="0" i="0" u="none" strike="noStrike">
              <a:solidFill>
                <a:srgbClr val="000000"/>
              </a:solidFill>
              <a:latin typeface="ＭＳ 明朝"/>
              <a:ea typeface="ＭＳ 明朝"/>
            </a:rPr>
            <a:pPr algn="r"/>
            <a:t>182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0.23962</cdr:y>
    </cdr:from>
    <cdr:to>
      <cdr:x>1</cdr:x>
      <cdr:y>0.26866</cdr:y>
    </cdr:to>
    <cdr:sp macro="" textlink="">
      <cdr:nvSpPr>
        <cdr:cNvPr id="39" name="テキスト ボックス 1"/>
        <cdr:cNvSpPr txBox="1"/>
      </cdr:nvSpPr>
      <cdr:spPr>
        <a:xfrm xmlns:a="http://schemas.openxmlformats.org/drawingml/2006/main">
          <a:off x="5327223" y="1723186"/>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6C36858-776A-432C-930A-89579B920734}" type="TxLink">
            <a:rPr lang="en-US" altLang="en-US" sz="900" b="0" i="0" u="none" strike="noStrike">
              <a:solidFill>
                <a:srgbClr val="000000"/>
              </a:solidFill>
              <a:latin typeface="ＭＳ 明朝"/>
              <a:ea typeface="ＭＳ 明朝"/>
            </a:rPr>
            <a:pPr algn="r"/>
            <a:t>228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0.19161</cdr:y>
    </cdr:from>
    <cdr:to>
      <cdr:x>1</cdr:x>
      <cdr:y>0.22064</cdr:y>
    </cdr:to>
    <cdr:sp macro="" textlink="">
      <cdr:nvSpPr>
        <cdr:cNvPr id="40" name="テキスト ボックス 1"/>
        <cdr:cNvSpPr txBox="1"/>
      </cdr:nvSpPr>
      <cdr:spPr>
        <a:xfrm xmlns:a="http://schemas.openxmlformats.org/drawingml/2006/main">
          <a:off x="5327223" y="1377928"/>
          <a:ext cx="416352"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C15269D-1860-4A77-A8D7-16575AF24196}"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0.1433</cdr:y>
    </cdr:from>
    <cdr:to>
      <cdr:x>1</cdr:x>
      <cdr:y>0.17234</cdr:y>
    </cdr:to>
    <cdr:sp macro="" textlink="">
      <cdr:nvSpPr>
        <cdr:cNvPr id="42" name="テキスト ボックス 1"/>
        <cdr:cNvSpPr txBox="1"/>
      </cdr:nvSpPr>
      <cdr:spPr>
        <a:xfrm xmlns:a="http://schemas.openxmlformats.org/drawingml/2006/main">
          <a:off x="5327223" y="1030545"/>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A14E24-A23E-4C6C-A671-21D04FCEACF0}"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0.09196</cdr:y>
    </cdr:from>
    <cdr:to>
      <cdr:x>1</cdr:x>
      <cdr:y>0.121</cdr:y>
    </cdr:to>
    <cdr:sp macro="" textlink="">
      <cdr:nvSpPr>
        <cdr:cNvPr id="43" name="テキスト ボックス 1"/>
        <cdr:cNvSpPr txBox="1"/>
      </cdr:nvSpPr>
      <cdr:spPr>
        <a:xfrm xmlns:a="http://schemas.openxmlformats.org/drawingml/2006/main">
          <a:off x="5327223" y="661301"/>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3F59192-FA73-4622-BA1F-22CDC7CCD96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0.04599</cdr:y>
    </cdr:from>
    <cdr:to>
      <cdr:x>1</cdr:x>
      <cdr:y>0.07503</cdr:y>
    </cdr:to>
    <cdr:sp macro="" textlink="">
      <cdr:nvSpPr>
        <cdr:cNvPr id="45" name="テキスト ボックス 1"/>
        <cdr:cNvSpPr txBox="1"/>
      </cdr:nvSpPr>
      <cdr:spPr>
        <a:xfrm xmlns:a="http://schemas.openxmlformats.org/drawingml/2006/main">
          <a:off x="5242908" y="270284"/>
          <a:ext cx="500667"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1A118B-708D-4C01-8D0E-96A2AADC07C9}" type="TxLink">
            <a:rPr lang="en-US" altLang="en-US" sz="900" b="0" i="0" u="none" strike="noStrike">
              <a:solidFill>
                <a:srgbClr val="000000"/>
              </a:solidFill>
              <a:latin typeface="ＭＳ 明朝"/>
              <a:ea typeface="ＭＳ 明朝"/>
            </a:rPr>
            <a:pPr algn="r"/>
            <a:t>505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0.71788</cdr:y>
    </cdr:from>
    <cdr:to>
      <cdr:x>0.15816</cdr:x>
      <cdr:y>0.7457</cdr:y>
    </cdr:to>
    <cdr:sp macro="" textlink="">
      <cdr:nvSpPr>
        <cdr:cNvPr id="46" name="テキスト ボックス 1"/>
        <cdr:cNvSpPr txBox="1"/>
      </cdr:nvSpPr>
      <cdr:spPr>
        <a:xfrm xmlns:a="http://schemas.openxmlformats.org/drawingml/2006/main">
          <a:off x="189251" y="5162548"/>
          <a:ext cx="719153"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0.92916</cdr:x>
      <cdr:y>0.38455</cdr:y>
    </cdr:from>
    <cdr:to>
      <cdr:x>1</cdr:x>
      <cdr:y>0.40958</cdr:y>
    </cdr:to>
    <cdr:sp macro="" textlink="">
      <cdr:nvSpPr>
        <cdr:cNvPr id="30" name="テキスト ボックス 1"/>
        <cdr:cNvSpPr txBox="1"/>
      </cdr:nvSpPr>
      <cdr:spPr>
        <a:xfrm xmlns:a="http://schemas.openxmlformats.org/drawingml/2006/main">
          <a:off x="5336700" y="2765425"/>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48CB0F9-B9D7-4CE5-85F9-46AE5A70E6F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2.xml><?xml version="1.0" encoding="utf-8"?>
<c:userShapes xmlns:c="http://schemas.openxmlformats.org/drawingml/2006/chart">
  <cdr:relSizeAnchor xmlns:cdr="http://schemas.openxmlformats.org/drawingml/2006/chartDrawing">
    <cdr:from>
      <cdr:x>0.84193</cdr:x>
      <cdr:y>0.01182</cdr:y>
    </cdr:from>
    <cdr:to>
      <cdr:x>0.9028</cdr:x>
      <cdr:y>0.05774</cdr:y>
    </cdr:to>
    <cdr:sp macro="" textlink="">
      <cdr:nvSpPr>
        <cdr:cNvPr id="4" name="テキスト ボックス 3"/>
        <cdr:cNvSpPr txBox="1"/>
      </cdr:nvSpPr>
      <cdr:spPr>
        <a:xfrm xmlns:a="http://schemas.openxmlformats.org/drawingml/2006/main">
          <a:off x="4819649" y="47626"/>
          <a:ext cx="348452" cy="18501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DED1269-A9E4-48C0-85AE-DA134396C21D}"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0.19153</cdr:y>
    </cdr:from>
    <cdr:to>
      <cdr:x>1</cdr:x>
      <cdr:y>0.2448</cdr:y>
    </cdr:to>
    <cdr:sp macro="" textlink="">
      <cdr:nvSpPr>
        <cdr:cNvPr id="18" name="テキスト ボックス 1"/>
        <cdr:cNvSpPr txBox="1"/>
      </cdr:nvSpPr>
      <cdr:spPr>
        <a:xfrm xmlns:a="http://schemas.openxmlformats.org/drawingml/2006/main">
          <a:off x="5256525" y="771689"/>
          <a:ext cx="504000" cy="21462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B311C6D-EE7B-44AD-A896-2798C3B25C07}"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0.29985</cdr:y>
    </cdr:from>
    <cdr:to>
      <cdr:x>1</cdr:x>
      <cdr:y>0.35104</cdr:y>
    </cdr:to>
    <cdr:sp macro="" textlink="">
      <cdr:nvSpPr>
        <cdr:cNvPr id="20" name="テキスト ボックス 1"/>
        <cdr:cNvSpPr txBox="1"/>
      </cdr:nvSpPr>
      <cdr:spPr>
        <a:xfrm xmlns:a="http://schemas.openxmlformats.org/drawingml/2006/main">
          <a:off x="5256525" y="1208118"/>
          <a:ext cx="504000" cy="2062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F8036B8-8A45-40F0-B795-56FB48AF8C57}"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0.51549</cdr:y>
    </cdr:from>
    <cdr:to>
      <cdr:x>1</cdr:x>
      <cdr:y>0.56373</cdr:y>
    </cdr:to>
    <cdr:sp macro="" textlink="">
      <cdr:nvSpPr>
        <cdr:cNvPr id="22" name="テキスト ボックス 1"/>
        <cdr:cNvSpPr txBox="1"/>
      </cdr:nvSpPr>
      <cdr:spPr>
        <a:xfrm xmlns:a="http://schemas.openxmlformats.org/drawingml/2006/main">
          <a:off x="5252996" y="2076933"/>
          <a:ext cx="471529" cy="194362"/>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30AFB72-F496-4A06-9842-13FD319939D2}"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0.62187</cdr:y>
    </cdr:from>
    <cdr:to>
      <cdr:x>1</cdr:x>
      <cdr:y>0.6769</cdr:y>
    </cdr:to>
    <cdr:sp macro="" textlink="">
      <cdr:nvSpPr>
        <cdr:cNvPr id="23" name="テキスト ボックス 1"/>
        <cdr:cNvSpPr txBox="1"/>
      </cdr:nvSpPr>
      <cdr:spPr>
        <a:xfrm xmlns:a="http://schemas.openxmlformats.org/drawingml/2006/main">
          <a:off x="5243550" y="2505546"/>
          <a:ext cx="480975" cy="221720"/>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4D7D94E-F707-4C26-AD40-8BA92B36A86B}"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0.4078</cdr:y>
    </cdr:from>
    <cdr:to>
      <cdr:x>0.16693</cdr:x>
      <cdr:y>0.47518</cdr:y>
    </cdr:to>
    <cdr:sp macro="" textlink="">
      <cdr:nvSpPr>
        <cdr:cNvPr id="27" name="テキスト ボックス 1"/>
        <cdr:cNvSpPr txBox="1"/>
      </cdr:nvSpPr>
      <cdr:spPr>
        <a:xfrm xmlns:a="http://schemas.openxmlformats.org/drawingml/2006/main">
          <a:off x="133324" y="1643064"/>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032E3ED-18C7-4147-AB68-7CF29944E6FA}"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0.73699</cdr:y>
    </cdr:from>
    <cdr:to>
      <cdr:x>1</cdr:x>
      <cdr:y>0.79269</cdr:y>
    </cdr:to>
    <cdr:sp macro="" textlink="">
      <cdr:nvSpPr>
        <cdr:cNvPr id="66" name="テキスト ボックス 1"/>
        <cdr:cNvSpPr txBox="1"/>
      </cdr:nvSpPr>
      <cdr:spPr>
        <a:xfrm xmlns:a="http://schemas.openxmlformats.org/drawingml/2006/main">
          <a:off x="5252996" y="2969391"/>
          <a:ext cx="471529" cy="224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632954F-3B11-429E-8F42-479E5C3D42D7}"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0.06162</cdr:x>
      <cdr:y>0.49438</cdr:y>
    </cdr:from>
    <cdr:to>
      <cdr:x>0.17369</cdr:x>
      <cdr:y>0.81604</cdr:y>
    </cdr:to>
    <cdr:cxnSp macro="">
      <cdr:nvCxnSpPr>
        <cdr:cNvPr id="35" name="カギ線コネクタ 34"/>
        <cdr:cNvCxnSpPr/>
      </cdr:nvCxnSpPr>
      <cdr:spPr>
        <a:xfrm xmlns:a="http://schemas.openxmlformats.org/drawingml/2006/main" rot="5400000">
          <a:off x="25545" y="2319121"/>
          <a:ext cx="1296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3.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0.06964</cdr:y>
    </cdr:from>
    <cdr:to>
      <cdr:x>1</cdr:x>
      <cdr:y>0.17512</cdr:y>
    </cdr:to>
    <cdr:sp macro="" textlink="">
      <cdr:nvSpPr>
        <cdr:cNvPr id="6" name="テキスト ボックス 5"/>
        <cdr:cNvSpPr txBox="1"/>
      </cdr:nvSpPr>
      <cdr:spPr>
        <a:xfrm xmlns:a="http://schemas.openxmlformats.org/drawingml/2006/main">
          <a:off x="5114925" y="143931"/>
          <a:ext cx="552450" cy="218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0.15624</cdr:y>
    </cdr:from>
    <cdr:to>
      <cdr:x>1</cdr:x>
      <cdr:y>0.24364</cdr:y>
    </cdr:to>
    <cdr:sp macro="" textlink="">
      <cdr:nvSpPr>
        <cdr:cNvPr id="16" name="テキスト ボックス 1"/>
        <cdr:cNvSpPr txBox="1"/>
      </cdr:nvSpPr>
      <cdr:spPr>
        <a:xfrm xmlns:a="http://schemas.openxmlformats.org/drawingml/2006/main">
          <a:off x="5257794" y="409258"/>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EBBD6D-58C1-4A2F-921C-06FDE5AFBB6F}"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0.92941</cdr:x>
      <cdr:y>0.49667</cdr:y>
    </cdr:from>
    <cdr:to>
      <cdr:x>1</cdr:x>
      <cdr:y>0.59516</cdr:y>
    </cdr:to>
    <cdr:sp macro="" textlink="">
      <cdr:nvSpPr>
        <cdr:cNvPr id="19" name="テキスト ボックス 1"/>
        <cdr:cNvSpPr txBox="1"/>
      </cdr:nvSpPr>
      <cdr:spPr>
        <a:xfrm xmlns:a="http://schemas.openxmlformats.org/drawingml/2006/main">
          <a:off x="5267315" y="1300955"/>
          <a:ext cx="400060" cy="2579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88A007A-139B-4FB6-A789-B58236AB3C26}"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0.6754</cdr:y>
    </cdr:from>
    <cdr:to>
      <cdr:x>1</cdr:x>
      <cdr:y>0.77902</cdr:y>
    </cdr:to>
    <cdr:sp macro="" textlink="">
      <cdr:nvSpPr>
        <cdr:cNvPr id="22" name="テキスト ボックス 1"/>
        <cdr:cNvSpPr txBox="1"/>
      </cdr:nvSpPr>
      <cdr:spPr>
        <a:xfrm xmlns:a="http://schemas.openxmlformats.org/drawingml/2006/main">
          <a:off x="5257794" y="1769123"/>
          <a:ext cx="409581" cy="271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746F00C-75E9-43BC-B036-22177232F91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0.14182</cdr:y>
    </cdr:from>
    <cdr:to>
      <cdr:x>0.15966</cdr:x>
      <cdr:y>0.24727</cdr:y>
    </cdr:to>
    <cdr:sp macro="" textlink="">
      <cdr:nvSpPr>
        <cdr:cNvPr id="26" name="テキスト ボックス 1"/>
        <cdr:cNvSpPr txBox="1"/>
      </cdr:nvSpPr>
      <cdr:spPr>
        <a:xfrm xmlns:a="http://schemas.openxmlformats.org/drawingml/2006/main">
          <a:off x="200002" y="371475"/>
          <a:ext cx="704851"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0.0521</cdr:x>
      <cdr:y>0.28769</cdr:y>
    </cdr:from>
    <cdr:to>
      <cdr:x>0.16168</cdr:x>
      <cdr:y>0.8072</cdr:y>
    </cdr:to>
    <cdr:cxnSp macro="">
      <cdr:nvCxnSpPr>
        <cdr:cNvPr id="17" name="カギ線コネクタ 16"/>
        <cdr:cNvCxnSpPr/>
      </cdr:nvCxnSpPr>
      <cdr:spPr>
        <a:xfrm xmlns:a="http://schemas.openxmlformats.org/drawingml/2006/main" rot="5400000">
          <a:off x="-74615" y="1123453"/>
          <a:ext cx="13608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0.92773</cdr:x>
      <cdr:y>0.32848</cdr:y>
    </cdr:from>
    <cdr:to>
      <cdr:x>1</cdr:x>
      <cdr:y>0.41588</cdr:y>
    </cdr:to>
    <cdr:sp macro="" textlink="">
      <cdr:nvSpPr>
        <cdr:cNvPr id="11" name="テキスト ボックス 1"/>
        <cdr:cNvSpPr txBox="1"/>
      </cdr:nvSpPr>
      <cdr:spPr>
        <a:xfrm xmlns:a="http://schemas.openxmlformats.org/drawingml/2006/main">
          <a:off x="5257794" y="860425"/>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F4FA0DD-FD04-4624-A74B-C46E7B4038A7}"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4.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0.06964</cdr:y>
    </cdr:from>
    <cdr:to>
      <cdr:x>1</cdr:x>
      <cdr:y>0.17512</cdr:y>
    </cdr:to>
    <cdr:sp macro="" textlink="">
      <cdr:nvSpPr>
        <cdr:cNvPr id="6" name="テキスト ボックス 5"/>
        <cdr:cNvSpPr txBox="1"/>
      </cdr:nvSpPr>
      <cdr:spPr>
        <a:xfrm xmlns:a="http://schemas.openxmlformats.org/drawingml/2006/main">
          <a:off x="5114925" y="143931"/>
          <a:ext cx="552450" cy="218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0.15624</cdr:y>
    </cdr:from>
    <cdr:to>
      <cdr:x>1</cdr:x>
      <cdr:y>0.24364</cdr:y>
    </cdr:to>
    <cdr:sp macro="" textlink="">
      <cdr:nvSpPr>
        <cdr:cNvPr id="16" name="テキスト ボックス 1"/>
        <cdr:cNvSpPr txBox="1"/>
      </cdr:nvSpPr>
      <cdr:spPr>
        <a:xfrm xmlns:a="http://schemas.openxmlformats.org/drawingml/2006/main">
          <a:off x="5257794" y="409258"/>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EBBD6D-58C1-4A2F-921C-06FDE5AFBB6F}"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0.92941</cdr:x>
      <cdr:y>0.49667</cdr:y>
    </cdr:from>
    <cdr:to>
      <cdr:x>1</cdr:x>
      <cdr:y>0.59516</cdr:y>
    </cdr:to>
    <cdr:sp macro="" textlink="">
      <cdr:nvSpPr>
        <cdr:cNvPr id="19" name="テキスト ボックス 1"/>
        <cdr:cNvSpPr txBox="1"/>
      </cdr:nvSpPr>
      <cdr:spPr>
        <a:xfrm xmlns:a="http://schemas.openxmlformats.org/drawingml/2006/main">
          <a:off x="5267315" y="1300955"/>
          <a:ext cx="400060" cy="2579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88A007A-139B-4FB6-A789-B58236AB3C26}"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0.6754</cdr:y>
    </cdr:from>
    <cdr:to>
      <cdr:x>1</cdr:x>
      <cdr:y>0.77902</cdr:y>
    </cdr:to>
    <cdr:sp macro="" textlink="">
      <cdr:nvSpPr>
        <cdr:cNvPr id="22" name="テキスト ボックス 1"/>
        <cdr:cNvSpPr txBox="1"/>
      </cdr:nvSpPr>
      <cdr:spPr>
        <a:xfrm xmlns:a="http://schemas.openxmlformats.org/drawingml/2006/main">
          <a:off x="5257794" y="1769123"/>
          <a:ext cx="409581" cy="271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746F00C-75E9-43BC-B036-22177232F91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0.14182</cdr:y>
    </cdr:from>
    <cdr:to>
      <cdr:x>0.15966</cdr:x>
      <cdr:y>0.24727</cdr:y>
    </cdr:to>
    <cdr:sp macro="" textlink="">
      <cdr:nvSpPr>
        <cdr:cNvPr id="26" name="テキスト ボックス 1"/>
        <cdr:cNvSpPr txBox="1"/>
      </cdr:nvSpPr>
      <cdr:spPr>
        <a:xfrm xmlns:a="http://schemas.openxmlformats.org/drawingml/2006/main">
          <a:off x="200002" y="371475"/>
          <a:ext cx="704851"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0.0521</cdr:x>
      <cdr:y>0.28769</cdr:y>
    </cdr:from>
    <cdr:to>
      <cdr:x>0.16168</cdr:x>
      <cdr:y>0.8072</cdr:y>
    </cdr:to>
    <cdr:cxnSp macro="">
      <cdr:nvCxnSpPr>
        <cdr:cNvPr id="17" name="カギ線コネクタ 16"/>
        <cdr:cNvCxnSpPr/>
      </cdr:nvCxnSpPr>
      <cdr:spPr>
        <a:xfrm xmlns:a="http://schemas.openxmlformats.org/drawingml/2006/main" rot="5400000">
          <a:off x="-74615" y="1123453"/>
          <a:ext cx="13608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0.92773</cdr:x>
      <cdr:y>0.32848</cdr:y>
    </cdr:from>
    <cdr:to>
      <cdr:x>1</cdr:x>
      <cdr:y>0.41588</cdr:y>
    </cdr:to>
    <cdr:sp macro="" textlink="">
      <cdr:nvSpPr>
        <cdr:cNvPr id="11" name="テキスト ボックス 1"/>
        <cdr:cNvSpPr txBox="1"/>
      </cdr:nvSpPr>
      <cdr:spPr>
        <a:xfrm xmlns:a="http://schemas.openxmlformats.org/drawingml/2006/main">
          <a:off x="5257794" y="860425"/>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F4FA0DD-FD04-4624-A74B-C46E7B4038A7}"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5.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0.06964</cdr:y>
    </cdr:from>
    <cdr:to>
      <cdr:x>1</cdr:x>
      <cdr:y>0.17512</cdr:y>
    </cdr:to>
    <cdr:sp macro="" textlink="">
      <cdr:nvSpPr>
        <cdr:cNvPr id="6" name="テキスト ボックス 5"/>
        <cdr:cNvSpPr txBox="1"/>
      </cdr:nvSpPr>
      <cdr:spPr>
        <a:xfrm xmlns:a="http://schemas.openxmlformats.org/drawingml/2006/main">
          <a:off x="5114925" y="143931"/>
          <a:ext cx="552450" cy="218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0.15624</cdr:y>
    </cdr:from>
    <cdr:to>
      <cdr:x>1</cdr:x>
      <cdr:y>0.24364</cdr:y>
    </cdr:to>
    <cdr:sp macro="" textlink="">
      <cdr:nvSpPr>
        <cdr:cNvPr id="16" name="テキスト ボックス 1"/>
        <cdr:cNvSpPr txBox="1"/>
      </cdr:nvSpPr>
      <cdr:spPr>
        <a:xfrm xmlns:a="http://schemas.openxmlformats.org/drawingml/2006/main">
          <a:off x="5257794" y="409258"/>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CF4928C-03E8-4D5F-9459-723AEF19C94A}" type="TxLink">
            <a:rPr lang="en-US" altLang="en-US" sz="900" b="0" i="0" u="none" strike="noStrike">
              <a:solidFill>
                <a:srgbClr val="000000"/>
              </a:solidFill>
              <a:latin typeface="ＭＳ 明朝"/>
              <a:ea typeface="ＭＳ 明朝"/>
            </a:rPr>
            <a:pPr algn="r"/>
            <a:t>173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0.92941</cdr:x>
      <cdr:y>0.49667</cdr:y>
    </cdr:from>
    <cdr:to>
      <cdr:x>1</cdr:x>
      <cdr:y>0.59516</cdr:y>
    </cdr:to>
    <cdr:sp macro="" textlink="">
      <cdr:nvSpPr>
        <cdr:cNvPr id="19" name="テキスト ボックス 1"/>
        <cdr:cNvSpPr txBox="1"/>
      </cdr:nvSpPr>
      <cdr:spPr>
        <a:xfrm xmlns:a="http://schemas.openxmlformats.org/drawingml/2006/main">
          <a:off x="5267315" y="1300955"/>
          <a:ext cx="400060" cy="2579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BDD292-3BBF-4CF4-8C77-2595487132AE}" type="TxLink">
            <a:rPr lang="en-US" altLang="en-US" sz="900" b="0" i="0" u="none" strike="noStrike">
              <a:solidFill>
                <a:srgbClr val="000000"/>
              </a:solidFill>
              <a:latin typeface="ＭＳ 明朝"/>
              <a:ea typeface="ＭＳ 明朝"/>
            </a:rPr>
            <a:pPr algn="r"/>
            <a:t>144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0.6754</cdr:y>
    </cdr:from>
    <cdr:to>
      <cdr:x>1</cdr:x>
      <cdr:y>0.77902</cdr:y>
    </cdr:to>
    <cdr:sp macro="" textlink="">
      <cdr:nvSpPr>
        <cdr:cNvPr id="22" name="テキスト ボックス 1"/>
        <cdr:cNvSpPr txBox="1"/>
      </cdr:nvSpPr>
      <cdr:spPr>
        <a:xfrm xmlns:a="http://schemas.openxmlformats.org/drawingml/2006/main">
          <a:off x="5257794" y="1769123"/>
          <a:ext cx="409581" cy="271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8200EBF-DFF5-4066-8D7C-B72BBBA2CB70}" type="TxLink">
            <a:rPr lang="en-US" altLang="en-US" sz="900" b="0" i="0" u="none" strike="noStrike">
              <a:solidFill>
                <a:srgbClr val="000000"/>
              </a:solidFill>
              <a:latin typeface="ＭＳ 明朝"/>
              <a:ea typeface="ＭＳ 明朝"/>
            </a:rPr>
            <a:pPr algn="r"/>
            <a:t>15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0.15273</cdr:y>
    </cdr:from>
    <cdr:to>
      <cdr:x>0.15966</cdr:x>
      <cdr:y>0.24364</cdr:y>
    </cdr:to>
    <cdr:sp macro="" textlink="">
      <cdr:nvSpPr>
        <cdr:cNvPr id="26" name="テキスト ボックス 1"/>
        <cdr:cNvSpPr txBox="1"/>
      </cdr:nvSpPr>
      <cdr:spPr>
        <a:xfrm xmlns:a="http://schemas.openxmlformats.org/drawingml/2006/main">
          <a:off x="200002" y="400050"/>
          <a:ext cx="704851"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0.0521</cdr:x>
      <cdr:y>0.28769</cdr:y>
    </cdr:from>
    <cdr:to>
      <cdr:x>0.16168</cdr:x>
      <cdr:y>0.80583</cdr:y>
    </cdr:to>
    <cdr:cxnSp macro="">
      <cdr:nvCxnSpPr>
        <cdr:cNvPr id="17" name="カギ線コネクタ 16"/>
        <cdr:cNvCxnSpPr/>
      </cdr:nvCxnSpPr>
      <cdr:spPr>
        <a:xfrm xmlns:a="http://schemas.openxmlformats.org/drawingml/2006/main" rot="5400000">
          <a:off x="-72814" y="1121652"/>
          <a:ext cx="13572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0.92773</cdr:x>
      <cdr:y>0.32848</cdr:y>
    </cdr:from>
    <cdr:to>
      <cdr:x>1</cdr:x>
      <cdr:y>0.41588</cdr:y>
    </cdr:to>
    <cdr:sp macro="" textlink="">
      <cdr:nvSpPr>
        <cdr:cNvPr id="11" name="テキスト ボックス 1"/>
        <cdr:cNvSpPr txBox="1"/>
      </cdr:nvSpPr>
      <cdr:spPr>
        <a:xfrm xmlns:a="http://schemas.openxmlformats.org/drawingml/2006/main">
          <a:off x="5257794" y="860425"/>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6BFF17A-DF76-4B19-9378-E2E86BAC7D93}" type="TxLink">
            <a:rPr lang="en-US" altLang="en-US" sz="900" b="0" i="0" u="none" strike="noStrike">
              <a:solidFill>
                <a:srgbClr val="000000"/>
              </a:solidFill>
              <a:latin typeface="ＭＳ 明朝"/>
              <a:ea typeface="ＭＳ 明朝"/>
            </a:rPr>
            <a:pPr algn="r"/>
            <a:t>12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6.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0.06964</cdr:y>
    </cdr:from>
    <cdr:to>
      <cdr:x>1</cdr:x>
      <cdr:y>0.17512</cdr:y>
    </cdr:to>
    <cdr:sp macro="" textlink="">
      <cdr:nvSpPr>
        <cdr:cNvPr id="6" name="テキスト ボックス 5"/>
        <cdr:cNvSpPr txBox="1"/>
      </cdr:nvSpPr>
      <cdr:spPr>
        <a:xfrm xmlns:a="http://schemas.openxmlformats.org/drawingml/2006/main">
          <a:off x="5114925" y="143931"/>
          <a:ext cx="552450" cy="218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0.15624</cdr:y>
    </cdr:from>
    <cdr:to>
      <cdr:x>1</cdr:x>
      <cdr:y>0.24364</cdr:y>
    </cdr:to>
    <cdr:sp macro="" textlink="">
      <cdr:nvSpPr>
        <cdr:cNvPr id="16" name="テキスト ボックス 1"/>
        <cdr:cNvSpPr txBox="1"/>
      </cdr:nvSpPr>
      <cdr:spPr>
        <a:xfrm xmlns:a="http://schemas.openxmlformats.org/drawingml/2006/main">
          <a:off x="5257794" y="409258"/>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D4228F-B213-4B8F-9DC7-06FF7692BB94}" type="TxLink">
            <a:rPr lang="en-US" altLang="en-US" sz="900" b="0" i="0" u="none" strike="noStrike">
              <a:solidFill>
                <a:srgbClr val="000000"/>
              </a:solidFill>
              <a:latin typeface="ＭＳ 明朝"/>
              <a:ea typeface="ＭＳ 明朝"/>
            </a:rPr>
            <a:pPr algn="r"/>
            <a:t>173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0.92941</cdr:x>
      <cdr:y>0.49667</cdr:y>
    </cdr:from>
    <cdr:to>
      <cdr:x>1</cdr:x>
      <cdr:y>0.59516</cdr:y>
    </cdr:to>
    <cdr:sp macro="" textlink="">
      <cdr:nvSpPr>
        <cdr:cNvPr id="19" name="テキスト ボックス 1"/>
        <cdr:cNvSpPr txBox="1"/>
      </cdr:nvSpPr>
      <cdr:spPr>
        <a:xfrm xmlns:a="http://schemas.openxmlformats.org/drawingml/2006/main">
          <a:off x="5267315" y="1300955"/>
          <a:ext cx="400060" cy="2579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3FB9F4-42F4-4053-9FB7-3AF6BDFD5891}" type="TxLink">
            <a:rPr lang="en-US" altLang="en-US" sz="900" b="0" i="0" u="none" strike="noStrike">
              <a:solidFill>
                <a:srgbClr val="000000"/>
              </a:solidFill>
              <a:latin typeface="ＭＳ 明朝"/>
              <a:ea typeface="ＭＳ 明朝"/>
            </a:rPr>
            <a:pPr algn="r"/>
            <a:t>144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0.6754</cdr:y>
    </cdr:from>
    <cdr:to>
      <cdr:x>1</cdr:x>
      <cdr:y>0.77902</cdr:y>
    </cdr:to>
    <cdr:sp macro="" textlink="">
      <cdr:nvSpPr>
        <cdr:cNvPr id="22" name="テキスト ボックス 1"/>
        <cdr:cNvSpPr txBox="1"/>
      </cdr:nvSpPr>
      <cdr:spPr>
        <a:xfrm xmlns:a="http://schemas.openxmlformats.org/drawingml/2006/main">
          <a:off x="5257794" y="1769123"/>
          <a:ext cx="409581" cy="271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93DEFF-DEFB-4D94-B64D-FEAE2964C19D}" type="TxLink">
            <a:rPr lang="en-US" altLang="en-US" sz="900" b="0" i="0" u="none" strike="noStrike">
              <a:solidFill>
                <a:srgbClr val="000000"/>
              </a:solidFill>
              <a:latin typeface="ＭＳ 明朝"/>
              <a:ea typeface="ＭＳ 明朝"/>
            </a:rPr>
            <a:pPr algn="r"/>
            <a:t>15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0.14909</cdr:y>
    </cdr:from>
    <cdr:to>
      <cdr:x>0.15966</cdr:x>
      <cdr:y>0.25091</cdr:y>
    </cdr:to>
    <cdr:sp macro="" textlink="">
      <cdr:nvSpPr>
        <cdr:cNvPr id="26" name="テキスト ボックス 1"/>
        <cdr:cNvSpPr txBox="1"/>
      </cdr:nvSpPr>
      <cdr:spPr>
        <a:xfrm xmlns:a="http://schemas.openxmlformats.org/drawingml/2006/main">
          <a:off x="200002" y="390525"/>
          <a:ext cx="704851" cy="2667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0.0521</cdr:x>
      <cdr:y>0.28769</cdr:y>
    </cdr:from>
    <cdr:to>
      <cdr:x>0.16168</cdr:x>
      <cdr:y>0.80583</cdr:y>
    </cdr:to>
    <cdr:cxnSp macro="">
      <cdr:nvCxnSpPr>
        <cdr:cNvPr id="17" name="カギ線コネクタ 16"/>
        <cdr:cNvCxnSpPr/>
      </cdr:nvCxnSpPr>
      <cdr:spPr>
        <a:xfrm xmlns:a="http://schemas.openxmlformats.org/drawingml/2006/main" rot="5400000">
          <a:off x="-72814" y="1121652"/>
          <a:ext cx="13572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0.92773</cdr:x>
      <cdr:y>0.32848</cdr:y>
    </cdr:from>
    <cdr:to>
      <cdr:x>1</cdr:x>
      <cdr:y>0.41588</cdr:y>
    </cdr:to>
    <cdr:sp macro="" textlink="">
      <cdr:nvSpPr>
        <cdr:cNvPr id="11" name="テキスト ボックス 1"/>
        <cdr:cNvSpPr txBox="1"/>
      </cdr:nvSpPr>
      <cdr:spPr>
        <a:xfrm xmlns:a="http://schemas.openxmlformats.org/drawingml/2006/main">
          <a:off x="5257794" y="860425"/>
          <a:ext cx="409581" cy="228915"/>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18F68F2-3BAE-4FA0-B05C-10BAD61A1A56}" type="TxLink">
            <a:rPr lang="en-US" altLang="en-US" sz="900" b="0" i="0" u="none" strike="noStrike">
              <a:solidFill>
                <a:srgbClr val="000000"/>
              </a:solidFill>
              <a:latin typeface="ＭＳ 明朝"/>
              <a:ea typeface="ＭＳ 明朝"/>
            </a:rPr>
            <a:pPr algn="r"/>
            <a:t>12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7.xml><?xml version="1.0" encoding="utf-8"?>
<c:userShapes xmlns:c="http://schemas.openxmlformats.org/drawingml/2006/chart">
  <cdr:relSizeAnchor xmlns:cdr="http://schemas.openxmlformats.org/drawingml/2006/chartDrawing">
    <cdr:from>
      <cdr:x>0.93086</cdr:x>
      <cdr:y>0.01168</cdr:y>
    </cdr:from>
    <cdr:to>
      <cdr:x>0.985</cdr:x>
      <cdr:y>0.04829</cdr:y>
    </cdr:to>
    <cdr:sp macro="" textlink="">
      <cdr:nvSpPr>
        <cdr:cNvPr id="4" name="テキスト ボックス 3"/>
        <cdr:cNvSpPr txBox="1"/>
      </cdr:nvSpPr>
      <cdr:spPr>
        <a:xfrm xmlns:a="http://schemas.openxmlformats.org/drawingml/2006/main">
          <a:off x="5319865" y="71438"/>
          <a:ext cx="309410" cy="2238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0.03333</cdr:x>
      <cdr:y>0.18901</cdr:y>
    </cdr:from>
    <cdr:to>
      <cdr:x>0.47427</cdr:x>
      <cdr:y>0.242</cdr:y>
    </cdr:to>
    <cdr:sp macro="" textlink="">
      <cdr:nvSpPr>
        <cdr:cNvPr id="2" name="テキスト ボックス 1"/>
        <cdr:cNvSpPr txBox="1"/>
      </cdr:nvSpPr>
      <cdr:spPr>
        <a:xfrm xmlns:a="http://schemas.openxmlformats.org/drawingml/2006/main">
          <a:off x="190480" y="1155830"/>
          <a:ext cx="2520000" cy="324000"/>
        </a:xfrm>
        <a:prstGeom xmlns:a="http://schemas.openxmlformats.org/drawingml/2006/main" prst="rect">
          <a:avLst/>
        </a:prstGeom>
      </cdr:spPr>
      <cdr:txBody>
        <a:bodyPr xmlns:a="http://schemas.openxmlformats.org/drawingml/2006/main" vertOverflow="clip" wrap="square" lIns="36000" tIns="0" rIns="36000" bIns="0" rtlCol="0"/>
        <a:lstStyle xmlns:a="http://schemas.openxmlformats.org/drawingml/2006/main"/>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医師・看護師などに病気の症状が正しく伝えられない</a:t>
          </a:r>
        </a:p>
      </cdr:txBody>
    </cdr:sp>
  </cdr:relSizeAnchor>
  <cdr:relSizeAnchor xmlns:cdr="http://schemas.openxmlformats.org/drawingml/2006/chartDrawing">
    <cdr:from>
      <cdr:x>0.20556</cdr:x>
      <cdr:y>0.95883</cdr:y>
    </cdr:from>
    <cdr:to>
      <cdr:x>0.38193</cdr:x>
      <cdr:y>0.99688</cdr:y>
    </cdr:to>
    <cdr:sp macro="" textlink="">
      <cdr:nvSpPr>
        <cdr:cNvPr id="6" name="テキスト ボックス 1"/>
        <cdr:cNvSpPr txBox="1"/>
      </cdr:nvSpPr>
      <cdr:spPr>
        <a:xfrm xmlns:a="http://schemas.openxmlformats.org/drawingml/2006/main">
          <a:off x="1174750" y="5863282"/>
          <a:ext cx="1008000" cy="232718"/>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全体（</a:t>
          </a:r>
          <a:r>
            <a:rPr lang="en-US" altLang="ja-JP" sz="900">
              <a:latin typeface="ＭＳ 明朝" panose="02020609040205080304" pitchFamily="17" charset="-128"/>
              <a:ea typeface="ＭＳ 明朝" panose="02020609040205080304" pitchFamily="17" charset="-128"/>
            </a:rPr>
            <a:t>N=269</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08.xml><?xml version="1.0" encoding="utf-8"?>
<c:userShapes xmlns:c="http://schemas.openxmlformats.org/drawingml/2006/chart">
  <cdr:relSizeAnchor xmlns:cdr="http://schemas.openxmlformats.org/drawingml/2006/chartDrawing">
    <cdr:from>
      <cdr:x>0.86239</cdr:x>
      <cdr:y>0.03319</cdr:y>
    </cdr:from>
    <cdr:to>
      <cdr:x>0.91933</cdr:x>
      <cdr:y>0.10182</cdr:y>
    </cdr:to>
    <cdr:sp macro="" textlink="">
      <cdr:nvSpPr>
        <cdr:cNvPr id="4" name="テキスト ボックス 3"/>
        <cdr:cNvSpPr txBox="1"/>
      </cdr:nvSpPr>
      <cdr:spPr>
        <a:xfrm xmlns:a="http://schemas.openxmlformats.org/drawingml/2006/main">
          <a:off x="4887476" y="86937"/>
          <a:ext cx="322700" cy="179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0.90252</cdr:x>
      <cdr:y>0.06123</cdr:y>
    </cdr:from>
    <cdr:to>
      <cdr:x>1</cdr:x>
      <cdr:y>0.13557</cdr:y>
    </cdr:to>
    <cdr:sp macro="" textlink="">
      <cdr:nvSpPr>
        <cdr:cNvPr id="6" name="テキスト ボックス 5"/>
        <cdr:cNvSpPr txBox="1"/>
      </cdr:nvSpPr>
      <cdr:spPr>
        <a:xfrm xmlns:a="http://schemas.openxmlformats.org/drawingml/2006/main">
          <a:off x="5114919" y="200027"/>
          <a:ext cx="552456" cy="242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0.12682</cdr:y>
    </cdr:from>
    <cdr:to>
      <cdr:x>1</cdr:x>
      <cdr:y>0.19971</cdr:y>
    </cdr:to>
    <cdr:sp macro="" textlink="">
      <cdr:nvSpPr>
        <cdr:cNvPr id="16" name="テキスト ボックス 1"/>
        <cdr:cNvSpPr txBox="1"/>
      </cdr:nvSpPr>
      <cdr:spPr>
        <a:xfrm xmlns:a="http://schemas.openxmlformats.org/drawingml/2006/main">
          <a:off x="5257794" y="414339"/>
          <a:ext cx="409581" cy="23812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C698B2-AF64-4BED-8A5C-7D2B5277DCE9}" type="TxLink">
            <a:rPr lang="en-US" altLang="en-US" sz="900" b="0" i="0" u="none" strike="noStrike">
              <a:solidFill>
                <a:srgbClr val="000000"/>
              </a:solidFill>
              <a:latin typeface="ＭＳ 明朝"/>
              <a:ea typeface="ＭＳ 明朝"/>
            </a:rPr>
            <a:pPr algn="r"/>
            <a:t>62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0.92941</cdr:x>
      <cdr:y>0.39796</cdr:y>
    </cdr:from>
    <cdr:to>
      <cdr:x>1</cdr:x>
      <cdr:y>0.47522</cdr:y>
    </cdr:to>
    <cdr:sp macro="" textlink="">
      <cdr:nvSpPr>
        <cdr:cNvPr id="19" name="テキスト ボックス 1"/>
        <cdr:cNvSpPr txBox="1"/>
      </cdr:nvSpPr>
      <cdr:spPr>
        <a:xfrm xmlns:a="http://schemas.openxmlformats.org/drawingml/2006/main">
          <a:off x="5267315" y="1300165"/>
          <a:ext cx="400060" cy="25241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3BCA0C-B5C2-4A3C-AD15-92384E117656}" type="TxLink">
            <a:rPr lang="en-US" altLang="en-US" sz="900" b="0" i="0" u="none" strike="noStrike">
              <a:solidFill>
                <a:srgbClr val="000000"/>
              </a:solidFill>
              <a:latin typeface="ＭＳ 明朝"/>
              <a:ea typeface="ＭＳ 明朝"/>
            </a:rPr>
            <a:pPr algn="r"/>
            <a:t>51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0.92773</cdr:x>
      <cdr:y>0.53061</cdr:y>
    </cdr:from>
    <cdr:to>
      <cdr:x>1</cdr:x>
      <cdr:y>0.62828</cdr:y>
    </cdr:to>
    <cdr:sp macro="" textlink="">
      <cdr:nvSpPr>
        <cdr:cNvPr id="22" name="テキスト ボックス 1"/>
        <cdr:cNvSpPr txBox="1"/>
      </cdr:nvSpPr>
      <cdr:spPr>
        <a:xfrm xmlns:a="http://schemas.openxmlformats.org/drawingml/2006/main">
          <a:off x="5257794" y="1733552"/>
          <a:ext cx="409581" cy="31908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5871F69-D698-4117-9E3D-6BB65108086C}"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0.03529</cdr:x>
      <cdr:y>0.10787</cdr:y>
    </cdr:from>
    <cdr:to>
      <cdr:x>0.15294</cdr:x>
      <cdr:y>0.21283</cdr:y>
    </cdr:to>
    <cdr:sp macro="" textlink="">
      <cdr:nvSpPr>
        <cdr:cNvPr id="26" name="テキスト ボックス 1"/>
        <cdr:cNvSpPr txBox="1"/>
      </cdr:nvSpPr>
      <cdr:spPr>
        <a:xfrm xmlns:a="http://schemas.openxmlformats.org/drawingml/2006/main">
          <a:off x="200003" y="352426"/>
          <a:ext cx="666772" cy="3429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8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0.05266</cdr:x>
      <cdr:y>0.23084</cdr:y>
    </cdr:from>
    <cdr:to>
      <cdr:x>0.16224</cdr:x>
      <cdr:y>0.64956</cdr:y>
    </cdr:to>
    <cdr:cxnSp macro="">
      <cdr:nvCxnSpPr>
        <cdr:cNvPr id="17" name="カギ線コネクタ 16"/>
        <cdr:cNvCxnSpPr/>
      </cdr:nvCxnSpPr>
      <cdr:spPr>
        <a:xfrm xmlns:a="http://schemas.openxmlformats.org/drawingml/2006/main" rot="5400000">
          <a:off x="-75039" y="1127655"/>
          <a:ext cx="1368000" cy="621031"/>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0.92773</cdr:x>
      <cdr:y>0.26093</cdr:y>
    </cdr:from>
    <cdr:to>
      <cdr:x>1</cdr:x>
      <cdr:y>0.34548</cdr:y>
    </cdr:to>
    <cdr:sp macro="" textlink="">
      <cdr:nvSpPr>
        <cdr:cNvPr id="11" name="テキスト ボックス 1"/>
        <cdr:cNvSpPr txBox="1"/>
      </cdr:nvSpPr>
      <cdr:spPr>
        <a:xfrm xmlns:a="http://schemas.openxmlformats.org/drawingml/2006/main">
          <a:off x="5257794" y="852489"/>
          <a:ext cx="409581" cy="27622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F9C8D2-5F6E-4DF6-952B-F37D944973EA}" type="TxLink">
            <a:rPr lang="en-US" altLang="en-US" sz="900" b="0" i="0" u="none" strike="noStrike">
              <a:solidFill>
                <a:srgbClr val="000000"/>
              </a:solidFill>
              <a:latin typeface="ＭＳ 明朝"/>
              <a:ea typeface="ＭＳ 明朝"/>
            </a:rPr>
            <a:pPr algn="r"/>
            <a:t>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09.xml><?xml version="1.0" encoding="utf-8"?>
<c:userShapes xmlns:c="http://schemas.openxmlformats.org/drawingml/2006/chart">
  <cdr:relSizeAnchor xmlns:cdr="http://schemas.openxmlformats.org/drawingml/2006/chartDrawing">
    <cdr:from>
      <cdr:x>0.94586</cdr:x>
      <cdr:y>0.00547</cdr:y>
    </cdr:from>
    <cdr:to>
      <cdr:x>1</cdr:x>
      <cdr:y>0.04194</cdr:y>
    </cdr:to>
    <cdr:sp macro="" textlink="">
      <cdr:nvSpPr>
        <cdr:cNvPr id="4" name="テキスト ボックス 3"/>
        <cdr:cNvSpPr txBox="1"/>
      </cdr:nvSpPr>
      <cdr:spPr>
        <a:xfrm xmlns:a="http://schemas.openxmlformats.org/drawingml/2006/main">
          <a:off x="5405590" y="28573"/>
          <a:ext cx="309410" cy="19032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endParaRPr lang="ja-JP" altLang="en-US" sz="900">
            <a:latin typeface="ＭＳ 明朝" pitchFamily="17" charset="-128"/>
            <a:ea typeface="ＭＳ 明朝" pitchFamily="17" charset="-128"/>
          </a:endParaRP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0.03333</cdr:x>
      <cdr:y>0.16971</cdr:y>
    </cdr:from>
    <cdr:to>
      <cdr:x>0.47427</cdr:x>
      <cdr:y>0.25</cdr:y>
    </cdr:to>
    <cdr:sp macro="" textlink="">
      <cdr:nvSpPr>
        <cdr:cNvPr id="2" name="テキスト ボックス 1"/>
        <cdr:cNvSpPr txBox="1"/>
      </cdr:nvSpPr>
      <cdr:spPr>
        <a:xfrm xmlns:a="http://schemas.openxmlformats.org/drawingml/2006/main">
          <a:off x="190481" y="885825"/>
          <a:ext cx="2519972" cy="419100"/>
        </a:xfrm>
        <a:prstGeom xmlns:a="http://schemas.openxmlformats.org/drawingml/2006/main" prst="rect">
          <a:avLst/>
        </a:prstGeom>
      </cdr:spPr>
      <cdr:txBody>
        <a:bodyPr xmlns:a="http://schemas.openxmlformats.org/drawingml/2006/main" vertOverflow="clip" wrap="square" lIns="36000" tIns="0" rIns="36000" bIns="0" rtlCol="0" anchor="ctr"/>
        <a:lstStyle xmlns:a="http://schemas.openxmlformats.org/drawingml/2006/main"/>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医師・看護師などに病気の症状が正しく伝えられない</a:t>
          </a:r>
        </a:p>
      </cdr:txBody>
    </cdr:sp>
  </cdr:relSizeAnchor>
  <cdr:relSizeAnchor xmlns:cdr="http://schemas.openxmlformats.org/drawingml/2006/chartDrawing">
    <cdr:from>
      <cdr:x>0.13223</cdr:x>
      <cdr:y>0.94396</cdr:y>
    </cdr:from>
    <cdr:to>
      <cdr:x>0.3527</cdr:x>
      <cdr:y>0.98201</cdr:y>
    </cdr:to>
    <cdr:sp macro="" textlink="">
      <cdr:nvSpPr>
        <cdr:cNvPr id="6" name="テキスト ボックス 1"/>
        <cdr:cNvSpPr txBox="1"/>
      </cdr:nvSpPr>
      <cdr:spPr>
        <a:xfrm xmlns:a="http://schemas.openxmlformats.org/drawingml/2006/main">
          <a:off x="755674" y="4927209"/>
          <a:ext cx="1260000" cy="198610"/>
        </a:xfrm>
        <a:prstGeom xmlns:a="http://schemas.openxmlformats.org/drawingml/2006/main" prst="rect">
          <a:avLst/>
        </a:prstGeom>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0.03222</cdr:x>
      <cdr:y>0.29411</cdr:y>
    </cdr:from>
    <cdr:to>
      <cdr:x>0.47316</cdr:x>
      <cdr:y>0.3471</cdr:y>
    </cdr:to>
    <cdr:sp macro="" textlink="">
      <cdr:nvSpPr>
        <cdr:cNvPr id="7" name="テキスト ボックス 1"/>
        <cdr:cNvSpPr txBox="1"/>
      </cdr:nvSpPr>
      <cdr:spPr>
        <a:xfrm xmlns:a="http://schemas.openxmlformats.org/drawingml/2006/main">
          <a:off x="184150" y="1535167"/>
          <a:ext cx="2519972" cy="276591"/>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医師・看護師などの指示などがむずかしくてよくわからない</a:t>
          </a:r>
        </a:p>
      </cdr:txBody>
    </cdr:sp>
  </cdr:relSizeAnchor>
</c:userShapes>
</file>

<file path=word/drawings/drawing11.xml><?xml version="1.0" encoding="utf-8"?>
<c:userShapes xmlns:c="http://schemas.openxmlformats.org/drawingml/2006/chart">
  <cdr:relSizeAnchor xmlns:cdr="http://schemas.openxmlformats.org/drawingml/2006/chartDrawing">
    <cdr:from>
      <cdr:x>0.8426</cdr:x>
      <cdr:y>0.03976</cdr:y>
    </cdr:from>
    <cdr:to>
      <cdr:x>0.89717</cdr:x>
      <cdr:y>0.10398</cdr:y>
    </cdr:to>
    <cdr:sp macro="" textlink="">
      <cdr:nvSpPr>
        <cdr:cNvPr id="4" name="テキスト ボックス 3"/>
        <cdr:cNvSpPr txBox="1"/>
      </cdr:nvSpPr>
      <cdr:spPr>
        <a:xfrm xmlns:a="http://schemas.openxmlformats.org/drawingml/2006/main">
          <a:off x="4526531" y="123824"/>
          <a:ext cx="293156" cy="2000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0.13919</cdr:y>
    </cdr:from>
    <cdr:to>
      <cdr:x>0.1513</cdr:x>
      <cdr:y>0.20854</cdr:y>
    </cdr:to>
    <cdr:sp macro="" textlink="">
      <cdr:nvSpPr>
        <cdr:cNvPr id="10" name="テキスト ボックス 1"/>
        <cdr:cNvSpPr txBox="1"/>
      </cdr:nvSpPr>
      <cdr:spPr>
        <a:xfrm xmlns:a="http://schemas.openxmlformats.org/drawingml/2006/main">
          <a:off x="88784" y="433531"/>
          <a:ext cx="723998" cy="216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0.91196</cdr:x>
      <cdr:y>0.14103</cdr:y>
    </cdr:from>
    <cdr:to>
      <cdr:x>1</cdr:x>
      <cdr:y>0.19882</cdr:y>
    </cdr:to>
    <cdr:sp macro="" textlink="">
      <cdr:nvSpPr>
        <cdr:cNvPr id="2" name="テキスト ボックス 1"/>
        <cdr:cNvSpPr txBox="1"/>
      </cdr:nvSpPr>
      <cdr:spPr>
        <a:xfrm xmlns:a="http://schemas.openxmlformats.org/drawingml/2006/main">
          <a:off x="4899139" y="439254"/>
          <a:ext cx="472960" cy="180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FD389DB5-9B75-4C85-875E-524C6C59C6F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cdr:x>
      <cdr:y>0.23961</cdr:y>
    </cdr:from>
    <cdr:to>
      <cdr:x>0.16128</cdr:x>
      <cdr:y>0.91577</cdr:y>
    </cdr:to>
    <cdr:cxnSp macro="">
      <cdr:nvCxnSpPr>
        <cdr:cNvPr id="27" name="カギ線コネクタ 26"/>
        <cdr:cNvCxnSpPr/>
      </cdr:nvCxnSpPr>
      <cdr:spPr>
        <a:xfrm xmlns:a="http://schemas.openxmlformats.org/drawingml/2006/main" rot="5400000">
          <a:off x="-506984" y="1478918"/>
          <a:ext cx="2106000" cy="6408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0.04835</cdr:y>
    </cdr:from>
    <cdr:to>
      <cdr:x>1</cdr:x>
      <cdr:y>0.10614</cdr:y>
    </cdr:to>
    <cdr:sp macro="" textlink="">
      <cdr:nvSpPr>
        <cdr:cNvPr id="29" name="テキスト ボックス 1"/>
        <cdr:cNvSpPr txBox="1"/>
      </cdr:nvSpPr>
      <cdr:spPr>
        <a:xfrm xmlns:a="http://schemas.openxmlformats.org/drawingml/2006/main">
          <a:off x="4865349" y="150602"/>
          <a:ext cx="506750" cy="18000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0.28162</cdr:y>
    </cdr:from>
    <cdr:to>
      <cdr:x>1</cdr:x>
      <cdr:y>0.33941</cdr:y>
    </cdr:to>
    <cdr:sp macro="" textlink="">
      <cdr:nvSpPr>
        <cdr:cNvPr id="31" name="テキスト ボックス 1"/>
        <cdr:cNvSpPr txBox="1"/>
      </cdr:nvSpPr>
      <cdr:spPr>
        <a:xfrm xmlns:a="http://schemas.openxmlformats.org/drawingml/2006/main">
          <a:off x="4899139" y="877158"/>
          <a:ext cx="472960"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D7A6B5F-6114-45BC-9810-68DE2FEEF185}" type="TxLink">
            <a:rPr lang="en-US" altLang="en-US" sz="900" b="0" i="0" u="none" strike="noStrike">
              <a:solidFill>
                <a:srgbClr val="000000"/>
              </a:solidFill>
              <a:latin typeface="ＭＳ 明朝"/>
              <a:ea typeface="ＭＳ 明朝"/>
            </a:rPr>
            <a:pPr algn="r"/>
            <a:t>75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0.47669</cdr:y>
    </cdr:to>
    <cdr:sp macro="" textlink="">
      <cdr:nvSpPr>
        <cdr:cNvPr id="33" name="テキスト ボックス 1"/>
        <cdr:cNvSpPr txBox="1"/>
      </cdr:nvSpPr>
      <cdr:spPr>
        <a:xfrm xmlns:a="http://schemas.openxmlformats.org/drawingml/2006/main">
          <a:off x="4899139" y="1268731"/>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F286B35-554B-42A4-95AC-6E1D3F42F2B0}" type="TxLink">
            <a:rPr lang="en-US" altLang="en-US" sz="900" b="0" i="0" u="none" strike="noStrike">
              <a:solidFill>
                <a:srgbClr val="000000"/>
              </a:solidFill>
              <a:latin typeface="ＭＳ 明朝"/>
              <a:ea typeface="ＭＳ 明朝"/>
            </a:rPr>
            <a:pPr algn="r"/>
            <a:t>97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0.54658</cdr:y>
    </cdr:from>
    <cdr:to>
      <cdr:x>1</cdr:x>
      <cdr:y>0.61593</cdr:y>
    </cdr:to>
    <cdr:sp macro="" textlink="">
      <cdr:nvSpPr>
        <cdr:cNvPr id="35" name="テキスト ボックス 1"/>
        <cdr:cNvSpPr txBox="1"/>
      </cdr:nvSpPr>
      <cdr:spPr>
        <a:xfrm xmlns:a="http://schemas.openxmlformats.org/drawingml/2006/main">
          <a:off x="4899139" y="1702415"/>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7909C0C-CCCB-4610-BB2B-08B3E9785E20}" type="TxLink">
            <a:rPr lang="en-US" altLang="en-US" sz="900" b="0" i="0" u="none" strike="noStrike">
              <a:solidFill>
                <a:srgbClr val="000000"/>
              </a:solidFill>
              <a:latin typeface="ＭＳ 明朝"/>
              <a:ea typeface="ＭＳ 明朝"/>
            </a:rPr>
            <a:pPr algn="r"/>
            <a:t>91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0.67714</cdr:y>
    </cdr:from>
    <cdr:to>
      <cdr:x>1</cdr:x>
      <cdr:y>0.74649</cdr:y>
    </cdr:to>
    <cdr:sp macro="" textlink="">
      <cdr:nvSpPr>
        <cdr:cNvPr id="37" name="テキスト ボックス 1"/>
        <cdr:cNvSpPr txBox="1"/>
      </cdr:nvSpPr>
      <cdr:spPr>
        <a:xfrm xmlns:a="http://schemas.openxmlformats.org/drawingml/2006/main">
          <a:off x="4899139" y="2109059"/>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673294A-26B2-47F4-9A6B-25C4E1724056}" type="TxLink">
            <a:rPr lang="en-US" altLang="en-US" sz="900" b="0" i="0" u="none" strike="noStrike">
              <a:solidFill>
                <a:srgbClr val="000000"/>
              </a:solidFill>
              <a:latin typeface="ＭＳ 明朝"/>
              <a:ea typeface="ＭＳ 明朝"/>
            </a:rPr>
            <a:pPr algn="r"/>
            <a:t>131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0.81381</cdr:y>
    </cdr:from>
    <cdr:to>
      <cdr:x>1</cdr:x>
      <cdr:y>0.88316</cdr:y>
    </cdr:to>
    <cdr:sp macro="" textlink="">
      <cdr:nvSpPr>
        <cdr:cNvPr id="38" name="テキスト ボックス 1"/>
        <cdr:cNvSpPr txBox="1"/>
      </cdr:nvSpPr>
      <cdr:spPr>
        <a:xfrm xmlns:a="http://schemas.openxmlformats.org/drawingml/2006/main">
          <a:off x="4899139" y="2534750"/>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20136D-515A-429C-9776-0639E4AA68D0}" type="TxLink">
            <a:rPr lang="en-US" altLang="en-US" sz="900" b="0" i="0" u="none" strike="noStrike">
              <a:solidFill>
                <a:srgbClr val="000000"/>
              </a:solidFill>
              <a:latin typeface="ＭＳ 明朝"/>
              <a:ea typeface="ＭＳ 明朝"/>
            </a:rPr>
            <a:pPr algn="r"/>
            <a:t>134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0.0429</cdr:x>
      <cdr:y>0.64973</cdr:y>
    </cdr:from>
    <cdr:to>
      <cdr:x>0.16218</cdr:x>
      <cdr:y>0.64973</cdr:y>
    </cdr:to>
    <cdr:cxnSp macro="">
      <cdr:nvCxnSpPr>
        <cdr:cNvPr id="20" name="直線コネクタ 19"/>
        <cdr:cNvCxnSpPr/>
      </cdr:nvCxnSpPr>
      <cdr:spPr>
        <a:xfrm xmlns:a="http://schemas.openxmlformats.org/drawingml/2006/main">
          <a:off x="230437" y="2023702"/>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0.xml><?xml version="1.0" encoding="utf-8"?>
<c:userShapes xmlns:c="http://schemas.openxmlformats.org/drawingml/2006/chart">
  <cdr:relSizeAnchor xmlns:cdr="http://schemas.openxmlformats.org/drawingml/2006/chartDrawing">
    <cdr:from>
      <cdr:x>0.88215</cdr:x>
      <cdr:y>0</cdr:y>
    </cdr:from>
    <cdr:to>
      <cdr:x>0.9899</cdr:x>
      <cdr:y>0.03301</cdr:y>
    </cdr:to>
    <cdr:sp macro="" textlink="">
      <cdr:nvSpPr>
        <cdr:cNvPr id="4" name="テキスト ボックス 3"/>
        <cdr:cNvSpPr txBox="1"/>
      </cdr:nvSpPr>
      <cdr:spPr>
        <a:xfrm xmlns:a="http://schemas.openxmlformats.org/drawingml/2006/main">
          <a:off x="2495550" y="0"/>
          <a:ext cx="304800" cy="1616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0.01503</cdr:x>
      <cdr:y>0.3463</cdr:y>
    </cdr:from>
    <cdr:to>
      <cdr:x>0.46043</cdr:x>
      <cdr:y>0.44358</cdr:y>
    </cdr:to>
    <cdr:sp macro="" textlink="">
      <cdr:nvSpPr>
        <cdr:cNvPr id="6" name="テキスト ボックス 1"/>
        <cdr:cNvSpPr txBox="1"/>
      </cdr:nvSpPr>
      <cdr:spPr>
        <a:xfrm xmlns:a="http://schemas.openxmlformats.org/drawingml/2006/main">
          <a:off x="42510" y="1695450"/>
          <a:ext cx="1260003" cy="476249"/>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とくに困っていることはない</a:t>
          </a:r>
        </a:p>
      </cdr:txBody>
    </cdr:sp>
  </cdr:relSizeAnchor>
  <cdr:relSizeAnchor xmlns:cdr="http://schemas.openxmlformats.org/drawingml/2006/chartDrawing">
    <cdr:from>
      <cdr:x>0.01723</cdr:x>
      <cdr:y>0.11089</cdr:y>
    </cdr:from>
    <cdr:to>
      <cdr:x>0.46263</cdr:x>
      <cdr:y>0.20428</cdr:y>
    </cdr:to>
    <cdr:sp macro="" textlink="">
      <cdr:nvSpPr>
        <cdr:cNvPr id="10" name="テキスト ボックス 1"/>
        <cdr:cNvSpPr txBox="1"/>
      </cdr:nvSpPr>
      <cdr:spPr>
        <a:xfrm xmlns:a="http://schemas.openxmlformats.org/drawingml/2006/main">
          <a:off x="48742" y="542925"/>
          <a:ext cx="1260004" cy="45720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医療費の負担が大きい</a:t>
          </a:r>
        </a:p>
      </cdr:txBody>
    </cdr:sp>
  </cdr:relSizeAnchor>
  <cdr:relSizeAnchor xmlns:cdr="http://schemas.openxmlformats.org/drawingml/2006/chartDrawing">
    <cdr:from>
      <cdr:x>0.01654</cdr:x>
      <cdr:y>0.5856</cdr:y>
    </cdr:from>
    <cdr:to>
      <cdr:x>0.46194</cdr:x>
      <cdr:y>0.68093</cdr:y>
    </cdr:to>
    <cdr:sp macro="" textlink="">
      <cdr:nvSpPr>
        <cdr:cNvPr id="11" name="テキスト ボックス 1"/>
        <cdr:cNvSpPr txBox="1"/>
      </cdr:nvSpPr>
      <cdr:spPr>
        <a:xfrm xmlns:a="http://schemas.openxmlformats.org/drawingml/2006/main">
          <a:off x="46782" y="2867026"/>
          <a:ext cx="1260003" cy="466724"/>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その他　</a:t>
          </a:r>
        </a:p>
      </cdr:txBody>
    </cdr:sp>
  </cdr:relSizeAnchor>
  <cdr:relSizeAnchor xmlns:cdr="http://schemas.openxmlformats.org/drawingml/2006/chartDrawing">
    <cdr:from>
      <cdr:x>0.01425</cdr:x>
      <cdr:y>0.82296</cdr:y>
    </cdr:from>
    <cdr:to>
      <cdr:x>0.45965</cdr:x>
      <cdr:y>0.91551</cdr:y>
    </cdr:to>
    <cdr:sp macro="" textlink="">
      <cdr:nvSpPr>
        <cdr:cNvPr id="12" name="テキスト ボックス 1"/>
        <cdr:cNvSpPr txBox="1"/>
      </cdr:nvSpPr>
      <cdr:spPr>
        <a:xfrm xmlns:a="http://schemas.openxmlformats.org/drawingml/2006/main">
          <a:off x="40324" y="4029075"/>
          <a:ext cx="1260003" cy="453125"/>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無回答</a:t>
          </a:r>
        </a:p>
      </cdr:txBody>
    </cdr:sp>
  </cdr:relSizeAnchor>
</c:userShapes>
</file>

<file path=word/drawings/drawing111.xml><?xml version="1.0" encoding="utf-8"?>
<c:userShapes xmlns:c="http://schemas.openxmlformats.org/drawingml/2006/chart">
  <cdr:relSizeAnchor xmlns:cdr="http://schemas.openxmlformats.org/drawingml/2006/chartDrawing">
    <cdr:from>
      <cdr:x>0.44297</cdr:x>
      <cdr:y>0.00175</cdr:y>
    </cdr:from>
    <cdr:to>
      <cdr:x>0.49423</cdr:x>
      <cdr:y>0.03483</cdr:y>
    </cdr:to>
    <cdr:sp macro="" textlink="">
      <cdr:nvSpPr>
        <cdr:cNvPr id="4" name="テキスト ボックス 3"/>
        <cdr:cNvSpPr txBox="1"/>
      </cdr:nvSpPr>
      <cdr:spPr>
        <a:xfrm xmlns:a="http://schemas.openxmlformats.org/drawingml/2006/main">
          <a:off x="2561126" y="9525"/>
          <a:ext cx="296368" cy="17957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0.10884</cdr:y>
    </cdr:from>
    <cdr:to>
      <cdr:x>0.23084</cdr:x>
      <cdr:y>0.18841</cdr:y>
    </cdr:to>
    <cdr:sp macro="" textlink="">
      <cdr:nvSpPr>
        <cdr:cNvPr id="7" name="テキスト ボックス 1"/>
        <cdr:cNvSpPr txBox="1"/>
      </cdr:nvSpPr>
      <cdr:spPr>
        <a:xfrm xmlns:a="http://schemas.openxmlformats.org/drawingml/2006/main">
          <a:off x="0" y="590920"/>
          <a:ext cx="1334643" cy="432005"/>
        </a:xfrm>
        <a:prstGeom xmlns:a="http://schemas.openxmlformats.org/drawingml/2006/main" prst="rect">
          <a:avLst/>
        </a:prstGeom>
      </cdr:spPr>
      <cdr:txBody>
        <a:bodyPr xmlns:a="http://schemas.openxmlformats.org/drawingml/2006/main" wrap="square" lIns="7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通院するとき付き添いをしてくれる人がいない　</a:t>
          </a:r>
        </a:p>
      </cdr:txBody>
    </cdr:sp>
  </cdr:relSizeAnchor>
  <cdr:relSizeAnchor xmlns:cdr="http://schemas.openxmlformats.org/drawingml/2006/chartDrawing">
    <cdr:from>
      <cdr:x>0</cdr:x>
      <cdr:y>0.32538</cdr:y>
    </cdr:from>
    <cdr:to>
      <cdr:x>0.23149</cdr:x>
      <cdr:y>0.40495</cdr:y>
    </cdr:to>
    <cdr:sp macro="" textlink="">
      <cdr:nvSpPr>
        <cdr:cNvPr id="8" name="テキスト ボックス 1"/>
        <cdr:cNvSpPr txBox="1"/>
      </cdr:nvSpPr>
      <cdr:spPr>
        <a:xfrm xmlns:a="http://schemas.openxmlformats.org/drawingml/2006/main">
          <a:off x="0" y="1766569"/>
          <a:ext cx="1338400" cy="432006"/>
        </a:xfrm>
        <a:prstGeom xmlns:a="http://schemas.openxmlformats.org/drawingml/2006/main" prst="rect">
          <a:avLst/>
        </a:prstGeom>
      </cdr:spPr>
      <cdr:txBody>
        <a:bodyPr xmlns:a="http://schemas.openxmlformats.org/drawingml/2006/main" wrap="square" lIns="7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医師・看護師などに病気の症状が正しく伝えら</a:t>
          </a:r>
          <a:r>
            <a:rPr lang="ja-JP" altLang="ja-JP" sz="900">
              <a:effectLst/>
              <a:latin typeface="ＭＳ 明朝" panose="02020609040205080304" pitchFamily="17" charset="-128"/>
              <a:ea typeface="ＭＳ 明朝" panose="02020609040205080304" pitchFamily="17" charset="-128"/>
              <a:cs typeface="+mn-cs"/>
            </a:rPr>
            <a:t>れない</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0.54435</cdr:y>
    </cdr:from>
    <cdr:to>
      <cdr:x>0.2291</cdr:x>
      <cdr:y>0.62392</cdr:y>
    </cdr:to>
    <cdr:sp macro="" textlink="">
      <cdr:nvSpPr>
        <cdr:cNvPr id="10" name="テキスト ボックス 1"/>
        <cdr:cNvSpPr txBox="1"/>
      </cdr:nvSpPr>
      <cdr:spPr>
        <a:xfrm xmlns:a="http://schemas.openxmlformats.org/drawingml/2006/main">
          <a:off x="0" y="2955412"/>
          <a:ext cx="1324582" cy="432006"/>
        </a:xfrm>
        <a:prstGeom xmlns:a="http://schemas.openxmlformats.org/drawingml/2006/main" prst="rect">
          <a:avLst/>
        </a:prstGeom>
      </cdr:spPr>
      <cdr:txBody>
        <a:bodyPr xmlns:a="http://schemas.openxmlformats.org/drawingml/2006/main" wrap="square" lIns="7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医師・看護師などの指示などがむずかしくてよくわからない</a:t>
          </a:r>
        </a:p>
      </cdr:txBody>
    </cdr:sp>
  </cdr:relSizeAnchor>
  <cdr:relSizeAnchor xmlns:cdr="http://schemas.openxmlformats.org/drawingml/2006/chartDrawing">
    <cdr:from>
      <cdr:x>0</cdr:x>
      <cdr:y>0.77335</cdr:y>
    </cdr:from>
    <cdr:to>
      <cdr:x>0.23084</cdr:x>
      <cdr:y>0.83303</cdr:y>
    </cdr:to>
    <cdr:sp macro="" textlink="">
      <cdr:nvSpPr>
        <cdr:cNvPr id="11" name="テキスト ボックス 1"/>
        <cdr:cNvSpPr txBox="1"/>
      </cdr:nvSpPr>
      <cdr:spPr>
        <a:xfrm xmlns:a="http://schemas.openxmlformats.org/drawingml/2006/main">
          <a:off x="0" y="4198710"/>
          <a:ext cx="1334642" cy="324018"/>
        </a:xfrm>
        <a:prstGeom xmlns:a="http://schemas.openxmlformats.org/drawingml/2006/main" prst="rect">
          <a:avLst/>
        </a:prstGeom>
      </cdr:spPr>
      <cdr:txBody>
        <a:bodyPr xmlns:a="http://schemas.openxmlformats.org/drawingml/2006/main" wrap="square" lIns="7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専門的な治療をしてくれる病院が近くにない　　</a:t>
          </a:r>
        </a:p>
      </cdr:txBody>
    </cdr:sp>
  </cdr:relSizeAnchor>
  <cdr:relSizeAnchor xmlns:cdr="http://schemas.openxmlformats.org/drawingml/2006/chartDrawing">
    <cdr:from>
      <cdr:x>0.5162</cdr:x>
      <cdr:y>0.96667</cdr:y>
    </cdr:from>
    <cdr:to>
      <cdr:x>0.69687</cdr:x>
      <cdr:y>0.99746</cdr:y>
    </cdr:to>
    <cdr:sp macro="" textlink="">
      <cdr:nvSpPr>
        <cdr:cNvPr id="9" name="テキスト ボックス 1"/>
        <cdr:cNvSpPr txBox="1"/>
      </cdr:nvSpPr>
      <cdr:spPr>
        <a:xfrm xmlns:a="http://schemas.openxmlformats.org/drawingml/2006/main">
          <a:off x="2984501" y="5248272"/>
          <a:ext cx="1044575" cy="167186"/>
        </a:xfrm>
        <a:prstGeom xmlns:a="http://schemas.openxmlformats.org/drawingml/2006/main" prst="rect">
          <a:avLst/>
        </a:prstGeom>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内部障害（</a:t>
          </a:r>
          <a:r>
            <a:rPr lang="en-US" altLang="ja-JP" sz="900">
              <a:latin typeface="ＭＳ 明朝" panose="02020609040205080304" pitchFamily="17" charset="-128"/>
              <a:ea typeface="ＭＳ 明朝" panose="02020609040205080304" pitchFamily="17" charset="-128"/>
            </a:rPr>
            <a:t>N=278</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12.xml><?xml version="1.0" encoding="utf-8"?>
<c:userShapes xmlns:c="http://schemas.openxmlformats.org/drawingml/2006/chart">
  <cdr:relSizeAnchor xmlns:cdr="http://schemas.openxmlformats.org/drawingml/2006/chartDrawing">
    <cdr:from>
      <cdr:x>0.83773</cdr:x>
      <cdr:y>0.01852</cdr:y>
    </cdr:from>
    <cdr:to>
      <cdr:x>0.89786</cdr:x>
      <cdr:y>0.0537</cdr:y>
    </cdr:to>
    <cdr:sp macro="" textlink="">
      <cdr:nvSpPr>
        <cdr:cNvPr id="4" name="テキスト ボックス 3"/>
        <cdr:cNvSpPr txBox="1"/>
      </cdr:nvSpPr>
      <cdr:spPr>
        <a:xfrm xmlns:a="http://schemas.openxmlformats.org/drawingml/2006/main">
          <a:off x="4843464" y="95258"/>
          <a:ext cx="347672" cy="18094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0.0294</cdr:y>
    </cdr:from>
    <cdr:to>
      <cdr:x>1</cdr:x>
      <cdr:y>0.07037</cdr:y>
    </cdr:to>
    <cdr:sp macro="" textlink="">
      <cdr:nvSpPr>
        <cdr:cNvPr id="6" name="テキスト ボックス 5"/>
        <cdr:cNvSpPr txBox="1"/>
      </cdr:nvSpPr>
      <cdr:spPr>
        <a:xfrm xmlns:a="http://schemas.openxmlformats.org/drawingml/2006/main">
          <a:off x="5227675" y="151211"/>
          <a:ext cx="554000" cy="210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0.02471</cdr:x>
      <cdr:y>0.6537</cdr:y>
    </cdr:from>
    <cdr:to>
      <cdr:x>0.14992</cdr:x>
      <cdr:y>0.69815</cdr:y>
    </cdr:to>
    <cdr:sp macro="" textlink="">
      <cdr:nvSpPr>
        <cdr:cNvPr id="10" name="テキスト ボックス 1"/>
        <cdr:cNvSpPr txBox="1"/>
      </cdr:nvSpPr>
      <cdr:spPr>
        <a:xfrm xmlns:a="http://schemas.openxmlformats.org/drawingml/2006/main">
          <a:off x="142865" y="3362323"/>
          <a:ext cx="723924" cy="22860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0.02801</cdr:x>
      <cdr:y>0.07593</cdr:y>
    </cdr:from>
    <cdr:to>
      <cdr:x>0.15322</cdr:x>
      <cdr:y>0.12222</cdr:y>
    </cdr:to>
    <cdr:sp macro="" textlink="">
      <cdr:nvSpPr>
        <cdr:cNvPr id="26" name="テキスト ボックス 1"/>
        <cdr:cNvSpPr txBox="1"/>
      </cdr:nvSpPr>
      <cdr:spPr>
        <a:xfrm xmlns:a="http://schemas.openxmlformats.org/drawingml/2006/main">
          <a:off x="161930" y="390523"/>
          <a:ext cx="723923"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0.13939</cdr:y>
    </cdr:from>
    <cdr:to>
      <cdr:x>0.15711</cdr:x>
      <cdr:y>0.63423</cdr:y>
    </cdr:to>
    <cdr:cxnSp macro="">
      <cdr:nvCxnSpPr>
        <cdr:cNvPr id="34" name="カギ線コネクタ 33"/>
        <cdr:cNvCxnSpPr/>
      </cdr:nvCxnSpPr>
      <cdr:spPr>
        <a:xfrm xmlns:a="http://schemas.openxmlformats.org/drawingml/2006/main" rot="5400000">
          <a:off x="-688247" y="1665552"/>
          <a:ext cx="25452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0.04503</cdr:x>
      <cdr:y>0.71224</cdr:y>
    </cdr:from>
    <cdr:to>
      <cdr:x>0.15711</cdr:x>
      <cdr:y>0.88022</cdr:y>
    </cdr:to>
    <cdr:cxnSp macro="">
      <cdr:nvCxnSpPr>
        <cdr:cNvPr id="36" name="カギ線コネクタ 35"/>
        <cdr:cNvCxnSpPr/>
      </cdr:nvCxnSpPr>
      <cdr:spPr>
        <a:xfrm xmlns:a="http://schemas.openxmlformats.org/drawingml/2006/main" rot="5400000">
          <a:off x="152354" y="3771401"/>
          <a:ext cx="86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0.04448</cdr:x>
      <cdr:y>0.38679</cdr:y>
    </cdr:from>
    <cdr:to>
      <cdr:x>0.15656</cdr:x>
      <cdr:y>0.38679</cdr:y>
    </cdr:to>
    <cdr:cxnSp macro="">
      <cdr:nvCxnSpPr>
        <cdr:cNvPr id="5" name="直線コネクタ 4"/>
        <cdr:cNvCxnSpPr/>
      </cdr:nvCxnSpPr>
      <cdr:spPr>
        <a:xfrm xmlns:a="http://schemas.openxmlformats.org/drawingml/2006/main">
          <a:off x="257169" y="1989431"/>
          <a:ext cx="64801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0.08272</cdr:y>
    </cdr:from>
    <cdr:to>
      <cdr:x>1</cdr:x>
      <cdr:y>0.11852</cdr:y>
    </cdr:to>
    <cdr:sp macro="" textlink="">
      <cdr:nvSpPr>
        <cdr:cNvPr id="28" name="テキスト ボックス 1"/>
        <cdr:cNvSpPr txBox="1"/>
      </cdr:nvSpPr>
      <cdr:spPr>
        <a:xfrm xmlns:a="http://schemas.openxmlformats.org/drawingml/2006/main">
          <a:off x="5277686" y="425467"/>
          <a:ext cx="503989" cy="18413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01BCB-C661-4CA7-B1B2-5C6BAF84313F}"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0.16481</cdr:y>
    </cdr:from>
    <cdr:to>
      <cdr:x>1</cdr:x>
      <cdr:y>0.20164</cdr:y>
    </cdr:to>
    <cdr:sp macro="" textlink="">
      <cdr:nvSpPr>
        <cdr:cNvPr id="30" name="テキスト ボックス 1"/>
        <cdr:cNvSpPr txBox="1"/>
      </cdr:nvSpPr>
      <cdr:spPr>
        <a:xfrm xmlns:a="http://schemas.openxmlformats.org/drawingml/2006/main">
          <a:off x="5277686" y="847725"/>
          <a:ext cx="503989" cy="18939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1AF426-FB51-4E2D-8651-7A0AD62C440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0.24333</cdr:y>
    </cdr:from>
    <cdr:to>
      <cdr:x>1</cdr:x>
      <cdr:y>0.28148</cdr:y>
    </cdr:to>
    <cdr:sp macro="" textlink="">
      <cdr:nvSpPr>
        <cdr:cNvPr id="31" name="テキスト ボックス 1"/>
        <cdr:cNvSpPr txBox="1"/>
      </cdr:nvSpPr>
      <cdr:spPr>
        <a:xfrm xmlns:a="http://schemas.openxmlformats.org/drawingml/2006/main">
          <a:off x="5277686" y="1251553"/>
          <a:ext cx="503989" cy="1962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E46721A-C292-4D7C-95FB-327F921AE254}"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0.33344</cdr:y>
    </cdr:from>
    <cdr:to>
      <cdr:x>1</cdr:x>
      <cdr:y>0.36667</cdr:y>
    </cdr:to>
    <cdr:sp macro="" textlink="">
      <cdr:nvSpPr>
        <cdr:cNvPr id="32" name="テキスト ボックス 1"/>
        <cdr:cNvSpPr txBox="1"/>
      </cdr:nvSpPr>
      <cdr:spPr>
        <a:xfrm xmlns:a="http://schemas.openxmlformats.org/drawingml/2006/main">
          <a:off x="5277686" y="1715023"/>
          <a:ext cx="503989" cy="17092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FB108BF-A8D2-4D92-8562-299570DEBC59}"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0.41296</cdr:y>
    </cdr:from>
    <cdr:to>
      <cdr:x>1</cdr:x>
      <cdr:y>0.4505</cdr:y>
    </cdr:to>
    <cdr:sp macro="" textlink="">
      <cdr:nvSpPr>
        <cdr:cNvPr id="38" name="テキスト ボックス 1"/>
        <cdr:cNvSpPr txBox="1"/>
      </cdr:nvSpPr>
      <cdr:spPr>
        <a:xfrm xmlns:a="http://schemas.openxmlformats.org/drawingml/2006/main">
          <a:off x="5277686" y="2124074"/>
          <a:ext cx="503989" cy="19307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99D1F21-E9CE-45B9-91E2-53A9EB40D2E5}" type="TxLink">
            <a:rPr lang="en-US" altLang="en-US" sz="900" b="0" i="0" u="none" strike="noStrike">
              <a:solidFill>
                <a:srgbClr val="000000"/>
              </a:solidFill>
              <a:latin typeface="ＭＳ 明朝"/>
              <a:ea typeface="ＭＳ 明朝"/>
            </a:rPr>
            <a:pPr algn="r"/>
            <a:t>308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0.4894</cdr:y>
    </cdr:from>
    <cdr:to>
      <cdr:x>1</cdr:x>
      <cdr:y>0.52407</cdr:y>
    </cdr:to>
    <cdr:sp macro="" textlink="">
      <cdr:nvSpPr>
        <cdr:cNvPr id="43" name="テキスト ボックス 1"/>
        <cdr:cNvSpPr txBox="1"/>
      </cdr:nvSpPr>
      <cdr:spPr>
        <a:xfrm xmlns:a="http://schemas.openxmlformats.org/drawingml/2006/main">
          <a:off x="5277686" y="2517206"/>
          <a:ext cx="503989" cy="17836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9722AAB-5B3C-4702-A72B-E22E28E37912}" type="TxLink">
            <a:rPr lang="en-US" altLang="en-US" sz="900" b="0" i="0" u="none" strike="noStrike">
              <a:solidFill>
                <a:srgbClr val="000000"/>
              </a:solidFill>
              <a:latin typeface="ＭＳ 明朝"/>
              <a:ea typeface="ＭＳ 明朝"/>
            </a:rPr>
            <a:pPr algn="r"/>
            <a:t>231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0.57395</cdr:y>
    </cdr:from>
    <cdr:to>
      <cdr:x>1</cdr:x>
      <cdr:y>0.60926</cdr:y>
    </cdr:to>
    <cdr:sp macro="" textlink="">
      <cdr:nvSpPr>
        <cdr:cNvPr id="46" name="テキスト ボックス 1"/>
        <cdr:cNvSpPr txBox="1"/>
      </cdr:nvSpPr>
      <cdr:spPr>
        <a:xfrm xmlns:a="http://schemas.openxmlformats.org/drawingml/2006/main">
          <a:off x="5277686" y="2952100"/>
          <a:ext cx="503989" cy="1816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46A3BCA-FE7C-4E88-87FA-4ECBB697F353}" type="TxLink">
            <a:rPr lang="en-US" altLang="en-US" sz="900" b="0" i="0" u="none" strike="noStrike">
              <a:solidFill>
                <a:srgbClr val="000000"/>
              </a:solidFill>
              <a:latin typeface="ＭＳ 明朝"/>
              <a:ea typeface="ＭＳ 明朝"/>
            </a:rPr>
            <a:pPr algn="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0.82236</cdr:y>
    </cdr:from>
    <cdr:to>
      <cdr:x>1</cdr:x>
      <cdr:y>0.85556</cdr:y>
    </cdr:to>
    <cdr:sp macro="" textlink="">
      <cdr:nvSpPr>
        <cdr:cNvPr id="48" name="テキスト ボックス 1"/>
        <cdr:cNvSpPr txBox="1"/>
      </cdr:nvSpPr>
      <cdr:spPr>
        <a:xfrm xmlns:a="http://schemas.openxmlformats.org/drawingml/2006/main">
          <a:off x="5277686" y="4229783"/>
          <a:ext cx="503989" cy="170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56E309B-8BDB-45C8-850B-7A64358AEE41}"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0.74289</cdr:y>
    </cdr:from>
    <cdr:to>
      <cdr:x>1</cdr:x>
      <cdr:y>0.77326</cdr:y>
    </cdr:to>
    <cdr:sp macro="" textlink="">
      <cdr:nvSpPr>
        <cdr:cNvPr id="49" name="テキスト ボックス 1"/>
        <cdr:cNvSpPr txBox="1"/>
      </cdr:nvSpPr>
      <cdr:spPr>
        <a:xfrm xmlns:a="http://schemas.openxmlformats.org/drawingml/2006/main">
          <a:off x="5277686" y="3821037"/>
          <a:ext cx="503989" cy="1562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16AB1A5-154C-4A35-AC96-1AB07AA37AEB}"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0.65556</cdr:y>
    </cdr:from>
    <cdr:to>
      <cdr:x>1</cdr:x>
      <cdr:y>0.69195</cdr:y>
    </cdr:to>
    <cdr:sp macro="" textlink="">
      <cdr:nvSpPr>
        <cdr:cNvPr id="50" name="テキスト ボックス 1"/>
        <cdr:cNvSpPr txBox="1"/>
      </cdr:nvSpPr>
      <cdr:spPr>
        <a:xfrm xmlns:a="http://schemas.openxmlformats.org/drawingml/2006/main">
          <a:off x="5277686" y="3371849"/>
          <a:ext cx="503989" cy="18717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154F6F-017B-412B-9E7E-A31A49953D52}"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3.xml><?xml version="1.0" encoding="utf-8"?>
<c:userShapes xmlns:c="http://schemas.openxmlformats.org/drawingml/2006/chart">
  <cdr:relSizeAnchor xmlns:cdr="http://schemas.openxmlformats.org/drawingml/2006/chartDrawing">
    <cdr:from>
      <cdr:x>0.83773</cdr:x>
      <cdr:y>0.00274</cdr:y>
    </cdr:from>
    <cdr:to>
      <cdr:x>0.89786</cdr:x>
      <cdr:y>0.05211</cdr:y>
    </cdr:to>
    <cdr:sp macro="" textlink="">
      <cdr:nvSpPr>
        <cdr:cNvPr id="4" name="テキスト ボックス 3"/>
        <cdr:cNvSpPr txBox="1"/>
      </cdr:nvSpPr>
      <cdr:spPr>
        <a:xfrm xmlns:a="http://schemas.openxmlformats.org/drawingml/2006/main">
          <a:off x="4843463" y="9526"/>
          <a:ext cx="347672" cy="17164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0.02081</cdr:y>
    </cdr:from>
    <cdr:to>
      <cdr:x>1</cdr:x>
      <cdr:y>0.07692</cdr:y>
    </cdr:to>
    <cdr:sp macro="" textlink="">
      <cdr:nvSpPr>
        <cdr:cNvPr id="6" name="テキスト ボックス 5"/>
        <cdr:cNvSpPr txBox="1"/>
      </cdr:nvSpPr>
      <cdr:spPr>
        <a:xfrm xmlns:a="http://schemas.openxmlformats.org/drawingml/2006/main">
          <a:off x="5227675" y="79864"/>
          <a:ext cx="554000" cy="215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0.0899</cdr:y>
    </cdr:from>
    <cdr:to>
      <cdr:x>1</cdr:x>
      <cdr:y>0.14617</cdr:y>
    </cdr:to>
    <cdr:sp macro="" textlink="">
      <cdr:nvSpPr>
        <cdr:cNvPr id="21" name="テキスト ボックス 1"/>
        <cdr:cNvSpPr txBox="1"/>
      </cdr:nvSpPr>
      <cdr:spPr>
        <a:xfrm xmlns:a="http://schemas.openxmlformats.org/drawingml/2006/main">
          <a:off x="5313675" y="345071"/>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0852A-53F1-4AD8-8AD0-A5FB25EFF9B4}" type="TxLink">
            <a:rPr lang="en-US" altLang="en-US" sz="900" b="0" i="0" u="none" strike="noStrike">
              <a:solidFill>
                <a:srgbClr val="000000"/>
              </a:solidFill>
              <a:latin typeface="ＭＳ 明朝"/>
              <a:ea typeface="ＭＳ 明朝"/>
            </a:rPr>
            <a:pPr algn="r"/>
            <a:t>646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0.20173</cdr:y>
    </cdr:from>
    <cdr:to>
      <cdr:x>1</cdr:x>
      <cdr:y>0.258</cdr:y>
    </cdr:to>
    <cdr:sp macro="" textlink="">
      <cdr:nvSpPr>
        <cdr:cNvPr id="60" name="テキスト ボックス 1"/>
        <cdr:cNvSpPr txBox="1"/>
      </cdr:nvSpPr>
      <cdr:spPr>
        <a:xfrm xmlns:a="http://schemas.openxmlformats.org/drawingml/2006/main">
          <a:off x="5313675" y="774366"/>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DC1F737E-EAC7-46C2-BEF4-6CA8E6D08FF7}" type="TxLink">
            <a:rPr lang="en-US" altLang="en-US" sz="900" b="0" i="0" u="none" strike="noStrike">
              <a:solidFill>
                <a:srgbClr val="000000"/>
              </a:solidFill>
              <a:latin typeface="ＭＳ 明朝"/>
              <a:ea typeface="ＭＳ 明朝"/>
            </a:rPr>
            <a:pPr algn="r">
              <a:lnSpc>
                <a:spcPts val="1000"/>
              </a:lnSpc>
            </a:pP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0.17218</cdr:y>
    </cdr:from>
    <cdr:to>
      <cdr:x>0.15711</cdr:x>
      <cdr:y>0.82454</cdr:y>
    </cdr:to>
    <cdr:cxnSp macro="">
      <cdr:nvCxnSpPr>
        <cdr:cNvPr id="35" name="カギ線コネクタ 34"/>
        <cdr:cNvCxnSpPr/>
      </cdr:nvCxnSpPr>
      <cdr:spPr>
        <a:xfrm xmlns:a="http://schemas.openxmlformats.org/drawingml/2006/main" rot="5400000">
          <a:off x="-549618" y="1408629"/>
          <a:ext cx="2268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0.02526</cdr:x>
      <cdr:y>0.08437</cdr:y>
    </cdr:from>
    <cdr:to>
      <cdr:x>0.15486</cdr:x>
      <cdr:y>0.15219</cdr:y>
    </cdr:to>
    <cdr:sp macro="" textlink="">
      <cdr:nvSpPr>
        <cdr:cNvPr id="15" name="テキスト ボックス 1"/>
        <cdr:cNvSpPr txBox="1"/>
      </cdr:nvSpPr>
      <cdr:spPr>
        <a:xfrm xmlns:a="http://schemas.openxmlformats.org/drawingml/2006/main">
          <a:off x="146050" y="323850"/>
          <a:ext cx="749300" cy="260324"/>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0.50421</cdr:y>
    </cdr:from>
    <cdr:to>
      <cdr:x>0.15711</cdr:x>
      <cdr:y>0.50421</cdr:y>
    </cdr:to>
    <cdr:cxnSp macro="">
      <cdr:nvCxnSpPr>
        <cdr:cNvPr id="16" name="直線コネクタ 15"/>
        <cdr:cNvCxnSpPr/>
      </cdr:nvCxnSpPr>
      <cdr:spPr>
        <a:xfrm xmlns:a="http://schemas.openxmlformats.org/drawingml/2006/main">
          <a:off x="260344" y="1935456"/>
          <a:ext cx="64801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0.91905</cdr:x>
      <cdr:y>0.311</cdr:y>
    </cdr:from>
    <cdr:to>
      <cdr:x>1</cdr:x>
      <cdr:y>0.36727</cdr:y>
    </cdr:to>
    <cdr:sp macro="" textlink="">
      <cdr:nvSpPr>
        <cdr:cNvPr id="17" name="テキスト ボックス 1"/>
        <cdr:cNvSpPr txBox="1"/>
      </cdr:nvSpPr>
      <cdr:spPr>
        <a:xfrm xmlns:a="http://schemas.openxmlformats.org/drawingml/2006/main">
          <a:off x="5313675" y="11938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131D506-F8AD-4378-93ED-690B928B5DC0}" type="TxLink">
            <a:rPr lang="en-US" altLang="en-US" sz="900" b="0" i="0" u="none" strike="noStrike">
              <a:solidFill>
                <a:srgbClr val="000000"/>
              </a:solidFill>
              <a:latin typeface="ＭＳ 明朝"/>
              <a:ea typeface="ＭＳ 明朝"/>
            </a:rPr>
            <a:pPr algn="r"/>
            <a:t>263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0.53433</cdr:y>
    </cdr:from>
    <cdr:to>
      <cdr:x>1</cdr:x>
      <cdr:y>0.5906</cdr:y>
    </cdr:to>
    <cdr:sp macro="" textlink="">
      <cdr:nvSpPr>
        <cdr:cNvPr id="18" name="テキスト ボックス 1"/>
        <cdr:cNvSpPr txBox="1"/>
      </cdr:nvSpPr>
      <cdr:spPr>
        <a:xfrm xmlns:a="http://schemas.openxmlformats.org/drawingml/2006/main">
          <a:off x="5313675" y="205105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89C577-4D0F-4C39-B067-09F0A09601CB}" type="TxLink">
            <a:rPr lang="en-US" altLang="en-US" sz="900" b="0" i="0" u="none" strike="noStrike">
              <a:solidFill>
                <a:srgbClr val="000000"/>
              </a:solidFill>
              <a:latin typeface="ＭＳ 明朝"/>
              <a:ea typeface="ＭＳ 明朝"/>
            </a:rPr>
            <a:pPr algn="r"/>
            <a:t>308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0.63854</cdr:y>
    </cdr:from>
    <cdr:to>
      <cdr:x>1</cdr:x>
      <cdr:y>0.69482</cdr:y>
    </cdr:to>
    <cdr:sp macro="" textlink="">
      <cdr:nvSpPr>
        <cdr:cNvPr id="19" name="テキスト ボックス 1"/>
        <cdr:cNvSpPr txBox="1"/>
      </cdr:nvSpPr>
      <cdr:spPr>
        <a:xfrm xmlns:a="http://schemas.openxmlformats.org/drawingml/2006/main">
          <a:off x="5313675" y="24511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526ACEA-F060-446A-A134-9907BAE5C32A}" type="TxLink">
            <a:rPr lang="en-US" altLang="en-US" sz="900" b="0" i="0" u="none" strike="noStrike">
              <a:solidFill>
                <a:srgbClr val="000000"/>
              </a:solidFill>
              <a:latin typeface="ＭＳ 明朝"/>
              <a:ea typeface="ＭＳ 明朝"/>
            </a:rPr>
            <a:pPr algn="r"/>
            <a:t>231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0.75765</cdr:y>
    </cdr:from>
    <cdr:to>
      <cdr:x>1</cdr:x>
      <cdr:y>0.81392</cdr:y>
    </cdr:to>
    <cdr:sp macro="" textlink="">
      <cdr:nvSpPr>
        <cdr:cNvPr id="20" name="テキスト ボックス 1"/>
        <cdr:cNvSpPr txBox="1"/>
      </cdr:nvSpPr>
      <cdr:spPr>
        <a:xfrm xmlns:a="http://schemas.openxmlformats.org/drawingml/2006/main">
          <a:off x="5313675" y="29083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3692A6-E56C-47B4-BF3B-68056BC27699}" type="TxLink">
            <a:rPr lang="en-US" altLang="en-US" sz="900" b="0" i="0" u="none" strike="noStrike">
              <a:solidFill>
                <a:srgbClr val="000000"/>
              </a:solidFill>
              <a:latin typeface="ＭＳ 明朝"/>
              <a:ea typeface="ＭＳ 明朝"/>
            </a:rPr>
            <a:pPr algn="r"/>
            <a:t>100</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0.4177</cdr:y>
    </cdr:from>
    <cdr:to>
      <cdr:x>1</cdr:x>
      <cdr:y>0.47397</cdr:y>
    </cdr:to>
    <cdr:sp macro="" textlink="">
      <cdr:nvSpPr>
        <cdr:cNvPr id="22" name="テキスト ボックス 1"/>
        <cdr:cNvSpPr txBox="1"/>
      </cdr:nvSpPr>
      <cdr:spPr>
        <a:xfrm xmlns:a="http://schemas.openxmlformats.org/drawingml/2006/main">
          <a:off x="5313675" y="1603375"/>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433827-AE57-40A1-8949-D573BE776E12}" type="TxLink">
            <a:rPr lang="en-US" altLang="en-US" sz="900" b="0" i="0" u="none" strike="noStrike">
              <a:solidFill>
                <a:srgbClr val="000000"/>
              </a:solidFill>
              <a:latin typeface="ＭＳ 明朝"/>
              <a:ea typeface="ＭＳ 明朝"/>
            </a:rPr>
            <a:pPr algn="r"/>
            <a:t>110</a:t>
          </a:fld>
          <a:endParaRPr lang="en-US" altLang="ja-JP" sz="900">
            <a:latin typeface="ＭＳ 明朝" panose="02020609040205080304" pitchFamily="17" charset="-128"/>
            <a:ea typeface="ＭＳ 明朝" panose="02020609040205080304" pitchFamily="17" charset="-128"/>
          </a:endParaRPr>
        </a:p>
      </cdr:txBody>
    </cdr:sp>
  </cdr:relSizeAnchor>
</c:userShapes>
</file>

<file path=word/drawings/drawing114.xml><?xml version="1.0" encoding="utf-8"?>
<c:userShapes xmlns:c="http://schemas.openxmlformats.org/drawingml/2006/chart">
  <cdr:relSizeAnchor xmlns:cdr="http://schemas.openxmlformats.org/drawingml/2006/chartDrawing">
    <cdr:from>
      <cdr:x>0.84071</cdr:x>
      <cdr:y>0.00274</cdr:y>
    </cdr:from>
    <cdr:to>
      <cdr:x>0.89786</cdr:x>
      <cdr:y>0.05211</cdr:y>
    </cdr:to>
    <cdr:sp macro="" textlink="">
      <cdr:nvSpPr>
        <cdr:cNvPr id="4" name="テキスト ボックス 3"/>
        <cdr:cNvSpPr txBox="1"/>
      </cdr:nvSpPr>
      <cdr:spPr>
        <a:xfrm xmlns:a="http://schemas.openxmlformats.org/drawingml/2006/main">
          <a:off x="4860712" y="9525"/>
          <a:ext cx="330423" cy="17164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0.02081</cdr:y>
    </cdr:from>
    <cdr:to>
      <cdr:x>1</cdr:x>
      <cdr:y>0.07692</cdr:y>
    </cdr:to>
    <cdr:sp macro="" textlink="">
      <cdr:nvSpPr>
        <cdr:cNvPr id="6" name="テキスト ボックス 5"/>
        <cdr:cNvSpPr txBox="1"/>
      </cdr:nvSpPr>
      <cdr:spPr>
        <a:xfrm xmlns:a="http://schemas.openxmlformats.org/drawingml/2006/main">
          <a:off x="5227675" y="79864"/>
          <a:ext cx="554000" cy="215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0.0899</cdr:y>
    </cdr:from>
    <cdr:to>
      <cdr:x>1</cdr:x>
      <cdr:y>0.14617</cdr:y>
    </cdr:to>
    <cdr:sp macro="" textlink="">
      <cdr:nvSpPr>
        <cdr:cNvPr id="21" name="テキスト ボックス 1"/>
        <cdr:cNvSpPr txBox="1"/>
      </cdr:nvSpPr>
      <cdr:spPr>
        <a:xfrm xmlns:a="http://schemas.openxmlformats.org/drawingml/2006/main">
          <a:off x="5313675" y="345071"/>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23AF56B-50C9-4EBB-833A-1AFEDAC0352F}" type="TxLink">
            <a:rPr lang="en-US" altLang="en-US" sz="900" b="0" i="0" u="none" strike="noStrike">
              <a:solidFill>
                <a:srgbClr val="000000"/>
              </a:solidFill>
              <a:latin typeface="ＭＳ 明朝"/>
              <a:ea typeface="ＭＳ 明朝"/>
            </a:rPr>
            <a:pPr algn="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0.20173</cdr:y>
    </cdr:from>
    <cdr:to>
      <cdr:x>1</cdr:x>
      <cdr:y>0.258</cdr:y>
    </cdr:to>
    <cdr:sp macro="" textlink="">
      <cdr:nvSpPr>
        <cdr:cNvPr id="60" name="テキスト ボックス 1"/>
        <cdr:cNvSpPr txBox="1"/>
      </cdr:nvSpPr>
      <cdr:spPr>
        <a:xfrm xmlns:a="http://schemas.openxmlformats.org/drawingml/2006/main">
          <a:off x="5313675" y="774366"/>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813C812-1BB9-4BB7-B3E8-E7E1E28B19C2}" type="TxLink">
            <a:rPr lang="en-US" altLang="en-US" sz="900" b="0" i="0" u="none" strike="noStrike">
              <a:solidFill>
                <a:srgbClr val="000000"/>
              </a:solidFill>
              <a:latin typeface="ＭＳ 明朝"/>
              <a:ea typeface="ＭＳ 明朝"/>
            </a:rPr>
            <a:pPr algn="r">
              <a:lnSpc>
                <a:spcPts val="10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0.17218</cdr:y>
    </cdr:from>
    <cdr:to>
      <cdr:x>0.15711</cdr:x>
      <cdr:y>0.38963</cdr:y>
    </cdr:to>
    <cdr:cxnSp macro="">
      <cdr:nvCxnSpPr>
        <cdr:cNvPr id="35" name="カギ線コネクタ 34"/>
        <cdr:cNvCxnSpPr/>
      </cdr:nvCxnSpPr>
      <cdr:spPr>
        <a:xfrm xmlns:a="http://schemas.openxmlformats.org/drawingml/2006/main" rot="5400000">
          <a:off x="206382" y="652630"/>
          <a:ext cx="756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0.91905</cdr:x>
      <cdr:y>0.311</cdr:y>
    </cdr:from>
    <cdr:to>
      <cdr:x>1</cdr:x>
      <cdr:y>0.36727</cdr:y>
    </cdr:to>
    <cdr:sp macro="" textlink="">
      <cdr:nvSpPr>
        <cdr:cNvPr id="17" name="テキスト ボックス 1"/>
        <cdr:cNvSpPr txBox="1"/>
      </cdr:nvSpPr>
      <cdr:spPr>
        <a:xfrm xmlns:a="http://schemas.openxmlformats.org/drawingml/2006/main">
          <a:off x="5313675" y="11938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BAB7C57-C423-4878-8BD1-7053FFFC6B02}" type="TxLink">
            <a:rPr lang="en-US" altLang="en-US" sz="900" b="0" i="0" u="none" strike="noStrike">
              <a:solidFill>
                <a:srgbClr val="000000"/>
              </a:solidFill>
              <a:latin typeface="ＭＳ 明朝"/>
              <a:ea typeface="ＭＳ 明朝"/>
            </a:rPr>
            <a:pPr algn="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0.53433</cdr:y>
    </cdr:from>
    <cdr:to>
      <cdr:x>1</cdr:x>
      <cdr:y>0.5906</cdr:y>
    </cdr:to>
    <cdr:sp macro="" textlink="">
      <cdr:nvSpPr>
        <cdr:cNvPr id="18" name="テキスト ボックス 1"/>
        <cdr:cNvSpPr txBox="1"/>
      </cdr:nvSpPr>
      <cdr:spPr>
        <a:xfrm xmlns:a="http://schemas.openxmlformats.org/drawingml/2006/main">
          <a:off x="5313675" y="205105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B4115D3-93E5-4121-AE77-E27A1AB2ED18}" type="TxLink">
            <a:rPr lang="en-US" altLang="en-US" sz="900" b="0" i="0" u="none" strike="noStrike">
              <a:solidFill>
                <a:srgbClr val="000000"/>
              </a:solidFill>
              <a:latin typeface="ＭＳ 明朝"/>
              <a:ea typeface="ＭＳ 明朝"/>
            </a:rPr>
            <a:pPr algn="r"/>
            <a:t>13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0.63854</cdr:y>
    </cdr:from>
    <cdr:to>
      <cdr:x>1</cdr:x>
      <cdr:y>0.69482</cdr:y>
    </cdr:to>
    <cdr:sp macro="" textlink="">
      <cdr:nvSpPr>
        <cdr:cNvPr id="19" name="テキスト ボックス 1"/>
        <cdr:cNvSpPr txBox="1"/>
      </cdr:nvSpPr>
      <cdr:spPr>
        <a:xfrm xmlns:a="http://schemas.openxmlformats.org/drawingml/2006/main">
          <a:off x="5313675" y="24511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5F83C7-ACAA-43F1-BB29-81B8B2A3A778}" type="TxLink">
            <a:rPr lang="en-US" altLang="en-US" sz="900" b="0" i="0" u="none" strike="noStrike">
              <a:solidFill>
                <a:srgbClr val="000000"/>
              </a:solidFill>
              <a:latin typeface="ＭＳ 明朝"/>
              <a:ea typeface="ＭＳ 明朝"/>
            </a:rPr>
            <a:pPr algn="r"/>
            <a:t>219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0.75765</cdr:y>
    </cdr:from>
    <cdr:to>
      <cdr:x>1</cdr:x>
      <cdr:y>0.81392</cdr:y>
    </cdr:to>
    <cdr:sp macro="" textlink="">
      <cdr:nvSpPr>
        <cdr:cNvPr id="20" name="テキスト ボックス 1"/>
        <cdr:cNvSpPr txBox="1"/>
      </cdr:nvSpPr>
      <cdr:spPr>
        <a:xfrm xmlns:a="http://schemas.openxmlformats.org/drawingml/2006/main">
          <a:off x="5313675" y="29083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BDE0AED-C230-4614-A94F-0482C54276CE}"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0.4177</cdr:y>
    </cdr:from>
    <cdr:to>
      <cdr:x>1</cdr:x>
      <cdr:y>0.47397</cdr:y>
    </cdr:to>
    <cdr:sp macro="" textlink="">
      <cdr:nvSpPr>
        <cdr:cNvPr id="22" name="テキスト ボックス 1"/>
        <cdr:cNvSpPr txBox="1"/>
      </cdr:nvSpPr>
      <cdr:spPr>
        <a:xfrm xmlns:a="http://schemas.openxmlformats.org/drawingml/2006/main">
          <a:off x="5313675" y="1603375"/>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4A806AB-F3B1-4B44-88C7-ADD38F5E1C27}" type="TxLink">
            <a:rPr lang="en-US" altLang="en-US" sz="900" b="0" i="0" u="none" strike="noStrike">
              <a:solidFill>
                <a:srgbClr val="000000"/>
              </a:solidFill>
              <a:latin typeface="ＭＳ 明朝"/>
              <a:ea typeface="ＭＳ 明朝"/>
            </a:rPr>
            <a:pPr algn="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0.04503</cdr:x>
      <cdr:y>0.4968</cdr:y>
    </cdr:from>
    <cdr:to>
      <cdr:x>0.15711</cdr:x>
      <cdr:y>0.82401</cdr:y>
    </cdr:to>
    <cdr:cxnSp macro="">
      <cdr:nvCxnSpPr>
        <cdr:cNvPr id="14" name="カギ線コネクタ 13"/>
        <cdr:cNvCxnSpPr/>
      </cdr:nvCxnSpPr>
      <cdr:spPr>
        <a:xfrm xmlns:a="http://schemas.openxmlformats.org/drawingml/2006/main" rot="5400000">
          <a:off x="15553" y="1971983"/>
          <a:ext cx="11376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0.02526</cdr:x>
      <cdr:y>0.08858</cdr:y>
    </cdr:from>
    <cdr:to>
      <cdr:x>0.15047</cdr:x>
      <cdr:y>0.14281</cdr:y>
    </cdr:to>
    <cdr:sp macro="" textlink="">
      <cdr:nvSpPr>
        <cdr:cNvPr id="23" name="テキスト ボックス 1"/>
        <cdr:cNvSpPr txBox="1"/>
      </cdr:nvSpPr>
      <cdr:spPr>
        <a:xfrm xmlns:a="http://schemas.openxmlformats.org/drawingml/2006/main">
          <a:off x="146050" y="307975"/>
          <a:ext cx="723924" cy="18851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0.01538</cdr:x>
      <cdr:y>0.41461</cdr:y>
    </cdr:from>
    <cdr:to>
      <cdr:x>0.14922</cdr:x>
      <cdr:y>0.47489</cdr:y>
    </cdr:to>
    <cdr:sp macro="" textlink="">
      <cdr:nvSpPr>
        <cdr:cNvPr id="24" name="テキスト ボックス 1"/>
        <cdr:cNvSpPr txBox="1"/>
      </cdr:nvSpPr>
      <cdr:spPr>
        <a:xfrm xmlns:a="http://schemas.openxmlformats.org/drawingml/2006/main">
          <a:off x="88900" y="1441450"/>
          <a:ext cx="773819" cy="20954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userShapes>
</file>

<file path=word/drawings/drawing115.xml><?xml version="1.0" encoding="utf-8"?>
<c:userShapes xmlns:c="http://schemas.openxmlformats.org/drawingml/2006/chart">
  <cdr:relSizeAnchor xmlns:cdr="http://schemas.openxmlformats.org/drawingml/2006/chartDrawing">
    <cdr:from>
      <cdr:x>0.83773</cdr:x>
      <cdr:y>0.01852</cdr:y>
    </cdr:from>
    <cdr:to>
      <cdr:x>0.89786</cdr:x>
      <cdr:y>0.0537</cdr:y>
    </cdr:to>
    <cdr:sp macro="" textlink="">
      <cdr:nvSpPr>
        <cdr:cNvPr id="4" name="テキスト ボックス 3"/>
        <cdr:cNvSpPr txBox="1"/>
      </cdr:nvSpPr>
      <cdr:spPr>
        <a:xfrm xmlns:a="http://schemas.openxmlformats.org/drawingml/2006/main">
          <a:off x="4843464" y="95258"/>
          <a:ext cx="347672" cy="18094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0.0294</cdr:y>
    </cdr:from>
    <cdr:to>
      <cdr:x>1</cdr:x>
      <cdr:y>0.07037</cdr:y>
    </cdr:to>
    <cdr:sp macro="" textlink="">
      <cdr:nvSpPr>
        <cdr:cNvPr id="6" name="テキスト ボックス 5"/>
        <cdr:cNvSpPr txBox="1"/>
      </cdr:nvSpPr>
      <cdr:spPr>
        <a:xfrm xmlns:a="http://schemas.openxmlformats.org/drawingml/2006/main">
          <a:off x="5227675" y="151211"/>
          <a:ext cx="554000" cy="210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0.02471</cdr:x>
      <cdr:y>0.6537</cdr:y>
    </cdr:from>
    <cdr:to>
      <cdr:x>0.14992</cdr:x>
      <cdr:y>0.69815</cdr:y>
    </cdr:to>
    <cdr:sp macro="" textlink="">
      <cdr:nvSpPr>
        <cdr:cNvPr id="10" name="テキスト ボックス 1"/>
        <cdr:cNvSpPr txBox="1"/>
      </cdr:nvSpPr>
      <cdr:spPr>
        <a:xfrm xmlns:a="http://schemas.openxmlformats.org/drawingml/2006/main">
          <a:off x="142865" y="3362323"/>
          <a:ext cx="723924" cy="22860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0.02801</cdr:x>
      <cdr:y>0.07593</cdr:y>
    </cdr:from>
    <cdr:to>
      <cdr:x>0.15322</cdr:x>
      <cdr:y>0.12222</cdr:y>
    </cdr:to>
    <cdr:sp macro="" textlink="">
      <cdr:nvSpPr>
        <cdr:cNvPr id="26" name="テキスト ボックス 1"/>
        <cdr:cNvSpPr txBox="1"/>
      </cdr:nvSpPr>
      <cdr:spPr>
        <a:xfrm xmlns:a="http://schemas.openxmlformats.org/drawingml/2006/main">
          <a:off x="161930" y="390523"/>
          <a:ext cx="723923"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0.13939</cdr:y>
    </cdr:from>
    <cdr:to>
      <cdr:x>0.15711</cdr:x>
      <cdr:y>0.63423</cdr:y>
    </cdr:to>
    <cdr:cxnSp macro="">
      <cdr:nvCxnSpPr>
        <cdr:cNvPr id="34" name="カギ線コネクタ 33"/>
        <cdr:cNvCxnSpPr/>
      </cdr:nvCxnSpPr>
      <cdr:spPr>
        <a:xfrm xmlns:a="http://schemas.openxmlformats.org/drawingml/2006/main" rot="5400000">
          <a:off x="-688247" y="1665552"/>
          <a:ext cx="25452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0.04503</cdr:x>
      <cdr:y>0.71224</cdr:y>
    </cdr:from>
    <cdr:to>
      <cdr:x>0.15711</cdr:x>
      <cdr:y>0.88022</cdr:y>
    </cdr:to>
    <cdr:cxnSp macro="">
      <cdr:nvCxnSpPr>
        <cdr:cNvPr id="36" name="カギ線コネクタ 35"/>
        <cdr:cNvCxnSpPr/>
      </cdr:nvCxnSpPr>
      <cdr:spPr>
        <a:xfrm xmlns:a="http://schemas.openxmlformats.org/drawingml/2006/main" rot="5400000">
          <a:off x="152354" y="3771401"/>
          <a:ext cx="86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0.04448</cdr:x>
      <cdr:y>0.38679</cdr:y>
    </cdr:from>
    <cdr:to>
      <cdr:x>0.15656</cdr:x>
      <cdr:y>0.38679</cdr:y>
    </cdr:to>
    <cdr:cxnSp macro="">
      <cdr:nvCxnSpPr>
        <cdr:cNvPr id="5" name="直線コネクタ 4"/>
        <cdr:cNvCxnSpPr/>
      </cdr:nvCxnSpPr>
      <cdr:spPr>
        <a:xfrm xmlns:a="http://schemas.openxmlformats.org/drawingml/2006/main">
          <a:off x="257169" y="1989431"/>
          <a:ext cx="64801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0.08272</cdr:y>
    </cdr:from>
    <cdr:to>
      <cdr:x>1</cdr:x>
      <cdr:y>0.11852</cdr:y>
    </cdr:to>
    <cdr:sp macro="" textlink="">
      <cdr:nvSpPr>
        <cdr:cNvPr id="28" name="テキスト ボックス 1"/>
        <cdr:cNvSpPr txBox="1"/>
      </cdr:nvSpPr>
      <cdr:spPr>
        <a:xfrm xmlns:a="http://schemas.openxmlformats.org/drawingml/2006/main">
          <a:off x="5277686" y="425467"/>
          <a:ext cx="503989" cy="18413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01BCB-C661-4CA7-B1B2-5C6BAF84313F}"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0.16481</cdr:y>
    </cdr:from>
    <cdr:to>
      <cdr:x>1</cdr:x>
      <cdr:y>0.20164</cdr:y>
    </cdr:to>
    <cdr:sp macro="" textlink="">
      <cdr:nvSpPr>
        <cdr:cNvPr id="30" name="テキスト ボックス 1"/>
        <cdr:cNvSpPr txBox="1"/>
      </cdr:nvSpPr>
      <cdr:spPr>
        <a:xfrm xmlns:a="http://schemas.openxmlformats.org/drawingml/2006/main">
          <a:off x="5277686" y="847725"/>
          <a:ext cx="503989" cy="18939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1AF426-FB51-4E2D-8651-7A0AD62C440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0.24333</cdr:y>
    </cdr:from>
    <cdr:to>
      <cdr:x>1</cdr:x>
      <cdr:y>0.28148</cdr:y>
    </cdr:to>
    <cdr:sp macro="" textlink="">
      <cdr:nvSpPr>
        <cdr:cNvPr id="31" name="テキスト ボックス 1"/>
        <cdr:cNvSpPr txBox="1"/>
      </cdr:nvSpPr>
      <cdr:spPr>
        <a:xfrm xmlns:a="http://schemas.openxmlformats.org/drawingml/2006/main">
          <a:off x="5277686" y="1251553"/>
          <a:ext cx="503989" cy="1962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E46721A-C292-4D7C-95FB-327F921AE254}"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0.33344</cdr:y>
    </cdr:from>
    <cdr:to>
      <cdr:x>1</cdr:x>
      <cdr:y>0.36667</cdr:y>
    </cdr:to>
    <cdr:sp macro="" textlink="">
      <cdr:nvSpPr>
        <cdr:cNvPr id="32" name="テキスト ボックス 1"/>
        <cdr:cNvSpPr txBox="1"/>
      </cdr:nvSpPr>
      <cdr:spPr>
        <a:xfrm xmlns:a="http://schemas.openxmlformats.org/drawingml/2006/main">
          <a:off x="5277686" y="1715023"/>
          <a:ext cx="503989" cy="17092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FB108BF-A8D2-4D92-8562-299570DEBC59}"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0.41296</cdr:y>
    </cdr:from>
    <cdr:to>
      <cdr:x>1</cdr:x>
      <cdr:y>0.4505</cdr:y>
    </cdr:to>
    <cdr:sp macro="" textlink="">
      <cdr:nvSpPr>
        <cdr:cNvPr id="38" name="テキスト ボックス 1"/>
        <cdr:cNvSpPr txBox="1"/>
      </cdr:nvSpPr>
      <cdr:spPr>
        <a:xfrm xmlns:a="http://schemas.openxmlformats.org/drawingml/2006/main">
          <a:off x="5277686" y="2124074"/>
          <a:ext cx="503989" cy="19307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99D1F21-E9CE-45B9-91E2-53A9EB40D2E5}" type="TxLink">
            <a:rPr lang="en-US" altLang="en-US" sz="900" b="0" i="0" u="none" strike="noStrike">
              <a:solidFill>
                <a:srgbClr val="000000"/>
              </a:solidFill>
              <a:latin typeface="ＭＳ 明朝"/>
              <a:ea typeface="ＭＳ 明朝"/>
            </a:rPr>
            <a:pPr algn="r"/>
            <a:t>308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0.4894</cdr:y>
    </cdr:from>
    <cdr:to>
      <cdr:x>1</cdr:x>
      <cdr:y>0.52407</cdr:y>
    </cdr:to>
    <cdr:sp macro="" textlink="">
      <cdr:nvSpPr>
        <cdr:cNvPr id="43" name="テキスト ボックス 1"/>
        <cdr:cNvSpPr txBox="1"/>
      </cdr:nvSpPr>
      <cdr:spPr>
        <a:xfrm xmlns:a="http://schemas.openxmlformats.org/drawingml/2006/main">
          <a:off x="5277686" y="2517206"/>
          <a:ext cx="503989" cy="17836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9722AAB-5B3C-4702-A72B-E22E28E37912}" type="TxLink">
            <a:rPr lang="en-US" altLang="en-US" sz="900" b="0" i="0" u="none" strike="noStrike">
              <a:solidFill>
                <a:srgbClr val="000000"/>
              </a:solidFill>
              <a:latin typeface="ＭＳ 明朝"/>
              <a:ea typeface="ＭＳ 明朝"/>
            </a:rPr>
            <a:pPr algn="r"/>
            <a:t>231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0.57395</cdr:y>
    </cdr:from>
    <cdr:to>
      <cdr:x>1</cdr:x>
      <cdr:y>0.60926</cdr:y>
    </cdr:to>
    <cdr:sp macro="" textlink="">
      <cdr:nvSpPr>
        <cdr:cNvPr id="46" name="テキスト ボックス 1"/>
        <cdr:cNvSpPr txBox="1"/>
      </cdr:nvSpPr>
      <cdr:spPr>
        <a:xfrm xmlns:a="http://schemas.openxmlformats.org/drawingml/2006/main">
          <a:off x="5277686" y="2952100"/>
          <a:ext cx="503989" cy="18162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46A3BCA-FE7C-4E88-87FA-4ECBB697F353}" type="TxLink">
            <a:rPr lang="en-US" altLang="en-US" sz="900" b="0" i="0" u="none" strike="noStrike">
              <a:solidFill>
                <a:srgbClr val="000000"/>
              </a:solidFill>
              <a:latin typeface="ＭＳ 明朝"/>
              <a:ea typeface="ＭＳ 明朝"/>
            </a:rPr>
            <a:pPr algn="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0.82236</cdr:y>
    </cdr:from>
    <cdr:to>
      <cdr:x>1</cdr:x>
      <cdr:y>0.85556</cdr:y>
    </cdr:to>
    <cdr:sp macro="" textlink="">
      <cdr:nvSpPr>
        <cdr:cNvPr id="48" name="テキスト ボックス 1"/>
        <cdr:cNvSpPr txBox="1"/>
      </cdr:nvSpPr>
      <cdr:spPr>
        <a:xfrm xmlns:a="http://schemas.openxmlformats.org/drawingml/2006/main">
          <a:off x="5277686" y="4229783"/>
          <a:ext cx="503989" cy="170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56E309B-8BDB-45C8-850B-7A64358AEE41}"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0.74289</cdr:y>
    </cdr:from>
    <cdr:to>
      <cdr:x>1</cdr:x>
      <cdr:y>0.77326</cdr:y>
    </cdr:to>
    <cdr:sp macro="" textlink="">
      <cdr:nvSpPr>
        <cdr:cNvPr id="49" name="テキスト ボックス 1"/>
        <cdr:cNvSpPr txBox="1"/>
      </cdr:nvSpPr>
      <cdr:spPr>
        <a:xfrm xmlns:a="http://schemas.openxmlformats.org/drawingml/2006/main">
          <a:off x="5277686" y="3821037"/>
          <a:ext cx="503989" cy="1562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16AB1A5-154C-4A35-AC96-1AB07AA37AEB}"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0.65556</cdr:y>
    </cdr:from>
    <cdr:to>
      <cdr:x>1</cdr:x>
      <cdr:y>0.69195</cdr:y>
    </cdr:to>
    <cdr:sp macro="" textlink="">
      <cdr:nvSpPr>
        <cdr:cNvPr id="50" name="テキスト ボックス 1"/>
        <cdr:cNvSpPr txBox="1"/>
      </cdr:nvSpPr>
      <cdr:spPr>
        <a:xfrm xmlns:a="http://schemas.openxmlformats.org/drawingml/2006/main">
          <a:off x="5277686" y="3371849"/>
          <a:ext cx="503989" cy="18717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154F6F-017B-412B-9E7E-A31A49953D52}"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16.xml><?xml version="1.0" encoding="utf-8"?>
<c:userShapes xmlns:c="http://schemas.openxmlformats.org/drawingml/2006/chart">
  <cdr:relSizeAnchor xmlns:cdr="http://schemas.openxmlformats.org/drawingml/2006/chartDrawing">
    <cdr:from>
      <cdr:x>0.84235</cdr:x>
      <cdr:y>0.01186</cdr:y>
    </cdr:from>
    <cdr:to>
      <cdr:x>0.8995</cdr:x>
      <cdr:y>0.03995</cdr:y>
    </cdr:to>
    <cdr:sp macro="" textlink="">
      <cdr:nvSpPr>
        <cdr:cNvPr id="4" name="テキスト ボックス 3"/>
        <cdr:cNvSpPr txBox="1"/>
      </cdr:nvSpPr>
      <cdr:spPr>
        <a:xfrm xmlns:a="http://schemas.openxmlformats.org/drawingml/2006/main">
          <a:off x="4870194" y="90488"/>
          <a:ext cx="330423" cy="21431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0.04405</cdr:y>
    </cdr:to>
    <cdr:sp macro="" textlink="">
      <cdr:nvSpPr>
        <cdr:cNvPr id="6" name="テキスト ボックス 5"/>
        <cdr:cNvSpPr txBox="1"/>
      </cdr:nvSpPr>
      <cdr:spPr>
        <a:xfrm xmlns:a="http://schemas.openxmlformats.org/drawingml/2006/main">
          <a:off x="5227675" y="94912"/>
          <a:ext cx="554000" cy="221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0.028</cdr:x>
      <cdr:y>0.41074</cdr:y>
    </cdr:from>
    <cdr:to>
      <cdr:x>0.1565</cdr:x>
      <cdr:y>0.4407</cdr:y>
    </cdr:to>
    <cdr:sp macro="" textlink="">
      <cdr:nvSpPr>
        <cdr:cNvPr id="10" name="テキスト ボックス 1"/>
        <cdr:cNvSpPr txBox="1"/>
      </cdr:nvSpPr>
      <cdr:spPr>
        <a:xfrm xmlns:a="http://schemas.openxmlformats.org/drawingml/2006/main">
          <a:off x="161902" y="3133726"/>
          <a:ext cx="742945" cy="2285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0.36541</cdr:y>
    </cdr:from>
    <cdr:to>
      <cdr:x>1</cdr:x>
      <cdr:y>0.39372</cdr:y>
    </cdr:to>
    <cdr:sp macro="" textlink="">
      <cdr:nvSpPr>
        <cdr:cNvPr id="15" name="テキスト ボックス 1"/>
        <cdr:cNvSpPr txBox="1"/>
      </cdr:nvSpPr>
      <cdr:spPr>
        <a:xfrm xmlns:a="http://schemas.openxmlformats.org/drawingml/2006/main">
          <a:off x="5372101" y="2787931"/>
          <a:ext cx="409574" cy="216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0E6D108-CD34-42F8-9ACE-23095C244738}" type="TxLink">
            <a:rPr lang="en-US" altLang="en-US" sz="900" b="0" i="0" u="none" strike="noStrike">
              <a:solidFill>
                <a:srgbClr val="000000"/>
              </a:solidFill>
              <a:latin typeface="ＭＳ 明朝"/>
              <a:ea typeface="ＭＳ 明朝"/>
            </a:rPr>
            <a:pPr algn="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0.40842</cdr:y>
    </cdr:from>
    <cdr:to>
      <cdr:x>1</cdr:x>
      <cdr:y>0.43745</cdr:y>
    </cdr:to>
    <cdr:sp macro="" textlink="">
      <cdr:nvSpPr>
        <cdr:cNvPr id="16" name="テキスト ボックス 1"/>
        <cdr:cNvSpPr txBox="1"/>
      </cdr:nvSpPr>
      <cdr:spPr>
        <a:xfrm xmlns:a="http://schemas.openxmlformats.org/drawingml/2006/main">
          <a:off x="5372101" y="3116048"/>
          <a:ext cx="409574" cy="2214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2249BB7-0CD5-474E-ACAB-7456D33D704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0.5018</cdr:y>
    </cdr:from>
    <cdr:to>
      <cdr:x>1</cdr:x>
      <cdr:y>0.53084</cdr:y>
    </cdr:to>
    <cdr:sp macro="" textlink="">
      <cdr:nvSpPr>
        <cdr:cNvPr id="18" name="テキスト ボックス 1"/>
        <cdr:cNvSpPr txBox="1"/>
      </cdr:nvSpPr>
      <cdr:spPr>
        <a:xfrm xmlns:a="http://schemas.openxmlformats.org/drawingml/2006/main">
          <a:off x="5334000" y="3828510"/>
          <a:ext cx="447675" cy="2215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C7B3456-26A8-4C86-8269-DD71C29761B7}"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0.54979</cdr:y>
    </cdr:from>
    <cdr:to>
      <cdr:x>1</cdr:x>
      <cdr:y>0.57883</cdr:y>
    </cdr:to>
    <cdr:sp macro="" textlink="">
      <cdr:nvSpPr>
        <cdr:cNvPr id="19" name="テキスト ボックス 1"/>
        <cdr:cNvSpPr txBox="1"/>
      </cdr:nvSpPr>
      <cdr:spPr>
        <a:xfrm xmlns:a="http://schemas.openxmlformats.org/drawingml/2006/main">
          <a:off x="5314978" y="4194599"/>
          <a:ext cx="466697"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AFD47D3-7EFB-4A3E-A5A5-46463AB2F19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0.5944</cdr:y>
    </cdr:from>
    <cdr:to>
      <cdr:x>1</cdr:x>
      <cdr:y>0.62299</cdr:y>
    </cdr:to>
    <cdr:sp macro="" textlink="">
      <cdr:nvSpPr>
        <cdr:cNvPr id="20" name="テキスト ボックス 1"/>
        <cdr:cNvSpPr txBox="1"/>
      </cdr:nvSpPr>
      <cdr:spPr>
        <a:xfrm xmlns:a="http://schemas.openxmlformats.org/drawingml/2006/main">
          <a:off x="5362561" y="4534964"/>
          <a:ext cx="419114" cy="21812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952DBD4-093E-43CF-B730-0106F15637D4}"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0.73102</cdr:y>
    </cdr:from>
    <cdr:to>
      <cdr:x>1</cdr:x>
      <cdr:y>0.76064</cdr:y>
    </cdr:to>
    <cdr:sp macro="" textlink="">
      <cdr:nvSpPr>
        <cdr:cNvPr id="22" name="テキスト ボックス 1"/>
        <cdr:cNvSpPr txBox="1"/>
      </cdr:nvSpPr>
      <cdr:spPr>
        <a:xfrm xmlns:a="http://schemas.openxmlformats.org/drawingml/2006/main">
          <a:off x="5305438" y="5577369"/>
          <a:ext cx="476237" cy="22598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286729D-D11E-452B-9056-C442500864EA}"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0.86822</cdr:y>
    </cdr:from>
    <cdr:to>
      <cdr:x>1</cdr:x>
      <cdr:y>0.89694</cdr:y>
    </cdr:to>
    <cdr:sp macro="" textlink="">
      <cdr:nvSpPr>
        <cdr:cNvPr id="23" name="テキスト ボックス 1"/>
        <cdr:cNvSpPr txBox="1"/>
      </cdr:nvSpPr>
      <cdr:spPr>
        <a:xfrm xmlns:a="http://schemas.openxmlformats.org/drawingml/2006/main">
          <a:off x="5295899" y="6624135"/>
          <a:ext cx="485776" cy="2191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D35D818-0AA1-4718-8AA8-A73BC2927DB9}" type="TxLink">
            <a:rPr lang="en-US" altLang="en-US" sz="900" b="0" i="0" u="none" strike="noStrike">
              <a:solidFill>
                <a:srgbClr val="000000"/>
              </a:solidFill>
              <a:latin typeface="ＭＳ 明朝"/>
              <a:ea typeface="ＭＳ 明朝"/>
            </a:rPr>
            <a:pPr algn="r"/>
            <a:t>45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0.04619</cdr:y>
    </cdr:from>
    <cdr:to>
      <cdr:x>0.15651</cdr:x>
      <cdr:y>0.0776</cdr:y>
    </cdr:to>
    <cdr:sp macro="" textlink="">
      <cdr:nvSpPr>
        <cdr:cNvPr id="26" name="テキスト ボックス 1"/>
        <cdr:cNvSpPr txBox="1"/>
      </cdr:nvSpPr>
      <cdr:spPr>
        <a:xfrm xmlns:a="http://schemas.openxmlformats.org/drawingml/2006/main">
          <a:off x="180966" y="352426"/>
          <a:ext cx="723924" cy="2396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0.54807</cdr:y>
    </cdr:from>
    <cdr:to>
      <cdr:x>0.15157</cdr:x>
      <cdr:y>0.57928</cdr:y>
    </cdr:to>
    <cdr:sp macro="" textlink="">
      <cdr:nvSpPr>
        <cdr:cNvPr id="27" name="テキスト ボックス 1"/>
        <cdr:cNvSpPr txBox="1"/>
      </cdr:nvSpPr>
      <cdr:spPr>
        <a:xfrm xmlns:a="http://schemas.openxmlformats.org/drawingml/2006/main">
          <a:off x="114301" y="4181476"/>
          <a:ext cx="762000"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0.64161</cdr:y>
    </cdr:from>
    <cdr:to>
      <cdr:x>1</cdr:x>
      <cdr:y>0.67065</cdr:y>
    </cdr:to>
    <cdr:sp macro="" textlink="">
      <cdr:nvSpPr>
        <cdr:cNvPr id="60" name="テキスト ボックス 1"/>
        <cdr:cNvSpPr txBox="1"/>
      </cdr:nvSpPr>
      <cdr:spPr>
        <a:xfrm xmlns:a="http://schemas.openxmlformats.org/drawingml/2006/main">
          <a:off x="5353022" y="4895177"/>
          <a:ext cx="428653" cy="2215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88CE6071-A934-4805-940C-EA7FDC50CF2E}"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0.68571</cdr:y>
    </cdr:from>
    <cdr:to>
      <cdr:x>1</cdr:x>
      <cdr:y>0.71462</cdr:y>
    </cdr:to>
    <cdr:sp macro="" textlink="">
      <cdr:nvSpPr>
        <cdr:cNvPr id="61" name="テキスト ボックス 1"/>
        <cdr:cNvSpPr txBox="1"/>
      </cdr:nvSpPr>
      <cdr:spPr>
        <a:xfrm xmlns:a="http://schemas.openxmlformats.org/drawingml/2006/main">
          <a:off x="5353022" y="5231675"/>
          <a:ext cx="428653" cy="22057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CCE095ED-45EE-45CD-92A1-1B08A8939D81}" type="TxLink">
            <a:rPr lang="en-US" altLang="en-US" sz="900" b="0" i="0" u="none" strike="noStrike">
              <a:solidFill>
                <a:srgbClr val="000000"/>
              </a:solidFill>
              <a:latin typeface="ＭＳ 明朝"/>
              <a:ea typeface="ＭＳ 明朝"/>
            </a:rPr>
            <a:pPr algn="r">
              <a:lnSpc>
                <a:spcPts val="1100"/>
              </a:lnSpc>
            </a:pP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0.78029</cdr:y>
    </cdr:from>
    <cdr:to>
      <cdr:x>1</cdr:x>
      <cdr:y>0.80933</cdr:y>
    </cdr:to>
    <cdr:sp macro="" textlink="">
      <cdr:nvSpPr>
        <cdr:cNvPr id="62" name="テキスト ボックス 1"/>
        <cdr:cNvSpPr txBox="1"/>
      </cdr:nvSpPr>
      <cdr:spPr>
        <a:xfrm xmlns:a="http://schemas.openxmlformats.org/drawingml/2006/main">
          <a:off x="5353022" y="5953211"/>
          <a:ext cx="428653" cy="2215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DBA9A5EE-B792-4010-AB01-F97649CBD734}" type="TxLink">
            <a:rPr lang="en-US" altLang="en-US" sz="900" b="0" i="0" u="none" strike="noStrike">
              <a:solidFill>
                <a:srgbClr val="000000"/>
              </a:solidFill>
              <a:latin typeface="ＭＳ 明朝"/>
              <a:ea typeface="ＭＳ 明朝"/>
            </a:rPr>
            <a:pPr algn="r">
              <a:lnSpc>
                <a:spcPts val="1000"/>
              </a:lnSpc>
            </a:pP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0.82215</cdr:y>
    </cdr:from>
    <cdr:to>
      <cdr:x>1</cdr:x>
      <cdr:y>0.85119</cdr:y>
    </cdr:to>
    <cdr:sp macro="" textlink="">
      <cdr:nvSpPr>
        <cdr:cNvPr id="33" name="テキスト ボックス 1"/>
        <cdr:cNvSpPr txBox="1"/>
      </cdr:nvSpPr>
      <cdr:spPr>
        <a:xfrm xmlns:a="http://schemas.openxmlformats.org/drawingml/2006/main">
          <a:off x="5353022" y="6272643"/>
          <a:ext cx="428653"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2AB4958D-AA2F-4159-90E5-AB5C55496D58}" type="TxLink">
            <a:rPr lang="en-US" altLang="en-US" sz="900" b="0" i="0" u="none" strike="noStrike">
              <a:solidFill>
                <a:srgbClr val="000000"/>
              </a:solidFill>
              <a:latin typeface="ＭＳ 明朝"/>
              <a:ea typeface="ＭＳ 明朝"/>
            </a:rPr>
            <a:pPr algn="r">
              <a:lnSpc>
                <a:spcPts val="1100"/>
              </a:lnSpc>
            </a:pPr>
            <a:t>327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0.08294</cdr:y>
    </cdr:from>
    <cdr:to>
      <cdr:x>0.16205</cdr:x>
      <cdr:y>0.40144</cdr:y>
    </cdr:to>
    <cdr:cxnSp macro="">
      <cdr:nvCxnSpPr>
        <cdr:cNvPr id="34" name="カギ線コネクタ 33"/>
        <cdr:cNvCxnSpPr/>
      </cdr:nvCxnSpPr>
      <cdr:spPr>
        <a:xfrm xmlns:a="http://schemas.openxmlformats.org/drawingml/2006/main" rot="5400000">
          <a:off x="-602086" y="1523803"/>
          <a:ext cx="243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0.44844</cdr:y>
    </cdr:from>
    <cdr:to>
      <cdr:x>0.16205</cdr:x>
      <cdr:y>0.53809</cdr:y>
    </cdr:to>
    <cdr:cxnSp macro="">
      <cdr:nvCxnSpPr>
        <cdr:cNvPr id="35" name="カギ線コネクタ 34"/>
        <cdr:cNvCxnSpPr/>
      </cdr:nvCxnSpPr>
      <cdr:spPr>
        <a:xfrm xmlns:a="http://schemas.openxmlformats.org/drawingml/2006/main" rot="5400000">
          <a:off x="270944" y="3439390"/>
          <a:ext cx="684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0.58515</cdr:y>
    </cdr:from>
    <cdr:to>
      <cdr:x>0.16205</cdr:x>
      <cdr:y>0.72199</cdr:y>
    </cdr:to>
    <cdr:cxnSp macro="">
      <cdr:nvCxnSpPr>
        <cdr:cNvPr id="36" name="カギ線コネクタ 35"/>
        <cdr:cNvCxnSpPr/>
      </cdr:nvCxnSpPr>
      <cdr:spPr>
        <a:xfrm xmlns:a="http://schemas.openxmlformats.org/drawingml/2006/main" rot="5400000">
          <a:off x="90915" y="4662400"/>
          <a:ext cx="104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0.05024</cdr:x>
      <cdr:y>0.26552</cdr:y>
    </cdr:from>
    <cdr:to>
      <cdr:x>0.16232</cdr:x>
      <cdr:y>0.26552</cdr:y>
    </cdr:to>
    <cdr:cxnSp macro="">
      <cdr:nvCxnSpPr>
        <cdr:cNvPr id="5" name="直線コネクタ 4"/>
        <cdr:cNvCxnSpPr/>
      </cdr:nvCxnSpPr>
      <cdr:spPr>
        <a:xfrm xmlns:a="http://schemas.openxmlformats.org/drawingml/2006/main">
          <a:off x="290493" y="2025810"/>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0.31896</cdr:y>
    </cdr:from>
    <cdr:to>
      <cdr:x>1</cdr:x>
      <cdr:y>0.348</cdr:y>
    </cdr:to>
    <cdr:sp macro="" textlink="">
      <cdr:nvSpPr>
        <cdr:cNvPr id="38" name="テキスト ボックス 1"/>
        <cdr:cNvSpPr txBox="1"/>
      </cdr:nvSpPr>
      <cdr:spPr>
        <a:xfrm xmlns:a="http://schemas.openxmlformats.org/drawingml/2006/main">
          <a:off x="5362561" y="2433527"/>
          <a:ext cx="419114" cy="2215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1647DB3-62B0-44EA-9160-B7DFB3916DB6}" type="TxLink">
            <a:rPr lang="en-US" altLang="en-US" sz="900" b="0" i="0" u="none" strike="noStrike">
              <a:solidFill>
                <a:srgbClr val="000000"/>
              </a:solidFill>
              <a:latin typeface="ＭＳ 明朝"/>
              <a:ea typeface="ＭＳ 明朝"/>
            </a:rPr>
            <a:pPr algn="r"/>
            <a:t>334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0.27443</cdr:y>
    </cdr:from>
    <cdr:to>
      <cdr:x>1</cdr:x>
      <cdr:y>0.30347</cdr:y>
    </cdr:to>
    <cdr:sp macro="" textlink="">
      <cdr:nvSpPr>
        <cdr:cNvPr id="39" name="テキスト ボックス 1"/>
        <cdr:cNvSpPr txBox="1"/>
      </cdr:nvSpPr>
      <cdr:spPr>
        <a:xfrm xmlns:a="http://schemas.openxmlformats.org/drawingml/2006/main">
          <a:off x="5362561" y="2093749"/>
          <a:ext cx="419114"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1EC1A41-54E6-46C4-B8BE-1AA8C34C5D86}" type="TxLink">
            <a:rPr lang="en-US" altLang="en-US" sz="900" b="0" i="0" u="none" strike="noStrike">
              <a:solidFill>
                <a:srgbClr val="000000"/>
              </a:solidFill>
              <a:latin typeface="ＭＳ 明朝"/>
              <a:ea typeface="ＭＳ 明朝"/>
            </a:rPr>
            <a:pPr algn="r"/>
            <a:t>481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0.2292</cdr:y>
    </cdr:from>
    <cdr:to>
      <cdr:x>1</cdr:x>
      <cdr:y>0.25823</cdr:y>
    </cdr:to>
    <cdr:sp macro="" textlink="">
      <cdr:nvSpPr>
        <cdr:cNvPr id="40" name="テキスト ボックス 1"/>
        <cdr:cNvSpPr txBox="1"/>
      </cdr:nvSpPr>
      <cdr:spPr>
        <a:xfrm xmlns:a="http://schemas.openxmlformats.org/drawingml/2006/main">
          <a:off x="5362561" y="1748694"/>
          <a:ext cx="419114" cy="2214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D1CBE4-184E-425A-92A3-43F5D6913094}"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0.18188</cdr:y>
    </cdr:from>
    <cdr:to>
      <cdr:x>1</cdr:x>
      <cdr:y>0.21091</cdr:y>
    </cdr:to>
    <cdr:sp macro="" textlink="">
      <cdr:nvSpPr>
        <cdr:cNvPr id="41" name="テキスト ボックス 1"/>
        <cdr:cNvSpPr txBox="1"/>
      </cdr:nvSpPr>
      <cdr:spPr>
        <a:xfrm xmlns:a="http://schemas.openxmlformats.org/drawingml/2006/main">
          <a:off x="5362561" y="1387677"/>
          <a:ext cx="419114" cy="2214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1CE41C3-E859-431F-9ED5-5A20E571CF7E}"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0.13747</cdr:y>
    </cdr:from>
    <cdr:to>
      <cdr:x>1</cdr:x>
      <cdr:y>0.16651</cdr:y>
    </cdr:to>
    <cdr:sp macro="" textlink="">
      <cdr:nvSpPr>
        <cdr:cNvPr id="42" name="テキスト ボックス 1"/>
        <cdr:cNvSpPr txBox="1"/>
      </cdr:nvSpPr>
      <cdr:spPr>
        <a:xfrm xmlns:a="http://schemas.openxmlformats.org/drawingml/2006/main">
          <a:off x="5362561" y="1048814"/>
          <a:ext cx="419114"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C9C60DC-0A38-4B30-9361-D762F585E9D8}"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0.09189</cdr:y>
    </cdr:from>
    <cdr:to>
      <cdr:x>1</cdr:x>
      <cdr:y>0.12093</cdr:y>
    </cdr:to>
    <cdr:sp macro="" textlink="">
      <cdr:nvSpPr>
        <cdr:cNvPr id="43" name="テキスト ボックス 1"/>
        <cdr:cNvSpPr txBox="1"/>
      </cdr:nvSpPr>
      <cdr:spPr>
        <a:xfrm xmlns:a="http://schemas.openxmlformats.org/drawingml/2006/main">
          <a:off x="5362561" y="701113"/>
          <a:ext cx="419114"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ED01A7B-BD0D-44E8-92A7-90171C0631A1}"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0.04578</cdr:y>
    </cdr:from>
    <cdr:to>
      <cdr:x>1</cdr:x>
      <cdr:y>0.07482</cdr:y>
    </cdr:to>
    <cdr:sp macro="" textlink="">
      <cdr:nvSpPr>
        <cdr:cNvPr id="45" name="テキスト ボックス 1"/>
        <cdr:cNvSpPr txBox="1"/>
      </cdr:nvSpPr>
      <cdr:spPr>
        <a:xfrm xmlns:a="http://schemas.openxmlformats.org/drawingml/2006/main">
          <a:off x="5305437" y="329221"/>
          <a:ext cx="504000"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08D2280-A5E7-46C3-8502-39F183F14868}" type="TxLink">
            <a:rPr lang="en-US" altLang="en-US" sz="900" b="0" i="0" u="none" strike="noStrike">
              <a:solidFill>
                <a:srgbClr val="000000"/>
              </a:solidFill>
              <a:latin typeface="ＭＳ 明朝"/>
              <a:ea typeface="ＭＳ 明朝"/>
            </a:rPr>
            <a:pPr algn="r"/>
            <a:t>924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0.02801</cdr:x>
      <cdr:y>0.732</cdr:y>
    </cdr:from>
    <cdr:to>
      <cdr:x>0.15815</cdr:x>
      <cdr:y>0.76321</cdr:y>
    </cdr:to>
    <cdr:sp macro="" textlink="">
      <cdr:nvSpPr>
        <cdr:cNvPr id="30" name="テキスト ボックス 1"/>
        <cdr:cNvSpPr txBox="1"/>
      </cdr:nvSpPr>
      <cdr:spPr>
        <a:xfrm xmlns:a="http://schemas.openxmlformats.org/drawingml/2006/main">
          <a:off x="161924" y="5584825"/>
          <a:ext cx="752475" cy="23808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0.91283</cdr:x>
      <cdr:y>0.4561</cdr:y>
    </cdr:from>
    <cdr:to>
      <cdr:x>1</cdr:x>
      <cdr:y>0.48514</cdr:y>
    </cdr:to>
    <cdr:sp macro="" textlink="">
      <cdr:nvSpPr>
        <cdr:cNvPr id="31" name="テキスト ボックス 1"/>
        <cdr:cNvSpPr txBox="1"/>
      </cdr:nvSpPr>
      <cdr:spPr>
        <a:xfrm xmlns:a="http://schemas.openxmlformats.org/drawingml/2006/main">
          <a:off x="5277686" y="3479800"/>
          <a:ext cx="503989" cy="22156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712508-CCB1-4B79-81CE-9FEE32E8246D}"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0.76821</cdr:y>
    </cdr:from>
    <cdr:to>
      <cdr:x>0.16205</cdr:x>
      <cdr:y>0.90504</cdr:y>
    </cdr:to>
    <cdr:cxnSp macro="">
      <cdr:nvCxnSpPr>
        <cdr:cNvPr id="32" name="カギ線コネクタ 31"/>
        <cdr:cNvCxnSpPr/>
      </cdr:nvCxnSpPr>
      <cdr:spPr>
        <a:xfrm xmlns:a="http://schemas.openxmlformats.org/drawingml/2006/main" rot="5400000">
          <a:off x="90930" y="6059045"/>
          <a:ext cx="104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7.xml><?xml version="1.0" encoding="utf-8"?>
<c:userShapes xmlns:c="http://schemas.openxmlformats.org/drawingml/2006/chart">
  <cdr:relSizeAnchor xmlns:cdr="http://schemas.openxmlformats.org/drawingml/2006/chartDrawing">
    <cdr:from>
      <cdr:x>0.83773</cdr:x>
      <cdr:y>0.00274</cdr:y>
    </cdr:from>
    <cdr:to>
      <cdr:x>0.89786</cdr:x>
      <cdr:y>0.05211</cdr:y>
    </cdr:to>
    <cdr:sp macro="" textlink="">
      <cdr:nvSpPr>
        <cdr:cNvPr id="4" name="テキスト ボックス 3"/>
        <cdr:cNvSpPr txBox="1"/>
      </cdr:nvSpPr>
      <cdr:spPr>
        <a:xfrm xmlns:a="http://schemas.openxmlformats.org/drawingml/2006/main">
          <a:off x="4843463" y="9526"/>
          <a:ext cx="347672" cy="17164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0.02081</cdr:y>
    </cdr:from>
    <cdr:to>
      <cdr:x>1</cdr:x>
      <cdr:y>0.07692</cdr:y>
    </cdr:to>
    <cdr:sp macro="" textlink="">
      <cdr:nvSpPr>
        <cdr:cNvPr id="6" name="テキスト ボックス 5"/>
        <cdr:cNvSpPr txBox="1"/>
      </cdr:nvSpPr>
      <cdr:spPr>
        <a:xfrm xmlns:a="http://schemas.openxmlformats.org/drawingml/2006/main">
          <a:off x="5227675" y="79864"/>
          <a:ext cx="554000" cy="215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0.0899</cdr:y>
    </cdr:from>
    <cdr:to>
      <cdr:x>1</cdr:x>
      <cdr:y>0.14617</cdr:y>
    </cdr:to>
    <cdr:sp macro="" textlink="">
      <cdr:nvSpPr>
        <cdr:cNvPr id="21" name="テキスト ボックス 1"/>
        <cdr:cNvSpPr txBox="1"/>
      </cdr:nvSpPr>
      <cdr:spPr>
        <a:xfrm xmlns:a="http://schemas.openxmlformats.org/drawingml/2006/main">
          <a:off x="5313675" y="345071"/>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0852A-53F1-4AD8-8AD0-A5FB25EFF9B4}" type="TxLink">
            <a:rPr lang="en-US" altLang="en-US" sz="900" b="0" i="0" u="none" strike="noStrike">
              <a:solidFill>
                <a:srgbClr val="000000"/>
              </a:solidFill>
              <a:latin typeface="ＭＳ 明朝"/>
              <a:ea typeface="ＭＳ 明朝"/>
            </a:rPr>
            <a:pPr algn="r"/>
            <a:t>646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0.20173</cdr:y>
    </cdr:from>
    <cdr:to>
      <cdr:x>1</cdr:x>
      <cdr:y>0.258</cdr:y>
    </cdr:to>
    <cdr:sp macro="" textlink="">
      <cdr:nvSpPr>
        <cdr:cNvPr id="60" name="テキスト ボックス 1"/>
        <cdr:cNvSpPr txBox="1"/>
      </cdr:nvSpPr>
      <cdr:spPr>
        <a:xfrm xmlns:a="http://schemas.openxmlformats.org/drawingml/2006/main">
          <a:off x="5313675" y="774366"/>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DC1F737E-EAC7-46C2-BEF4-6CA8E6D08FF7}" type="TxLink">
            <a:rPr lang="en-US" altLang="en-US" sz="900" b="0" i="0" u="none" strike="noStrike">
              <a:solidFill>
                <a:srgbClr val="000000"/>
              </a:solidFill>
              <a:latin typeface="ＭＳ 明朝"/>
              <a:ea typeface="ＭＳ 明朝"/>
            </a:rPr>
            <a:pPr algn="r">
              <a:lnSpc>
                <a:spcPts val="1000"/>
              </a:lnSpc>
            </a:pP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0.17218</cdr:y>
    </cdr:from>
    <cdr:to>
      <cdr:x>0.15711</cdr:x>
      <cdr:y>0.82454</cdr:y>
    </cdr:to>
    <cdr:cxnSp macro="">
      <cdr:nvCxnSpPr>
        <cdr:cNvPr id="35" name="カギ線コネクタ 34"/>
        <cdr:cNvCxnSpPr/>
      </cdr:nvCxnSpPr>
      <cdr:spPr>
        <a:xfrm xmlns:a="http://schemas.openxmlformats.org/drawingml/2006/main" rot="5400000">
          <a:off x="-549618" y="1408629"/>
          <a:ext cx="2268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0.02526</cdr:x>
      <cdr:y>0.08437</cdr:y>
    </cdr:from>
    <cdr:to>
      <cdr:x>0.15486</cdr:x>
      <cdr:y>0.15219</cdr:y>
    </cdr:to>
    <cdr:sp macro="" textlink="">
      <cdr:nvSpPr>
        <cdr:cNvPr id="15" name="テキスト ボックス 1"/>
        <cdr:cNvSpPr txBox="1"/>
      </cdr:nvSpPr>
      <cdr:spPr>
        <a:xfrm xmlns:a="http://schemas.openxmlformats.org/drawingml/2006/main">
          <a:off x="146050" y="323850"/>
          <a:ext cx="749300" cy="260324"/>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0.04503</cdr:x>
      <cdr:y>0.50421</cdr:y>
    </cdr:from>
    <cdr:to>
      <cdr:x>0.15711</cdr:x>
      <cdr:y>0.50421</cdr:y>
    </cdr:to>
    <cdr:cxnSp macro="">
      <cdr:nvCxnSpPr>
        <cdr:cNvPr id="16" name="直線コネクタ 15"/>
        <cdr:cNvCxnSpPr/>
      </cdr:nvCxnSpPr>
      <cdr:spPr>
        <a:xfrm xmlns:a="http://schemas.openxmlformats.org/drawingml/2006/main">
          <a:off x="260344" y="1935456"/>
          <a:ext cx="64801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0.91905</cdr:x>
      <cdr:y>0.311</cdr:y>
    </cdr:from>
    <cdr:to>
      <cdr:x>1</cdr:x>
      <cdr:y>0.36727</cdr:y>
    </cdr:to>
    <cdr:sp macro="" textlink="">
      <cdr:nvSpPr>
        <cdr:cNvPr id="17" name="テキスト ボックス 1"/>
        <cdr:cNvSpPr txBox="1"/>
      </cdr:nvSpPr>
      <cdr:spPr>
        <a:xfrm xmlns:a="http://schemas.openxmlformats.org/drawingml/2006/main">
          <a:off x="5313675" y="11938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131D506-F8AD-4378-93ED-690B928B5DC0}" type="TxLink">
            <a:rPr lang="en-US" altLang="en-US" sz="900" b="0" i="0" u="none" strike="noStrike">
              <a:solidFill>
                <a:srgbClr val="000000"/>
              </a:solidFill>
              <a:latin typeface="ＭＳ 明朝"/>
              <a:ea typeface="ＭＳ 明朝"/>
            </a:rPr>
            <a:pPr algn="r"/>
            <a:t>263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0.53433</cdr:y>
    </cdr:from>
    <cdr:to>
      <cdr:x>1</cdr:x>
      <cdr:y>0.5906</cdr:y>
    </cdr:to>
    <cdr:sp macro="" textlink="">
      <cdr:nvSpPr>
        <cdr:cNvPr id="18" name="テキスト ボックス 1"/>
        <cdr:cNvSpPr txBox="1"/>
      </cdr:nvSpPr>
      <cdr:spPr>
        <a:xfrm xmlns:a="http://schemas.openxmlformats.org/drawingml/2006/main">
          <a:off x="5313675" y="205105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89C577-4D0F-4C39-B067-09F0A09601CB}" type="TxLink">
            <a:rPr lang="en-US" altLang="en-US" sz="900" b="0" i="0" u="none" strike="noStrike">
              <a:solidFill>
                <a:srgbClr val="000000"/>
              </a:solidFill>
              <a:latin typeface="ＭＳ 明朝"/>
              <a:ea typeface="ＭＳ 明朝"/>
            </a:rPr>
            <a:pPr algn="r"/>
            <a:t>308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0.63854</cdr:y>
    </cdr:from>
    <cdr:to>
      <cdr:x>1</cdr:x>
      <cdr:y>0.69482</cdr:y>
    </cdr:to>
    <cdr:sp macro="" textlink="">
      <cdr:nvSpPr>
        <cdr:cNvPr id="19" name="テキスト ボックス 1"/>
        <cdr:cNvSpPr txBox="1"/>
      </cdr:nvSpPr>
      <cdr:spPr>
        <a:xfrm xmlns:a="http://schemas.openxmlformats.org/drawingml/2006/main">
          <a:off x="5313675" y="24511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526ACEA-F060-446A-A134-9907BAE5C32A}" type="TxLink">
            <a:rPr lang="en-US" altLang="en-US" sz="900" b="0" i="0" u="none" strike="noStrike">
              <a:solidFill>
                <a:srgbClr val="000000"/>
              </a:solidFill>
              <a:latin typeface="ＭＳ 明朝"/>
              <a:ea typeface="ＭＳ 明朝"/>
            </a:rPr>
            <a:pPr algn="r"/>
            <a:t>231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0.75765</cdr:y>
    </cdr:from>
    <cdr:to>
      <cdr:x>1</cdr:x>
      <cdr:y>0.81392</cdr:y>
    </cdr:to>
    <cdr:sp macro="" textlink="">
      <cdr:nvSpPr>
        <cdr:cNvPr id="20" name="テキスト ボックス 1"/>
        <cdr:cNvSpPr txBox="1"/>
      </cdr:nvSpPr>
      <cdr:spPr>
        <a:xfrm xmlns:a="http://schemas.openxmlformats.org/drawingml/2006/main">
          <a:off x="5313675" y="2908300"/>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3692A6-E56C-47B4-BF3B-68056BC27699}" type="TxLink">
            <a:rPr lang="en-US" altLang="en-US" sz="900" b="0" i="0" u="none" strike="noStrike">
              <a:solidFill>
                <a:srgbClr val="000000"/>
              </a:solidFill>
              <a:latin typeface="ＭＳ 明朝"/>
              <a:ea typeface="ＭＳ 明朝"/>
            </a:rPr>
            <a:pPr algn="r"/>
            <a:t>100</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0.91905</cdr:x>
      <cdr:y>0.4177</cdr:y>
    </cdr:from>
    <cdr:to>
      <cdr:x>1</cdr:x>
      <cdr:y>0.47397</cdr:y>
    </cdr:to>
    <cdr:sp macro="" textlink="">
      <cdr:nvSpPr>
        <cdr:cNvPr id="22" name="テキスト ボックス 1"/>
        <cdr:cNvSpPr txBox="1"/>
      </cdr:nvSpPr>
      <cdr:spPr>
        <a:xfrm xmlns:a="http://schemas.openxmlformats.org/drawingml/2006/main">
          <a:off x="5313675" y="1603375"/>
          <a:ext cx="468000" cy="216000"/>
        </a:xfrm>
        <a:prstGeom xmlns:a="http://schemas.openxmlformats.org/drawingml/2006/main" prst="rect">
          <a:avLst/>
        </a:prstGeom>
      </cdr:spPr>
      <cdr:txBody>
        <a:bodyPr xmlns:a="http://schemas.openxmlformats.org/drawingml/2006/main" wrap="square" rIns="14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433827-AE57-40A1-8949-D573BE776E12}" type="TxLink">
            <a:rPr lang="en-US" altLang="en-US" sz="900" b="0" i="0" u="none" strike="noStrike">
              <a:solidFill>
                <a:srgbClr val="000000"/>
              </a:solidFill>
              <a:latin typeface="ＭＳ 明朝"/>
              <a:ea typeface="ＭＳ 明朝"/>
            </a:rPr>
            <a:pPr algn="r"/>
            <a:t>110</a:t>
          </a:fld>
          <a:endParaRPr lang="en-US" altLang="ja-JP" sz="900">
            <a:latin typeface="ＭＳ 明朝" panose="02020609040205080304" pitchFamily="17" charset="-128"/>
            <a:ea typeface="ＭＳ 明朝" panose="02020609040205080304" pitchFamily="17" charset="-128"/>
          </a:endParaRPr>
        </a:p>
      </cdr:txBody>
    </cdr:sp>
  </cdr:relSizeAnchor>
</c:userShapes>
</file>

<file path=word/drawings/drawing118.xml><?xml version="1.0" encoding="utf-8"?>
<c:userShapes xmlns:c="http://schemas.openxmlformats.org/drawingml/2006/chart">
  <cdr:relSizeAnchor xmlns:cdr="http://schemas.openxmlformats.org/drawingml/2006/chartDrawing">
    <cdr:from>
      <cdr:x>0.9179</cdr:x>
      <cdr:y>0.02268</cdr:y>
    </cdr:from>
    <cdr:to>
      <cdr:x>0.995</cdr:x>
      <cdr:y>0.08318</cdr:y>
    </cdr:to>
    <cdr:sp macro="" textlink="">
      <cdr:nvSpPr>
        <cdr:cNvPr id="4" name="テキスト ボックス 3"/>
        <cdr:cNvSpPr txBox="1"/>
      </cdr:nvSpPr>
      <cdr:spPr>
        <a:xfrm xmlns:a="http://schemas.openxmlformats.org/drawingml/2006/main">
          <a:off x="5324477" y="114278"/>
          <a:ext cx="447246" cy="30482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0.0391</cdr:y>
    </cdr:from>
    <cdr:to>
      <cdr:x>0.0252</cdr:x>
      <cdr:y>0.96797</cdr:y>
    </cdr:to>
    <cdr:sp macro="" textlink="">
      <cdr:nvSpPr>
        <cdr:cNvPr id="9"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1.74978E-7</cdr:x>
      <cdr:y>0.0391</cdr:y>
    </cdr:from>
    <cdr:to>
      <cdr:x>0.0252</cdr:x>
      <cdr:y>0.96797</cdr:y>
    </cdr:to>
    <cdr:sp macro="" textlink="">
      <cdr:nvSpPr>
        <cdr:cNvPr id="3"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1.74978E-7</cdr:x>
      <cdr:y>0.0391</cdr:y>
    </cdr:from>
    <cdr:to>
      <cdr:x>0.0252</cdr:x>
      <cdr:y>0.96797</cdr:y>
    </cdr:to>
    <cdr:sp macro="" textlink="">
      <cdr:nvSpPr>
        <cdr:cNvPr id="6" name="テキスト ボックス 8"/>
        <cdr:cNvSpPr txBox="1"/>
      </cdr:nvSpPr>
      <cdr:spPr>
        <a:xfrm xmlns:a="http://schemas.openxmlformats.org/drawingml/2006/main">
          <a:off x="1" y="131850"/>
          <a:ext cx="144000" cy="313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0.46912</cdr:y>
    </cdr:from>
    <cdr:to>
      <cdr:x>0.35926</cdr:x>
      <cdr:y>0.52961</cdr:y>
    </cdr:to>
    <cdr:sp macro="" textlink="">
      <cdr:nvSpPr>
        <cdr:cNvPr id="8" name="テキスト ボックス 1"/>
        <cdr:cNvSpPr txBox="1"/>
      </cdr:nvSpPr>
      <cdr:spPr>
        <a:xfrm xmlns:a="http://schemas.openxmlformats.org/drawingml/2006/main">
          <a:off x="0" y="2286635"/>
          <a:ext cx="2016000" cy="294840"/>
        </a:xfrm>
        <a:prstGeom xmlns:a="http://schemas.openxmlformats.org/drawingml/2006/main" prst="rect">
          <a:avLst/>
        </a:prstGeom>
      </cdr:spPr>
      <cdr:txBody>
        <a:bodyPr xmlns:a="http://schemas.openxmlformats.org/drawingml/2006/main" wrap="square" lIns="25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パソコン・スマートフォン・タブレット</a:t>
          </a:r>
          <a:r>
            <a:rPr lang="en-US" altLang="ja-JP" sz="900">
              <a:latin typeface="ＭＳ 明朝" panose="02020609040205080304" pitchFamily="17" charset="-128"/>
              <a:ea typeface="ＭＳ 明朝" panose="02020609040205080304" pitchFamily="17" charset="-128"/>
            </a:rPr>
            <a:t>(</a:t>
          </a:r>
          <a:r>
            <a:rPr lang="ja-JP" altLang="en-US" sz="900">
              <a:latin typeface="ＭＳ 明朝" panose="02020609040205080304" pitchFamily="17" charset="-128"/>
              <a:ea typeface="ＭＳ 明朝" panose="02020609040205080304" pitchFamily="17" charset="-128"/>
            </a:rPr>
            <a:t>読み上げソフトなど利用</a:t>
          </a:r>
          <a:r>
            <a:rPr lang="en-US" altLang="ja-JP" sz="900">
              <a:latin typeface="ＭＳ 明朝" panose="02020609040205080304" pitchFamily="17" charset="-128"/>
              <a:ea typeface="ＭＳ 明朝" panose="02020609040205080304" pitchFamily="17" charset="-128"/>
            </a:rPr>
            <a:t>)</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0.37146</cdr:y>
    </cdr:from>
    <cdr:to>
      <cdr:x>0.35926</cdr:x>
      <cdr:y>0.43195</cdr:y>
    </cdr:to>
    <cdr:sp macro="" textlink="">
      <cdr:nvSpPr>
        <cdr:cNvPr id="10" name="テキスト ボックス 1"/>
        <cdr:cNvSpPr txBox="1"/>
      </cdr:nvSpPr>
      <cdr:spPr>
        <a:xfrm xmlns:a="http://schemas.openxmlformats.org/drawingml/2006/main">
          <a:off x="0" y="1810593"/>
          <a:ext cx="2016000" cy="294840"/>
        </a:xfrm>
        <a:prstGeom xmlns:a="http://schemas.openxmlformats.org/drawingml/2006/main" prst="rect">
          <a:avLst/>
        </a:prstGeom>
      </cdr:spPr>
      <cdr:txBody>
        <a:bodyPr xmlns:a="http://schemas.openxmlformats.org/drawingml/2006/main" wrap="square" lIns="252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音声機器（視覚障害者用ポータブルレコーダー・テープレコーダーなど）</a:t>
          </a:r>
        </a:p>
      </cdr:txBody>
    </cdr:sp>
  </cdr:relSizeAnchor>
</c:userShapes>
</file>

<file path=word/drawings/drawing119.xml><?xml version="1.0" encoding="utf-8"?>
<c:userShapes xmlns:c="http://schemas.openxmlformats.org/drawingml/2006/chart">
  <cdr:relSizeAnchor xmlns:cdr="http://schemas.openxmlformats.org/drawingml/2006/chartDrawing">
    <cdr:from>
      <cdr:x>0.84235</cdr:x>
      <cdr:y>0.00586</cdr:y>
    </cdr:from>
    <cdr:to>
      <cdr:x>0.8995</cdr:x>
      <cdr:y>0.03516</cdr:y>
    </cdr:to>
    <cdr:sp macro="" textlink="">
      <cdr:nvSpPr>
        <cdr:cNvPr id="4" name="テキスト ボックス 3"/>
        <cdr:cNvSpPr txBox="1"/>
      </cdr:nvSpPr>
      <cdr:spPr>
        <a:xfrm xmlns:a="http://schemas.openxmlformats.org/drawingml/2006/main">
          <a:off x="4870194" y="38100"/>
          <a:ext cx="330423" cy="1906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0.60908</cdr:y>
    </cdr:from>
    <cdr:to>
      <cdr:x>0.15815</cdr:x>
      <cdr:y>0.64422</cdr:y>
    </cdr:to>
    <cdr:sp macro="" textlink="">
      <cdr:nvSpPr>
        <cdr:cNvPr id="10" name="テキスト ボックス 1"/>
        <cdr:cNvSpPr txBox="1"/>
      </cdr:nvSpPr>
      <cdr:spPr>
        <a:xfrm xmlns:a="http://schemas.openxmlformats.org/drawingml/2006/main">
          <a:off x="171427" y="3962400"/>
          <a:ext cx="742945"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0.40533</cdr:y>
    </cdr:from>
    <cdr:to>
      <cdr:x>1</cdr:x>
      <cdr:y>0.43633</cdr:y>
    </cdr:to>
    <cdr:sp macro="" textlink="">
      <cdr:nvSpPr>
        <cdr:cNvPr id="15" name="テキスト ボックス 1"/>
        <cdr:cNvSpPr txBox="1"/>
      </cdr:nvSpPr>
      <cdr:spPr>
        <a:xfrm xmlns:a="http://schemas.openxmlformats.org/drawingml/2006/main">
          <a:off x="5372101" y="2636877"/>
          <a:ext cx="409574" cy="20167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D3DDC5-381B-4ABE-BA37-D59370C88E58}"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0.45598</cdr:y>
    </cdr:from>
    <cdr:to>
      <cdr:x>1</cdr:x>
      <cdr:y>0.48755</cdr:y>
    </cdr:to>
    <cdr:sp macro="" textlink="">
      <cdr:nvSpPr>
        <cdr:cNvPr id="16" name="テキスト ボックス 1"/>
        <cdr:cNvSpPr txBox="1"/>
      </cdr:nvSpPr>
      <cdr:spPr>
        <a:xfrm xmlns:a="http://schemas.openxmlformats.org/drawingml/2006/main">
          <a:off x="5372101" y="2966412"/>
          <a:ext cx="409574" cy="20541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537F1ED-AD1E-4162-9D27-CD2A017F4321}" type="TxLink">
            <a:rPr lang="en-US" altLang="en-US" sz="900" b="0" i="0" u="none" strike="noStrike">
              <a:solidFill>
                <a:srgbClr val="000000"/>
              </a:solidFill>
              <a:latin typeface="ＭＳ 明朝"/>
              <a:ea typeface="ＭＳ 明朝"/>
            </a:rPr>
            <a:pPr algn="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0.50847</cdr:y>
    </cdr:from>
    <cdr:to>
      <cdr:x>1</cdr:x>
      <cdr:y>0.53953</cdr:y>
    </cdr:to>
    <cdr:sp macro="" textlink="">
      <cdr:nvSpPr>
        <cdr:cNvPr id="18" name="テキスト ボックス 1"/>
        <cdr:cNvSpPr txBox="1"/>
      </cdr:nvSpPr>
      <cdr:spPr>
        <a:xfrm xmlns:a="http://schemas.openxmlformats.org/drawingml/2006/main">
          <a:off x="5334000" y="3307890"/>
          <a:ext cx="447675" cy="20207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DB5EECD-EEBD-4E80-88EF-542DA7AB6532}"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0.55762</cdr:y>
    </cdr:from>
    <cdr:to>
      <cdr:x>1</cdr:x>
      <cdr:y>0.5937</cdr:y>
    </cdr:to>
    <cdr:sp macro="" textlink="">
      <cdr:nvSpPr>
        <cdr:cNvPr id="19" name="テキスト ボックス 1"/>
        <cdr:cNvSpPr txBox="1"/>
      </cdr:nvSpPr>
      <cdr:spPr>
        <a:xfrm xmlns:a="http://schemas.openxmlformats.org/drawingml/2006/main">
          <a:off x="5314978" y="3627638"/>
          <a:ext cx="466697" cy="2347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CAAE4DA-B34A-43D3-8288-A87F90ECD6FE}"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0.61276</cdr:y>
    </cdr:from>
    <cdr:to>
      <cdr:x>1</cdr:x>
      <cdr:y>0.64135</cdr:y>
    </cdr:to>
    <cdr:sp macro="" textlink="">
      <cdr:nvSpPr>
        <cdr:cNvPr id="20" name="テキスト ボックス 1"/>
        <cdr:cNvSpPr txBox="1"/>
      </cdr:nvSpPr>
      <cdr:spPr>
        <a:xfrm xmlns:a="http://schemas.openxmlformats.org/drawingml/2006/main">
          <a:off x="5362561" y="3986388"/>
          <a:ext cx="419114" cy="1859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3EA192F-2714-47B8-BDDC-A53A14F16FE5}"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0.76755</cdr:y>
    </cdr:from>
    <cdr:to>
      <cdr:x>1</cdr:x>
      <cdr:y>0.79717</cdr:y>
    </cdr:to>
    <cdr:sp macro="" textlink="">
      <cdr:nvSpPr>
        <cdr:cNvPr id="22" name="テキスト ボックス 1"/>
        <cdr:cNvSpPr txBox="1"/>
      </cdr:nvSpPr>
      <cdr:spPr>
        <a:xfrm xmlns:a="http://schemas.openxmlformats.org/drawingml/2006/main">
          <a:off x="5305438" y="4993364"/>
          <a:ext cx="476237" cy="19269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1F50E9A-D4D5-47C8-94F5-4F1809CA803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0.91886</cdr:y>
    </cdr:from>
    <cdr:to>
      <cdr:x>1</cdr:x>
      <cdr:y>0.94758</cdr:y>
    </cdr:to>
    <cdr:sp macro="" textlink="">
      <cdr:nvSpPr>
        <cdr:cNvPr id="23" name="テキスト ボックス 1"/>
        <cdr:cNvSpPr txBox="1"/>
      </cdr:nvSpPr>
      <cdr:spPr>
        <a:xfrm xmlns:a="http://schemas.openxmlformats.org/drawingml/2006/main">
          <a:off x="5295899" y="5977697"/>
          <a:ext cx="485776" cy="18684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F68E72B-F6B6-42E5-8B60-C0999E460A6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0.04832</cdr:y>
    </cdr:from>
    <cdr:to>
      <cdr:x>0.15651</cdr:x>
      <cdr:y>0.0776</cdr:y>
    </cdr:to>
    <cdr:sp macro="" textlink="">
      <cdr:nvSpPr>
        <cdr:cNvPr id="26" name="テキスト ボックス 1"/>
        <cdr:cNvSpPr txBox="1"/>
      </cdr:nvSpPr>
      <cdr:spPr>
        <a:xfrm xmlns:a="http://schemas.openxmlformats.org/drawingml/2006/main">
          <a:off x="180966" y="314325"/>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0.76428</cdr:y>
    </cdr:from>
    <cdr:to>
      <cdr:x>0.15526</cdr:x>
      <cdr:y>0.79795</cdr:y>
    </cdr:to>
    <cdr:sp macro="" textlink="">
      <cdr:nvSpPr>
        <cdr:cNvPr id="27" name="テキスト ボックス 1"/>
        <cdr:cNvSpPr txBox="1"/>
      </cdr:nvSpPr>
      <cdr:spPr>
        <a:xfrm xmlns:a="http://schemas.openxmlformats.org/drawingml/2006/main">
          <a:off x="123843" y="4972050"/>
          <a:ext cx="77382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0.66379</cdr:y>
    </cdr:from>
    <cdr:to>
      <cdr:x>1</cdr:x>
      <cdr:y>0.69283</cdr:y>
    </cdr:to>
    <cdr:sp macro="" textlink="">
      <cdr:nvSpPr>
        <cdr:cNvPr id="60" name="テキスト ボックス 1"/>
        <cdr:cNvSpPr txBox="1"/>
      </cdr:nvSpPr>
      <cdr:spPr>
        <a:xfrm xmlns:a="http://schemas.openxmlformats.org/drawingml/2006/main">
          <a:off x="5353022" y="4318333"/>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FFD4455B-609D-419C-866F-64B58C7FE153}" type="TxLink">
            <a:rPr lang="en-US" altLang="en-US" sz="900" b="0" i="0" u="none" strike="noStrike">
              <a:solidFill>
                <a:srgbClr val="000000"/>
              </a:solidFill>
              <a:latin typeface="ＭＳ 明朝"/>
              <a:ea typeface="ＭＳ 明朝"/>
            </a:rPr>
            <a:pPr algn="r">
              <a:lnSpc>
                <a:spcPts val="11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0.71429</cdr:y>
    </cdr:from>
    <cdr:to>
      <cdr:x>1</cdr:x>
      <cdr:y>0.7432</cdr:y>
    </cdr:to>
    <cdr:sp macro="" textlink="">
      <cdr:nvSpPr>
        <cdr:cNvPr id="61" name="テキスト ボックス 1"/>
        <cdr:cNvSpPr txBox="1"/>
      </cdr:nvSpPr>
      <cdr:spPr>
        <a:xfrm xmlns:a="http://schemas.openxmlformats.org/drawingml/2006/main">
          <a:off x="5353022" y="4646858"/>
          <a:ext cx="428653" cy="18807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AA604C9E-034B-4903-B9E2-52853DE07A6D}" type="TxLink">
            <a:rPr lang="en-US" altLang="en-US" sz="900" b="0" i="0" u="none" strike="noStrike">
              <a:solidFill>
                <a:srgbClr val="000000"/>
              </a:solidFill>
              <a:latin typeface="ＭＳ 明朝"/>
              <a:ea typeface="ＭＳ 明朝"/>
            </a:rPr>
            <a:pPr algn="r">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0.81806</cdr:y>
    </cdr:from>
    <cdr:to>
      <cdr:x>1</cdr:x>
      <cdr:y>0.8471</cdr:y>
    </cdr:to>
    <cdr:sp macro="" textlink="">
      <cdr:nvSpPr>
        <cdr:cNvPr id="62" name="テキスト ボックス 1"/>
        <cdr:cNvSpPr txBox="1"/>
      </cdr:nvSpPr>
      <cdr:spPr>
        <a:xfrm xmlns:a="http://schemas.openxmlformats.org/drawingml/2006/main">
          <a:off x="5353022" y="5321965"/>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11BD1B09-4544-4C31-ACED-751C8C9449F4}" type="TxLink">
            <a:rPr lang="en-US" altLang="en-US" sz="900" b="0" i="0" u="none" strike="noStrike">
              <a:solidFill>
                <a:srgbClr val="000000"/>
              </a:solidFill>
              <a:latin typeface="ＭＳ 明朝"/>
              <a:ea typeface="ＭＳ 明朝"/>
            </a:rPr>
            <a:pPr algn="r">
              <a:lnSpc>
                <a:spcPts val="1000"/>
              </a:lnSpc>
            </a:pP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0.86749</cdr:y>
    </cdr:from>
    <cdr:to>
      <cdr:x>1</cdr:x>
      <cdr:y>0.89653</cdr:y>
    </cdr:to>
    <cdr:sp macro="" textlink="">
      <cdr:nvSpPr>
        <cdr:cNvPr id="33" name="テキスト ボックス 1"/>
        <cdr:cNvSpPr txBox="1"/>
      </cdr:nvSpPr>
      <cdr:spPr>
        <a:xfrm xmlns:a="http://schemas.openxmlformats.org/drawingml/2006/main">
          <a:off x="5353022" y="5643513"/>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219825A-FBB7-4BEC-B7AA-5931F1438EBD}"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0.08816</cdr:y>
    </cdr:from>
    <cdr:to>
      <cdr:x>0.16205</cdr:x>
      <cdr:y>0.60002</cdr:y>
    </cdr:to>
    <cdr:cxnSp macro="">
      <cdr:nvCxnSpPr>
        <cdr:cNvPr id="34" name="カギ線コネクタ 33"/>
        <cdr:cNvCxnSpPr/>
      </cdr:nvCxnSpPr>
      <cdr:spPr>
        <a:xfrm xmlns:a="http://schemas.openxmlformats.org/drawingml/2006/main" rot="5400000">
          <a:off x="-1052086" y="1914494"/>
          <a:ext cx="333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0.65289</cdr:y>
    </cdr:from>
    <cdr:to>
      <cdr:x>0.16205</cdr:x>
      <cdr:y>0.75416</cdr:y>
    </cdr:to>
    <cdr:cxnSp macro="">
      <cdr:nvCxnSpPr>
        <cdr:cNvPr id="35" name="カギ線コネクタ 34"/>
        <cdr:cNvCxnSpPr/>
      </cdr:nvCxnSpPr>
      <cdr:spPr>
        <a:xfrm xmlns:a="http://schemas.openxmlformats.org/drawingml/2006/main" rot="5400000">
          <a:off x="283530" y="4252847"/>
          <a:ext cx="658800" cy="647953"/>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0.80496</cdr:y>
    </cdr:from>
    <cdr:to>
      <cdr:x>0.16205</cdr:x>
      <cdr:y>0.95714</cdr:y>
    </cdr:to>
    <cdr:cxnSp macro="">
      <cdr:nvCxnSpPr>
        <cdr:cNvPr id="36" name="カギ線コネクタ 35"/>
        <cdr:cNvCxnSpPr/>
      </cdr:nvCxnSpPr>
      <cdr:spPr>
        <a:xfrm xmlns:a="http://schemas.openxmlformats.org/drawingml/2006/main" rot="5400000">
          <a:off x="117915" y="5407749"/>
          <a:ext cx="99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0.05024</cdr:x>
      <cdr:y>0.44743</cdr:y>
    </cdr:from>
    <cdr:to>
      <cdr:x>0.16232</cdr:x>
      <cdr:y>0.44743</cdr:y>
    </cdr:to>
    <cdr:cxnSp macro="">
      <cdr:nvCxnSpPr>
        <cdr:cNvPr id="5" name="直線コネクタ 4"/>
        <cdr:cNvCxnSpPr/>
      </cdr:nvCxnSpPr>
      <cdr:spPr>
        <a:xfrm xmlns:a="http://schemas.openxmlformats.org/drawingml/2006/main">
          <a:off x="290492" y="2910817"/>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0.35498</cdr:y>
    </cdr:from>
    <cdr:to>
      <cdr:x>1</cdr:x>
      <cdr:y>0.38402</cdr:y>
    </cdr:to>
    <cdr:sp macro="" textlink="">
      <cdr:nvSpPr>
        <cdr:cNvPr id="38" name="テキスト ボックス 1"/>
        <cdr:cNvSpPr txBox="1"/>
      </cdr:nvSpPr>
      <cdr:spPr>
        <a:xfrm xmlns:a="http://schemas.openxmlformats.org/drawingml/2006/main">
          <a:off x="5362561" y="2309317"/>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9E7A6-478A-4CF5-83F8-288562BF2ECD}"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0.30538</cdr:y>
    </cdr:from>
    <cdr:to>
      <cdr:x>1</cdr:x>
      <cdr:y>0.33442</cdr:y>
    </cdr:to>
    <cdr:sp macro="" textlink="">
      <cdr:nvSpPr>
        <cdr:cNvPr id="39" name="テキスト ボックス 1"/>
        <cdr:cNvSpPr txBox="1"/>
      </cdr:nvSpPr>
      <cdr:spPr>
        <a:xfrm xmlns:a="http://schemas.openxmlformats.org/drawingml/2006/main">
          <a:off x="5362561" y="1986664"/>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2A6429-2BD2-46CC-AA48-ED5BA3BF78E7}"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0.25251</cdr:y>
    </cdr:from>
    <cdr:to>
      <cdr:x>1</cdr:x>
      <cdr:y>0.28154</cdr:y>
    </cdr:to>
    <cdr:sp macro="" textlink="">
      <cdr:nvSpPr>
        <cdr:cNvPr id="40" name="テキスト ボックス 1"/>
        <cdr:cNvSpPr txBox="1"/>
      </cdr:nvSpPr>
      <cdr:spPr>
        <a:xfrm xmlns:a="http://schemas.openxmlformats.org/drawingml/2006/main">
          <a:off x="5362561" y="1642732"/>
          <a:ext cx="419114" cy="1888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CFCBE1-4AFB-417C-B205-0C41CFC0AC7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0.19982</cdr:y>
    </cdr:from>
    <cdr:to>
      <cdr:x>1</cdr:x>
      <cdr:y>0.22885</cdr:y>
    </cdr:to>
    <cdr:sp macro="" textlink="">
      <cdr:nvSpPr>
        <cdr:cNvPr id="41" name="テキスト ボックス 1"/>
        <cdr:cNvSpPr txBox="1"/>
      </cdr:nvSpPr>
      <cdr:spPr>
        <a:xfrm xmlns:a="http://schemas.openxmlformats.org/drawingml/2006/main">
          <a:off x="5362561" y="1299934"/>
          <a:ext cx="419114" cy="1888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185A703-FC5E-4A28-828F-E6BE98A04159}"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0.14768</cdr:y>
    </cdr:from>
    <cdr:to>
      <cdr:x>1</cdr:x>
      <cdr:y>0.17672</cdr:y>
    </cdr:to>
    <cdr:sp macro="" textlink="">
      <cdr:nvSpPr>
        <cdr:cNvPr id="42" name="テキスト ボックス 1"/>
        <cdr:cNvSpPr txBox="1"/>
      </cdr:nvSpPr>
      <cdr:spPr>
        <a:xfrm xmlns:a="http://schemas.openxmlformats.org/drawingml/2006/main">
          <a:off x="5362561" y="960729"/>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00631C7-A6A4-42BF-A9FF-94A579B1BC33}"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0.09829</cdr:y>
    </cdr:from>
    <cdr:to>
      <cdr:x>1</cdr:x>
      <cdr:y>0.12733</cdr:y>
    </cdr:to>
    <cdr:sp macro="" textlink="">
      <cdr:nvSpPr>
        <cdr:cNvPr id="43" name="テキスト ボックス 1"/>
        <cdr:cNvSpPr txBox="1"/>
      </cdr:nvSpPr>
      <cdr:spPr>
        <a:xfrm xmlns:a="http://schemas.openxmlformats.org/drawingml/2006/main">
          <a:off x="5362561" y="639441"/>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75EE860-E5C9-4557-A56C-7587E3FFAAE5}"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0.9066</cdr:x>
      <cdr:y>0.04578</cdr:y>
    </cdr:from>
    <cdr:to>
      <cdr:x>1</cdr:x>
      <cdr:y>0.07482</cdr:y>
    </cdr:to>
    <cdr:sp macro="" textlink="">
      <cdr:nvSpPr>
        <cdr:cNvPr id="45" name="テキスト ボックス 1"/>
        <cdr:cNvSpPr txBox="1"/>
      </cdr:nvSpPr>
      <cdr:spPr>
        <a:xfrm xmlns:a="http://schemas.openxmlformats.org/drawingml/2006/main">
          <a:off x="5277675" y="297825"/>
          <a:ext cx="540000"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3A0CED-BEE5-4D97-84DB-66BA0A474E0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18</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0.37987</cdr:x>
      <cdr:y>0.18806</cdr:y>
    </cdr:from>
    <cdr:to>
      <cdr:x>0.40626</cdr:x>
      <cdr:y>0.18806</cdr:y>
    </cdr:to>
    <cdr:cxnSp macro="">
      <cdr:nvCxnSpPr>
        <cdr:cNvPr id="3" name="直線コネクタ 2"/>
        <cdr:cNvCxnSpPr/>
      </cdr:nvCxnSpPr>
      <cdr:spPr>
        <a:xfrm xmlns:a="http://schemas.openxmlformats.org/drawingml/2006/main">
          <a:off x="2073250" y="53023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0.46171</cdr:x>
      <cdr:y>0.11973</cdr:y>
    </cdr:from>
    <cdr:to>
      <cdr:x>0.46171</cdr:x>
      <cdr:y>0.15804</cdr:y>
    </cdr:to>
    <cdr:cxnSp macro="">
      <cdr:nvCxnSpPr>
        <cdr:cNvPr id="4" name="直線コネクタ 3"/>
        <cdr:cNvCxnSpPr/>
      </cdr:nvCxnSpPr>
      <cdr:spPr>
        <a:xfrm xmlns:a="http://schemas.openxmlformats.org/drawingml/2006/main" rot="5400000">
          <a:off x="2465916" y="391564"/>
          <a:ext cx="1080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0.xml><?xml version="1.0" encoding="utf-8"?>
<c:userShapes xmlns:c="http://schemas.openxmlformats.org/drawingml/2006/chart">
  <cdr:relSizeAnchor xmlns:cdr="http://schemas.openxmlformats.org/drawingml/2006/chartDrawing">
    <cdr:from>
      <cdr:x>0.92333</cdr:x>
      <cdr:y>0.00547</cdr:y>
    </cdr:from>
    <cdr:to>
      <cdr:x>1</cdr:x>
      <cdr:y>0.07664</cdr:y>
    </cdr:to>
    <cdr:sp macro="" textlink="">
      <cdr:nvSpPr>
        <cdr:cNvPr id="4" name="テキスト ボックス 3"/>
        <cdr:cNvSpPr txBox="1"/>
      </cdr:nvSpPr>
      <cdr:spPr>
        <a:xfrm xmlns:a="http://schemas.openxmlformats.org/drawingml/2006/main">
          <a:off x="5276850" y="28552"/>
          <a:ext cx="438150" cy="37149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0.96874</cdr:y>
    </cdr:to>
    <cdr:sp macro="" textlink="">
      <cdr:nvSpPr>
        <cdr:cNvPr id="9" name="テキスト ボックス 8"/>
        <cdr:cNvSpPr txBox="1"/>
      </cdr:nvSpPr>
      <cdr:spPr>
        <a:xfrm xmlns:a="http://schemas.openxmlformats.org/drawingml/2006/main">
          <a:off x="1" y="163882"/>
          <a:ext cx="126015" cy="5760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0.13223</cdr:x>
      <cdr:y>0.94396</cdr:y>
    </cdr:from>
    <cdr:to>
      <cdr:x>0.3527</cdr:x>
      <cdr:y>0.98201</cdr:y>
    </cdr:to>
    <cdr:sp macro="" textlink="">
      <cdr:nvSpPr>
        <cdr:cNvPr id="6" name="テキスト ボックス 1"/>
        <cdr:cNvSpPr txBox="1"/>
      </cdr:nvSpPr>
      <cdr:spPr>
        <a:xfrm xmlns:a="http://schemas.openxmlformats.org/drawingml/2006/main">
          <a:off x="755674" y="4927209"/>
          <a:ext cx="1260000" cy="19861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N=292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121.xml><?xml version="1.0" encoding="utf-8"?>
<c:userShapes xmlns:c="http://schemas.openxmlformats.org/drawingml/2006/chart">
  <cdr:relSizeAnchor xmlns:cdr="http://schemas.openxmlformats.org/drawingml/2006/chartDrawing">
    <cdr:from>
      <cdr:x>0.8411</cdr:x>
      <cdr:y>0.03271</cdr:y>
    </cdr:from>
    <cdr:to>
      <cdr:x>0.89684</cdr:x>
      <cdr:y>0.06217</cdr:y>
    </cdr:to>
    <cdr:sp macro="" textlink="">
      <cdr:nvSpPr>
        <cdr:cNvPr id="4" name="テキスト ボックス 3"/>
        <cdr:cNvSpPr txBox="1"/>
      </cdr:nvSpPr>
      <cdr:spPr>
        <a:xfrm xmlns:a="http://schemas.openxmlformats.org/drawingml/2006/main">
          <a:off x="4814888" y="173229"/>
          <a:ext cx="319095" cy="1560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0.02995</cdr:x>
      <cdr:y>0.08602</cdr:y>
    </cdr:from>
    <cdr:to>
      <cdr:x>0.15308</cdr:x>
      <cdr:y>0.13144</cdr:y>
    </cdr:to>
    <cdr:sp macro="" textlink="">
      <cdr:nvSpPr>
        <cdr:cNvPr id="9" name="テキスト ボックス 8"/>
        <cdr:cNvSpPr txBox="1"/>
      </cdr:nvSpPr>
      <cdr:spPr>
        <a:xfrm xmlns:a="http://schemas.openxmlformats.org/drawingml/2006/main">
          <a:off x="171450" y="455553"/>
          <a:ext cx="704860" cy="24054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0" tIns="0" rIns="0" bIns="0" rtlCol="0" anchor="ctr"/>
        <a:lstStyle xmlns:a="http://schemas.openxmlformats.org/drawingml/2006/main"/>
        <a:p xmlns:a="http://schemas.openxmlformats.org/drawingml/2006/main">
          <a:pPr algn="ct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0.72023</cdr:y>
    </cdr:from>
    <cdr:to>
      <cdr:x>0.15307</cdr:x>
      <cdr:y>0.75393</cdr:y>
    </cdr:to>
    <cdr:sp macro="" textlink="">
      <cdr:nvSpPr>
        <cdr:cNvPr id="10" name="テキスト ボックス 1"/>
        <cdr:cNvSpPr txBox="1"/>
      </cdr:nvSpPr>
      <cdr:spPr>
        <a:xfrm xmlns:a="http://schemas.openxmlformats.org/drawingml/2006/main">
          <a:off x="104781" y="3862298"/>
          <a:ext cx="771494" cy="18071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0.02163</cdr:x>
      <cdr:y>0.79705</cdr:y>
    </cdr:from>
    <cdr:to>
      <cdr:x>0.15474</cdr:x>
      <cdr:y>0.83673</cdr:y>
    </cdr:to>
    <cdr:sp macro="" textlink="">
      <cdr:nvSpPr>
        <cdr:cNvPr id="11" name="テキスト ボックス 1"/>
        <cdr:cNvSpPr txBox="1"/>
      </cdr:nvSpPr>
      <cdr:spPr>
        <a:xfrm xmlns:a="http://schemas.openxmlformats.org/drawingml/2006/main">
          <a:off x="123844" y="4274223"/>
          <a:ext cx="761991" cy="21278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0.01997</cdr:x>
      <cdr:y>0.87567</cdr:y>
    </cdr:from>
    <cdr:to>
      <cdr:x>0.15614</cdr:x>
      <cdr:y>0.91787</cdr:y>
    </cdr:to>
    <cdr:sp macro="" textlink="">
      <cdr:nvSpPr>
        <cdr:cNvPr id="13" name="テキスト ボックス 1"/>
        <cdr:cNvSpPr txBox="1"/>
      </cdr:nvSpPr>
      <cdr:spPr>
        <a:xfrm xmlns:a="http://schemas.openxmlformats.org/drawingml/2006/main">
          <a:off x="114319" y="4695823"/>
          <a:ext cx="779508" cy="2263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0.90682</cdr:x>
      <cdr:y>0.08904</cdr:y>
    </cdr:from>
    <cdr:to>
      <cdr:x>1</cdr:x>
      <cdr:y>0.12286</cdr:y>
    </cdr:to>
    <cdr:sp macro="" textlink="">
      <cdr:nvSpPr>
        <cdr:cNvPr id="2" name="テキスト ボックス 1"/>
        <cdr:cNvSpPr txBox="1"/>
      </cdr:nvSpPr>
      <cdr:spPr>
        <a:xfrm xmlns:a="http://schemas.openxmlformats.org/drawingml/2006/main">
          <a:off x="5191126" y="471547"/>
          <a:ext cx="533399" cy="17910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F604E5CB-819C-4996-BEEF-FB940670C973}"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0.14787</cdr:y>
    </cdr:from>
    <cdr:to>
      <cdr:x>0.16139</cdr:x>
      <cdr:y>0.69835</cdr:y>
    </cdr:to>
    <cdr:cxnSp macro="">
      <cdr:nvCxnSpPr>
        <cdr:cNvPr id="27" name="カギ線コネクタ 26"/>
        <cdr:cNvCxnSpPr/>
      </cdr:nvCxnSpPr>
      <cdr:spPr>
        <a:xfrm xmlns:a="http://schemas.openxmlformats.org/drawingml/2006/main" rot="5400000">
          <a:off x="-876098" y="1944985"/>
          <a:ext cx="29520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0.8985</cdr:x>
      <cdr:y>0.03612</cdr:y>
    </cdr:from>
    <cdr:to>
      <cdr:x>0.99418</cdr:x>
      <cdr:y>0.06994</cdr:y>
    </cdr:to>
    <cdr:sp macro="" textlink="">
      <cdr:nvSpPr>
        <cdr:cNvPr id="29" name="テキスト ボックス 1"/>
        <cdr:cNvSpPr txBox="1"/>
      </cdr:nvSpPr>
      <cdr:spPr>
        <a:xfrm xmlns:a="http://schemas.openxmlformats.org/drawingml/2006/main">
          <a:off x="5143501" y="191288"/>
          <a:ext cx="547688" cy="179107"/>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0.16755</cdr:y>
    </cdr:from>
    <cdr:to>
      <cdr:x>1</cdr:x>
      <cdr:y>0.20137</cdr:y>
    </cdr:to>
    <cdr:sp macro="" textlink="">
      <cdr:nvSpPr>
        <cdr:cNvPr id="30" name="テキスト ボックス 1"/>
        <cdr:cNvSpPr txBox="1"/>
      </cdr:nvSpPr>
      <cdr:spPr>
        <a:xfrm xmlns:a="http://schemas.openxmlformats.org/drawingml/2006/main">
          <a:off x="5220525" y="89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773E73-B198-474B-817A-093227C4E9E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0.25104</cdr:y>
    </cdr:from>
    <cdr:to>
      <cdr:x>1</cdr:x>
      <cdr:y>0.28486</cdr:y>
    </cdr:to>
    <cdr:sp macro="" textlink="">
      <cdr:nvSpPr>
        <cdr:cNvPr id="31" name="テキスト ボックス 1"/>
        <cdr:cNvSpPr txBox="1"/>
      </cdr:nvSpPr>
      <cdr:spPr>
        <a:xfrm xmlns:a="http://schemas.openxmlformats.org/drawingml/2006/main">
          <a:off x="5220538" y="1346221"/>
          <a:ext cx="503987"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961DB5D-0D7C-47FE-91F2-2DB05F7A5835}"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0.32564</cdr:y>
    </cdr:from>
    <cdr:to>
      <cdr:x>1</cdr:x>
      <cdr:y>0.35946</cdr:y>
    </cdr:to>
    <cdr:sp macro="" textlink="">
      <cdr:nvSpPr>
        <cdr:cNvPr id="32" name="テキスト ボックス 1"/>
        <cdr:cNvSpPr txBox="1"/>
      </cdr:nvSpPr>
      <cdr:spPr>
        <a:xfrm xmlns:a="http://schemas.openxmlformats.org/drawingml/2006/main">
          <a:off x="5220525" y="174625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0DFE129-EC8E-4976-8CBD-F7DF0D76CB56}"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0.44116</cdr:y>
    </cdr:to>
    <cdr:sp macro="" textlink="">
      <cdr:nvSpPr>
        <cdr:cNvPr id="33" name="テキスト ボックス 1"/>
        <cdr:cNvSpPr txBox="1"/>
      </cdr:nvSpPr>
      <cdr:spPr>
        <a:xfrm xmlns:a="http://schemas.openxmlformats.org/drawingml/2006/main">
          <a:off x="5220525" y="21844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6FDE0E7-77B4-4366-990E-0C5000716D84}"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0.48372</cdr:y>
    </cdr:from>
    <cdr:to>
      <cdr:x>1</cdr:x>
      <cdr:y>0.51754</cdr:y>
    </cdr:to>
    <cdr:sp macro="" textlink="">
      <cdr:nvSpPr>
        <cdr:cNvPr id="34" name="テキスト ボックス 1"/>
        <cdr:cNvSpPr txBox="1"/>
      </cdr:nvSpPr>
      <cdr:spPr>
        <a:xfrm xmlns:a="http://schemas.openxmlformats.org/drawingml/2006/main">
          <a:off x="5220525" y="25939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858D57A-4981-4EEB-A129-5E50B078BF5F}"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0.56187</cdr:y>
    </cdr:from>
    <cdr:to>
      <cdr:x>1</cdr:x>
      <cdr:y>0.59569</cdr:y>
    </cdr:to>
    <cdr:sp macro="" textlink="">
      <cdr:nvSpPr>
        <cdr:cNvPr id="35" name="テキスト ボックス 1"/>
        <cdr:cNvSpPr txBox="1"/>
      </cdr:nvSpPr>
      <cdr:spPr>
        <a:xfrm xmlns:a="http://schemas.openxmlformats.org/drawingml/2006/main">
          <a:off x="5220525" y="30130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56AA54-DB44-4D19-B320-40896CB8104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0.64358</cdr:y>
    </cdr:from>
    <cdr:to>
      <cdr:x>1</cdr:x>
      <cdr:y>0.6774</cdr:y>
    </cdr:to>
    <cdr:sp macro="" textlink="">
      <cdr:nvSpPr>
        <cdr:cNvPr id="36" name="テキスト ボックス 1"/>
        <cdr:cNvSpPr txBox="1"/>
      </cdr:nvSpPr>
      <cdr:spPr>
        <a:xfrm xmlns:a="http://schemas.openxmlformats.org/drawingml/2006/main">
          <a:off x="5220525" y="34512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B3B76E-0DC5-4D82-AE0E-9172886FEE4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0.71995</cdr:y>
    </cdr:from>
    <cdr:to>
      <cdr:x>1</cdr:x>
      <cdr:y>0.75377</cdr:y>
    </cdr:to>
    <cdr:sp macro="" textlink="">
      <cdr:nvSpPr>
        <cdr:cNvPr id="37" name="テキスト ボックス 1"/>
        <cdr:cNvSpPr txBox="1"/>
      </cdr:nvSpPr>
      <cdr:spPr>
        <a:xfrm xmlns:a="http://schemas.openxmlformats.org/drawingml/2006/main">
          <a:off x="5220525" y="38608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7613ED-F03F-4649-88EE-BFE1F08E2F3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0.87803</cdr:y>
    </cdr:from>
    <cdr:to>
      <cdr:x>1</cdr:x>
      <cdr:y>0.91185</cdr:y>
    </cdr:to>
    <cdr:sp macro="" textlink="">
      <cdr:nvSpPr>
        <cdr:cNvPr id="38" name="テキスト ボックス 1"/>
        <cdr:cNvSpPr txBox="1"/>
      </cdr:nvSpPr>
      <cdr:spPr>
        <a:xfrm xmlns:a="http://schemas.openxmlformats.org/drawingml/2006/main">
          <a:off x="5220525" y="470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AA042D-00CC-4540-9F56-6BDA2C1D0919}"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0.79988</cdr:y>
    </cdr:from>
    <cdr:to>
      <cdr:x>1</cdr:x>
      <cdr:y>0.8337</cdr:y>
    </cdr:to>
    <cdr:sp macro="" textlink="">
      <cdr:nvSpPr>
        <cdr:cNvPr id="39" name="テキスト ボックス 1"/>
        <cdr:cNvSpPr txBox="1"/>
      </cdr:nvSpPr>
      <cdr:spPr>
        <a:xfrm xmlns:a="http://schemas.openxmlformats.org/drawingml/2006/main">
          <a:off x="5220525" y="42894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C35022-A1D0-4915-A168-1629F7325E21}"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22.xml><?xml version="1.0" encoding="utf-8"?>
<c:userShapes xmlns:c="http://schemas.openxmlformats.org/drawingml/2006/chart">
  <cdr:relSizeAnchor xmlns:cdr="http://schemas.openxmlformats.org/drawingml/2006/chartDrawing">
    <cdr:from>
      <cdr:x>0.86195</cdr:x>
      <cdr:y>0.00917</cdr:y>
    </cdr:from>
    <cdr:to>
      <cdr:x>0.98822</cdr:x>
      <cdr:y>0.04667</cdr:y>
    </cdr:to>
    <cdr:sp macro="" textlink="">
      <cdr:nvSpPr>
        <cdr:cNvPr id="4" name="テキスト ボックス 3"/>
        <cdr:cNvSpPr txBox="1"/>
      </cdr:nvSpPr>
      <cdr:spPr>
        <a:xfrm xmlns:a="http://schemas.openxmlformats.org/drawingml/2006/main">
          <a:off x="2438401" y="52389"/>
          <a:ext cx="357187" cy="21431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0.00652</cdr:y>
    </cdr:from>
    <cdr:to>
      <cdr:x>0.03818</cdr:x>
      <cdr:y>0.98302</cdr:y>
    </cdr:to>
    <cdr:sp macro="" textlink="">
      <cdr:nvSpPr>
        <cdr:cNvPr id="9" name="テキスト ボックス 1"/>
        <cdr:cNvSpPr txBox="1"/>
      </cdr:nvSpPr>
      <cdr:spPr>
        <a:xfrm xmlns:a="http://schemas.openxmlformats.org/drawingml/2006/main">
          <a:off x="0" y="37262"/>
          <a:ext cx="109800" cy="558072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0.07856</cdr:x>
      <cdr:y>0.31222</cdr:y>
    </cdr:from>
    <cdr:to>
      <cdr:x>0.48579</cdr:x>
      <cdr:y>0.36659</cdr:y>
    </cdr:to>
    <cdr:sp macro="" textlink="">
      <cdr:nvSpPr>
        <cdr:cNvPr id="8" name="テキスト ボックス 1"/>
        <cdr:cNvSpPr txBox="1"/>
      </cdr:nvSpPr>
      <cdr:spPr>
        <a:xfrm xmlns:a="http://schemas.openxmlformats.org/drawingml/2006/main">
          <a:off x="222250" y="1784350"/>
          <a:ext cx="1152005"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介護保険のケアマネジャー</a:t>
          </a:r>
        </a:p>
      </cdr:txBody>
    </cdr:sp>
  </cdr:relSizeAnchor>
  <cdr:relSizeAnchor xmlns:cdr="http://schemas.openxmlformats.org/drawingml/2006/chartDrawing">
    <cdr:from>
      <cdr:x>0.07856</cdr:x>
      <cdr:y>0.54222</cdr:y>
    </cdr:from>
    <cdr:to>
      <cdr:x>0.48579</cdr:x>
      <cdr:y>0.59659</cdr:y>
    </cdr:to>
    <cdr:sp macro="" textlink="">
      <cdr:nvSpPr>
        <cdr:cNvPr id="10" name="テキスト ボックス 1"/>
        <cdr:cNvSpPr txBox="1"/>
      </cdr:nvSpPr>
      <cdr:spPr>
        <a:xfrm xmlns:a="http://schemas.openxmlformats.org/drawingml/2006/main">
          <a:off x="222250" y="3098800"/>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同じ障害のある人の団体・グループ</a:t>
          </a:r>
        </a:p>
      </cdr:txBody>
    </cdr:sp>
  </cdr:relSizeAnchor>
  <cdr:relSizeAnchor xmlns:cdr="http://schemas.openxmlformats.org/drawingml/2006/chartDrawing">
    <cdr:from>
      <cdr:x>0.07856</cdr:x>
      <cdr:y>0.78056</cdr:y>
    </cdr:from>
    <cdr:to>
      <cdr:x>0.48579</cdr:x>
      <cdr:y>0.83492</cdr:y>
    </cdr:to>
    <cdr:sp macro="" textlink="">
      <cdr:nvSpPr>
        <cdr:cNvPr id="11" name="テキスト ボックス 1"/>
        <cdr:cNvSpPr txBox="1"/>
      </cdr:nvSpPr>
      <cdr:spPr>
        <a:xfrm xmlns:a="http://schemas.openxmlformats.org/drawingml/2006/main">
          <a:off x="222250" y="4460875"/>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相談するところがない</a:t>
          </a:r>
        </a:p>
      </cdr:txBody>
    </cdr:sp>
  </cdr:relSizeAnchor>
  <cdr:relSizeAnchor xmlns:cdr="http://schemas.openxmlformats.org/drawingml/2006/chartDrawing">
    <cdr:from>
      <cdr:x>0.07856</cdr:x>
      <cdr:y>0.89556</cdr:y>
    </cdr:from>
    <cdr:to>
      <cdr:x>0.48579</cdr:x>
      <cdr:y>0.94992</cdr:y>
    </cdr:to>
    <cdr:sp macro="" textlink="">
      <cdr:nvSpPr>
        <cdr:cNvPr id="12" name="テキスト ボックス 1"/>
        <cdr:cNvSpPr txBox="1"/>
      </cdr:nvSpPr>
      <cdr:spPr>
        <a:xfrm xmlns:a="http://schemas.openxmlformats.org/drawingml/2006/main">
          <a:off x="222250" y="5118100"/>
          <a:ext cx="1152006" cy="31072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どこに相談に行ったらよいかわからない</a:t>
          </a:r>
        </a:p>
      </cdr:txBody>
    </cdr:sp>
  </cdr:relSizeAnchor>
</c:userShapes>
</file>

<file path=word/drawings/drawing123.xml><?xml version="1.0" encoding="utf-8"?>
<c:userShapes xmlns:c="http://schemas.openxmlformats.org/drawingml/2006/chart">
  <cdr:relSizeAnchor xmlns:cdr="http://schemas.openxmlformats.org/drawingml/2006/chartDrawing">
    <cdr:from>
      <cdr:x>0.86195</cdr:x>
      <cdr:y>0.00917</cdr:y>
    </cdr:from>
    <cdr:to>
      <cdr:x>0.98822</cdr:x>
      <cdr:y>0.04667</cdr:y>
    </cdr:to>
    <cdr:sp macro="" textlink="">
      <cdr:nvSpPr>
        <cdr:cNvPr id="4" name="テキスト ボックス 3"/>
        <cdr:cNvSpPr txBox="1"/>
      </cdr:nvSpPr>
      <cdr:spPr>
        <a:xfrm xmlns:a="http://schemas.openxmlformats.org/drawingml/2006/main">
          <a:off x="2438401" y="52389"/>
          <a:ext cx="357187" cy="21431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0.00652</cdr:y>
    </cdr:from>
    <cdr:to>
      <cdr:x>0.03818</cdr:x>
      <cdr:y>1</cdr:y>
    </cdr:to>
    <cdr:sp macro="" textlink="">
      <cdr:nvSpPr>
        <cdr:cNvPr id="9" name="テキスト ボックス 1"/>
        <cdr:cNvSpPr txBox="1"/>
      </cdr:nvSpPr>
      <cdr:spPr>
        <a:xfrm xmlns:a="http://schemas.openxmlformats.org/drawingml/2006/main">
          <a:off x="0" y="37262"/>
          <a:ext cx="108008" cy="567773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0.06509</cdr:x>
      <cdr:y>0.19378</cdr:y>
    </cdr:from>
    <cdr:to>
      <cdr:x>0.47231</cdr:x>
      <cdr:y>0.24433</cdr:y>
    </cdr:to>
    <cdr:sp macro="" textlink="">
      <cdr:nvSpPr>
        <cdr:cNvPr id="5" name="テキスト ボックス 1"/>
        <cdr:cNvSpPr txBox="1"/>
      </cdr:nvSpPr>
      <cdr:spPr>
        <a:xfrm xmlns:a="http://schemas.openxmlformats.org/drawingml/2006/main">
          <a:off x="184144" y="1107472"/>
          <a:ext cx="1151995" cy="288894"/>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身体・知的・精神障害者相談員</a:t>
          </a:r>
        </a:p>
      </cdr:txBody>
    </cdr:sp>
  </cdr:relSizeAnchor>
  <cdr:relSizeAnchor xmlns:cdr="http://schemas.openxmlformats.org/drawingml/2006/chartDrawing">
    <cdr:from>
      <cdr:x>0.06565</cdr:x>
      <cdr:y>0.31176</cdr:y>
    </cdr:from>
    <cdr:to>
      <cdr:x>0.47287</cdr:x>
      <cdr:y>0.36231</cdr:y>
    </cdr:to>
    <cdr:sp macro="" textlink="">
      <cdr:nvSpPr>
        <cdr:cNvPr id="6" name="テキスト ボックス 1"/>
        <cdr:cNvSpPr txBox="1"/>
      </cdr:nvSpPr>
      <cdr:spPr>
        <a:xfrm xmlns:a="http://schemas.openxmlformats.org/drawingml/2006/main">
          <a:off x="185729" y="1781709"/>
          <a:ext cx="1151995" cy="288894"/>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相談支援事業所・相談支援専門員</a:t>
          </a:r>
        </a:p>
      </cdr:txBody>
    </cdr:sp>
  </cdr:relSizeAnchor>
  <cdr:relSizeAnchor xmlns:cdr="http://schemas.openxmlformats.org/drawingml/2006/chartDrawing">
    <cdr:from>
      <cdr:x>0.0651</cdr:x>
      <cdr:y>0.54751</cdr:y>
    </cdr:from>
    <cdr:to>
      <cdr:x>0.47232</cdr:x>
      <cdr:y>0.59805</cdr:y>
    </cdr:to>
    <cdr:sp macro="" textlink="">
      <cdr:nvSpPr>
        <cdr:cNvPr id="7" name="テキスト ボックス 1"/>
        <cdr:cNvSpPr txBox="1"/>
      </cdr:nvSpPr>
      <cdr:spPr>
        <a:xfrm xmlns:a="http://schemas.openxmlformats.org/drawingml/2006/main">
          <a:off x="184150" y="3327164"/>
          <a:ext cx="1152000" cy="30715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保健所・福祉健康センター</a:t>
          </a:r>
        </a:p>
      </cdr:txBody>
    </cdr:sp>
  </cdr:relSizeAnchor>
</c:userShapes>
</file>

<file path=word/drawings/drawing13.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269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0.49796</cdr:x>
      <cdr:y>0.18018</cdr:y>
    </cdr:from>
    <cdr:to>
      <cdr:x>0.61669</cdr:x>
      <cdr:y>0.24077</cdr:y>
    </cdr:to>
    <cdr:sp macro="" textlink="">
      <cdr:nvSpPr>
        <cdr:cNvPr id="7" name="テキスト ボックス 1"/>
        <cdr:cNvSpPr txBox="1"/>
      </cdr:nvSpPr>
      <cdr:spPr>
        <a:xfrm xmlns:a="http://schemas.openxmlformats.org/drawingml/2006/main">
          <a:off x="2717805" y="508013"/>
          <a:ext cx="648007"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持っている</a:t>
          </a:r>
        </a:p>
      </cdr:txBody>
    </cdr:sp>
  </cdr:relSizeAnchor>
  <cdr:relSizeAnchor xmlns:cdr="http://schemas.openxmlformats.org/drawingml/2006/chartDrawing">
    <cdr:from>
      <cdr:x>0.42903</cdr:x>
      <cdr:y>0.68862</cdr:y>
    </cdr:from>
    <cdr:to>
      <cdr:x>0.57415</cdr:x>
      <cdr:y>0.74921</cdr:y>
    </cdr:to>
    <cdr:sp macro="" textlink="">
      <cdr:nvSpPr>
        <cdr:cNvPr id="13" name="テキスト ボックス 1"/>
        <cdr:cNvSpPr txBox="1"/>
      </cdr:nvSpPr>
      <cdr:spPr>
        <a:xfrm xmlns:a="http://schemas.openxmlformats.org/drawingml/2006/main">
          <a:off x="2341584" y="1941506"/>
          <a:ext cx="792040"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持っていない</a:t>
          </a:r>
        </a:p>
      </cdr:txBody>
    </cdr:sp>
  </cdr:relSizeAnchor>
  <cdr:relSizeAnchor xmlns:cdr="http://schemas.openxmlformats.org/drawingml/2006/chartDrawing">
    <cdr:from>
      <cdr:x>0.48924</cdr:x>
      <cdr:y>0.08559</cdr:y>
    </cdr:from>
    <cdr:to>
      <cdr:x>0.51562</cdr:x>
      <cdr:y>0.13666</cdr:y>
    </cdr:to>
    <cdr:cxnSp macro="">
      <cdr:nvCxnSpPr>
        <cdr:cNvPr id="8" name="カギ線コネクタ 7"/>
        <cdr:cNvCxnSpPr/>
      </cdr:nvCxnSpPr>
      <cdr:spPr>
        <a:xfrm xmlns:a="http://schemas.openxmlformats.org/drawingml/2006/main" rot="-5400000">
          <a:off x="2670171" y="241304"/>
          <a:ext cx="143986"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0.44212</cdr:x>
      <cdr:y>0.09403</cdr:y>
    </cdr:from>
    <cdr:to>
      <cdr:x>0.46851</cdr:x>
      <cdr:y>0.14511</cdr:y>
    </cdr:to>
    <cdr:cxnSp macro="">
      <cdr:nvCxnSpPr>
        <cdr:cNvPr id="9" name="カギ線コネクタ 8"/>
        <cdr:cNvCxnSpPr/>
      </cdr:nvCxnSpPr>
      <cdr:spPr>
        <a:xfrm xmlns:a="http://schemas.openxmlformats.org/drawingml/2006/main">
          <a:off x="2412990" y="265105"/>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464</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0.34439</cdr:x>
      <cdr:y>0.1937</cdr:y>
    </cdr:from>
    <cdr:to>
      <cdr:x>0.4895</cdr:x>
      <cdr:y>0.25429</cdr:y>
    </cdr:to>
    <cdr:sp macro="" textlink="">
      <cdr:nvSpPr>
        <cdr:cNvPr id="7" name="テキスト ボックス 1"/>
        <cdr:cNvSpPr txBox="1"/>
      </cdr:nvSpPr>
      <cdr:spPr>
        <a:xfrm xmlns:a="http://schemas.openxmlformats.org/drawingml/2006/main">
          <a:off x="1879604" y="546113"/>
          <a:ext cx="792000"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両方とも所持</a:t>
          </a:r>
        </a:p>
      </cdr:txBody>
    </cdr:sp>
  </cdr:relSizeAnchor>
  <cdr:relSizeAnchor xmlns:cdr="http://schemas.openxmlformats.org/drawingml/2006/chartDrawing">
    <cdr:from>
      <cdr:x>0.49361</cdr:x>
      <cdr:y>0.08897</cdr:y>
    </cdr:from>
    <cdr:to>
      <cdr:x>0.51999</cdr:x>
      <cdr:y>0.14004</cdr:y>
    </cdr:to>
    <cdr:cxnSp macro="">
      <cdr:nvCxnSpPr>
        <cdr:cNvPr id="8" name="カギ線コネクタ 7"/>
        <cdr:cNvCxnSpPr/>
      </cdr:nvCxnSpPr>
      <cdr:spPr>
        <a:xfrm xmlns:a="http://schemas.openxmlformats.org/drawingml/2006/main" rot="-5400000">
          <a:off x="2694018" y="250847"/>
          <a:ext cx="143987"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0.8426</cdr:x>
      <cdr:y>0.02926</cdr:y>
    </cdr:from>
    <cdr:to>
      <cdr:x>0.89717</cdr:x>
      <cdr:y>0.08869</cdr:y>
    </cdr:to>
    <cdr:sp macro="" textlink="">
      <cdr:nvSpPr>
        <cdr:cNvPr id="4" name="テキスト ボックス 3"/>
        <cdr:cNvSpPr txBox="1"/>
      </cdr:nvSpPr>
      <cdr:spPr>
        <a:xfrm xmlns:a="http://schemas.openxmlformats.org/drawingml/2006/main">
          <a:off x="4526531" y="104776"/>
          <a:ext cx="293156" cy="21285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0.10904</cdr:y>
    </cdr:from>
    <cdr:to>
      <cdr:x>0.1513</cdr:x>
      <cdr:y>0.18617</cdr:y>
    </cdr:to>
    <cdr:sp macro="" textlink="">
      <cdr:nvSpPr>
        <cdr:cNvPr id="10" name="テキスト ボックス 1"/>
        <cdr:cNvSpPr txBox="1"/>
      </cdr:nvSpPr>
      <cdr:spPr>
        <a:xfrm xmlns:a="http://schemas.openxmlformats.org/drawingml/2006/main">
          <a:off x="88801" y="390516"/>
          <a:ext cx="723998" cy="27623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5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0.11443</cdr:y>
    </cdr:from>
    <cdr:to>
      <cdr:x>1</cdr:x>
      <cdr:y>0.17222</cdr:y>
    </cdr:to>
    <cdr:sp macro="" textlink="">
      <cdr:nvSpPr>
        <cdr:cNvPr id="2" name="テキスト ボックス 1"/>
        <cdr:cNvSpPr txBox="1"/>
      </cdr:nvSpPr>
      <cdr:spPr>
        <a:xfrm xmlns:a="http://schemas.openxmlformats.org/drawingml/2006/main">
          <a:off x="4899140" y="409835"/>
          <a:ext cx="472960" cy="20696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327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0.04289</cdr:x>
      <cdr:y>0.20504</cdr:y>
    </cdr:from>
    <cdr:to>
      <cdr:x>0.16217</cdr:x>
      <cdr:y>0.91571</cdr:y>
    </cdr:to>
    <cdr:cxnSp macro="">
      <cdr:nvCxnSpPr>
        <cdr:cNvPr id="27" name="カギ線コネクタ 26"/>
        <cdr:cNvCxnSpPr/>
      </cdr:nvCxnSpPr>
      <cdr:spPr>
        <a:xfrm xmlns:a="http://schemas.openxmlformats.org/drawingml/2006/main" rot="5400000">
          <a:off x="-721819" y="1686525"/>
          <a:ext cx="25452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0.04303</cdr:y>
    </cdr:from>
    <cdr:to>
      <cdr:x>1</cdr:x>
      <cdr:y>0.10082</cdr:y>
    </cdr:to>
    <cdr:sp macro="" textlink="">
      <cdr:nvSpPr>
        <cdr:cNvPr id="29" name="テキスト ボックス 1"/>
        <cdr:cNvSpPr txBox="1"/>
      </cdr:nvSpPr>
      <cdr:spPr>
        <a:xfrm xmlns:a="http://schemas.openxmlformats.org/drawingml/2006/main">
          <a:off x="4865350" y="154111"/>
          <a:ext cx="506750" cy="206969"/>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0.23375</cdr:y>
    </cdr:from>
    <cdr:to>
      <cdr:x>1</cdr:x>
      <cdr:y>0.29154</cdr:y>
    </cdr:to>
    <cdr:sp macro="" textlink="">
      <cdr:nvSpPr>
        <cdr:cNvPr id="31" name="テキスト ボックス 1"/>
        <cdr:cNvSpPr txBox="1"/>
      </cdr:nvSpPr>
      <cdr:spPr>
        <a:xfrm xmlns:a="http://schemas.openxmlformats.org/drawingml/2006/main">
          <a:off x="4899140" y="837144"/>
          <a:ext cx="472960" cy="2069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38</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0.46851</cdr:y>
    </cdr:from>
    <cdr:to>
      <cdr:x>1</cdr:x>
      <cdr:y>0.52882</cdr:y>
    </cdr:to>
    <cdr:sp macro="" textlink="">
      <cdr:nvSpPr>
        <cdr:cNvPr id="33" name="テキスト ボックス 1"/>
        <cdr:cNvSpPr txBox="1"/>
      </cdr:nvSpPr>
      <cdr:spPr>
        <a:xfrm xmlns:a="http://schemas.openxmlformats.org/drawingml/2006/main">
          <a:off x="4899140" y="1677923"/>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66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0.58913</cdr:y>
    </cdr:from>
    <cdr:to>
      <cdr:x>1</cdr:x>
      <cdr:y>0.64944</cdr:y>
    </cdr:to>
    <cdr:sp macro="" textlink="">
      <cdr:nvSpPr>
        <cdr:cNvPr id="35" name="テキスト ボックス 1"/>
        <cdr:cNvSpPr txBox="1"/>
      </cdr:nvSpPr>
      <cdr:spPr>
        <a:xfrm xmlns:a="http://schemas.openxmlformats.org/drawingml/2006/main">
          <a:off x="4899140" y="2109923"/>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76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0.70108</cdr:y>
    </cdr:from>
    <cdr:to>
      <cdr:x>1</cdr:x>
      <cdr:y>0.76139</cdr:y>
    </cdr:to>
    <cdr:sp macro="" textlink="">
      <cdr:nvSpPr>
        <cdr:cNvPr id="37" name="テキスト ボックス 1"/>
        <cdr:cNvSpPr txBox="1"/>
      </cdr:nvSpPr>
      <cdr:spPr>
        <a:xfrm xmlns:a="http://schemas.openxmlformats.org/drawingml/2006/main">
          <a:off x="4899140" y="2510836"/>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218</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0.82713</cdr:y>
    </cdr:from>
    <cdr:to>
      <cdr:x>1</cdr:x>
      <cdr:y>0.87739</cdr:y>
    </cdr:to>
    <cdr:sp macro="" textlink="">
      <cdr:nvSpPr>
        <cdr:cNvPr id="38" name="テキスト ボックス 1"/>
        <cdr:cNvSpPr txBox="1"/>
      </cdr:nvSpPr>
      <cdr:spPr>
        <a:xfrm xmlns:a="http://schemas.openxmlformats.org/drawingml/2006/main">
          <a:off x="4899140" y="2962275"/>
          <a:ext cx="472960"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108</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0.0429</cdr:x>
      <cdr:y>0.67899</cdr:y>
    </cdr:from>
    <cdr:to>
      <cdr:x>0.16218</cdr:x>
      <cdr:y>0.67899</cdr:y>
    </cdr:to>
    <cdr:cxnSp macro="">
      <cdr:nvCxnSpPr>
        <cdr:cNvPr id="20" name="直線コネクタ 19"/>
        <cdr:cNvCxnSpPr/>
      </cdr:nvCxnSpPr>
      <cdr:spPr>
        <a:xfrm xmlns:a="http://schemas.openxmlformats.org/drawingml/2006/main">
          <a:off x="230463" y="2431719"/>
          <a:ext cx="6407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0.91196</cdr:x>
      <cdr:y>0.35727</cdr:y>
    </cdr:from>
    <cdr:to>
      <cdr:x>1</cdr:x>
      <cdr:y>0.41506</cdr:y>
    </cdr:to>
    <cdr:sp macro="" textlink="">
      <cdr:nvSpPr>
        <cdr:cNvPr id="13" name="テキスト ボックス 1"/>
        <cdr:cNvSpPr txBox="1"/>
      </cdr:nvSpPr>
      <cdr:spPr>
        <a:xfrm xmlns:a="http://schemas.openxmlformats.org/drawingml/2006/main">
          <a:off x="4899140" y="1279525"/>
          <a:ext cx="472960" cy="2069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136</a:t>
          </a: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0.8426</cdr:x>
      <cdr:y>0.02926</cdr:y>
    </cdr:from>
    <cdr:to>
      <cdr:x>0.89717</cdr:x>
      <cdr:y>0.08869</cdr:y>
    </cdr:to>
    <cdr:sp macro="" textlink="">
      <cdr:nvSpPr>
        <cdr:cNvPr id="4" name="テキスト ボックス 3"/>
        <cdr:cNvSpPr txBox="1"/>
      </cdr:nvSpPr>
      <cdr:spPr>
        <a:xfrm xmlns:a="http://schemas.openxmlformats.org/drawingml/2006/main">
          <a:off x="4526531" y="104776"/>
          <a:ext cx="293156" cy="21285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0.10904</cdr:y>
    </cdr:from>
    <cdr:to>
      <cdr:x>0.1513</cdr:x>
      <cdr:y>0.18617</cdr:y>
    </cdr:to>
    <cdr:sp macro="" textlink="">
      <cdr:nvSpPr>
        <cdr:cNvPr id="10" name="テキスト ボックス 1"/>
        <cdr:cNvSpPr txBox="1"/>
      </cdr:nvSpPr>
      <cdr:spPr>
        <a:xfrm xmlns:a="http://schemas.openxmlformats.org/drawingml/2006/main">
          <a:off x="88801" y="390527"/>
          <a:ext cx="723998" cy="27622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5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0.11443</cdr:y>
    </cdr:from>
    <cdr:to>
      <cdr:x>1</cdr:x>
      <cdr:y>0.17222</cdr:y>
    </cdr:to>
    <cdr:sp macro="" textlink="">
      <cdr:nvSpPr>
        <cdr:cNvPr id="2" name="テキスト ボックス 1"/>
        <cdr:cNvSpPr txBox="1"/>
      </cdr:nvSpPr>
      <cdr:spPr>
        <a:xfrm xmlns:a="http://schemas.openxmlformats.org/drawingml/2006/main">
          <a:off x="4899140" y="409835"/>
          <a:ext cx="472960" cy="20696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0.04289</cdr:x>
      <cdr:y>0.20504</cdr:y>
    </cdr:from>
    <cdr:to>
      <cdr:x>0.16217</cdr:x>
      <cdr:y>0.91571</cdr:y>
    </cdr:to>
    <cdr:cxnSp macro="">
      <cdr:nvCxnSpPr>
        <cdr:cNvPr id="27" name="カギ線コネクタ 26"/>
        <cdr:cNvCxnSpPr/>
      </cdr:nvCxnSpPr>
      <cdr:spPr>
        <a:xfrm xmlns:a="http://schemas.openxmlformats.org/drawingml/2006/main" rot="5400000">
          <a:off x="-721819" y="1686525"/>
          <a:ext cx="25452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0.04303</cdr:y>
    </cdr:from>
    <cdr:to>
      <cdr:x>1</cdr:x>
      <cdr:y>0.10082</cdr:y>
    </cdr:to>
    <cdr:sp macro="" textlink="">
      <cdr:nvSpPr>
        <cdr:cNvPr id="29" name="テキスト ボックス 1"/>
        <cdr:cNvSpPr txBox="1"/>
      </cdr:nvSpPr>
      <cdr:spPr>
        <a:xfrm xmlns:a="http://schemas.openxmlformats.org/drawingml/2006/main">
          <a:off x="4865350" y="154111"/>
          <a:ext cx="506750" cy="206969"/>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0.23375</cdr:y>
    </cdr:from>
    <cdr:to>
      <cdr:x>1</cdr:x>
      <cdr:y>0.29154</cdr:y>
    </cdr:to>
    <cdr:sp macro="" textlink="">
      <cdr:nvSpPr>
        <cdr:cNvPr id="31" name="テキスト ボックス 1"/>
        <cdr:cNvSpPr txBox="1"/>
      </cdr:nvSpPr>
      <cdr:spPr>
        <a:xfrm xmlns:a="http://schemas.openxmlformats.org/drawingml/2006/main">
          <a:off x="4899140" y="837144"/>
          <a:ext cx="472960" cy="2069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0.46851</cdr:y>
    </cdr:from>
    <cdr:to>
      <cdr:x>1</cdr:x>
      <cdr:y>0.52882</cdr:y>
    </cdr:to>
    <cdr:sp macro="" textlink="">
      <cdr:nvSpPr>
        <cdr:cNvPr id="33" name="テキスト ボックス 1"/>
        <cdr:cNvSpPr txBox="1"/>
      </cdr:nvSpPr>
      <cdr:spPr>
        <a:xfrm xmlns:a="http://schemas.openxmlformats.org/drawingml/2006/main">
          <a:off x="4899140" y="1677923"/>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0.58913</cdr:y>
    </cdr:from>
    <cdr:to>
      <cdr:x>1</cdr:x>
      <cdr:y>0.64944</cdr:y>
    </cdr:to>
    <cdr:sp macro="" textlink="">
      <cdr:nvSpPr>
        <cdr:cNvPr id="35" name="テキスト ボックス 1"/>
        <cdr:cNvSpPr txBox="1"/>
      </cdr:nvSpPr>
      <cdr:spPr>
        <a:xfrm xmlns:a="http://schemas.openxmlformats.org/drawingml/2006/main">
          <a:off x="4899140" y="2109923"/>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0.70108</cdr:y>
    </cdr:from>
    <cdr:to>
      <cdr:x>1</cdr:x>
      <cdr:y>0.76139</cdr:y>
    </cdr:to>
    <cdr:sp macro="" textlink="">
      <cdr:nvSpPr>
        <cdr:cNvPr id="37" name="テキスト ボックス 1"/>
        <cdr:cNvSpPr txBox="1"/>
      </cdr:nvSpPr>
      <cdr:spPr>
        <a:xfrm xmlns:a="http://schemas.openxmlformats.org/drawingml/2006/main">
          <a:off x="4899140" y="2510836"/>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0.82713</cdr:y>
    </cdr:from>
    <cdr:to>
      <cdr:x>1</cdr:x>
      <cdr:y>0.87739</cdr:y>
    </cdr:to>
    <cdr:sp macro="" textlink="">
      <cdr:nvSpPr>
        <cdr:cNvPr id="38" name="テキスト ボックス 1"/>
        <cdr:cNvSpPr txBox="1"/>
      </cdr:nvSpPr>
      <cdr:spPr>
        <a:xfrm xmlns:a="http://schemas.openxmlformats.org/drawingml/2006/main">
          <a:off x="4899140" y="2962275"/>
          <a:ext cx="472960"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42</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0.0429</cdr:x>
      <cdr:y>0.67899</cdr:y>
    </cdr:from>
    <cdr:to>
      <cdr:x>0.16218</cdr:x>
      <cdr:y>0.67899</cdr:y>
    </cdr:to>
    <cdr:cxnSp macro="">
      <cdr:nvCxnSpPr>
        <cdr:cNvPr id="20" name="直線コネクタ 19"/>
        <cdr:cNvCxnSpPr/>
      </cdr:nvCxnSpPr>
      <cdr:spPr>
        <a:xfrm xmlns:a="http://schemas.openxmlformats.org/drawingml/2006/main">
          <a:off x="230463" y="2431719"/>
          <a:ext cx="6407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0.91196</cdr:x>
      <cdr:y>0.35727</cdr:y>
    </cdr:from>
    <cdr:to>
      <cdr:x>1</cdr:x>
      <cdr:y>0.41506</cdr:y>
    </cdr:to>
    <cdr:sp macro="" textlink="">
      <cdr:nvSpPr>
        <cdr:cNvPr id="13" name="テキスト ボックス 1"/>
        <cdr:cNvSpPr txBox="1"/>
      </cdr:nvSpPr>
      <cdr:spPr>
        <a:xfrm xmlns:a="http://schemas.openxmlformats.org/drawingml/2006/main">
          <a:off x="4899140" y="1279525"/>
          <a:ext cx="472960" cy="2069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23</a:t>
          </a: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0.42118</cdr:x>
      <cdr:y>0.70721</cdr:y>
    </cdr:from>
    <cdr:to>
      <cdr:x>0.58608</cdr:x>
      <cdr:y>0.7678</cdr:y>
    </cdr:to>
    <cdr:sp macro="" textlink="">
      <cdr:nvSpPr>
        <cdr:cNvPr id="5" name="テキスト ボックス 1"/>
        <cdr:cNvSpPr txBox="1"/>
      </cdr:nvSpPr>
      <cdr:spPr>
        <a:xfrm xmlns:a="http://schemas.openxmlformats.org/drawingml/2006/main">
          <a:off x="2298723" y="1993903"/>
          <a:ext cx="899996" cy="17082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下肢・体幹障害</a:t>
          </a:r>
        </a:p>
      </cdr:txBody>
    </cdr:sp>
  </cdr:relSizeAnchor>
</c:userShapes>
</file>

<file path=word/drawings/drawing18.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0.51891</cdr:x>
      <cdr:y>0.09572</cdr:y>
    </cdr:from>
    <cdr:to>
      <cdr:x>0.54529</cdr:x>
      <cdr:y>0.1468</cdr:y>
    </cdr:to>
    <cdr:cxnSp macro="">
      <cdr:nvCxnSpPr>
        <cdr:cNvPr id="8" name="カギ線コネクタ 7"/>
        <cdr:cNvCxnSpPr/>
      </cdr:nvCxnSpPr>
      <cdr:spPr>
        <a:xfrm xmlns:a="http://schemas.openxmlformats.org/drawingml/2006/main" rot="-5400000">
          <a:off x="2832096" y="269890"/>
          <a:ext cx="144015" cy="143977"/>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0.40809</cdr:x>
      <cdr:y>0.70383</cdr:y>
    </cdr:from>
    <cdr:to>
      <cdr:x>0.57299</cdr:x>
      <cdr:y>0.76442</cdr:y>
    </cdr:to>
    <cdr:sp macro="" textlink="">
      <cdr:nvSpPr>
        <cdr:cNvPr id="5" name="テキスト ボックス 1"/>
        <cdr:cNvSpPr txBox="1"/>
      </cdr:nvSpPr>
      <cdr:spPr>
        <a:xfrm xmlns:a="http://schemas.openxmlformats.org/drawingml/2006/main">
          <a:off x="2227289" y="1984383"/>
          <a:ext cx="899995" cy="17082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下肢・体幹障害</a:t>
          </a:r>
        </a:p>
      </cdr:txBody>
    </cdr:sp>
  </cdr:relSizeAnchor>
</c:userShapes>
</file>

<file path=word/drawings/drawing19.xml><?xml version="1.0" encoding="utf-8"?>
<c:userShapes xmlns:c="http://schemas.openxmlformats.org/drawingml/2006/chart">
  <cdr:relSizeAnchor xmlns:cdr="http://schemas.openxmlformats.org/drawingml/2006/chartDrawing">
    <cdr:from>
      <cdr:x>0.8426</cdr:x>
      <cdr:y>0.03241</cdr:y>
    </cdr:from>
    <cdr:to>
      <cdr:x>0.89717</cdr:x>
      <cdr:y>0.12269</cdr:y>
    </cdr:to>
    <cdr:sp macro="" textlink="">
      <cdr:nvSpPr>
        <cdr:cNvPr id="4" name="テキスト ボックス 3"/>
        <cdr:cNvSpPr txBox="1"/>
      </cdr:nvSpPr>
      <cdr:spPr>
        <a:xfrm xmlns:a="http://schemas.openxmlformats.org/drawingml/2006/main">
          <a:off x="4526531" y="66675"/>
          <a:ext cx="293156" cy="185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0.16898</cdr:y>
    </cdr:from>
    <cdr:to>
      <cdr:x>0.1513</cdr:x>
      <cdr:y>0.28935</cdr:y>
    </cdr:to>
    <cdr:sp macro="" textlink="">
      <cdr:nvSpPr>
        <cdr:cNvPr id="10" name="テキスト ボックス 1"/>
        <cdr:cNvSpPr txBox="1"/>
      </cdr:nvSpPr>
      <cdr:spPr>
        <a:xfrm xmlns:a="http://schemas.openxmlformats.org/drawingml/2006/main">
          <a:off x="88801" y="347663"/>
          <a:ext cx="723998" cy="247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5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0.17924</cdr:y>
    </cdr:from>
    <cdr:to>
      <cdr:x>1</cdr:x>
      <cdr:y>0.27546</cdr:y>
    </cdr:to>
    <cdr:sp macro="" textlink="">
      <cdr:nvSpPr>
        <cdr:cNvPr id="2" name="テキスト ボックス 1"/>
        <cdr:cNvSpPr txBox="1"/>
      </cdr:nvSpPr>
      <cdr:spPr>
        <a:xfrm xmlns:a="http://schemas.openxmlformats.org/drawingml/2006/main">
          <a:off x="4899140" y="368778"/>
          <a:ext cx="472960" cy="19796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0.04289</cdr:x>
      <cdr:y>0.32868</cdr:y>
    </cdr:from>
    <cdr:to>
      <cdr:x>0.16217</cdr:x>
      <cdr:y>0.73813</cdr:y>
    </cdr:to>
    <cdr:cxnSp macro="">
      <cdr:nvCxnSpPr>
        <cdr:cNvPr id="27" name="カギ線コネクタ 26"/>
        <cdr:cNvCxnSpPr/>
      </cdr:nvCxnSpPr>
      <cdr:spPr>
        <a:xfrm xmlns:a="http://schemas.openxmlformats.org/drawingml/2006/main" rot="5400000">
          <a:off x="129600" y="777037"/>
          <a:ext cx="8424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0.05923</cdr:y>
    </cdr:from>
    <cdr:to>
      <cdr:x>1</cdr:x>
      <cdr:y>0.15741</cdr:y>
    </cdr:to>
    <cdr:sp macro="" textlink="">
      <cdr:nvSpPr>
        <cdr:cNvPr id="29" name="テキスト ボックス 1"/>
        <cdr:cNvSpPr txBox="1"/>
      </cdr:nvSpPr>
      <cdr:spPr>
        <a:xfrm xmlns:a="http://schemas.openxmlformats.org/drawingml/2006/main">
          <a:off x="4865350" y="121867"/>
          <a:ext cx="506750" cy="201983"/>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0.58102</cdr:y>
    </cdr:from>
    <cdr:to>
      <cdr:x>1</cdr:x>
      <cdr:y>0.70139</cdr:y>
    </cdr:to>
    <cdr:sp macro="" textlink="">
      <cdr:nvSpPr>
        <cdr:cNvPr id="35" name="テキスト ボックス 1"/>
        <cdr:cNvSpPr txBox="1"/>
      </cdr:nvSpPr>
      <cdr:spPr>
        <a:xfrm xmlns:a="http://schemas.openxmlformats.org/drawingml/2006/main">
          <a:off x="4899140" y="1195389"/>
          <a:ext cx="47296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0.38505</cdr:y>
    </cdr:from>
    <cdr:to>
      <cdr:x>1</cdr:x>
      <cdr:y>0.5</cdr:y>
    </cdr:to>
    <cdr:sp macro="" textlink="">
      <cdr:nvSpPr>
        <cdr:cNvPr id="13" name="テキスト ボックス 1"/>
        <cdr:cNvSpPr txBox="1"/>
      </cdr:nvSpPr>
      <cdr:spPr>
        <a:xfrm xmlns:a="http://schemas.openxmlformats.org/drawingml/2006/main">
          <a:off x="4899140" y="792197"/>
          <a:ext cx="472960" cy="2365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30</a:t>
          </a: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0.8411</cdr:x>
      <cdr:y>0.03271</cdr:y>
    </cdr:from>
    <cdr:to>
      <cdr:x>0.89684</cdr:x>
      <cdr:y>0.06217</cdr:y>
    </cdr:to>
    <cdr:sp macro="" textlink="">
      <cdr:nvSpPr>
        <cdr:cNvPr id="4" name="テキスト ボックス 3"/>
        <cdr:cNvSpPr txBox="1"/>
      </cdr:nvSpPr>
      <cdr:spPr>
        <a:xfrm xmlns:a="http://schemas.openxmlformats.org/drawingml/2006/main">
          <a:off x="4814888" y="175410"/>
          <a:ext cx="319095" cy="15798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0.82696</cdr:x>
      <cdr:y>0.06633</cdr:y>
    </cdr:from>
    <cdr:to>
      <cdr:x>0.9218</cdr:x>
      <cdr:y>0.10671</cdr:y>
    </cdr:to>
    <cdr:sp macro="" textlink="">
      <cdr:nvSpPr>
        <cdr:cNvPr id="8" name="テキスト ボックス 7"/>
        <cdr:cNvSpPr txBox="1"/>
      </cdr:nvSpPr>
      <cdr:spPr>
        <a:xfrm xmlns:a="http://schemas.openxmlformats.org/drawingml/2006/main">
          <a:off x="4733944" y="355704"/>
          <a:ext cx="542914" cy="216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無回答</a:t>
          </a:r>
        </a:p>
      </cdr:txBody>
    </cdr:sp>
  </cdr:relSizeAnchor>
  <cdr:relSizeAnchor xmlns:cdr="http://schemas.openxmlformats.org/drawingml/2006/chartDrawing">
    <cdr:from>
      <cdr:x>0.02995</cdr:x>
      <cdr:y>0.08602</cdr:y>
    </cdr:from>
    <cdr:to>
      <cdr:x>0.15308</cdr:x>
      <cdr:y>0.13144</cdr:y>
    </cdr:to>
    <cdr:sp macro="" textlink="">
      <cdr:nvSpPr>
        <cdr:cNvPr id="9" name="テキスト ボックス 8"/>
        <cdr:cNvSpPr txBox="1"/>
      </cdr:nvSpPr>
      <cdr:spPr>
        <a:xfrm xmlns:a="http://schemas.openxmlformats.org/drawingml/2006/main">
          <a:off x="171450" y="461280"/>
          <a:ext cx="704860" cy="24356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0" tIns="0" rIns="0" bIns="0" rtlCol="0" anchor="ctr"/>
        <a:lstStyle xmlns:a="http://schemas.openxmlformats.org/drawingml/2006/main"/>
        <a:p xmlns:a="http://schemas.openxmlformats.org/drawingml/2006/main">
          <a:pPr algn="ct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0.72023</cdr:y>
    </cdr:from>
    <cdr:to>
      <cdr:x>0.15307</cdr:x>
      <cdr:y>0.75393</cdr:y>
    </cdr:to>
    <cdr:sp macro="" textlink="">
      <cdr:nvSpPr>
        <cdr:cNvPr id="10" name="テキスト ボックス 1"/>
        <cdr:cNvSpPr txBox="1"/>
      </cdr:nvSpPr>
      <cdr:spPr>
        <a:xfrm xmlns:a="http://schemas.openxmlformats.org/drawingml/2006/main">
          <a:off x="104781" y="3862298"/>
          <a:ext cx="771494" cy="18071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0.02163</cdr:x>
      <cdr:y>0.79705</cdr:y>
    </cdr:from>
    <cdr:to>
      <cdr:x>0.15474</cdr:x>
      <cdr:y>0.83673</cdr:y>
    </cdr:to>
    <cdr:sp macro="" textlink="">
      <cdr:nvSpPr>
        <cdr:cNvPr id="11" name="テキスト ボックス 1"/>
        <cdr:cNvSpPr txBox="1"/>
      </cdr:nvSpPr>
      <cdr:spPr>
        <a:xfrm xmlns:a="http://schemas.openxmlformats.org/drawingml/2006/main">
          <a:off x="123844" y="4274223"/>
          <a:ext cx="761991" cy="21278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0.01997</cdr:x>
      <cdr:y>0.87567</cdr:y>
    </cdr:from>
    <cdr:to>
      <cdr:x>0.15614</cdr:x>
      <cdr:y>0.91787</cdr:y>
    </cdr:to>
    <cdr:sp macro="" textlink="">
      <cdr:nvSpPr>
        <cdr:cNvPr id="13" name="テキスト ボックス 1"/>
        <cdr:cNvSpPr txBox="1"/>
      </cdr:nvSpPr>
      <cdr:spPr>
        <a:xfrm xmlns:a="http://schemas.openxmlformats.org/drawingml/2006/main">
          <a:off x="114319" y="4695823"/>
          <a:ext cx="779508" cy="2263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0.16193</cdr:x>
      <cdr:y>0.08364</cdr:y>
    </cdr:from>
    <cdr:to>
      <cdr:x>0.26539</cdr:x>
      <cdr:y>0.11372</cdr:y>
    </cdr:to>
    <cdr:sp macro="" textlink="">
      <cdr:nvSpPr>
        <cdr:cNvPr id="14" name="テキスト ボックス 13"/>
        <cdr:cNvSpPr txBox="1"/>
      </cdr:nvSpPr>
      <cdr:spPr>
        <a:xfrm xmlns:a="http://schemas.openxmlformats.org/drawingml/2006/main">
          <a:off x="926961" y="448513"/>
          <a:ext cx="592259" cy="1613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lIns="36000" tIns="36000" rIns="36000" bIns="36000" rtlCol="0" anchor="ctr"/>
        <a:lstStyle xmlns:a="http://schemas.openxmlformats.org/drawingml/2006/main"/>
        <a:p xmlns:a="http://schemas.openxmlformats.org/drawingml/2006/main">
          <a:r>
            <a:rPr lang="en-US" altLang="ja-JP" sz="900">
              <a:latin typeface="ＭＳ 明朝" panose="02020609040205080304" pitchFamily="17" charset="-128"/>
              <a:ea typeface="ＭＳ 明朝" panose="02020609040205080304" pitchFamily="17" charset="-128"/>
            </a:rPr>
            <a:t>18</a:t>
          </a:r>
          <a:r>
            <a:rPr lang="ja-JP" altLang="en-US" sz="900">
              <a:latin typeface="ＭＳ 明朝" panose="02020609040205080304" pitchFamily="17" charset="-128"/>
              <a:ea typeface="ＭＳ 明朝" panose="02020609040205080304" pitchFamily="17" charset="-128"/>
            </a:rPr>
            <a:t>～</a:t>
          </a:r>
          <a:r>
            <a:rPr lang="en-US" altLang="ja-JP" sz="900">
              <a:latin typeface="ＭＳ 明朝" panose="02020609040205080304" pitchFamily="17" charset="-128"/>
              <a:ea typeface="ＭＳ 明朝" panose="02020609040205080304" pitchFamily="17" charset="-128"/>
            </a:rPr>
            <a:t>39</a:t>
          </a:r>
          <a:r>
            <a:rPr lang="ja-JP" altLang="en-US" sz="900">
              <a:latin typeface="ＭＳ 明朝" panose="02020609040205080304" pitchFamily="17" charset="-128"/>
              <a:ea typeface="ＭＳ 明朝" panose="02020609040205080304" pitchFamily="17" charset="-128"/>
            </a:rPr>
            <a:t>歳</a:t>
          </a:r>
        </a:p>
      </cdr:txBody>
    </cdr:sp>
  </cdr:relSizeAnchor>
  <cdr:relSizeAnchor xmlns:cdr="http://schemas.openxmlformats.org/drawingml/2006/chartDrawing">
    <cdr:from>
      <cdr:x>0.90017</cdr:x>
      <cdr:y>0.08904</cdr:y>
    </cdr:from>
    <cdr:to>
      <cdr:x>1</cdr:x>
      <cdr:y>0.12286</cdr:y>
    </cdr:to>
    <cdr:sp macro="" textlink="">
      <cdr:nvSpPr>
        <cdr:cNvPr id="2" name="テキスト ボックス 1"/>
        <cdr:cNvSpPr txBox="1"/>
      </cdr:nvSpPr>
      <cdr:spPr>
        <a:xfrm xmlns:a="http://schemas.openxmlformats.org/drawingml/2006/main">
          <a:off x="5153026" y="477484"/>
          <a:ext cx="571499" cy="18136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7C9353-E5B7-430D-8AAF-0F95C8946F1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0.14787</cdr:y>
    </cdr:from>
    <cdr:to>
      <cdr:x>0.16139</cdr:x>
      <cdr:y>0.69835</cdr:y>
    </cdr:to>
    <cdr:cxnSp macro="">
      <cdr:nvCxnSpPr>
        <cdr:cNvPr id="27" name="カギ線コネクタ 26"/>
        <cdr:cNvCxnSpPr/>
      </cdr:nvCxnSpPr>
      <cdr:spPr>
        <a:xfrm xmlns:a="http://schemas.openxmlformats.org/drawingml/2006/main" rot="5400000">
          <a:off x="-876098" y="1944985"/>
          <a:ext cx="29520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0.03612</cdr:y>
    </cdr:from>
    <cdr:to>
      <cdr:x>1</cdr:x>
      <cdr:y>0.06994</cdr:y>
    </cdr:to>
    <cdr:sp macro="" textlink="">
      <cdr:nvSpPr>
        <cdr:cNvPr id="29" name="テキスト ボックス 1"/>
        <cdr:cNvSpPr txBox="1"/>
      </cdr:nvSpPr>
      <cdr:spPr>
        <a:xfrm xmlns:a="http://schemas.openxmlformats.org/drawingml/2006/main">
          <a:off x="5220525" y="193675"/>
          <a:ext cx="540000" cy="181362"/>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0.16755</cdr:y>
    </cdr:from>
    <cdr:to>
      <cdr:x>1</cdr:x>
      <cdr:y>0.20137</cdr:y>
    </cdr:to>
    <cdr:sp macro="" textlink="">
      <cdr:nvSpPr>
        <cdr:cNvPr id="30" name="テキスト ボックス 1"/>
        <cdr:cNvSpPr txBox="1"/>
      </cdr:nvSpPr>
      <cdr:spPr>
        <a:xfrm xmlns:a="http://schemas.openxmlformats.org/drawingml/2006/main">
          <a:off x="5220525" y="89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7D44521-4948-4788-B54F-B0AC00142D8F}"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0.25104</cdr:y>
    </cdr:from>
    <cdr:to>
      <cdr:x>1</cdr:x>
      <cdr:y>0.28486</cdr:y>
    </cdr:to>
    <cdr:sp macro="" textlink="">
      <cdr:nvSpPr>
        <cdr:cNvPr id="31" name="テキスト ボックス 1"/>
        <cdr:cNvSpPr txBox="1"/>
      </cdr:nvSpPr>
      <cdr:spPr>
        <a:xfrm xmlns:a="http://schemas.openxmlformats.org/drawingml/2006/main">
          <a:off x="5220525" y="13462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3A8AF13-BEE0-4480-9940-DEA3572914BD}"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0.32564</cdr:y>
    </cdr:from>
    <cdr:to>
      <cdr:x>1</cdr:x>
      <cdr:y>0.35946</cdr:y>
    </cdr:to>
    <cdr:sp macro="" textlink="">
      <cdr:nvSpPr>
        <cdr:cNvPr id="32" name="テキスト ボックス 1"/>
        <cdr:cNvSpPr txBox="1"/>
      </cdr:nvSpPr>
      <cdr:spPr>
        <a:xfrm xmlns:a="http://schemas.openxmlformats.org/drawingml/2006/main">
          <a:off x="5220525" y="174625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8069CD-A8F9-4370-B8C2-762A47C47990}"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0.44116</cdr:y>
    </cdr:to>
    <cdr:sp macro="" textlink="">
      <cdr:nvSpPr>
        <cdr:cNvPr id="33" name="テキスト ボックス 1"/>
        <cdr:cNvSpPr txBox="1"/>
      </cdr:nvSpPr>
      <cdr:spPr>
        <a:xfrm xmlns:a="http://schemas.openxmlformats.org/drawingml/2006/main">
          <a:off x="5220525" y="21844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A6691F1-7F20-4F8B-8F63-04C358D405C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0.48372</cdr:y>
    </cdr:from>
    <cdr:to>
      <cdr:x>1</cdr:x>
      <cdr:y>0.51754</cdr:y>
    </cdr:to>
    <cdr:sp macro="" textlink="">
      <cdr:nvSpPr>
        <cdr:cNvPr id="34" name="テキスト ボックス 1"/>
        <cdr:cNvSpPr txBox="1"/>
      </cdr:nvSpPr>
      <cdr:spPr>
        <a:xfrm xmlns:a="http://schemas.openxmlformats.org/drawingml/2006/main">
          <a:off x="5220525" y="25939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19C4A40-170C-4D5D-A7BD-75714E6281A7}"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0.56187</cdr:y>
    </cdr:from>
    <cdr:to>
      <cdr:x>1</cdr:x>
      <cdr:y>0.59569</cdr:y>
    </cdr:to>
    <cdr:sp macro="" textlink="">
      <cdr:nvSpPr>
        <cdr:cNvPr id="35" name="テキスト ボックス 1"/>
        <cdr:cNvSpPr txBox="1"/>
      </cdr:nvSpPr>
      <cdr:spPr>
        <a:xfrm xmlns:a="http://schemas.openxmlformats.org/drawingml/2006/main">
          <a:off x="5220525" y="30130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CFA4B9C-0338-4E1F-8391-710F6FC6189C}"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0.64358</cdr:y>
    </cdr:from>
    <cdr:to>
      <cdr:x>1</cdr:x>
      <cdr:y>0.6774</cdr:y>
    </cdr:to>
    <cdr:sp macro="" textlink="">
      <cdr:nvSpPr>
        <cdr:cNvPr id="36" name="テキスト ボックス 1"/>
        <cdr:cNvSpPr txBox="1"/>
      </cdr:nvSpPr>
      <cdr:spPr>
        <a:xfrm xmlns:a="http://schemas.openxmlformats.org/drawingml/2006/main">
          <a:off x="5220525" y="34512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612430E-5059-4AEB-A6FA-FD3B46A01097}"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0.71995</cdr:y>
    </cdr:from>
    <cdr:to>
      <cdr:x>1</cdr:x>
      <cdr:y>0.75377</cdr:y>
    </cdr:to>
    <cdr:sp macro="" textlink="">
      <cdr:nvSpPr>
        <cdr:cNvPr id="37" name="テキスト ボックス 1"/>
        <cdr:cNvSpPr txBox="1"/>
      </cdr:nvSpPr>
      <cdr:spPr>
        <a:xfrm xmlns:a="http://schemas.openxmlformats.org/drawingml/2006/main">
          <a:off x="5220525" y="38608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155D6-094D-44BF-B862-B7A69EFC51EB}"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0.87803</cdr:y>
    </cdr:from>
    <cdr:to>
      <cdr:x>1</cdr:x>
      <cdr:y>0.91185</cdr:y>
    </cdr:to>
    <cdr:sp macro="" textlink="">
      <cdr:nvSpPr>
        <cdr:cNvPr id="38" name="テキスト ボックス 1"/>
        <cdr:cNvSpPr txBox="1"/>
      </cdr:nvSpPr>
      <cdr:spPr>
        <a:xfrm xmlns:a="http://schemas.openxmlformats.org/drawingml/2006/main">
          <a:off x="5220525" y="470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9CFF08-1CF3-4F60-80F0-E48F0162F68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0.79988</cdr:y>
    </cdr:from>
    <cdr:to>
      <cdr:x>1</cdr:x>
      <cdr:y>0.8337</cdr:y>
    </cdr:to>
    <cdr:sp macro="" textlink="">
      <cdr:nvSpPr>
        <cdr:cNvPr id="39" name="テキスト ボックス 1"/>
        <cdr:cNvSpPr txBox="1"/>
      </cdr:nvSpPr>
      <cdr:spPr>
        <a:xfrm xmlns:a="http://schemas.openxmlformats.org/drawingml/2006/main">
          <a:off x="5220525" y="42894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46C046-BBB2-46EA-A5A5-460F154B47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0.83959</cdr:x>
      <cdr:y>0.03307</cdr:y>
    </cdr:from>
    <cdr:to>
      <cdr:x>0.9004</cdr:x>
      <cdr:y>0.07393</cdr:y>
    </cdr:to>
    <cdr:sp macro="" textlink="">
      <cdr:nvSpPr>
        <cdr:cNvPr id="4" name="テキスト ボックス 3"/>
        <cdr:cNvSpPr txBox="1"/>
      </cdr:nvSpPr>
      <cdr:spPr>
        <a:xfrm xmlns:a="http://schemas.openxmlformats.org/drawingml/2006/main">
          <a:off x="4516989" y="161922"/>
          <a:ext cx="324000" cy="2000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0.02128</cdr:x>
      <cdr:y>0.09144</cdr:y>
    </cdr:from>
    <cdr:to>
      <cdr:x>0.15597</cdr:x>
      <cdr:y>0.14397</cdr:y>
    </cdr:to>
    <cdr:sp macro="" textlink="">
      <cdr:nvSpPr>
        <cdr:cNvPr id="9" name="テキスト ボックス 8"/>
        <cdr:cNvSpPr txBox="1"/>
      </cdr:nvSpPr>
      <cdr:spPr>
        <a:xfrm xmlns:a="http://schemas.openxmlformats.org/drawingml/2006/main">
          <a:off x="114299" y="447672"/>
          <a:ext cx="723600"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0.78405</cdr:y>
    </cdr:from>
    <cdr:to>
      <cdr:x>0.15307</cdr:x>
      <cdr:y>0.83268</cdr:y>
    </cdr:to>
    <cdr:sp macro="" textlink="">
      <cdr:nvSpPr>
        <cdr:cNvPr id="10" name="テキスト ボックス 1"/>
        <cdr:cNvSpPr txBox="1"/>
      </cdr:nvSpPr>
      <cdr:spPr>
        <a:xfrm xmlns:a="http://schemas.openxmlformats.org/drawingml/2006/main">
          <a:off x="98310" y="3838572"/>
          <a:ext cx="723997"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0.01808</cdr:x>
      <cdr:y>0.8716</cdr:y>
    </cdr:from>
    <cdr:to>
      <cdr:x>0.15119</cdr:x>
      <cdr:y>0.92218</cdr:y>
    </cdr:to>
    <cdr:sp macro="" textlink="">
      <cdr:nvSpPr>
        <cdr:cNvPr id="11" name="テキスト ボックス 1"/>
        <cdr:cNvSpPr txBox="1"/>
      </cdr:nvSpPr>
      <cdr:spPr>
        <a:xfrm xmlns:a="http://schemas.openxmlformats.org/drawingml/2006/main">
          <a:off x="97148" y="4267197"/>
          <a:ext cx="715081" cy="247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0.91196</cdr:x>
      <cdr:y>0.09293</cdr:y>
    </cdr:from>
    <cdr:to>
      <cdr:x>1</cdr:x>
      <cdr:y>0.13424</cdr:y>
    </cdr:to>
    <cdr:sp macro="" textlink="">
      <cdr:nvSpPr>
        <cdr:cNvPr id="2" name="テキスト ボックス 1"/>
        <cdr:cNvSpPr txBox="1"/>
      </cdr:nvSpPr>
      <cdr:spPr>
        <a:xfrm xmlns:a="http://schemas.openxmlformats.org/drawingml/2006/main">
          <a:off x="5220538" y="454976"/>
          <a:ext cx="503987" cy="20224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ADA1F2FF-F3BA-46D2-9E23-4FC5D478FBF7}"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0.04077</cdr:x>
      <cdr:y>0.16149</cdr:y>
    </cdr:from>
    <cdr:to>
      <cdr:x>0.16139</cdr:x>
      <cdr:y>0.76445</cdr:y>
    </cdr:to>
    <cdr:cxnSp macro="">
      <cdr:nvCxnSpPr>
        <cdr:cNvPr id="27" name="カギ線コネクタ 26"/>
        <cdr:cNvCxnSpPr/>
      </cdr:nvCxnSpPr>
      <cdr:spPr>
        <a:xfrm xmlns:a="http://schemas.openxmlformats.org/drawingml/2006/main" rot="5400000">
          <a:off x="-932997" y="1942625"/>
          <a:ext cx="2952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0.04779</cdr:y>
    </cdr:from>
    <cdr:to>
      <cdr:x>1</cdr:x>
      <cdr:y>0.08161</cdr:y>
    </cdr:to>
    <cdr:sp macro="" textlink="">
      <cdr:nvSpPr>
        <cdr:cNvPr id="29" name="テキスト ボックス 1"/>
        <cdr:cNvSpPr txBox="1"/>
      </cdr:nvSpPr>
      <cdr:spPr>
        <a:xfrm xmlns:a="http://schemas.openxmlformats.org/drawingml/2006/main">
          <a:off x="5184531" y="233988"/>
          <a:ext cx="539994" cy="165578"/>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0.18506</cdr:y>
    </cdr:from>
    <cdr:to>
      <cdr:x>1</cdr:x>
      <cdr:y>0.21888</cdr:y>
    </cdr:to>
    <cdr:sp macro="" textlink="">
      <cdr:nvSpPr>
        <cdr:cNvPr id="30" name="テキスト ボックス 1"/>
        <cdr:cNvSpPr txBox="1"/>
      </cdr:nvSpPr>
      <cdr:spPr>
        <a:xfrm xmlns:a="http://schemas.openxmlformats.org/drawingml/2006/main">
          <a:off x="5220538" y="906024"/>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52F9C92-3809-4511-BD05-C3217F6EE2C4}"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0.2705</cdr:y>
    </cdr:from>
    <cdr:to>
      <cdr:x>1</cdr:x>
      <cdr:y>0.30432</cdr:y>
    </cdr:to>
    <cdr:sp macro="" textlink="">
      <cdr:nvSpPr>
        <cdr:cNvPr id="31" name="テキスト ボックス 1"/>
        <cdr:cNvSpPr txBox="1"/>
      </cdr:nvSpPr>
      <cdr:spPr>
        <a:xfrm xmlns:a="http://schemas.openxmlformats.org/drawingml/2006/main">
          <a:off x="5220538" y="1324303"/>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CDD1B80-9DAA-44EF-9CC1-D1702C4F7F40}"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0.36066</cdr:y>
    </cdr:from>
    <cdr:to>
      <cdr:x>1</cdr:x>
      <cdr:y>0.39448</cdr:y>
    </cdr:to>
    <cdr:sp macro="" textlink="">
      <cdr:nvSpPr>
        <cdr:cNvPr id="32" name="テキスト ボックス 1"/>
        <cdr:cNvSpPr txBox="1"/>
      </cdr:nvSpPr>
      <cdr:spPr>
        <a:xfrm xmlns:a="http://schemas.openxmlformats.org/drawingml/2006/main">
          <a:off x="5220538" y="1765734"/>
          <a:ext cx="503987" cy="165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390B1E4-8A92-4123-B22C-5A04379D5B6D}"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0.4482</cdr:y>
    </cdr:from>
    <cdr:to>
      <cdr:x>1</cdr:x>
      <cdr:y>0.48202</cdr:y>
    </cdr:to>
    <cdr:sp macro="" textlink="">
      <cdr:nvSpPr>
        <cdr:cNvPr id="33" name="テキスト ボックス 1"/>
        <cdr:cNvSpPr txBox="1"/>
      </cdr:nvSpPr>
      <cdr:spPr>
        <a:xfrm xmlns:a="http://schemas.openxmlformats.org/drawingml/2006/main">
          <a:off x="5220538" y="2194299"/>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8B8F276-6A64-4EB4-B896-61D624B73C7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0.53236</cdr:y>
    </cdr:from>
    <cdr:to>
      <cdr:x>1</cdr:x>
      <cdr:y>0.56618</cdr:y>
    </cdr:to>
    <cdr:sp macro="" textlink="">
      <cdr:nvSpPr>
        <cdr:cNvPr id="34" name="テキスト ボックス 1"/>
        <cdr:cNvSpPr txBox="1"/>
      </cdr:nvSpPr>
      <cdr:spPr>
        <a:xfrm xmlns:a="http://schemas.openxmlformats.org/drawingml/2006/main">
          <a:off x="5220538" y="2606344"/>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9C91C37-8712-490D-BD5D-AE37F93FFE23}"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0.61829</cdr:y>
    </cdr:from>
    <cdr:to>
      <cdr:x>1</cdr:x>
      <cdr:y>0.65211</cdr:y>
    </cdr:to>
    <cdr:sp macro="" textlink="">
      <cdr:nvSpPr>
        <cdr:cNvPr id="35" name="テキスト ボックス 1"/>
        <cdr:cNvSpPr txBox="1"/>
      </cdr:nvSpPr>
      <cdr:spPr>
        <a:xfrm xmlns:a="http://schemas.openxmlformats.org/drawingml/2006/main">
          <a:off x="5220538" y="3027055"/>
          <a:ext cx="503987" cy="165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2F10DFC-A4FC-4BD3-A690-43B935F1D9C3}"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0.70195</cdr:y>
    </cdr:from>
    <cdr:to>
      <cdr:x>1</cdr:x>
      <cdr:y>0.73577</cdr:y>
    </cdr:to>
    <cdr:sp macro="" textlink="">
      <cdr:nvSpPr>
        <cdr:cNvPr id="36" name="テキスト ボックス 1"/>
        <cdr:cNvSpPr txBox="1"/>
      </cdr:nvSpPr>
      <cdr:spPr>
        <a:xfrm xmlns:a="http://schemas.openxmlformats.org/drawingml/2006/main">
          <a:off x="5220538" y="3436619"/>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396E7E8-9C92-4CAB-97F5-F71D0386C980}"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0.78999</cdr:y>
    </cdr:from>
    <cdr:to>
      <cdr:x>1</cdr:x>
      <cdr:y>0.82381</cdr:y>
    </cdr:to>
    <cdr:sp macro="" textlink="">
      <cdr:nvSpPr>
        <cdr:cNvPr id="37" name="テキスト ボックス 1"/>
        <cdr:cNvSpPr txBox="1"/>
      </cdr:nvSpPr>
      <cdr:spPr>
        <a:xfrm xmlns:a="http://schemas.openxmlformats.org/drawingml/2006/main">
          <a:off x="5220538" y="3867665"/>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65A3F53-D740-41F4-9C23-361C142EF459}"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0.87381</cdr:y>
    </cdr:from>
    <cdr:to>
      <cdr:x>1</cdr:x>
      <cdr:y>0.90763</cdr:y>
    </cdr:to>
    <cdr:sp macro="" textlink="">
      <cdr:nvSpPr>
        <cdr:cNvPr id="39" name="テキスト ボックス 1"/>
        <cdr:cNvSpPr txBox="1"/>
      </cdr:nvSpPr>
      <cdr:spPr>
        <a:xfrm xmlns:a="http://schemas.openxmlformats.org/drawingml/2006/main">
          <a:off x="5220538" y="4278040"/>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30E0A9-BCA3-4F1A-8107-E22FFE358E11}"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0.83959</cdr:x>
      <cdr:y>0.03307</cdr:y>
    </cdr:from>
    <cdr:to>
      <cdr:x>0.9004</cdr:x>
      <cdr:y>0.07393</cdr:y>
    </cdr:to>
    <cdr:sp macro="" textlink="">
      <cdr:nvSpPr>
        <cdr:cNvPr id="4" name="テキスト ボックス 3"/>
        <cdr:cNvSpPr txBox="1"/>
      </cdr:nvSpPr>
      <cdr:spPr>
        <a:xfrm xmlns:a="http://schemas.openxmlformats.org/drawingml/2006/main">
          <a:off x="4516989" y="161922"/>
          <a:ext cx="324000" cy="2000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0.02128</cdr:x>
      <cdr:y>0.09144</cdr:y>
    </cdr:from>
    <cdr:to>
      <cdr:x>0.15597</cdr:x>
      <cdr:y>0.14397</cdr:y>
    </cdr:to>
    <cdr:sp macro="" textlink="">
      <cdr:nvSpPr>
        <cdr:cNvPr id="9" name="テキスト ボックス 8"/>
        <cdr:cNvSpPr txBox="1"/>
      </cdr:nvSpPr>
      <cdr:spPr>
        <a:xfrm xmlns:a="http://schemas.openxmlformats.org/drawingml/2006/main">
          <a:off x="114299" y="447672"/>
          <a:ext cx="723600"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0.78405</cdr:y>
    </cdr:from>
    <cdr:to>
      <cdr:x>0.15307</cdr:x>
      <cdr:y>0.83268</cdr:y>
    </cdr:to>
    <cdr:sp macro="" textlink="">
      <cdr:nvSpPr>
        <cdr:cNvPr id="10" name="テキスト ボックス 1"/>
        <cdr:cNvSpPr txBox="1"/>
      </cdr:nvSpPr>
      <cdr:spPr>
        <a:xfrm xmlns:a="http://schemas.openxmlformats.org/drawingml/2006/main">
          <a:off x="98310" y="3838572"/>
          <a:ext cx="723997"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0.01808</cdr:x>
      <cdr:y>0.8716</cdr:y>
    </cdr:from>
    <cdr:to>
      <cdr:x>0.15119</cdr:x>
      <cdr:y>0.92218</cdr:y>
    </cdr:to>
    <cdr:sp macro="" textlink="">
      <cdr:nvSpPr>
        <cdr:cNvPr id="11" name="テキスト ボックス 1"/>
        <cdr:cNvSpPr txBox="1"/>
      </cdr:nvSpPr>
      <cdr:spPr>
        <a:xfrm xmlns:a="http://schemas.openxmlformats.org/drawingml/2006/main">
          <a:off x="97148" y="4267197"/>
          <a:ext cx="715081" cy="247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0.91196</cdr:x>
      <cdr:y>0.09293</cdr:y>
    </cdr:from>
    <cdr:to>
      <cdr:x>1</cdr:x>
      <cdr:y>0.13424</cdr:y>
    </cdr:to>
    <cdr:sp macro="" textlink="">
      <cdr:nvSpPr>
        <cdr:cNvPr id="2" name="テキスト ボックス 1"/>
        <cdr:cNvSpPr txBox="1"/>
      </cdr:nvSpPr>
      <cdr:spPr>
        <a:xfrm xmlns:a="http://schemas.openxmlformats.org/drawingml/2006/main">
          <a:off x="5220538" y="454976"/>
          <a:ext cx="503987" cy="20224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A6BB0085-EE2E-464A-ACE2-C9BFFB92C5B1}" type="TxLink">
            <a:rPr lang="en-US" altLang="en-US" sz="900" b="0" i="0" u="none" strike="noStrike">
              <a:solidFill>
                <a:srgbClr val="000000"/>
              </a:solidFill>
              <a:latin typeface="ＭＳ 明朝"/>
              <a:ea typeface="ＭＳ 明朝"/>
            </a:rPr>
            <a:pPr algn="r"/>
            <a:t>223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0.04077</cdr:x>
      <cdr:y>0.16149</cdr:y>
    </cdr:from>
    <cdr:to>
      <cdr:x>0.16139</cdr:x>
      <cdr:y>0.76445</cdr:y>
    </cdr:to>
    <cdr:cxnSp macro="">
      <cdr:nvCxnSpPr>
        <cdr:cNvPr id="27" name="カギ線コネクタ 26"/>
        <cdr:cNvCxnSpPr/>
      </cdr:nvCxnSpPr>
      <cdr:spPr>
        <a:xfrm xmlns:a="http://schemas.openxmlformats.org/drawingml/2006/main" rot="5400000">
          <a:off x="-932997" y="1942625"/>
          <a:ext cx="2952000" cy="648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0.04779</cdr:y>
    </cdr:from>
    <cdr:to>
      <cdr:x>1</cdr:x>
      <cdr:y>0.08161</cdr:y>
    </cdr:to>
    <cdr:sp macro="" textlink="">
      <cdr:nvSpPr>
        <cdr:cNvPr id="29" name="テキスト ボックス 1"/>
        <cdr:cNvSpPr txBox="1"/>
      </cdr:nvSpPr>
      <cdr:spPr>
        <a:xfrm xmlns:a="http://schemas.openxmlformats.org/drawingml/2006/main">
          <a:off x="5184531" y="233988"/>
          <a:ext cx="539994" cy="165578"/>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0.18506</cdr:y>
    </cdr:from>
    <cdr:to>
      <cdr:x>1</cdr:x>
      <cdr:y>0.21888</cdr:y>
    </cdr:to>
    <cdr:sp macro="" textlink="">
      <cdr:nvSpPr>
        <cdr:cNvPr id="30" name="テキスト ボックス 1"/>
        <cdr:cNvSpPr txBox="1"/>
      </cdr:nvSpPr>
      <cdr:spPr>
        <a:xfrm xmlns:a="http://schemas.openxmlformats.org/drawingml/2006/main">
          <a:off x="5220538" y="906024"/>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740919C-634B-418B-B6E9-0A8A2B261D09}" type="TxLink">
            <a:rPr lang="en-US" altLang="en-US" sz="900" b="0" i="0" u="none" strike="noStrike">
              <a:solidFill>
                <a:srgbClr val="000000"/>
              </a:solidFill>
              <a:latin typeface="ＭＳ 明朝"/>
              <a:ea typeface="ＭＳ 明朝"/>
            </a:rPr>
            <a:pPr algn="r"/>
            <a:t>37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0.2705</cdr:y>
    </cdr:from>
    <cdr:to>
      <cdr:x>1</cdr:x>
      <cdr:y>0.30432</cdr:y>
    </cdr:to>
    <cdr:sp macro="" textlink="">
      <cdr:nvSpPr>
        <cdr:cNvPr id="31" name="テキスト ボックス 1"/>
        <cdr:cNvSpPr txBox="1"/>
      </cdr:nvSpPr>
      <cdr:spPr>
        <a:xfrm xmlns:a="http://schemas.openxmlformats.org/drawingml/2006/main">
          <a:off x="5220538" y="1324303"/>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D4F3688-5404-4CEE-AAE7-3D5F25602A9E}"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0.36066</cdr:y>
    </cdr:from>
    <cdr:to>
      <cdr:x>1</cdr:x>
      <cdr:y>0.39448</cdr:y>
    </cdr:to>
    <cdr:sp macro="" textlink="">
      <cdr:nvSpPr>
        <cdr:cNvPr id="32" name="テキスト ボックス 1"/>
        <cdr:cNvSpPr txBox="1"/>
      </cdr:nvSpPr>
      <cdr:spPr>
        <a:xfrm xmlns:a="http://schemas.openxmlformats.org/drawingml/2006/main">
          <a:off x="5220538" y="1765734"/>
          <a:ext cx="503987" cy="165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AA66E74-4A2B-483B-B5A1-EA7BDF54DEF3}" type="TxLink">
            <a:rPr lang="en-US" altLang="en-US" sz="900" b="0" i="0" u="none" strike="noStrike">
              <a:solidFill>
                <a:srgbClr val="000000"/>
              </a:solidFill>
              <a:latin typeface="ＭＳ 明朝"/>
              <a:ea typeface="ＭＳ 明朝"/>
            </a:rPr>
            <a:pPr algn="r"/>
            <a:t>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0.4482</cdr:y>
    </cdr:from>
    <cdr:to>
      <cdr:x>1</cdr:x>
      <cdr:y>0.48202</cdr:y>
    </cdr:to>
    <cdr:sp macro="" textlink="">
      <cdr:nvSpPr>
        <cdr:cNvPr id="33" name="テキスト ボックス 1"/>
        <cdr:cNvSpPr txBox="1"/>
      </cdr:nvSpPr>
      <cdr:spPr>
        <a:xfrm xmlns:a="http://schemas.openxmlformats.org/drawingml/2006/main">
          <a:off x="5220538" y="2194299"/>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CCA90B0-EDC0-4274-882F-5F75698555F2}" type="TxLink">
            <a:rPr lang="en-US" altLang="en-US" sz="900" b="0" i="0" u="none" strike="noStrike">
              <a:solidFill>
                <a:srgbClr val="000000"/>
              </a:solidFill>
              <a:latin typeface="ＭＳ 明朝"/>
              <a:ea typeface="ＭＳ 明朝"/>
            </a:rPr>
            <a:pPr algn="r"/>
            <a:t>59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0.53236</cdr:y>
    </cdr:from>
    <cdr:to>
      <cdr:x>1</cdr:x>
      <cdr:y>0.56618</cdr:y>
    </cdr:to>
    <cdr:sp macro="" textlink="">
      <cdr:nvSpPr>
        <cdr:cNvPr id="34" name="テキスト ボックス 1"/>
        <cdr:cNvSpPr txBox="1"/>
      </cdr:nvSpPr>
      <cdr:spPr>
        <a:xfrm xmlns:a="http://schemas.openxmlformats.org/drawingml/2006/main">
          <a:off x="5220538" y="2606344"/>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315A857-C900-4CD0-BCDC-00E981B5A252}" type="TxLink">
            <a:rPr lang="en-US" altLang="en-US" sz="900" b="0" i="0" u="none" strike="noStrike">
              <a:solidFill>
                <a:srgbClr val="000000"/>
              </a:solidFill>
              <a:latin typeface="ＭＳ 明朝"/>
              <a:ea typeface="ＭＳ 明朝"/>
            </a:rPr>
            <a:pPr algn="r"/>
            <a:t>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0.61829</cdr:y>
    </cdr:from>
    <cdr:to>
      <cdr:x>1</cdr:x>
      <cdr:y>0.65211</cdr:y>
    </cdr:to>
    <cdr:sp macro="" textlink="">
      <cdr:nvSpPr>
        <cdr:cNvPr id="35" name="テキスト ボックス 1"/>
        <cdr:cNvSpPr txBox="1"/>
      </cdr:nvSpPr>
      <cdr:spPr>
        <a:xfrm xmlns:a="http://schemas.openxmlformats.org/drawingml/2006/main">
          <a:off x="5220538" y="3027055"/>
          <a:ext cx="503987" cy="1655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526DD39-3709-4B54-B176-DC56874BDDD0}" type="TxLink">
            <a:rPr lang="en-US" altLang="en-US" sz="900" b="0" i="0" u="none" strike="noStrike">
              <a:solidFill>
                <a:srgbClr val="000000"/>
              </a:solidFill>
              <a:latin typeface="ＭＳ 明朝"/>
              <a:ea typeface="ＭＳ 明朝"/>
            </a:rPr>
            <a:pPr algn="r"/>
            <a:t>41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0.70195</cdr:y>
    </cdr:from>
    <cdr:to>
      <cdr:x>1</cdr:x>
      <cdr:y>0.73577</cdr:y>
    </cdr:to>
    <cdr:sp macro="" textlink="">
      <cdr:nvSpPr>
        <cdr:cNvPr id="36" name="テキスト ボックス 1"/>
        <cdr:cNvSpPr txBox="1"/>
      </cdr:nvSpPr>
      <cdr:spPr>
        <a:xfrm xmlns:a="http://schemas.openxmlformats.org/drawingml/2006/main">
          <a:off x="5220538" y="3436619"/>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DF2DCC9-39EF-4102-AE9A-368362B64A3B}" type="TxLink">
            <a:rPr lang="en-US" altLang="en-US" sz="900" b="0" i="0" u="none" strike="noStrike">
              <a:solidFill>
                <a:srgbClr val="000000"/>
              </a:solidFill>
              <a:latin typeface="ＭＳ 明朝"/>
              <a:ea typeface="ＭＳ 明朝"/>
            </a:rPr>
            <a:pPr algn="r"/>
            <a:t>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0.78999</cdr:y>
    </cdr:from>
    <cdr:to>
      <cdr:x>1</cdr:x>
      <cdr:y>0.82381</cdr:y>
    </cdr:to>
    <cdr:sp macro="" textlink="">
      <cdr:nvSpPr>
        <cdr:cNvPr id="37" name="テキスト ボックス 1"/>
        <cdr:cNvSpPr txBox="1"/>
      </cdr:nvSpPr>
      <cdr:spPr>
        <a:xfrm xmlns:a="http://schemas.openxmlformats.org/drawingml/2006/main">
          <a:off x="5220538" y="3867665"/>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551F2A6-A5A5-469B-A4E8-7F978F535509}"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0.87381</cdr:y>
    </cdr:from>
    <cdr:to>
      <cdr:x>1</cdr:x>
      <cdr:y>0.90763</cdr:y>
    </cdr:to>
    <cdr:sp macro="" textlink="">
      <cdr:nvSpPr>
        <cdr:cNvPr id="39" name="テキスト ボックス 1"/>
        <cdr:cNvSpPr txBox="1"/>
      </cdr:nvSpPr>
      <cdr:spPr>
        <a:xfrm xmlns:a="http://schemas.openxmlformats.org/drawingml/2006/main">
          <a:off x="5220538" y="4278040"/>
          <a:ext cx="503987" cy="16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91A1EEC-9F70-4B83-A212-84830C5D5F59}" type="TxLink">
            <a:rPr lang="en-US" altLang="en-US" sz="900" b="0" i="0" u="none" strike="noStrike">
              <a:solidFill>
                <a:srgbClr val="000000"/>
              </a:solidFill>
              <a:latin typeface="ＭＳ 明朝"/>
              <a:ea typeface="ＭＳ 明朝"/>
            </a:rPr>
            <a:pPr algn="r"/>
            <a:t>40</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0.84235</cdr:x>
      <cdr:y>0.01057</cdr:y>
    </cdr:from>
    <cdr:to>
      <cdr:x>0.8995</cdr:x>
      <cdr:y>0.04146</cdr:y>
    </cdr:to>
    <cdr:sp macro="" textlink="">
      <cdr:nvSpPr>
        <cdr:cNvPr id="4" name="テキスト ボックス 3"/>
        <cdr:cNvSpPr txBox="1"/>
      </cdr:nvSpPr>
      <cdr:spPr>
        <a:xfrm xmlns:a="http://schemas.openxmlformats.org/drawingml/2006/main">
          <a:off x="4846124" y="61912"/>
          <a:ext cx="328789"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0.01507</cdr:y>
    </cdr:from>
    <cdr:to>
      <cdr:x>1</cdr:x>
      <cdr:y>0.05041</cdr:y>
    </cdr:to>
    <cdr:sp macro="" textlink="">
      <cdr:nvSpPr>
        <cdr:cNvPr id="6" name="テキスト ボックス 5"/>
        <cdr:cNvSpPr txBox="1"/>
      </cdr:nvSpPr>
      <cdr:spPr>
        <a:xfrm xmlns:a="http://schemas.openxmlformats.org/drawingml/2006/main">
          <a:off x="5201838" y="88267"/>
          <a:ext cx="551262" cy="207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0.02636</cdr:x>
      <cdr:y>0.73415</cdr:y>
    </cdr:from>
    <cdr:to>
      <cdr:x>0.15486</cdr:x>
      <cdr:y>0.77317</cdr:y>
    </cdr:to>
    <cdr:sp macro="" textlink="">
      <cdr:nvSpPr>
        <cdr:cNvPr id="10" name="テキスト ボックス 1"/>
        <cdr:cNvSpPr txBox="1"/>
      </cdr:nvSpPr>
      <cdr:spPr>
        <a:xfrm xmlns:a="http://schemas.openxmlformats.org/drawingml/2006/main">
          <a:off x="151624" y="4300537"/>
          <a:ext cx="739273"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0.36651</cdr:y>
    </cdr:from>
    <cdr:to>
      <cdr:x>1</cdr:x>
      <cdr:y>0.40488</cdr:y>
    </cdr:to>
    <cdr:sp macro="" textlink="">
      <cdr:nvSpPr>
        <cdr:cNvPr id="16" name="テキスト ボックス 1"/>
        <cdr:cNvSpPr txBox="1"/>
      </cdr:nvSpPr>
      <cdr:spPr>
        <a:xfrm xmlns:a="http://schemas.openxmlformats.org/drawingml/2006/main">
          <a:off x="5345550" y="2146968"/>
          <a:ext cx="407550" cy="22475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D4B924-6C05-4400-B821-5070215EAF49}"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0.42648</cdr:y>
    </cdr:from>
    <cdr:to>
      <cdr:x>1</cdr:x>
      <cdr:y>0.46504</cdr:y>
    </cdr:to>
    <cdr:sp macro="" textlink="">
      <cdr:nvSpPr>
        <cdr:cNvPr id="18" name="テキスト ボックス 1"/>
        <cdr:cNvSpPr txBox="1"/>
      </cdr:nvSpPr>
      <cdr:spPr>
        <a:xfrm xmlns:a="http://schemas.openxmlformats.org/drawingml/2006/main">
          <a:off x="5307637" y="2498266"/>
          <a:ext cx="445463" cy="22588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863069F-3507-43B2-A1EA-D2FA5C9F30B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0.49223</cdr:y>
    </cdr:from>
    <cdr:to>
      <cdr:x>1</cdr:x>
      <cdr:y>0.52082</cdr:y>
    </cdr:to>
    <cdr:sp macro="" textlink="">
      <cdr:nvSpPr>
        <cdr:cNvPr id="20" name="テキスト ボックス 1"/>
        <cdr:cNvSpPr txBox="1"/>
      </cdr:nvSpPr>
      <cdr:spPr>
        <a:xfrm xmlns:a="http://schemas.openxmlformats.org/drawingml/2006/main">
          <a:off x="5362561" y="2883408"/>
          <a:ext cx="419114" cy="1674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0318D37-D95F-437E-8DCE-FED94DE6F860}"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0.61464</cdr:y>
    </cdr:from>
    <cdr:to>
      <cdr:x>1</cdr:x>
      <cdr:y>0.64715</cdr:y>
    </cdr:to>
    <cdr:sp macro="" textlink="">
      <cdr:nvSpPr>
        <cdr:cNvPr id="22" name="テキスト ボックス 1"/>
        <cdr:cNvSpPr txBox="1"/>
      </cdr:nvSpPr>
      <cdr:spPr>
        <a:xfrm xmlns:a="http://schemas.openxmlformats.org/drawingml/2006/main">
          <a:off x="5279217" y="3600493"/>
          <a:ext cx="473883" cy="19045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14E5CD0-05C6-4B96-8793-D864EC3D2DFC}"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0.73171</cdr:y>
    </cdr:from>
    <cdr:to>
      <cdr:x>1</cdr:x>
      <cdr:y>0.77124</cdr:y>
    </cdr:to>
    <cdr:sp macro="" textlink="">
      <cdr:nvSpPr>
        <cdr:cNvPr id="23" name="テキスト ボックス 1"/>
        <cdr:cNvSpPr txBox="1"/>
      </cdr:nvSpPr>
      <cdr:spPr>
        <a:xfrm xmlns:a="http://schemas.openxmlformats.org/drawingml/2006/main">
          <a:off x="5269725" y="4286249"/>
          <a:ext cx="483375" cy="2315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2F43009-91E3-4FC8-A7D0-065571C82C9C}"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0.85528</cdr:y>
    </cdr:from>
    <cdr:to>
      <cdr:x>1</cdr:x>
      <cdr:y>0.89756</cdr:y>
    </cdr:to>
    <cdr:sp macro="" textlink="">
      <cdr:nvSpPr>
        <cdr:cNvPr id="24" name="テキスト ボックス 1"/>
        <cdr:cNvSpPr txBox="1"/>
      </cdr:nvSpPr>
      <cdr:spPr>
        <a:xfrm xmlns:a="http://schemas.openxmlformats.org/drawingml/2006/main">
          <a:off x="5288710" y="5010149"/>
          <a:ext cx="46439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EDFB78-46AC-433E-A1EA-AD351B43311B}" type="TxLink">
            <a:rPr lang="en-US" altLang="en-US" sz="900" b="0" i="0" u="none" strike="noStrike">
              <a:solidFill>
                <a:srgbClr val="000000"/>
              </a:solidFill>
              <a:latin typeface="ＭＳ 明朝"/>
              <a:ea typeface="ＭＳ 明朝"/>
            </a:rPr>
            <a:pPr algn="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0.05447</cdr:y>
    </cdr:from>
    <cdr:to>
      <cdr:x>0.15651</cdr:x>
      <cdr:y>0.09756</cdr:y>
    </cdr:to>
    <cdr:sp macro="" textlink="">
      <cdr:nvSpPr>
        <cdr:cNvPr id="26" name="テキスト ボックス 1"/>
        <cdr:cNvSpPr txBox="1"/>
      </cdr:nvSpPr>
      <cdr:spPr>
        <a:xfrm xmlns:a="http://schemas.openxmlformats.org/drawingml/2006/main">
          <a:off x="180966" y="319087"/>
          <a:ext cx="723924" cy="25241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0.92586</cdr:x>
      <cdr:y>0.55398</cdr:y>
    </cdr:from>
    <cdr:to>
      <cdr:x>1</cdr:x>
      <cdr:y>0.58302</cdr:y>
    </cdr:to>
    <cdr:sp macro="" textlink="">
      <cdr:nvSpPr>
        <cdr:cNvPr id="60" name="テキスト ボックス 1"/>
        <cdr:cNvSpPr txBox="1"/>
      </cdr:nvSpPr>
      <cdr:spPr>
        <a:xfrm xmlns:a="http://schemas.openxmlformats.org/drawingml/2006/main">
          <a:off x="5353022" y="4121088"/>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BBA9786-B11A-43A5-96C2-69124F29BA4C}" type="TxLink">
            <a:rPr lang="en-US" altLang="en-US" sz="900" b="0" i="0" u="none" strike="noStrike">
              <a:solidFill>
                <a:srgbClr val="000000"/>
              </a:solidFill>
              <a:latin typeface="ＭＳ 明朝"/>
              <a:ea typeface="ＭＳ 明朝"/>
            </a:rPr>
            <a:pPr algn="r">
              <a:lnSpc>
                <a:spcPts val="1100"/>
              </a:lnSpc>
            </a:pP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0.67897</cdr:y>
    </cdr:from>
    <cdr:to>
      <cdr:x>1</cdr:x>
      <cdr:y>0.70801</cdr:y>
    </cdr:to>
    <cdr:sp macro="" textlink="">
      <cdr:nvSpPr>
        <cdr:cNvPr id="62" name="テキスト ボックス 1"/>
        <cdr:cNvSpPr txBox="1"/>
      </cdr:nvSpPr>
      <cdr:spPr>
        <a:xfrm xmlns:a="http://schemas.openxmlformats.org/drawingml/2006/main">
          <a:off x="5353022" y="4339477"/>
          <a:ext cx="428653"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F50E77DD-3660-494B-9B10-6609CA0872D9}" type="TxLink">
            <a:rPr lang="en-US" altLang="en-US" sz="900" b="0" i="0" u="none" strike="noStrike">
              <a:solidFill>
                <a:srgbClr val="000000"/>
              </a:solidFill>
              <a:latin typeface="ＭＳ 明朝"/>
              <a:ea typeface="ＭＳ 明朝"/>
            </a:rPr>
            <a:pPr algn="r">
              <a:lnSpc>
                <a:spcPts val="1000"/>
              </a:lnSpc>
            </a:pP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0.7935</cdr:y>
    </cdr:from>
    <cdr:to>
      <cdr:x>1</cdr:x>
      <cdr:y>0.83652</cdr:y>
    </cdr:to>
    <cdr:sp macro="" textlink="">
      <cdr:nvSpPr>
        <cdr:cNvPr id="66" name="テキスト ボックス 1"/>
        <cdr:cNvSpPr txBox="1"/>
      </cdr:nvSpPr>
      <cdr:spPr>
        <a:xfrm xmlns:a="http://schemas.openxmlformats.org/drawingml/2006/main">
          <a:off x="5279217" y="4648200"/>
          <a:ext cx="473883" cy="2520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4819E8-141E-4981-A936-32DA7F823394}" type="TxLink">
            <a:rPr lang="en-US" altLang="en-US" sz="900" b="0" i="0" u="none" strike="noStrike">
              <a:solidFill>
                <a:srgbClr val="000000"/>
              </a:solidFill>
              <a:latin typeface="ＭＳ 明朝"/>
              <a:ea typeface="ＭＳ 明朝"/>
            </a:rPr>
            <a:pPr algn="r"/>
            <a:t>82</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0.10647</cdr:y>
    </cdr:from>
    <cdr:to>
      <cdr:x>0.16205</cdr:x>
      <cdr:y>0.72287</cdr:y>
    </cdr:to>
    <cdr:cxnSp macro="">
      <cdr:nvCxnSpPr>
        <cdr:cNvPr id="34" name="カギ線コネクタ 33"/>
        <cdr:cNvCxnSpPr/>
      </cdr:nvCxnSpPr>
      <cdr:spPr>
        <a:xfrm xmlns:a="http://schemas.openxmlformats.org/drawingml/2006/main" rot="5400000">
          <a:off x="-1195515" y="2106687"/>
          <a:ext cx="3610800" cy="644807"/>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0.78372</cdr:y>
    </cdr:from>
    <cdr:to>
      <cdr:x>0.16205</cdr:x>
      <cdr:y>0.90724</cdr:y>
    </cdr:to>
    <cdr:cxnSp macro="">
      <cdr:nvCxnSpPr>
        <cdr:cNvPr id="37" name="カギ線コネクタ 36"/>
        <cdr:cNvCxnSpPr/>
      </cdr:nvCxnSpPr>
      <cdr:spPr>
        <a:xfrm xmlns:a="http://schemas.openxmlformats.org/drawingml/2006/main" rot="5400000">
          <a:off x="248085" y="4630305"/>
          <a:ext cx="723600" cy="644807"/>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0.04941</cdr:x>
      <cdr:y>0.53846</cdr:y>
    </cdr:from>
    <cdr:to>
      <cdr:x>0.16149</cdr:x>
      <cdr:y>0.53846</cdr:y>
    </cdr:to>
    <cdr:cxnSp macro="">
      <cdr:nvCxnSpPr>
        <cdr:cNvPr id="5" name="直線コネクタ 4"/>
        <cdr:cNvCxnSpPr/>
      </cdr:nvCxnSpPr>
      <cdr:spPr>
        <a:xfrm xmlns:a="http://schemas.openxmlformats.org/drawingml/2006/main">
          <a:off x="284272" y="3154217"/>
          <a:ext cx="64480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0.30081</cdr:y>
    </cdr:from>
    <cdr:to>
      <cdr:x>1</cdr:x>
      <cdr:y>0.33821</cdr:y>
    </cdr:to>
    <cdr:sp macro="" textlink="">
      <cdr:nvSpPr>
        <cdr:cNvPr id="38" name="テキスト ボックス 1"/>
        <cdr:cNvSpPr txBox="1"/>
      </cdr:nvSpPr>
      <cdr:spPr>
        <a:xfrm xmlns:a="http://schemas.openxmlformats.org/drawingml/2006/main">
          <a:off x="5336058" y="1762124"/>
          <a:ext cx="417042" cy="2190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1D1711-1D11-4525-B7A5-15E510058467}"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0.24291</cdr:y>
    </cdr:from>
    <cdr:to>
      <cdr:x>1</cdr:x>
      <cdr:y>0.28293</cdr:y>
    </cdr:to>
    <cdr:sp macro="" textlink="">
      <cdr:nvSpPr>
        <cdr:cNvPr id="39" name="テキスト ボックス 1"/>
        <cdr:cNvSpPr txBox="1"/>
      </cdr:nvSpPr>
      <cdr:spPr>
        <a:xfrm xmlns:a="http://schemas.openxmlformats.org/drawingml/2006/main">
          <a:off x="5336057" y="1422959"/>
          <a:ext cx="417043" cy="2343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C555B88-7079-41E8-A18B-F9C2EEE48C1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0.1785</cdr:y>
    </cdr:from>
    <cdr:to>
      <cdr:x>1</cdr:x>
      <cdr:y>0.22114</cdr:y>
    </cdr:to>
    <cdr:sp macro="" textlink="">
      <cdr:nvSpPr>
        <cdr:cNvPr id="41" name="テキスト ボックス 1"/>
        <cdr:cNvSpPr txBox="1"/>
      </cdr:nvSpPr>
      <cdr:spPr>
        <a:xfrm xmlns:a="http://schemas.openxmlformats.org/drawingml/2006/main">
          <a:off x="5336057" y="1045653"/>
          <a:ext cx="417043" cy="24974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CBF1CE-C56A-418B-B465-BD4E35B027A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0.12068</cdr:y>
    </cdr:from>
    <cdr:to>
      <cdr:x>1</cdr:x>
      <cdr:y>0.15772</cdr:y>
    </cdr:to>
    <cdr:sp macro="" textlink="">
      <cdr:nvSpPr>
        <cdr:cNvPr id="42" name="テキスト ボックス 1"/>
        <cdr:cNvSpPr txBox="1"/>
      </cdr:nvSpPr>
      <cdr:spPr>
        <a:xfrm xmlns:a="http://schemas.openxmlformats.org/drawingml/2006/main">
          <a:off x="5336058" y="706904"/>
          <a:ext cx="417042" cy="2170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D38EB5D-689D-45C4-9692-9BDAD6C2964B}"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0.9066</cdr:x>
      <cdr:y>0.05928</cdr:y>
    </cdr:from>
    <cdr:to>
      <cdr:x>1</cdr:x>
      <cdr:y>0.09431</cdr:y>
    </cdr:to>
    <cdr:sp macro="" textlink="">
      <cdr:nvSpPr>
        <cdr:cNvPr id="45" name="テキスト ボックス 1"/>
        <cdr:cNvSpPr txBox="1"/>
      </cdr:nvSpPr>
      <cdr:spPr>
        <a:xfrm xmlns:a="http://schemas.openxmlformats.org/drawingml/2006/main">
          <a:off x="5215769" y="347232"/>
          <a:ext cx="537331" cy="2052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961BDBA-97ED-43B9-AA88-8E8BD9A29A8E}"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0.84235</cdr:x>
      <cdr:y>0.01754</cdr:y>
    </cdr:from>
    <cdr:to>
      <cdr:x>0.8995</cdr:x>
      <cdr:y>0.07769</cdr:y>
    </cdr:to>
    <cdr:sp macro="" textlink="">
      <cdr:nvSpPr>
        <cdr:cNvPr id="4" name="テキスト ボックス 3"/>
        <cdr:cNvSpPr txBox="1"/>
      </cdr:nvSpPr>
      <cdr:spPr>
        <a:xfrm xmlns:a="http://schemas.openxmlformats.org/drawingml/2006/main">
          <a:off x="4870194" y="66675"/>
          <a:ext cx="330423" cy="22860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0.0401</cdr:y>
    </cdr:from>
    <cdr:to>
      <cdr:x>1</cdr:x>
      <cdr:y>0.10025</cdr:y>
    </cdr:to>
    <cdr:sp macro="" textlink="">
      <cdr:nvSpPr>
        <cdr:cNvPr id="6" name="テキスト ボックス 5"/>
        <cdr:cNvSpPr txBox="1"/>
      </cdr:nvSpPr>
      <cdr:spPr>
        <a:xfrm xmlns:a="http://schemas.openxmlformats.org/drawingml/2006/main">
          <a:off x="5158776" y="152400"/>
          <a:ext cx="546699"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0.27569</cdr:y>
    </cdr:from>
    <cdr:to>
      <cdr:x>1</cdr:x>
      <cdr:y>0.33285</cdr:y>
    </cdr:to>
    <cdr:sp macro="" textlink="">
      <cdr:nvSpPr>
        <cdr:cNvPr id="15" name="テキスト ボックス 1"/>
        <cdr:cNvSpPr txBox="1"/>
      </cdr:nvSpPr>
      <cdr:spPr>
        <a:xfrm xmlns:a="http://schemas.openxmlformats.org/drawingml/2006/main">
          <a:off x="5301299" y="1047750"/>
          <a:ext cx="404176" cy="21722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7FE825-F881-42A3-BC46-7BF0A1BF930F}"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0.36967</cdr:y>
    </cdr:from>
    <cdr:to>
      <cdr:x>1</cdr:x>
      <cdr:y>0.42946</cdr:y>
    </cdr:to>
    <cdr:sp macro="" textlink="">
      <cdr:nvSpPr>
        <cdr:cNvPr id="19" name="テキスト ボックス 1"/>
        <cdr:cNvSpPr txBox="1"/>
      </cdr:nvSpPr>
      <cdr:spPr>
        <a:xfrm xmlns:a="http://schemas.openxmlformats.org/drawingml/2006/main">
          <a:off x="5244929" y="1404937"/>
          <a:ext cx="460546" cy="22723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86C5BB9-3617-490E-9C1D-A19A7AAD08B5}"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0.65414</cdr:y>
    </cdr:from>
    <cdr:to>
      <cdr:x>1</cdr:x>
      <cdr:y>0.71554</cdr:y>
    </cdr:to>
    <cdr:sp macro="" textlink="">
      <cdr:nvSpPr>
        <cdr:cNvPr id="23" name="テキスト ボックス 1"/>
        <cdr:cNvSpPr txBox="1"/>
      </cdr:nvSpPr>
      <cdr:spPr>
        <a:xfrm xmlns:a="http://schemas.openxmlformats.org/drawingml/2006/main">
          <a:off x="5226101" y="2486027"/>
          <a:ext cx="479374" cy="2333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E1BB615-C279-4E3A-B2BF-FDA3456798B3}" type="TxLink">
            <a:rPr lang="en-US" altLang="en-US" sz="900" b="0" i="0" u="none" strike="noStrike">
              <a:solidFill>
                <a:srgbClr val="000000"/>
              </a:solidFill>
              <a:latin typeface="ＭＳ 明朝"/>
              <a:ea typeface="ＭＳ 明朝"/>
            </a:rPr>
            <a:pPr algn="r"/>
            <a:t>327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0.02142</cdr:x>
      <cdr:y>0.08271</cdr:y>
    </cdr:from>
    <cdr:to>
      <cdr:x>0.15526</cdr:x>
      <cdr:y>0.15121</cdr:y>
    </cdr:to>
    <cdr:sp macro="" textlink="">
      <cdr:nvSpPr>
        <cdr:cNvPr id="27" name="テキスト ボックス 1"/>
        <cdr:cNvSpPr txBox="1"/>
      </cdr:nvSpPr>
      <cdr:spPr>
        <a:xfrm xmlns:a="http://schemas.openxmlformats.org/drawingml/2006/main">
          <a:off x="122211" y="314326"/>
          <a:ext cx="763621" cy="2603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0.46241</cdr:y>
    </cdr:from>
    <cdr:to>
      <cdr:x>1</cdr:x>
      <cdr:y>0.52412</cdr:y>
    </cdr:to>
    <cdr:sp macro="" textlink="">
      <cdr:nvSpPr>
        <cdr:cNvPr id="60" name="テキスト ボックス 1"/>
        <cdr:cNvSpPr txBox="1"/>
      </cdr:nvSpPr>
      <cdr:spPr>
        <a:xfrm xmlns:a="http://schemas.openxmlformats.org/drawingml/2006/main">
          <a:off x="5282471" y="1757363"/>
          <a:ext cx="423004" cy="23455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88DF7A5-1C23-4221-B4E6-ED037C69A646}" type="TxLink">
            <a:rPr lang="en-US" altLang="en-US" sz="900" b="0" i="0" u="none" strike="noStrike">
              <a:solidFill>
                <a:srgbClr val="000000"/>
              </a:solidFill>
              <a:latin typeface="ＭＳ 明朝"/>
              <a:ea typeface="ＭＳ 明朝"/>
            </a:rPr>
            <a:pPr algn="r">
              <a:lnSpc>
                <a:spcPts val="1100"/>
              </a:lnSpc>
            </a:pP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0.56642</cdr:y>
    </cdr:from>
    <cdr:to>
      <cdr:x>1</cdr:x>
      <cdr:y>0.62029</cdr:y>
    </cdr:to>
    <cdr:sp macro="" textlink="">
      <cdr:nvSpPr>
        <cdr:cNvPr id="62" name="テキスト ボックス 1"/>
        <cdr:cNvSpPr txBox="1"/>
      </cdr:nvSpPr>
      <cdr:spPr>
        <a:xfrm xmlns:a="http://schemas.openxmlformats.org/drawingml/2006/main">
          <a:off x="5282471" y="2152650"/>
          <a:ext cx="423004" cy="2047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2E64A6D-A51A-425F-8712-521BE208865E}" type="TxLink">
            <a:rPr lang="en-US" altLang="en-US" sz="900" b="0" i="0" u="none" strike="noStrike">
              <a:solidFill>
                <a:srgbClr val="000000"/>
              </a:solidFill>
              <a:latin typeface="ＭＳ 明朝"/>
              <a:ea typeface="ＭＳ 明朝"/>
            </a:rPr>
            <a:pPr algn="r">
              <a:lnSpc>
                <a:spcPts val="1000"/>
              </a:lnSpc>
            </a:pP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0.74687</cdr:y>
    </cdr:from>
    <cdr:to>
      <cdr:x>1</cdr:x>
      <cdr:y>0.80326</cdr:y>
    </cdr:to>
    <cdr:sp macro="" textlink="">
      <cdr:nvSpPr>
        <cdr:cNvPr id="63" name="テキスト ボックス 1"/>
        <cdr:cNvSpPr txBox="1"/>
      </cdr:nvSpPr>
      <cdr:spPr>
        <a:xfrm xmlns:a="http://schemas.openxmlformats.org/drawingml/2006/main">
          <a:off x="5320070" y="2838450"/>
          <a:ext cx="385405" cy="21431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3AD0C-8C42-4CEA-BBC0-7974C264045D}"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0.16333</cdr:y>
    </cdr:from>
    <cdr:to>
      <cdr:x>0.16205</cdr:x>
      <cdr:y>0.44561</cdr:y>
    </cdr:to>
    <cdr:cxnSp macro="">
      <cdr:nvCxnSpPr>
        <cdr:cNvPr id="34" name="カギ線コネクタ 33"/>
        <cdr:cNvCxnSpPr/>
      </cdr:nvCxnSpPr>
      <cdr:spPr>
        <a:xfrm xmlns:a="http://schemas.openxmlformats.org/drawingml/2006/main" rot="5400000">
          <a:off x="68437" y="837396"/>
          <a:ext cx="1072800" cy="63947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0.05027</cdr:x>
      <cdr:y>0.53889</cdr:y>
    </cdr:from>
    <cdr:to>
      <cdr:x>0.16235</cdr:x>
      <cdr:y>0.82307</cdr:y>
    </cdr:to>
    <cdr:cxnSp macro="">
      <cdr:nvCxnSpPr>
        <cdr:cNvPr id="36" name="カギ線コネクタ 35"/>
        <cdr:cNvCxnSpPr/>
      </cdr:nvCxnSpPr>
      <cdr:spPr>
        <a:xfrm xmlns:a="http://schemas.openxmlformats.org/drawingml/2006/main" rot="5400000">
          <a:off x="66549" y="2268314"/>
          <a:ext cx="1080000" cy="63946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0.18797</cdr:y>
    </cdr:from>
    <cdr:to>
      <cdr:x>1</cdr:x>
      <cdr:y>0.24201</cdr:y>
    </cdr:to>
    <cdr:sp macro="" textlink="">
      <cdr:nvSpPr>
        <cdr:cNvPr id="40" name="テキスト ボックス 1"/>
        <cdr:cNvSpPr txBox="1"/>
      </cdr:nvSpPr>
      <cdr:spPr>
        <a:xfrm xmlns:a="http://schemas.openxmlformats.org/drawingml/2006/main">
          <a:off x="5291885" y="714375"/>
          <a:ext cx="413590" cy="2053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291985-F82B-47E4-801F-8E663D6890FD}"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0.90317</cdr:x>
      <cdr:y>0.09273</cdr:y>
    </cdr:from>
    <cdr:to>
      <cdr:x>1</cdr:x>
      <cdr:y>0.1604</cdr:y>
    </cdr:to>
    <cdr:sp macro="" textlink="">
      <cdr:nvSpPr>
        <cdr:cNvPr id="45" name="テキスト ボックス 1"/>
        <cdr:cNvSpPr txBox="1"/>
      </cdr:nvSpPr>
      <cdr:spPr>
        <a:xfrm xmlns:a="http://schemas.openxmlformats.org/drawingml/2006/main">
          <a:off x="5153025" y="352424"/>
          <a:ext cx="552450" cy="2571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F5BABA4-CF2D-449E-964C-1DE14A329E6F}"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0.03072</cdr:x>
      <cdr:y>0.46366</cdr:y>
    </cdr:from>
    <cdr:to>
      <cdr:x>0.15593</cdr:x>
      <cdr:y>0.52548</cdr:y>
    </cdr:to>
    <cdr:sp macro="" textlink="">
      <cdr:nvSpPr>
        <cdr:cNvPr id="46" name="テキスト ボックス 1"/>
        <cdr:cNvSpPr txBox="1"/>
      </cdr:nvSpPr>
      <cdr:spPr>
        <a:xfrm xmlns:a="http://schemas.openxmlformats.org/drawingml/2006/main">
          <a:off x="175295" y="1762126"/>
          <a:ext cx="714383" cy="23494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24.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0.95416</cdr:y>
    </cdr:to>
    <cdr:cxnSp macro="">
      <cdr:nvCxnSpPr>
        <cdr:cNvPr id="37" name="カギ線コネクタ 36"/>
        <cdr:cNvCxnSpPr/>
      </cdr:nvCxnSpPr>
      <cdr:spPr>
        <a:xfrm xmlns:a="http://schemas.openxmlformats.org/drawingml/2006/main" rot="5400000">
          <a:off x="-17085" y="5180636"/>
          <a:ext cx="126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0.74222</cdr:y>
    </cdr:to>
    <cdr:sp macro="" textlink="">
      <cdr:nvSpPr>
        <cdr:cNvPr id="46" name="テキスト ボックス 1"/>
        <cdr:cNvSpPr txBox="1"/>
      </cdr:nvSpPr>
      <cdr:spPr>
        <a:xfrm xmlns:a="http://schemas.openxmlformats.org/drawingml/2006/main">
          <a:off x="190506" y="4533900"/>
          <a:ext cx="723924" cy="2381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25.xml><?xml version="1.0" encoding="utf-8"?>
<c:userShapes xmlns:c="http://schemas.openxmlformats.org/drawingml/2006/chart">
  <cdr:relSizeAnchor xmlns:cdr="http://schemas.openxmlformats.org/drawingml/2006/chartDrawing">
    <cdr:from>
      <cdr:x>0.8402</cdr:x>
      <cdr:y>0.00931</cdr:y>
    </cdr:from>
    <cdr:to>
      <cdr:x>0.8995</cdr:x>
      <cdr:y>0.04255</cdr:y>
    </cdr:to>
    <cdr:sp macro="" textlink="">
      <cdr:nvSpPr>
        <cdr:cNvPr id="4" name="テキスト ボックス 3"/>
        <cdr:cNvSpPr txBox="1"/>
      </cdr:nvSpPr>
      <cdr:spPr>
        <a:xfrm xmlns:a="http://schemas.openxmlformats.org/drawingml/2006/main">
          <a:off x="4857763" y="66674"/>
          <a:ext cx="342854" cy="2381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0.50864</cdr:y>
    </cdr:from>
    <cdr:to>
      <cdr:x>0.15815</cdr:x>
      <cdr:y>0.53777</cdr:y>
    </cdr:to>
    <cdr:sp macro="" textlink="">
      <cdr:nvSpPr>
        <cdr:cNvPr id="10" name="テキスト ボックス 1"/>
        <cdr:cNvSpPr txBox="1"/>
      </cdr:nvSpPr>
      <cdr:spPr>
        <a:xfrm xmlns:a="http://schemas.openxmlformats.org/drawingml/2006/main">
          <a:off x="171427" y="3643313"/>
          <a:ext cx="742945" cy="2086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0.33944</cdr:y>
    </cdr:from>
    <cdr:to>
      <cdr:x>1</cdr:x>
      <cdr:y>0.37044</cdr:y>
    </cdr:to>
    <cdr:sp macro="" textlink="">
      <cdr:nvSpPr>
        <cdr:cNvPr id="15" name="テキスト ボックス 1"/>
        <cdr:cNvSpPr txBox="1"/>
      </cdr:nvSpPr>
      <cdr:spPr>
        <a:xfrm xmlns:a="http://schemas.openxmlformats.org/drawingml/2006/main">
          <a:off x="5372101" y="2525137"/>
          <a:ext cx="409574" cy="23061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8048D73-D4F2-46C5-A44C-A112D9397CC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0.38277</cdr:y>
    </cdr:from>
    <cdr:to>
      <cdr:x>1</cdr:x>
      <cdr:y>0.4118</cdr:y>
    </cdr:to>
    <cdr:sp macro="" textlink="">
      <cdr:nvSpPr>
        <cdr:cNvPr id="16" name="テキスト ボックス 1"/>
        <cdr:cNvSpPr txBox="1"/>
      </cdr:nvSpPr>
      <cdr:spPr>
        <a:xfrm xmlns:a="http://schemas.openxmlformats.org/drawingml/2006/main">
          <a:off x="5372101" y="2847417"/>
          <a:ext cx="40957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E44BA9F-6C3B-40C6-8B78-D90E1B626CF7}" type="TxLink">
            <a:rPr lang="en-US" altLang="en-US" sz="900" b="0" i="0" u="none" strike="noStrike">
              <a:solidFill>
                <a:srgbClr val="000000"/>
              </a:solidFill>
              <a:latin typeface="ＭＳ 明朝"/>
              <a:ea typeface="ＭＳ 明朝"/>
            </a:rPr>
            <a:pPr algn="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0.42648</cdr:y>
    </cdr:from>
    <cdr:to>
      <cdr:x>1</cdr:x>
      <cdr:y>0.45552</cdr:y>
    </cdr:to>
    <cdr:sp macro="" textlink="">
      <cdr:nvSpPr>
        <cdr:cNvPr id="18" name="テキスト ボックス 1"/>
        <cdr:cNvSpPr txBox="1"/>
      </cdr:nvSpPr>
      <cdr:spPr>
        <a:xfrm xmlns:a="http://schemas.openxmlformats.org/drawingml/2006/main">
          <a:off x="5334000" y="3172592"/>
          <a:ext cx="447675"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8078B81-9A84-41DC-8D57-6FBAC990DDAB}"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0.46684</cdr:y>
    </cdr:from>
    <cdr:to>
      <cdr:x>1</cdr:x>
      <cdr:y>0.49588</cdr:y>
    </cdr:to>
    <cdr:sp macro="" textlink="">
      <cdr:nvSpPr>
        <cdr:cNvPr id="19" name="テキスト ボックス 1"/>
        <cdr:cNvSpPr txBox="1"/>
      </cdr:nvSpPr>
      <cdr:spPr>
        <a:xfrm xmlns:a="http://schemas.openxmlformats.org/drawingml/2006/main">
          <a:off x="5314978" y="3472841"/>
          <a:ext cx="466697"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F8A281A-64BF-476C-95BB-CA7CB3F0E215}"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0.51174</cdr:y>
    </cdr:from>
    <cdr:to>
      <cdr:x>1</cdr:x>
      <cdr:y>0.54033</cdr:y>
    </cdr:to>
    <cdr:sp macro="" textlink="">
      <cdr:nvSpPr>
        <cdr:cNvPr id="20" name="テキスト ボックス 1"/>
        <cdr:cNvSpPr txBox="1"/>
      </cdr:nvSpPr>
      <cdr:spPr>
        <a:xfrm xmlns:a="http://schemas.openxmlformats.org/drawingml/2006/main">
          <a:off x="5362561" y="3806868"/>
          <a:ext cx="419114" cy="21268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B3D51FC-3976-4FDA-822E-21833030E5A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0.63578</cdr:y>
    </cdr:from>
    <cdr:to>
      <cdr:x>1</cdr:x>
      <cdr:y>0.6654</cdr:y>
    </cdr:to>
    <cdr:sp macro="" textlink="">
      <cdr:nvSpPr>
        <cdr:cNvPr id="22" name="テキスト ボックス 1"/>
        <cdr:cNvSpPr txBox="1"/>
      </cdr:nvSpPr>
      <cdr:spPr>
        <a:xfrm xmlns:a="http://schemas.openxmlformats.org/drawingml/2006/main">
          <a:off x="5305438" y="4063419"/>
          <a:ext cx="476237" cy="18931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3CC6E1-BF60-4430-957D-0CFDD533ABF3}"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0.76366</cdr:y>
    </cdr:from>
    <cdr:to>
      <cdr:x>1</cdr:x>
      <cdr:y>0.79238</cdr:y>
    </cdr:to>
    <cdr:sp macro="" textlink="">
      <cdr:nvSpPr>
        <cdr:cNvPr id="23" name="テキスト ボックス 1"/>
        <cdr:cNvSpPr txBox="1"/>
      </cdr:nvSpPr>
      <cdr:spPr>
        <a:xfrm xmlns:a="http://schemas.openxmlformats.org/drawingml/2006/main">
          <a:off x="5295899" y="5680901"/>
          <a:ext cx="485776" cy="2136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C901C37-36B5-46F6-80A4-82CB3991BC74}"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0.84822</cdr:y>
    </cdr:from>
    <cdr:to>
      <cdr:x>1</cdr:x>
      <cdr:y>0.87725</cdr:y>
    </cdr:to>
    <cdr:sp macro="" textlink="">
      <cdr:nvSpPr>
        <cdr:cNvPr id="24" name="テキスト ボックス 1"/>
        <cdr:cNvSpPr txBox="1"/>
      </cdr:nvSpPr>
      <cdr:spPr>
        <a:xfrm xmlns:a="http://schemas.openxmlformats.org/drawingml/2006/main">
          <a:off x="5314978" y="5421181"/>
          <a:ext cx="466697"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95BE9B9-CAAE-4768-A149-A1D2564411B0}"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0.07153</cdr:y>
    </cdr:to>
    <cdr:sp macro="" textlink="">
      <cdr:nvSpPr>
        <cdr:cNvPr id="26" name="テキスト ボックス 1"/>
        <cdr:cNvSpPr txBox="1"/>
      </cdr:nvSpPr>
      <cdr:spPr>
        <a:xfrm xmlns:a="http://schemas.openxmlformats.org/drawingml/2006/main">
          <a:off x="180966" y="293486"/>
          <a:ext cx="723924" cy="16371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0.02471</cdr:x>
      <cdr:y>0.63785</cdr:y>
    </cdr:from>
    <cdr:to>
      <cdr:x>0.15855</cdr:x>
      <cdr:y>0.66319</cdr:y>
    </cdr:to>
    <cdr:sp macro="" textlink="">
      <cdr:nvSpPr>
        <cdr:cNvPr id="27" name="テキスト ボックス 1"/>
        <cdr:cNvSpPr txBox="1"/>
      </cdr:nvSpPr>
      <cdr:spPr>
        <a:xfrm xmlns:a="http://schemas.openxmlformats.org/drawingml/2006/main">
          <a:off x="142893" y="4076677"/>
          <a:ext cx="773820" cy="16195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0.55398</cdr:y>
    </cdr:from>
    <cdr:to>
      <cdr:x>1</cdr:x>
      <cdr:y>0.58302</cdr:y>
    </cdr:to>
    <cdr:sp macro="" textlink="">
      <cdr:nvSpPr>
        <cdr:cNvPr id="60" name="テキスト ボックス 1"/>
        <cdr:cNvSpPr txBox="1"/>
      </cdr:nvSpPr>
      <cdr:spPr>
        <a:xfrm xmlns:a="http://schemas.openxmlformats.org/drawingml/2006/main">
          <a:off x="5353022" y="4121088"/>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31BA8CD-7F39-4CB5-B900-0F48EF6DEE1A}" type="TxLink">
            <a:rPr lang="en-US" altLang="en-US" sz="900" b="0" i="0" u="none" strike="noStrike">
              <a:solidFill>
                <a:srgbClr val="000000"/>
              </a:solidFill>
              <a:latin typeface="ＭＳ 明朝"/>
              <a:ea typeface="ＭＳ 明朝"/>
            </a:rPr>
            <a:pPr algn="r">
              <a:lnSpc>
                <a:spcPts val="11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0.59423</cdr:y>
    </cdr:from>
    <cdr:to>
      <cdr:x>1</cdr:x>
      <cdr:y>0.62314</cdr:y>
    </cdr:to>
    <cdr:sp macro="" textlink="">
      <cdr:nvSpPr>
        <cdr:cNvPr id="61" name="テキスト ボックス 1"/>
        <cdr:cNvSpPr txBox="1"/>
      </cdr:nvSpPr>
      <cdr:spPr>
        <a:xfrm xmlns:a="http://schemas.openxmlformats.org/drawingml/2006/main">
          <a:off x="5353022" y="3797913"/>
          <a:ext cx="428653" cy="1847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C3C1B2C5-BC7B-474E-8171-1916F4897349}" type="TxLink">
            <a:rPr lang="en-US" altLang="en-US" sz="900" b="0" i="0" u="none" strike="noStrike">
              <a:solidFill>
                <a:srgbClr val="000000"/>
              </a:solidFill>
              <a:latin typeface="ＭＳ 明朝"/>
              <a:ea typeface="ＭＳ 明朝"/>
            </a:rPr>
            <a:pPr algn="r">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0.67897</cdr:y>
    </cdr:from>
    <cdr:to>
      <cdr:x>1</cdr:x>
      <cdr:y>0.70801</cdr:y>
    </cdr:to>
    <cdr:sp macro="" textlink="">
      <cdr:nvSpPr>
        <cdr:cNvPr id="62" name="テキスト ボックス 1"/>
        <cdr:cNvSpPr txBox="1"/>
      </cdr:nvSpPr>
      <cdr:spPr>
        <a:xfrm xmlns:a="http://schemas.openxmlformats.org/drawingml/2006/main">
          <a:off x="5353022" y="4339477"/>
          <a:ext cx="428653"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8EA803E8-8575-4093-92F4-9B9C1434BCC6}" type="TxLink">
            <a:rPr lang="en-US" altLang="en-US" sz="900" b="0" i="0" u="none" strike="noStrike">
              <a:solidFill>
                <a:srgbClr val="000000"/>
              </a:solidFill>
              <a:latin typeface="ＭＳ 明朝"/>
              <a:ea typeface="ＭＳ 明朝"/>
            </a:rPr>
            <a:pPr algn="r">
              <a:lnSpc>
                <a:spcPts val="1000"/>
              </a:lnSpc>
            </a:pP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0.88849</cdr:y>
    </cdr:from>
    <cdr:to>
      <cdr:x>1</cdr:x>
      <cdr:y>0.91752</cdr:y>
    </cdr:to>
    <cdr:sp macro="" textlink="">
      <cdr:nvSpPr>
        <cdr:cNvPr id="63" name="テキスト ボックス 1"/>
        <cdr:cNvSpPr txBox="1"/>
      </cdr:nvSpPr>
      <cdr:spPr>
        <a:xfrm xmlns:a="http://schemas.openxmlformats.org/drawingml/2006/main">
          <a:off x="5391123" y="5678568"/>
          <a:ext cx="390552"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856A4D2-91F3-45E4-A707-8B5CBC3AB5BD}"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0.93099</cdr:y>
    </cdr:from>
    <cdr:to>
      <cdr:x>1</cdr:x>
      <cdr:y>0.96003</cdr:y>
    </cdr:to>
    <cdr:sp macro="" textlink="">
      <cdr:nvSpPr>
        <cdr:cNvPr id="64" name="テキスト ボックス 1"/>
        <cdr:cNvSpPr txBox="1"/>
      </cdr:nvSpPr>
      <cdr:spPr>
        <a:xfrm xmlns:a="http://schemas.openxmlformats.org/drawingml/2006/main">
          <a:off x="5286359" y="5950210"/>
          <a:ext cx="495316"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46197C-DB80-469D-BD27-54C1955C46EA}"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0.80748</cdr:y>
    </cdr:from>
    <cdr:to>
      <cdr:x>1</cdr:x>
      <cdr:y>0.83652</cdr:y>
    </cdr:to>
    <cdr:sp macro="" textlink="">
      <cdr:nvSpPr>
        <cdr:cNvPr id="66" name="テキスト ボックス 1"/>
        <cdr:cNvSpPr txBox="1"/>
      </cdr:nvSpPr>
      <cdr:spPr>
        <a:xfrm xmlns:a="http://schemas.openxmlformats.org/drawingml/2006/main">
          <a:off x="5305438" y="6006896"/>
          <a:ext cx="476237"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6B6AECE-86C3-41C0-B160-106EFBD2C7B3}"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0.72254</cdr:y>
    </cdr:from>
    <cdr:to>
      <cdr:x>1</cdr:x>
      <cdr:y>0.75158</cdr:y>
    </cdr:to>
    <cdr:sp macro="" textlink="">
      <cdr:nvSpPr>
        <cdr:cNvPr id="33" name="テキスト ボックス 1"/>
        <cdr:cNvSpPr txBox="1"/>
      </cdr:nvSpPr>
      <cdr:spPr>
        <a:xfrm xmlns:a="http://schemas.openxmlformats.org/drawingml/2006/main">
          <a:off x="5353022" y="5374996"/>
          <a:ext cx="428653"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A737C19-8D7F-4166-A19C-8BBF20B45C3C}"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0.07937</cdr:y>
    </cdr:from>
    <cdr:to>
      <cdr:x>0.16205</cdr:x>
      <cdr:y>0.50182</cdr:y>
    </cdr:to>
    <cdr:cxnSp macro="">
      <cdr:nvCxnSpPr>
        <cdr:cNvPr id="34" name="カギ線コネクタ 33"/>
        <cdr:cNvCxnSpPr/>
      </cdr:nvCxnSpPr>
      <cdr:spPr>
        <a:xfrm xmlns:a="http://schemas.openxmlformats.org/drawingml/2006/main" rot="5400000">
          <a:off x="-737085" y="1533286"/>
          <a:ext cx="270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0.04833</cdr:x>
      <cdr:y>0.54308</cdr:y>
    </cdr:from>
    <cdr:to>
      <cdr:x>0.1604</cdr:x>
      <cdr:y>0.62757</cdr:y>
    </cdr:to>
    <cdr:cxnSp macro="">
      <cdr:nvCxnSpPr>
        <cdr:cNvPr id="35" name="カギ線コネクタ 34"/>
        <cdr:cNvCxnSpPr/>
      </cdr:nvCxnSpPr>
      <cdr:spPr>
        <a:xfrm xmlns:a="http://schemas.openxmlformats.org/drawingml/2006/main" rot="5400000">
          <a:off x="333417" y="3417000"/>
          <a:ext cx="540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0.6688</cdr:y>
    </cdr:from>
    <cdr:to>
      <cdr:x>0.16205</cdr:x>
      <cdr:y>0.79704</cdr:y>
    </cdr:to>
    <cdr:cxnSp macro="">
      <cdr:nvCxnSpPr>
        <cdr:cNvPr id="36" name="カギ線コネクタ 35"/>
        <cdr:cNvCxnSpPr/>
      </cdr:nvCxnSpPr>
      <cdr:spPr>
        <a:xfrm xmlns:a="http://schemas.openxmlformats.org/drawingml/2006/main" rot="5400000">
          <a:off x="203098" y="4360270"/>
          <a:ext cx="819633"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0.839</cdr:y>
    </cdr:from>
    <cdr:to>
      <cdr:x>0.16205</cdr:x>
      <cdr:y>0.96574</cdr:y>
    </cdr:to>
    <cdr:cxnSp macro="">
      <cdr:nvCxnSpPr>
        <cdr:cNvPr id="37" name="カギ線コネクタ 36"/>
        <cdr:cNvCxnSpPr/>
      </cdr:nvCxnSpPr>
      <cdr:spPr>
        <a:xfrm xmlns:a="http://schemas.openxmlformats.org/drawingml/2006/main" rot="5400000">
          <a:off x="207915" y="5443292"/>
          <a:ext cx="81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0.37423</cdr:y>
    </cdr:from>
    <cdr:to>
      <cdr:x>0.1615</cdr:x>
      <cdr:y>0.37423</cdr:y>
    </cdr:to>
    <cdr:cxnSp macro="">
      <cdr:nvCxnSpPr>
        <cdr:cNvPr id="5" name="直線コネクタ 4"/>
        <cdr:cNvCxnSpPr/>
      </cdr:nvCxnSpPr>
      <cdr:spPr>
        <a:xfrm xmlns:a="http://schemas.openxmlformats.org/drawingml/2006/main">
          <a:off x="285730" y="2391782"/>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0.29641</cdr:y>
    </cdr:from>
    <cdr:to>
      <cdr:x>1</cdr:x>
      <cdr:y>0.32545</cdr:y>
    </cdr:to>
    <cdr:sp macro="" textlink="">
      <cdr:nvSpPr>
        <cdr:cNvPr id="38" name="テキスト ボックス 1"/>
        <cdr:cNvSpPr txBox="1"/>
      </cdr:nvSpPr>
      <cdr:spPr>
        <a:xfrm xmlns:a="http://schemas.openxmlformats.org/drawingml/2006/main">
          <a:off x="5362561" y="1894452"/>
          <a:ext cx="419114" cy="18557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6357A00-BBC7-4927-AA95-EFBD2414F6D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0.25267</cdr:y>
    </cdr:from>
    <cdr:to>
      <cdr:x>1</cdr:x>
      <cdr:y>0.28171</cdr:y>
    </cdr:to>
    <cdr:sp macro="" textlink="">
      <cdr:nvSpPr>
        <cdr:cNvPr id="39" name="テキスト ボックス 1"/>
        <cdr:cNvSpPr txBox="1"/>
      </cdr:nvSpPr>
      <cdr:spPr>
        <a:xfrm xmlns:a="http://schemas.openxmlformats.org/drawingml/2006/main">
          <a:off x="5362561" y="1879618"/>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42971EC-6A54-4875-99FE-9AC6D5E90C1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0.21298</cdr:y>
    </cdr:from>
    <cdr:to>
      <cdr:x>1</cdr:x>
      <cdr:y>0.24201</cdr:y>
    </cdr:to>
    <cdr:sp macro="" textlink="">
      <cdr:nvSpPr>
        <cdr:cNvPr id="40" name="テキスト ボックス 1"/>
        <cdr:cNvSpPr txBox="1"/>
      </cdr:nvSpPr>
      <cdr:spPr>
        <a:xfrm xmlns:a="http://schemas.openxmlformats.org/drawingml/2006/main">
          <a:off x="5362561" y="1584354"/>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8A02BA-3BB0-4093-AD38-44E4045BFF55}"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0.172</cdr:y>
    </cdr:from>
    <cdr:to>
      <cdr:x>1</cdr:x>
      <cdr:y>0.20103</cdr:y>
    </cdr:to>
    <cdr:sp macro="" textlink="">
      <cdr:nvSpPr>
        <cdr:cNvPr id="41" name="テキスト ボックス 1"/>
        <cdr:cNvSpPr txBox="1"/>
      </cdr:nvSpPr>
      <cdr:spPr>
        <a:xfrm xmlns:a="http://schemas.openxmlformats.org/drawingml/2006/main">
          <a:off x="5362561" y="1279494"/>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4AD52D-FED4-4590-845C-70040586BF65}"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0.12718</cdr:y>
    </cdr:from>
    <cdr:to>
      <cdr:x>1</cdr:x>
      <cdr:y>0.15622</cdr:y>
    </cdr:to>
    <cdr:sp macro="" textlink="">
      <cdr:nvSpPr>
        <cdr:cNvPr id="42" name="テキスト ボックス 1"/>
        <cdr:cNvSpPr txBox="1"/>
      </cdr:nvSpPr>
      <cdr:spPr>
        <a:xfrm xmlns:a="http://schemas.openxmlformats.org/drawingml/2006/main">
          <a:off x="5362561" y="946130"/>
          <a:ext cx="419114"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8C34EF3-581A-4935-A57A-28F2A9079A89}"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0.08663</cdr:y>
    </cdr:from>
    <cdr:to>
      <cdr:x>1</cdr:x>
      <cdr:y>0.11567</cdr:y>
    </cdr:to>
    <cdr:sp macro="" textlink="">
      <cdr:nvSpPr>
        <cdr:cNvPr id="43" name="テキスト ボックス 1"/>
        <cdr:cNvSpPr txBox="1"/>
      </cdr:nvSpPr>
      <cdr:spPr>
        <a:xfrm xmlns:a="http://schemas.openxmlformats.org/drawingml/2006/main">
          <a:off x="5362561" y="553680"/>
          <a:ext cx="419114" cy="1856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5AAAD5B-4D88-42D7-812E-83C35B0F40DD}"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0.90939</cdr:x>
      <cdr:y>0.04139</cdr:y>
    </cdr:from>
    <cdr:to>
      <cdr:x>1</cdr:x>
      <cdr:y>0.07303</cdr:y>
    </cdr:to>
    <cdr:sp macro="" textlink="">
      <cdr:nvSpPr>
        <cdr:cNvPr id="45" name="テキスト ボックス 1"/>
        <cdr:cNvSpPr txBox="1"/>
      </cdr:nvSpPr>
      <cdr:spPr>
        <a:xfrm xmlns:a="http://schemas.openxmlformats.org/drawingml/2006/main">
          <a:off x="5257800" y="264535"/>
          <a:ext cx="523875" cy="2021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85E74A-65E0-41B9-949E-DC7A3D19723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0.80585</cdr:y>
    </cdr:from>
    <cdr:to>
      <cdr:x>0.15816</cdr:x>
      <cdr:y>0.83245</cdr:y>
    </cdr:to>
    <cdr:sp macro="" textlink="">
      <cdr:nvSpPr>
        <cdr:cNvPr id="46" name="テキスト ボックス 1"/>
        <cdr:cNvSpPr txBox="1"/>
      </cdr:nvSpPr>
      <cdr:spPr>
        <a:xfrm xmlns:a="http://schemas.openxmlformats.org/drawingml/2006/main">
          <a:off x="190506" y="5772150"/>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0" tIns="0" rIns="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26.xml><?xml version="1.0" encoding="utf-8"?>
<c:userShapes xmlns:c="http://schemas.openxmlformats.org/drawingml/2006/chart">
  <cdr:relSizeAnchor xmlns:cdr="http://schemas.openxmlformats.org/drawingml/2006/chartDrawing">
    <cdr:from>
      <cdr:x>0.84193</cdr:x>
      <cdr:y>0.01436</cdr:y>
    </cdr:from>
    <cdr:to>
      <cdr:x>0.9028</cdr:x>
      <cdr:y>0.05774</cdr:y>
    </cdr:to>
    <cdr:sp macro="" textlink="">
      <cdr:nvSpPr>
        <cdr:cNvPr id="4" name="テキスト ボックス 3"/>
        <cdr:cNvSpPr txBox="1"/>
      </cdr:nvSpPr>
      <cdr:spPr>
        <a:xfrm xmlns:a="http://schemas.openxmlformats.org/drawingml/2006/main">
          <a:off x="4819650" y="57858"/>
          <a:ext cx="348451" cy="17478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DED1269-A9E4-48C0-85AE-DA134396C21D}"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0.19153</cdr:y>
    </cdr:from>
    <cdr:to>
      <cdr:x>1</cdr:x>
      <cdr:y>0.2448</cdr:y>
    </cdr:to>
    <cdr:sp macro="" textlink="">
      <cdr:nvSpPr>
        <cdr:cNvPr id="18" name="テキスト ボックス 1"/>
        <cdr:cNvSpPr txBox="1"/>
      </cdr:nvSpPr>
      <cdr:spPr>
        <a:xfrm xmlns:a="http://schemas.openxmlformats.org/drawingml/2006/main">
          <a:off x="5256525" y="771689"/>
          <a:ext cx="504000" cy="21462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B311C6D-EE7B-44AD-A896-2798C3B25C07}"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0.29985</cdr:y>
    </cdr:from>
    <cdr:to>
      <cdr:x>1</cdr:x>
      <cdr:y>0.35104</cdr:y>
    </cdr:to>
    <cdr:sp macro="" textlink="">
      <cdr:nvSpPr>
        <cdr:cNvPr id="20" name="テキスト ボックス 1"/>
        <cdr:cNvSpPr txBox="1"/>
      </cdr:nvSpPr>
      <cdr:spPr>
        <a:xfrm xmlns:a="http://schemas.openxmlformats.org/drawingml/2006/main">
          <a:off x="5256525" y="1208118"/>
          <a:ext cx="504000" cy="2062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F8036B8-8A45-40F0-B795-56FB48AF8C57}"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0.51549</cdr:y>
    </cdr:from>
    <cdr:to>
      <cdr:x>1</cdr:x>
      <cdr:y>0.56373</cdr:y>
    </cdr:to>
    <cdr:sp macro="" textlink="">
      <cdr:nvSpPr>
        <cdr:cNvPr id="22" name="テキスト ボックス 1"/>
        <cdr:cNvSpPr txBox="1"/>
      </cdr:nvSpPr>
      <cdr:spPr>
        <a:xfrm xmlns:a="http://schemas.openxmlformats.org/drawingml/2006/main">
          <a:off x="5252996" y="2076933"/>
          <a:ext cx="471529" cy="194362"/>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30AFB72-F496-4A06-9842-13FD319939D2}"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0.62187</cdr:y>
    </cdr:from>
    <cdr:to>
      <cdr:x>1</cdr:x>
      <cdr:y>0.6769</cdr:y>
    </cdr:to>
    <cdr:sp macro="" textlink="">
      <cdr:nvSpPr>
        <cdr:cNvPr id="23" name="テキスト ボックス 1"/>
        <cdr:cNvSpPr txBox="1"/>
      </cdr:nvSpPr>
      <cdr:spPr>
        <a:xfrm xmlns:a="http://schemas.openxmlformats.org/drawingml/2006/main">
          <a:off x="5243550" y="2505546"/>
          <a:ext cx="480975" cy="221720"/>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4D7D94E-F707-4C26-AD40-8BA92B36A86B}"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0.4078</cdr:y>
    </cdr:from>
    <cdr:to>
      <cdr:x>0.16693</cdr:x>
      <cdr:y>0.47518</cdr:y>
    </cdr:to>
    <cdr:sp macro="" textlink="">
      <cdr:nvSpPr>
        <cdr:cNvPr id="27" name="テキスト ボックス 1"/>
        <cdr:cNvSpPr txBox="1"/>
      </cdr:nvSpPr>
      <cdr:spPr>
        <a:xfrm xmlns:a="http://schemas.openxmlformats.org/drawingml/2006/main">
          <a:off x="133324" y="1643064"/>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032E3ED-18C7-4147-AB68-7CF29944E6FA}"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0.73699</cdr:y>
    </cdr:from>
    <cdr:to>
      <cdr:x>1</cdr:x>
      <cdr:y>0.79269</cdr:y>
    </cdr:to>
    <cdr:sp macro="" textlink="">
      <cdr:nvSpPr>
        <cdr:cNvPr id="66" name="テキスト ボックス 1"/>
        <cdr:cNvSpPr txBox="1"/>
      </cdr:nvSpPr>
      <cdr:spPr>
        <a:xfrm xmlns:a="http://schemas.openxmlformats.org/drawingml/2006/main">
          <a:off x="5252996" y="2969391"/>
          <a:ext cx="471529" cy="224419"/>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632954F-3B11-429E-8F42-479E5C3D42D7}"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0.06162</cdr:x>
      <cdr:y>0.49438</cdr:y>
    </cdr:from>
    <cdr:to>
      <cdr:x>0.17369</cdr:x>
      <cdr:y>0.81604</cdr:y>
    </cdr:to>
    <cdr:cxnSp macro="">
      <cdr:nvCxnSpPr>
        <cdr:cNvPr id="35" name="カギ線コネクタ 34"/>
        <cdr:cNvCxnSpPr/>
      </cdr:nvCxnSpPr>
      <cdr:spPr>
        <a:xfrm xmlns:a="http://schemas.openxmlformats.org/drawingml/2006/main" rot="5400000">
          <a:off x="25545" y="2319121"/>
          <a:ext cx="1296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0.42762</cdr:x>
      <cdr:y>0.83294</cdr:y>
    </cdr:from>
    <cdr:to>
      <cdr:x>0.91847</cdr:x>
      <cdr:y>0.88411</cdr:y>
    </cdr:to>
    <cdr:sp macro="" textlink="">
      <cdr:nvSpPr>
        <cdr:cNvPr id="16" name="テキスト ボックス 1"/>
        <cdr:cNvSpPr txBox="1"/>
      </cdr:nvSpPr>
      <cdr:spPr>
        <a:xfrm xmlns:a="http://schemas.openxmlformats.org/drawingml/2006/main">
          <a:off x="2447925" y="3355978"/>
          <a:ext cx="2809874" cy="206167"/>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今は利用していないが、利用したことはある</a:t>
          </a:r>
        </a:p>
      </cdr:txBody>
    </cdr:sp>
  </cdr:relSizeAnchor>
  <cdr:relSizeAnchor xmlns:cdr="http://schemas.openxmlformats.org/drawingml/2006/chartDrawing">
    <cdr:from>
      <cdr:x>0.42845</cdr:x>
      <cdr:y>0.88258</cdr:y>
    </cdr:from>
    <cdr:to>
      <cdr:x>0.89268</cdr:x>
      <cdr:y>0.93376</cdr:y>
    </cdr:to>
    <cdr:sp macro="" textlink="">
      <cdr:nvSpPr>
        <cdr:cNvPr id="17" name="テキスト ボックス 1"/>
        <cdr:cNvSpPr txBox="1"/>
      </cdr:nvSpPr>
      <cdr:spPr>
        <a:xfrm xmlns:a="http://schemas.openxmlformats.org/drawingml/2006/main">
          <a:off x="2452687" y="3555981"/>
          <a:ext cx="2657475" cy="206208"/>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事業があることを知らなかった</a:t>
          </a:r>
        </a:p>
      </cdr:txBody>
    </cdr:sp>
  </cdr:relSizeAnchor>
</c:userShapes>
</file>

<file path=word/drawings/drawing27.xml><?xml version="1.0" encoding="utf-8"?>
<c:userShapes xmlns:c="http://schemas.openxmlformats.org/drawingml/2006/chart">
  <cdr:relSizeAnchor xmlns:cdr="http://schemas.openxmlformats.org/drawingml/2006/chartDrawing">
    <cdr:from>
      <cdr:x>0.84066</cdr:x>
      <cdr:y>0.00761</cdr:y>
    </cdr:from>
    <cdr:to>
      <cdr:x>0.89781</cdr:x>
      <cdr:y>0.05284</cdr:y>
    </cdr:to>
    <cdr:sp macro="" textlink="">
      <cdr:nvSpPr>
        <cdr:cNvPr id="4" name="テキスト ボックス 3"/>
        <cdr:cNvSpPr txBox="1"/>
      </cdr:nvSpPr>
      <cdr:spPr>
        <a:xfrm xmlns:a="http://schemas.openxmlformats.org/drawingml/2006/main">
          <a:off x="4812370" y="28573"/>
          <a:ext cx="327156" cy="16971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ADA92-39BC-4B24-B8AE-54E875FCBF12}" type="TxLink">
            <a:rPr lang="en-US" altLang="en-US" sz="900" b="0" i="0" u="none" strike="noStrike">
              <a:solidFill>
                <a:srgbClr val="000000"/>
              </a:solidFill>
              <a:latin typeface="ＭＳ 明朝"/>
              <a:ea typeface="ＭＳ 明朝"/>
            </a:rPr>
            <a:pPr algn="r"/>
            <a:t>146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0.19407</cdr:y>
    </cdr:from>
    <cdr:to>
      <cdr:x>1</cdr:x>
      <cdr:y>0.24734</cdr:y>
    </cdr:to>
    <cdr:sp macro="" textlink="">
      <cdr:nvSpPr>
        <cdr:cNvPr id="18" name="テキスト ボックス 1"/>
        <cdr:cNvSpPr txBox="1"/>
      </cdr:nvSpPr>
      <cdr:spPr>
        <a:xfrm xmlns:a="http://schemas.openxmlformats.org/drawingml/2006/main">
          <a:off x="5220525" y="728309"/>
          <a:ext cx="504000" cy="19991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2D38EF6-0C38-427A-B583-DA249747E025}" type="TxLink">
            <a:rPr lang="en-US" altLang="en-US" sz="900" b="0" i="0" u="none" strike="noStrike">
              <a:solidFill>
                <a:srgbClr val="000000"/>
              </a:solidFill>
              <a:latin typeface="ＭＳ 明朝"/>
              <a:ea typeface="ＭＳ 明朝"/>
            </a:rPr>
            <a:pPr algn="r"/>
            <a:t>45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0.30239</cdr:y>
    </cdr:from>
    <cdr:to>
      <cdr:x>1</cdr:x>
      <cdr:y>0.35358</cdr:y>
    </cdr:to>
    <cdr:sp macro="" textlink="">
      <cdr:nvSpPr>
        <cdr:cNvPr id="20" name="テキスト ボックス 1"/>
        <cdr:cNvSpPr txBox="1"/>
      </cdr:nvSpPr>
      <cdr:spPr>
        <a:xfrm xmlns:a="http://schemas.openxmlformats.org/drawingml/2006/main">
          <a:off x="5220525" y="1134817"/>
          <a:ext cx="504000" cy="1921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133E37-8301-43F6-A117-6D99BF57C133}" type="TxLink">
            <a:rPr lang="en-US" altLang="en-US" sz="900" b="0" i="0" u="none" strike="noStrike">
              <a:solidFill>
                <a:srgbClr val="000000"/>
              </a:solidFill>
              <a:latin typeface="ＭＳ 明朝"/>
              <a:ea typeface="ＭＳ 明朝"/>
            </a:rPr>
            <a:pPr algn="r"/>
            <a:t>98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0.51549</cdr:y>
    </cdr:from>
    <cdr:to>
      <cdr:x>1</cdr:x>
      <cdr:y>0.56373</cdr:y>
    </cdr:to>
    <cdr:sp macro="" textlink="">
      <cdr:nvSpPr>
        <cdr:cNvPr id="22" name="テキスト ボックス 1"/>
        <cdr:cNvSpPr txBox="1"/>
      </cdr:nvSpPr>
      <cdr:spPr>
        <a:xfrm xmlns:a="http://schemas.openxmlformats.org/drawingml/2006/main">
          <a:off x="5252996" y="2076933"/>
          <a:ext cx="471529" cy="1943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00E7BE-682D-448C-BD35-00385196A357}" type="TxLink">
            <a:rPr lang="en-US" altLang="en-US" sz="900" b="0" i="0" u="none" strike="noStrike">
              <a:solidFill>
                <a:srgbClr val="000000"/>
              </a:solidFill>
              <a:latin typeface="ＭＳ 明朝"/>
              <a:ea typeface="ＭＳ 明朝"/>
            </a:rPr>
            <a:pPr algn="r"/>
            <a:t>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0.62187</cdr:y>
    </cdr:from>
    <cdr:to>
      <cdr:x>1</cdr:x>
      <cdr:y>0.6769</cdr:y>
    </cdr:to>
    <cdr:sp macro="" textlink="">
      <cdr:nvSpPr>
        <cdr:cNvPr id="23" name="テキスト ボックス 1"/>
        <cdr:cNvSpPr txBox="1"/>
      </cdr:nvSpPr>
      <cdr:spPr>
        <a:xfrm xmlns:a="http://schemas.openxmlformats.org/drawingml/2006/main">
          <a:off x="5243550" y="2505546"/>
          <a:ext cx="480975" cy="2217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EE5A77A-4C72-423C-8C44-C151D59DB70E}" type="TxLink">
            <a:rPr lang="en-US" altLang="en-US" sz="900" b="0" i="0" u="none" strike="noStrike">
              <a:solidFill>
                <a:srgbClr val="000000"/>
              </a:solidFill>
              <a:latin typeface="ＭＳ 明朝"/>
              <a:ea typeface="ＭＳ 明朝"/>
            </a:rPr>
            <a:pPr algn="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0.40482</cdr:y>
    </cdr:from>
    <cdr:to>
      <cdr:x>0.16693</cdr:x>
      <cdr:y>0.47716</cdr:y>
    </cdr:to>
    <cdr:sp macro="" textlink="">
      <cdr:nvSpPr>
        <cdr:cNvPr id="27" name="テキスト ボックス 1"/>
        <cdr:cNvSpPr txBox="1"/>
      </cdr:nvSpPr>
      <cdr:spPr>
        <a:xfrm xmlns:a="http://schemas.openxmlformats.org/drawingml/2006/main">
          <a:off x="133324" y="1519239"/>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D48916F-3C11-4637-B629-DC0CFF6B947D}" type="TxLink">
            <a:rPr lang="en-US" altLang="en-US" sz="900" b="0" i="0" u="none" strike="noStrike">
              <a:solidFill>
                <a:srgbClr val="000000"/>
              </a:solidFill>
              <a:latin typeface="ＭＳ 明朝"/>
              <a:ea typeface="ＭＳ 明朝"/>
            </a:rPr>
            <a:pPr algn="r">
              <a:lnSpc>
                <a:spcPts val="1100"/>
              </a:lnSpc>
            </a:pP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0.73699</cdr:y>
    </cdr:from>
    <cdr:to>
      <cdr:x>1</cdr:x>
      <cdr:y>0.79269</cdr:y>
    </cdr:to>
    <cdr:sp macro="" textlink="">
      <cdr:nvSpPr>
        <cdr:cNvPr id="66" name="テキスト ボックス 1"/>
        <cdr:cNvSpPr txBox="1"/>
      </cdr:nvSpPr>
      <cdr:spPr>
        <a:xfrm xmlns:a="http://schemas.openxmlformats.org/drawingml/2006/main">
          <a:off x="5252996" y="2969391"/>
          <a:ext cx="471529" cy="22441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E93486-B10E-4361-85C1-DFC4A4269440}" type="TxLink">
            <a:rPr lang="en-US" altLang="en-US" sz="900" b="0" i="0" u="none" strike="noStrike">
              <a:solidFill>
                <a:srgbClr val="000000"/>
              </a:solidFill>
              <a:latin typeface="ＭＳ 明朝"/>
              <a:ea typeface="ＭＳ 明朝"/>
            </a:rPr>
            <a:pPr algn="r"/>
            <a:t>14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0.06328</cdr:x>
      <cdr:y>0.49184</cdr:y>
    </cdr:from>
    <cdr:to>
      <cdr:x>0.17535</cdr:x>
      <cdr:y>0.81799</cdr:y>
    </cdr:to>
    <cdr:cxnSp macro="">
      <cdr:nvCxnSpPr>
        <cdr:cNvPr id="35" name="カギ線コネクタ 34"/>
        <cdr:cNvCxnSpPr/>
      </cdr:nvCxnSpPr>
      <cdr:spPr>
        <a:xfrm xmlns:a="http://schemas.openxmlformats.org/drawingml/2006/main" rot="5400000">
          <a:off x="71043" y="2137036"/>
          <a:ext cx="1224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8.xml><?xml version="1.0" encoding="utf-8"?>
<c:userShapes xmlns:c="http://schemas.openxmlformats.org/drawingml/2006/chart">
  <cdr:relSizeAnchor xmlns:cdr="http://schemas.openxmlformats.org/drawingml/2006/chartDrawing">
    <cdr:from>
      <cdr:x>0.84066</cdr:x>
      <cdr:y>0.00761</cdr:y>
    </cdr:from>
    <cdr:to>
      <cdr:x>0.89781</cdr:x>
      <cdr:y>0.05284</cdr:y>
    </cdr:to>
    <cdr:sp macro="" textlink="">
      <cdr:nvSpPr>
        <cdr:cNvPr id="4" name="テキスト ボックス 3"/>
        <cdr:cNvSpPr txBox="1"/>
      </cdr:nvSpPr>
      <cdr:spPr>
        <a:xfrm xmlns:a="http://schemas.openxmlformats.org/drawingml/2006/main">
          <a:off x="4812370" y="28573"/>
          <a:ext cx="327156" cy="16971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ADA92-39BC-4B24-B8AE-54E875FCBF12}"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0.19407</cdr:y>
    </cdr:from>
    <cdr:to>
      <cdr:x>1</cdr:x>
      <cdr:y>0.24734</cdr:y>
    </cdr:to>
    <cdr:sp macro="" textlink="">
      <cdr:nvSpPr>
        <cdr:cNvPr id="18" name="テキスト ボックス 1"/>
        <cdr:cNvSpPr txBox="1"/>
      </cdr:nvSpPr>
      <cdr:spPr>
        <a:xfrm xmlns:a="http://schemas.openxmlformats.org/drawingml/2006/main">
          <a:off x="5220525" y="728309"/>
          <a:ext cx="504000" cy="19991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2D38EF6-0C38-427A-B583-DA249747E025}"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0.30239</cdr:y>
    </cdr:from>
    <cdr:to>
      <cdr:x>1</cdr:x>
      <cdr:y>0.35358</cdr:y>
    </cdr:to>
    <cdr:sp macro="" textlink="">
      <cdr:nvSpPr>
        <cdr:cNvPr id="20" name="テキスト ボックス 1"/>
        <cdr:cNvSpPr txBox="1"/>
      </cdr:nvSpPr>
      <cdr:spPr>
        <a:xfrm xmlns:a="http://schemas.openxmlformats.org/drawingml/2006/main">
          <a:off x="5220525" y="1134817"/>
          <a:ext cx="504000" cy="1921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133E37-8301-43F6-A117-6D99BF57C133}"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0.51549</cdr:y>
    </cdr:from>
    <cdr:to>
      <cdr:x>1</cdr:x>
      <cdr:y>0.56373</cdr:y>
    </cdr:to>
    <cdr:sp macro="" textlink="">
      <cdr:nvSpPr>
        <cdr:cNvPr id="22" name="テキスト ボックス 1"/>
        <cdr:cNvSpPr txBox="1"/>
      </cdr:nvSpPr>
      <cdr:spPr>
        <a:xfrm xmlns:a="http://schemas.openxmlformats.org/drawingml/2006/main">
          <a:off x="5252996" y="2076933"/>
          <a:ext cx="471529" cy="1943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00E7BE-682D-448C-BD35-00385196A357}"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0.62187</cdr:y>
    </cdr:from>
    <cdr:to>
      <cdr:x>1</cdr:x>
      <cdr:y>0.6769</cdr:y>
    </cdr:to>
    <cdr:sp macro="" textlink="">
      <cdr:nvSpPr>
        <cdr:cNvPr id="23" name="テキスト ボックス 1"/>
        <cdr:cNvSpPr txBox="1"/>
      </cdr:nvSpPr>
      <cdr:spPr>
        <a:xfrm xmlns:a="http://schemas.openxmlformats.org/drawingml/2006/main">
          <a:off x="5243550" y="2505546"/>
          <a:ext cx="480975" cy="2217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EE5A77A-4C72-423C-8C44-C151D59DB70E}" type="TxLink">
            <a:rPr lang="en-US" altLang="en-US" sz="900" b="0" i="0" u="none" strike="noStrike">
              <a:solidFill>
                <a:srgbClr val="000000"/>
              </a:solidFill>
              <a:latin typeface="ＭＳ 明朝"/>
              <a:ea typeface="ＭＳ 明朝"/>
            </a:rPr>
            <a:pPr algn="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0.40482</cdr:y>
    </cdr:from>
    <cdr:to>
      <cdr:x>0.16693</cdr:x>
      <cdr:y>0.47716</cdr:y>
    </cdr:to>
    <cdr:sp macro="" textlink="">
      <cdr:nvSpPr>
        <cdr:cNvPr id="27" name="テキスト ボックス 1"/>
        <cdr:cNvSpPr txBox="1"/>
      </cdr:nvSpPr>
      <cdr:spPr>
        <a:xfrm xmlns:a="http://schemas.openxmlformats.org/drawingml/2006/main">
          <a:off x="133324" y="1519239"/>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D48916F-3C11-4637-B629-DC0CFF6B947D}"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0.73699</cdr:y>
    </cdr:from>
    <cdr:to>
      <cdr:x>1</cdr:x>
      <cdr:y>0.79269</cdr:y>
    </cdr:to>
    <cdr:sp macro="" textlink="">
      <cdr:nvSpPr>
        <cdr:cNvPr id="66" name="テキスト ボックス 1"/>
        <cdr:cNvSpPr txBox="1"/>
      </cdr:nvSpPr>
      <cdr:spPr>
        <a:xfrm xmlns:a="http://schemas.openxmlformats.org/drawingml/2006/main">
          <a:off x="5252996" y="2969391"/>
          <a:ext cx="471529" cy="22441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E93486-B10E-4361-85C1-DFC4A4269440}"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0.06328</cdr:x>
      <cdr:y>0.49184</cdr:y>
    </cdr:from>
    <cdr:to>
      <cdr:x>0.17535</cdr:x>
      <cdr:y>0.81799</cdr:y>
    </cdr:to>
    <cdr:cxnSp macro="">
      <cdr:nvCxnSpPr>
        <cdr:cNvPr id="35" name="カギ線コネクタ 34"/>
        <cdr:cNvCxnSpPr/>
      </cdr:nvCxnSpPr>
      <cdr:spPr>
        <a:xfrm xmlns:a="http://schemas.openxmlformats.org/drawingml/2006/main" rot="5400000">
          <a:off x="71043" y="2137036"/>
          <a:ext cx="1224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0.84066</cdr:x>
      <cdr:y>0.00761</cdr:y>
    </cdr:from>
    <cdr:to>
      <cdr:x>0.89781</cdr:x>
      <cdr:y>0.05284</cdr:y>
    </cdr:to>
    <cdr:sp macro="" textlink="">
      <cdr:nvSpPr>
        <cdr:cNvPr id="4" name="テキスト ボックス 3"/>
        <cdr:cNvSpPr txBox="1"/>
      </cdr:nvSpPr>
      <cdr:spPr>
        <a:xfrm xmlns:a="http://schemas.openxmlformats.org/drawingml/2006/main">
          <a:off x="4812379" y="28559"/>
          <a:ext cx="327157" cy="16974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0.0232</cdr:y>
    </cdr:from>
    <cdr:to>
      <cdr:x>1</cdr:x>
      <cdr:y>0.07369</cdr:y>
    </cdr:to>
    <cdr:sp macro="" textlink="">
      <cdr:nvSpPr>
        <cdr:cNvPr id="6" name="テキスト ボックス 5"/>
        <cdr:cNvSpPr txBox="1"/>
      </cdr:nvSpPr>
      <cdr:spPr>
        <a:xfrm xmlns:a="http://schemas.openxmlformats.org/drawingml/2006/main">
          <a:off x="5176001" y="93458"/>
          <a:ext cx="548524" cy="2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0.02977</cdr:x>
      <cdr:y>0.08684</cdr:y>
    </cdr:from>
    <cdr:to>
      <cdr:x>0.16651</cdr:x>
      <cdr:y>0.14099</cdr:y>
    </cdr:to>
    <cdr:sp macro="" textlink="">
      <cdr:nvSpPr>
        <cdr:cNvPr id="10" name="テキスト ボックス 1"/>
        <cdr:cNvSpPr txBox="1"/>
      </cdr:nvSpPr>
      <cdr:spPr>
        <a:xfrm xmlns:a="http://schemas.openxmlformats.org/drawingml/2006/main">
          <a:off x="170419" y="349877"/>
          <a:ext cx="782772" cy="218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0.08357</cdr:y>
    </cdr:from>
    <cdr:to>
      <cdr:x>1</cdr:x>
      <cdr:y>0.1361</cdr:y>
    </cdr:to>
    <cdr:sp macro="" textlink="">
      <cdr:nvSpPr>
        <cdr:cNvPr id="15" name="テキスト ボックス 1"/>
        <cdr:cNvSpPr txBox="1"/>
      </cdr:nvSpPr>
      <cdr:spPr>
        <a:xfrm xmlns:a="http://schemas.openxmlformats.org/drawingml/2006/main">
          <a:off x="5220525" y="336710"/>
          <a:ext cx="504000" cy="21164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95ADA92-39BC-4B24-B8AE-54E875FCBF12}" type="TxLink">
            <a:rPr lang="en-US" altLang="en-US" sz="900" b="0" i="0" u="none" strike="noStrike">
              <a:solidFill>
                <a:srgbClr val="000000"/>
              </a:solidFill>
              <a:latin typeface="ＭＳ 明朝"/>
              <a:ea typeface="ＭＳ 明朝"/>
            </a:rPr>
            <a:pPr algn="r"/>
            <a:t>174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0.19407</cdr:y>
    </cdr:from>
    <cdr:to>
      <cdr:x>1</cdr:x>
      <cdr:y>0.24734</cdr:y>
    </cdr:to>
    <cdr:sp macro="" textlink="">
      <cdr:nvSpPr>
        <cdr:cNvPr id="18" name="テキスト ボックス 1"/>
        <cdr:cNvSpPr txBox="1"/>
      </cdr:nvSpPr>
      <cdr:spPr>
        <a:xfrm xmlns:a="http://schemas.openxmlformats.org/drawingml/2006/main">
          <a:off x="5220525" y="728309"/>
          <a:ext cx="504000" cy="19991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2D38EF6-0C38-427A-B583-DA249747E025}" type="TxLink">
            <a:rPr lang="en-US" altLang="en-US" sz="900" b="0" i="0" u="none" strike="noStrike">
              <a:solidFill>
                <a:srgbClr val="000000"/>
              </a:solidFill>
              <a:latin typeface="ＭＳ 明朝"/>
              <a:ea typeface="ＭＳ 明朝"/>
            </a:rPr>
            <a:pPr algn="r"/>
            <a:t>67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0.30239</cdr:y>
    </cdr:from>
    <cdr:to>
      <cdr:x>1</cdr:x>
      <cdr:y>0.35358</cdr:y>
    </cdr:to>
    <cdr:sp macro="" textlink="">
      <cdr:nvSpPr>
        <cdr:cNvPr id="20" name="テキスト ボックス 1"/>
        <cdr:cNvSpPr txBox="1"/>
      </cdr:nvSpPr>
      <cdr:spPr>
        <a:xfrm xmlns:a="http://schemas.openxmlformats.org/drawingml/2006/main">
          <a:off x="5220525" y="1134817"/>
          <a:ext cx="504000" cy="1921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133E37-8301-43F6-A117-6D99BF57C133}" type="TxLink">
            <a:rPr lang="en-US" altLang="en-US" sz="900" b="0" i="0" u="none" strike="noStrike">
              <a:solidFill>
                <a:srgbClr val="000000"/>
              </a:solidFill>
              <a:latin typeface="ＭＳ 明朝"/>
              <a:ea typeface="ＭＳ 明朝"/>
            </a:rPr>
            <a:pPr algn="r"/>
            <a:t>103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0.51549</cdr:y>
    </cdr:from>
    <cdr:to>
      <cdr:x>1</cdr:x>
      <cdr:y>0.56373</cdr:y>
    </cdr:to>
    <cdr:sp macro="" textlink="">
      <cdr:nvSpPr>
        <cdr:cNvPr id="22" name="テキスト ボックス 1"/>
        <cdr:cNvSpPr txBox="1"/>
      </cdr:nvSpPr>
      <cdr:spPr>
        <a:xfrm xmlns:a="http://schemas.openxmlformats.org/drawingml/2006/main">
          <a:off x="5252996" y="2076933"/>
          <a:ext cx="471529" cy="19436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00E7BE-682D-448C-BD35-00385196A357}" type="TxLink">
            <a:rPr lang="en-US" altLang="en-US" sz="900" b="0" i="0" u="none" strike="noStrike">
              <a:solidFill>
                <a:srgbClr val="000000"/>
              </a:solidFill>
              <a:latin typeface="ＭＳ 明朝"/>
              <a:ea typeface="ＭＳ 明朝"/>
            </a:rPr>
            <a:pPr algn="r"/>
            <a:t>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0.62187</cdr:y>
    </cdr:from>
    <cdr:to>
      <cdr:x>1</cdr:x>
      <cdr:y>0.6769</cdr:y>
    </cdr:to>
    <cdr:sp macro="" textlink="">
      <cdr:nvSpPr>
        <cdr:cNvPr id="23" name="テキスト ボックス 1"/>
        <cdr:cNvSpPr txBox="1"/>
      </cdr:nvSpPr>
      <cdr:spPr>
        <a:xfrm xmlns:a="http://schemas.openxmlformats.org/drawingml/2006/main">
          <a:off x="5243550" y="2505546"/>
          <a:ext cx="480975" cy="22172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EE5A77A-4C72-423C-8C44-C151D59DB70E}" type="TxLink">
            <a:rPr lang="en-US" altLang="en-US" sz="900" b="0" i="0" u="none" strike="noStrike">
              <a:solidFill>
                <a:srgbClr val="000000"/>
              </a:solidFill>
              <a:latin typeface="ＭＳ 明朝"/>
              <a:ea typeface="ＭＳ 明朝"/>
            </a:rPr>
            <a:pPr algn="r"/>
            <a:t>135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0.02329</cdr:x>
      <cdr:y>0.40482</cdr:y>
    </cdr:from>
    <cdr:to>
      <cdr:x>0.16693</cdr:x>
      <cdr:y>0.47716</cdr:y>
    </cdr:to>
    <cdr:sp macro="" textlink="">
      <cdr:nvSpPr>
        <cdr:cNvPr id="27" name="テキスト ボックス 1"/>
        <cdr:cNvSpPr txBox="1"/>
      </cdr:nvSpPr>
      <cdr:spPr>
        <a:xfrm xmlns:a="http://schemas.openxmlformats.org/drawingml/2006/main">
          <a:off x="133324" y="1519239"/>
          <a:ext cx="822271" cy="27146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8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0.91196</cdr:x>
      <cdr:y>0.40142</cdr:y>
    </cdr:from>
    <cdr:to>
      <cdr:x>1</cdr:x>
      <cdr:y>0.4504</cdr:y>
    </cdr:to>
    <cdr:sp macro="" textlink="">
      <cdr:nvSpPr>
        <cdr:cNvPr id="61" name="テキスト ボックス 1"/>
        <cdr:cNvSpPr txBox="1"/>
      </cdr:nvSpPr>
      <cdr:spPr>
        <a:xfrm xmlns:a="http://schemas.openxmlformats.org/drawingml/2006/main">
          <a:off x="5256525" y="1617351"/>
          <a:ext cx="504000" cy="1973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D48916F-3C11-4637-B629-DC0CFF6B947D}" type="TxLink">
            <a:rPr lang="en-US" altLang="en-US" sz="900" b="0" i="0" u="none" strike="noStrike">
              <a:solidFill>
                <a:srgbClr val="000000"/>
              </a:solidFill>
              <a:latin typeface="ＭＳ 明朝"/>
              <a:ea typeface="ＭＳ 明朝"/>
            </a:rPr>
            <a:pPr algn="r">
              <a:lnSpc>
                <a:spcPts val="1100"/>
              </a:lnSpc>
            </a:pPr>
            <a:t>167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0.73699</cdr:y>
    </cdr:from>
    <cdr:to>
      <cdr:x>1</cdr:x>
      <cdr:y>0.79269</cdr:y>
    </cdr:to>
    <cdr:sp macro="" textlink="">
      <cdr:nvSpPr>
        <cdr:cNvPr id="66" name="テキスト ボックス 1"/>
        <cdr:cNvSpPr txBox="1"/>
      </cdr:nvSpPr>
      <cdr:spPr>
        <a:xfrm xmlns:a="http://schemas.openxmlformats.org/drawingml/2006/main">
          <a:off x="5252996" y="2969391"/>
          <a:ext cx="471529" cy="22441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E93486-B10E-4361-85C1-DFC4A4269440}" type="TxLink">
            <a:rPr lang="en-US" altLang="en-US" sz="900" b="0" i="0" u="none" strike="noStrike">
              <a:solidFill>
                <a:srgbClr val="000000"/>
              </a:solidFill>
              <a:latin typeface="ＭＳ 明朝"/>
              <a:ea typeface="ＭＳ 明朝"/>
            </a:rPr>
            <a:pPr algn="r"/>
            <a:t>21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0.06328</cdr:x>
      <cdr:y>0.16662</cdr:y>
    </cdr:from>
    <cdr:to>
      <cdr:x>0.17536</cdr:x>
      <cdr:y>0.38553</cdr:y>
    </cdr:to>
    <cdr:cxnSp macro="">
      <cdr:nvCxnSpPr>
        <cdr:cNvPr id="34" name="カギ線コネクタ 33"/>
        <cdr:cNvCxnSpPr/>
      </cdr:nvCxnSpPr>
      <cdr:spPr>
        <a:xfrm xmlns:a="http://schemas.openxmlformats.org/drawingml/2006/main" rot="5400000">
          <a:off x="242056" y="791507"/>
          <a:ext cx="882000" cy="64160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0.06328</cdr:x>
      <cdr:y>0.49184</cdr:y>
    </cdr:from>
    <cdr:to>
      <cdr:x>0.17535</cdr:x>
      <cdr:y>0.81799</cdr:y>
    </cdr:to>
    <cdr:cxnSp macro="">
      <cdr:nvCxnSpPr>
        <cdr:cNvPr id="35" name="カギ線コネクタ 34"/>
        <cdr:cNvCxnSpPr/>
      </cdr:nvCxnSpPr>
      <cdr:spPr>
        <a:xfrm xmlns:a="http://schemas.openxmlformats.org/drawingml/2006/main" rot="5400000">
          <a:off x="71043" y="2137036"/>
          <a:ext cx="1224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0.8411</cdr:x>
      <cdr:y>0.03271</cdr:y>
    </cdr:from>
    <cdr:to>
      <cdr:x>0.89684</cdr:x>
      <cdr:y>0.06217</cdr:y>
    </cdr:to>
    <cdr:sp macro="" textlink="">
      <cdr:nvSpPr>
        <cdr:cNvPr id="4" name="テキスト ボックス 3"/>
        <cdr:cNvSpPr txBox="1"/>
      </cdr:nvSpPr>
      <cdr:spPr>
        <a:xfrm xmlns:a="http://schemas.openxmlformats.org/drawingml/2006/main">
          <a:off x="4814888" y="175410"/>
          <a:ext cx="319095" cy="15798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0.82779</cdr:x>
      <cdr:y>0.06367</cdr:y>
    </cdr:from>
    <cdr:to>
      <cdr:x>0.92263</cdr:x>
      <cdr:y>0.10405</cdr:y>
    </cdr:to>
    <cdr:sp macro="" textlink="">
      <cdr:nvSpPr>
        <cdr:cNvPr id="8" name="テキスト ボックス 7"/>
        <cdr:cNvSpPr txBox="1"/>
      </cdr:nvSpPr>
      <cdr:spPr>
        <a:xfrm xmlns:a="http://schemas.openxmlformats.org/drawingml/2006/main">
          <a:off x="4738706" y="341417"/>
          <a:ext cx="542914" cy="216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無回答</a:t>
          </a:r>
        </a:p>
      </cdr:txBody>
    </cdr:sp>
  </cdr:relSizeAnchor>
  <cdr:relSizeAnchor xmlns:cdr="http://schemas.openxmlformats.org/drawingml/2006/chartDrawing">
    <cdr:from>
      <cdr:x>0.02995</cdr:x>
      <cdr:y>0.08602</cdr:y>
    </cdr:from>
    <cdr:to>
      <cdr:x>0.15308</cdr:x>
      <cdr:y>0.13144</cdr:y>
    </cdr:to>
    <cdr:sp macro="" textlink="">
      <cdr:nvSpPr>
        <cdr:cNvPr id="9" name="テキスト ボックス 8"/>
        <cdr:cNvSpPr txBox="1"/>
      </cdr:nvSpPr>
      <cdr:spPr>
        <a:xfrm xmlns:a="http://schemas.openxmlformats.org/drawingml/2006/main">
          <a:off x="171450" y="461280"/>
          <a:ext cx="704860" cy="24356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0.72023</cdr:y>
    </cdr:from>
    <cdr:to>
      <cdr:x>0.15307</cdr:x>
      <cdr:y>0.75393</cdr:y>
    </cdr:to>
    <cdr:sp macro="" textlink="">
      <cdr:nvSpPr>
        <cdr:cNvPr id="10" name="テキスト ボックス 1"/>
        <cdr:cNvSpPr txBox="1"/>
      </cdr:nvSpPr>
      <cdr:spPr>
        <a:xfrm xmlns:a="http://schemas.openxmlformats.org/drawingml/2006/main">
          <a:off x="104781" y="3862298"/>
          <a:ext cx="771494" cy="18071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0.02163</cdr:x>
      <cdr:y>0.79705</cdr:y>
    </cdr:from>
    <cdr:to>
      <cdr:x>0.15474</cdr:x>
      <cdr:y>0.83673</cdr:y>
    </cdr:to>
    <cdr:sp macro="" textlink="">
      <cdr:nvSpPr>
        <cdr:cNvPr id="11" name="テキスト ボックス 1"/>
        <cdr:cNvSpPr txBox="1"/>
      </cdr:nvSpPr>
      <cdr:spPr>
        <a:xfrm xmlns:a="http://schemas.openxmlformats.org/drawingml/2006/main">
          <a:off x="123844" y="4274223"/>
          <a:ext cx="761991" cy="21278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0.01997</cdr:x>
      <cdr:y>0.87567</cdr:y>
    </cdr:from>
    <cdr:to>
      <cdr:x>0.15614</cdr:x>
      <cdr:y>0.91787</cdr:y>
    </cdr:to>
    <cdr:sp macro="" textlink="">
      <cdr:nvSpPr>
        <cdr:cNvPr id="13" name="テキスト ボックス 1"/>
        <cdr:cNvSpPr txBox="1"/>
      </cdr:nvSpPr>
      <cdr:spPr>
        <a:xfrm xmlns:a="http://schemas.openxmlformats.org/drawingml/2006/main">
          <a:off x="114319" y="4695823"/>
          <a:ext cx="779508" cy="2263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0.90682</cdr:x>
      <cdr:y>0.08904</cdr:y>
    </cdr:from>
    <cdr:to>
      <cdr:x>1</cdr:x>
      <cdr:y>0.12286</cdr:y>
    </cdr:to>
    <cdr:sp macro="" textlink="">
      <cdr:nvSpPr>
        <cdr:cNvPr id="2" name="テキスト ボックス 1"/>
        <cdr:cNvSpPr txBox="1"/>
      </cdr:nvSpPr>
      <cdr:spPr>
        <a:xfrm xmlns:a="http://schemas.openxmlformats.org/drawingml/2006/main">
          <a:off x="5191126" y="477484"/>
          <a:ext cx="533399" cy="18136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6B41463B-FD08-4706-9C4B-A7D1347A3BD1}"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0.14787</cdr:y>
    </cdr:from>
    <cdr:to>
      <cdr:x>0.16139</cdr:x>
      <cdr:y>0.69835</cdr:y>
    </cdr:to>
    <cdr:cxnSp macro="">
      <cdr:nvCxnSpPr>
        <cdr:cNvPr id="27" name="カギ線コネクタ 26"/>
        <cdr:cNvCxnSpPr/>
      </cdr:nvCxnSpPr>
      <cdr:spPr>
        <a:xfrm xmlns:a="http://schemas.openxmlformats.org/drawingml/2006/main" rot="5400000">
          <a:off x="-876098" y="1944985"/>
          <a:ext cx="29520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0.90349</cdr:x>
      <cdr:y>0.03612</cdr:y>
    </cdr:from>
    <cdr:to>
      <cdr:x>0.99667</cdr:x>
      <cdr:y>0.06994</cdr:y>
    </cdr:to>
    <cdr:sp macro="" textlink="">
      <cdr:nvSpPr>
        <cdr:cNvPr id="29" name="テキスト ボックス 1"/>
        <cdr:cNvSpPr txBox="1"/>
      </cdr:nvSpPr>
      <cdr:spPr>
        <a:xfrm xmlns:a="http://schemas.openxmlformats.org/drawingml/2006/main">
          <a:off x="5172075" y="193696"/>
          <a:ext cx="533400" cy="181362"/>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0.16755</cdr:y>
    </cdr:from>
    <cdr:to>
      <cdr:x>1</cdr:x>
      <cdr:y>0.20137</cdr:y>
    </cdr:to>
    <cdr:sp macro="" textlink="">
      <cdr:nvSpPr>
        <cdr:cNvPr id="30" name="テキスト ボックス 1"/>
        <cdr:cNvSpPr txBox="1"/>
      </cdr:nvSpPr>
      <cdr:spPr>
        <a:xfrm xmlns:a="http://schemas.openxmlformats.org/drawingml/2006/main">
          <a:off x="5220525" y="89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C958F37-571D-409C-92D9-1C594F657612}"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0.25104</cdr:y>
    </cdr:from>
    <cdr:to>
      <cdr:x>1</cdr:x>
      <cdr:y>0.28486</cdr:y>
    </cdr:to>
    <cdr:sp macro="" textlink="">
      <cdr:nvSpPr>
        <cdr:cNvPr id="31" name="テキスト ボックス 1"/>
        <cdr:cNvSpPr txBox="1"/>
      </cdr:nvSpPr>
      <cdr:spPr>
        <a:xfrm xmlns:a="http://schemas.openxmlformats.org/drawingml/2006/main">
          <a:off x="5220538" y="1346221"/>
          <a:ext cx="503987"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C6F89F-FD2F-4C97-BA49-17BFF3253BBD}"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0.32564</cdr:y>
    </cdr:from>
    <cdr:to>
      <cdr:x>1</cdr:x>
      <cdr:y>0.35946</cdr:y>
    </cdr:to>
    <cdr:sp macro="" textlink="">
      <cdr:nvSpPr>
        <cdr:cNvPr id="32" name="テキスト ボックス 1"/>
        <cdr:cNvSpPr txBox="1"/>
      </cdr:nvSpPr>
      <cdr:spPr>
        <a:xfrm xmlns:a="http://schemas.openxmlformats.org/drawingml/2006/main">
          <a:off x="5220525" y="174625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D7F2AF9-3AD6-4D29-96A1-F0D48D6E1437}"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0.44116</cdr:y>
    </cdr:to>
    <cdr:sp macro="" textlink="">
      <cdr:nvSpPr>
        <cdr:cNvPr id="33" name="テキスト ボックス 1"/>
        <cdr:cNvSpPr txBox="1"/>
      </cdr:nvSpPr>
      <cdr:spPr>
        <a:xfrm xmlns:a="http://schemas.openxmlformats.org/drawingml/2006/main">
          <a:off x="5220525" y="21844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EC5CBB8-8DE4-4F0E-80C6-3DE78C157D7E}"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0.48372</cdr:y>
    </cdr:from>
    <cdr:to>
      <cdr:x>1</cdr:x>
      <cdr:y>0.51754</cdr:y>
    </cdr:to>
    <cdr:sp macro="" textlink="">
      <cdr:nvSpPr>
        <cdr:cNvPr id="34" name="テキスト ボックス 1"/>
        <cdr:cNvSpPr txBox="1"/>
      </cdr:nvSpPr>
      <cdr:spPr>
        <a:xfrm xmlns:a="http://schemas.openxmlformats.org/drawingml/2006/main">
          <a:off x="5220525" y="25939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1EEA46C-8008-4BE5-9348-3CEAAE2E9E82}"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0.56187</cdr:y>
    </cdr:from>
    <cdr:to>
      <cdr:x>1</cdr:x>
      <cdr:y>0.59569</cdr:y>
    </cdr:to>
    <cdr:sp macro="" textlink="">
      <cdr:nvSpPr>
        <cdr:cNvPr id="35" name="テキスト ボックス 1"/>
        <cdr:cNvSpPr txBox="1"/>
      </cdr:nvSpPr>
      <cdr:spPr>
        <a:xfrm xmlns:a="http://schemas.openxmlformats.org/drawingml/2006/main">
          <a:off x="5220525" y="30130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60A2B5-E650-4AE7-A579-08C71BBEBC3B}"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0.64358</cdr:y>
    </cdr:from>
    <cdr:to>
      <cdr:x>1</cdr:x>
      <cdr:y>0.6774</cdr:y>
    </cdr:to>
    <cdr:sp macro="" textlink="">
      <cdr:nvSpPr>
        <cdr:cNvPr id="36" name="テキスト ボックス 1"/>
        <cdr:cNvSpPr txBox="1"/>
      </cdr:nvSpPr>
      <cdr:spPr>
        <a:xfrm xmlns:a="http://schemas.openxmlformats.org/drawingml/2006/main">
          <a:off x="5220525" y="34512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DCB44C6-F376-404D-BB79-081FF04AB2E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0.71995</cdr:y>
    </cdr:from>
    <cdr:to>
      <cdr:x>1</cdr:x>
      <cdr:y>0.75377</cdr:y>
    </cdr:to>
    <cdr:sp macro="" textlink="">
      <cdr:nvSpPr>
        <cdr:cNvPr id="37" name="テキスト ボックス 1"/>
        <cdr:cNvSpPr txBox="1"/>
      </cdr:nvSpPr>
      <cdr:spPr>
        <a:xfrm xmlns:a="http://schemas.openxmlformats.org/drawingml/2006/main">
          <a:off x="5220525" y="38608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193C812-84B8-4027-8D04-4C2D70BEB896}"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0.87803</cdr:y>
    </cdr:from>
    <cdr:to>
      <cdr:x>1</cdr:x>
      <cdr:y>0.91185</cdr:y>
    </cdr:to>
    <cdr:sp macro="" textlink="">
      <cdr:nvSpPr>
        <cdr:cNvPr id="38" name="テキスト ボックス 1"/>
        <cdr:cNvSpPr txBox="1"/>
      </cdr:nvSpPr>
      <cdr:spPr>
        <a:xfrm xmlns:a="http://schemas.openxmlformats.org/drawingml/2006/main">
          <a:off x="5220525" y="470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E52D13-883E-402C-969F-C1242FE205E2}"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0.79988</cdr:y>
    </cdr:from>
    <cdr:to>
      <cdr:x>1</cdr:x>
      <cdr:y>0.8337</cdr:y>
    </cdr:to>
    <cdr:sp macro="" textlink="">
      <cdr:nvSpPr>
        <cdr:cNvPr id="39" name="テキスト ボックス 1"/>
        <cdr:cNvSpPr txBox="1"/>
      </cdr:nvSpPr>
      <cdr:spPr>
        <a:xfrm xmlns:a="http://schemas.openxmlformats.org/drawingml/2006/main">
          <a:off x="5220525" y="42894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CA719AA-B10F-4BE8-A320-B47F4DE2A12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1.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2.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3.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4.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0.60889</cdr:y>
    </cdr:to>
    <cdr:sp macro="" textlink="">
      <cdr:nvSpPr>
        <cdr:cNvPr id="10" name="テキスト ボックス 1"/>
        <cdr:cNvSpPr txBox="1"/>
      </cdr:nvSpPr>
      <cdr:spPr>
        <a:xfrm xmlns:a="http://schemas.openxmlformats.org/drawingml/2006/main">
          <a:off x="171427" y="3705225"/>
          <a:ext cx="742945"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5.xml><?xml version="1.0" encoding="utf-8"?>
<c:userShapes xmlns:c="http://schemas.openxmlformats.org/drawingml/2006/chart">
  <cdr:relSizeAnchor xmlns:cdr="http://schemas.openxmlformats.org/drawingml/2006/chartDrawing">
    <cdr:from>
      <cdr:x>0.84197</cdr:x>
      <cdr:y>0.02521</cdr:y>
    </cdr:from>
    <cdr:to>
      <cdr:x>0.89684</cdr:x>
      <cdr:y>0.05546</cdr:y>
    </cdr:to>
    <cdr:sp macro="" textlink="">
      <cdr:nvSpPr>
        <cdr:cNvPr id="4" name="テキスト ボックス 3"/>
        <cdr:cNvSpPr txBox="1"/>
      </cdr:nvSpPr>
      <cdr:spPr>
        <a:xfrm xmlns:a="http://schemas.openxmlformats.org/drawingml/2006/main">
          <a:off x="4795837" y="142875"/>
          <a:ext cx="312519" cy="171438"/>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0.07395</cdr:y>
    </cdr:from>
    <cdr:to>
      <cdr:x>0.15308</cdr:x>
      <cdr:y>0.12269</cdr:y>
    </cdr:to>
    <cdr:sp macro="" textlink="">
      <cdr:nvSpPr>
        <cdr:cNvPr id="9" name="テキスト ボックス 8"/>
        <cdr:cNvSpPr txBox="1"/>
      </cdr:nvSpPr>
      <cdr:spPr>
        <a:xfrm xmlns:a="http://schemas.openxmlformats.org/drawingml/2006/main">
          <a:off x="0" y="419101"/>
          <a:ext cx="876310"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pPr algn="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cdr:x>
      <cdr:y>0.67395</cdr:y>
    </cdr:from>
    <cdr:to>
      <cdr:x>0.15307</cdr:x>
      <cdr:y>0.71933</cdr:y>
    </cdr:to>
    <cdr:sp macro="" textlink="">
      <cdr:nvSpPr>
        <cdr:cNvPr id="10" name="テキスト ボックス 1"/>
        <cdr:cNvSpPr txBox="1"/>
      </cdr:nvSpPr>
      <cdr:spPr>
        <a:xfrm xmlns:a="http://schemas.openxmlformats.org/drawingml/2006/main">
          <a:off x="0" y="3819525"/>
          <a:ext cx="876253"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cdr:x>
      <cdr:y>0.74622</cdr:y>
    </cdr:from>
    <cdr:to>
      <cdr:x>0.15282</cdr:x>
      <cdr:y>0.79664</cdr:y>
    </cdr:to>
    <cdr:sp macro="" textlink="">
      <cdr:nvSpPr>
        <cdr:cNvPr id="11" name="テキスト ボックス 1"/>
        <cdr:cNvSpPr txBox="1"/>
      </cdr:nvSpPr>
      <cdr:spPr>
        <a:xfrm xmlns:a="http://schemas.openxmlformats.org/drawingml/2006/main">
          <a:off x="0" y="4229102"/>
          <a:ext cx="874800" cy="2857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cdr:x>
      <cdr:y>0.82521</cdr:y>
    </cdr:from>
    <cdr:to>
      <cdr:x>0.15282</cdr:x>
      <cdr:y>0.86891</cdr:y>
    </cdr:to>
    <cdr:sp macro="" textlink="">
      <cdr:nvSpPr>
        <cdr:cNvPr id="13" name="テキスト ボックス 1"/>
        <cdr:cNvSpPr txBox="1"/>
      </cdr:nvSpPr>
      <cdr:spPr>
        <a:xfrm xmlns:a="http://schemas.openxmlformats.org/drawingml/2006/main">
          <a:off x="0" y="4676776"/>
          <a:ext cx="874800" cy="2476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0.084</cdr:y>
    </cdr:from>
    <cdr:to>
      <cdr:x>1</cdr:x>
      <cdr:y>0.11782</cdr:y>
    </cdr:to>
    <cdr:sp macro="" textlink="">
      <cdr:nvSpPr>
        <cdr:cNvPr id="2" name="テキスト ボックス 1"/>
        <cdr:cNvSpPr txBox="1"/>
      </cdr:nvSpPr>
      <cdr:spPr>
        <a:xfrm xmlns:a="http://schemas.openxmlformats.org/drawingml/2006/main">
          <a:off x="5220538" y="476048"/>
          <a:ext cx="503987" cy="191671"/>
        </a:xfrm>
        <a:prstGeom xmlns:a="http://schemas.openxmlformats.org/drawingml/2006/main" prst="rect">
          <a:avLst/>
        </a:prstGeom>
      </cdr:spPr>
      <cdr:txBody>
        <a:bodyPr xmlns:a="http://schemas.openxmlformats.org/drawingml/2006/main" vertOverflow="clip" wrap="none" lIns="0" tIns="0" rIns="108000" bIns="0" rtlCol="0" anchor="ctr"/>
        <a:lstStyle xmlns:a="http://schemas.openxmlformats.org/drawingml/2006/main"/>
        <a:p xmlns:a="http://schemas.openxmlformats.org/drawingml/2006/main">
          <a:pPr algn="r"/>
          <a:fld id="{57776C4B-4418-4F2A-A0C3-60E03FD5CAB1}"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0.13611</cdr:y>
    </cdr:from>
    <cdr:to>
      <cdr:x>0.16139</cdr:x>
      <cdr:y>0.65889</cdr:y>
    </cdr:to>
    <cdr:cxnSp macro="">
      <cdr:nvCxnSpPr>
        <cdr:cNvPr id="27" name="カギ線コネクタ 26"/>
        <cdr:cNvCxnSpPr/>
      </cdr:nvCxnSpPr>
      <cdr:spPr>
        <a:xfrm xmlns:a="http://schemas.openxmlformats.org/drawingml/2006/main" rot="5400000">
          <a:off x="-881498" y="1928780"/>
          <a:ext cx="29628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0.9052</cdr:x>
      <cdr:y>0.03612</cdr:y>
    </cdr:from>
    <cdr:to>
      <cdr:x>1</cdr:x>
      <cdr:y>0.06994</cdr:y>
    </cdr:to>
    <cdr:sp macro="" textlink="">
      <cdr:nvSpPr>
        <cdr:cNvPr id="29" name="テキスト ボックス 1"/>
        <cdr:cNvSpPr txBox="1"/>
      </cdr:nvSpPr>
      <cdr:spPr>
        <a:xfrm xmlns:a="http://schemas.openxmlformats.org/drawingml/2006/main">
          <a:off x="5158651" y="204706"/>
          <a:ext cx="540000" cy="191670"/>
        </a:xfrm>
        <a:prstGeom xmlns:a="http://schemas.openxmlformats.org/drawingml/2006/main" prst="rect">
          <a:avLst/>
        </a:prstGeom>
      </cdr:spPr>
      <cdr:txBody>
        <a:bodyPr xmlns:a="http://schemas.openxmlformats.org/drawingml/2006/main" wrap="none" lIns="0" tIns="0" rIns="72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0.1541</cdr:y>
    </cdr:from>
    <cdr:to>
      <cdr:x>1</cdr:x>
      <cdr:y>0.18792</cdr:y>
    </cdr:to>
    <cdr:sp macro="" textlink="">
      <cdr:nvSpPr>
        <cdr:cNvPr id="30" name="テキスト ボックス 1"/>
        <cdr:cNvSpPr txBox="1"/>
      </cdr:nvSpPr>
      <cdr:spPr>
        <a:xfrm xmlns:a="http://schemas.openxmlformats.org/drawingml/2006/main">
          <a:off x="5220538" y="873369"/>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29F5D27-591D-4F8C-99EB-26CF43F30736}"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0.23255</cdr:y>
    </cdr:from>
    <cdr:to>
      <cdr:x>1</cdr:x>
      <cdr:y>0.26637</cdr:y>
    </cdr:to>
    <cdr:sp macro="" textlink="">
      <cdr:nvSpPr>
        <cdr:cNvPr id="31" name="テキスト ボックス 1"/>
        <cdr:cNvSpPr txBox="1"/>
      </cdr:nvSpPr>
      <cdr:spPr>
        <a:xfrm xmlns:a="http://schemas.openxmlformats.org/drawingml/2006/main">
          <a:off x="5220538" y="1317963"/>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19450A-FB35-4947-93AF-E3644184680D}"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0.30547</cdr:y>
    </cdr:from>
    <cdr:to>
      <cdr:x>1</cdr:x>
      <cdr:y>0.33929</cdr:y>
    </cdr:to>
    <cdr:sp macro="" textlink="">
      <cdr:nvSpPr>
        <cdr:cNvPr id="32" name="テキスト ボックス 1"/>
        <cdr:cNvSpPr txBox="1"/>
      </cdr:nvSpPr>
      <cdr:spPr>
        <a:xfrm xmlns:a="http://schemas.openxmlformats.org/drawingml/2006/main">
          <a:off x="5220538" y="1731224"/>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2AC76C3-F478-47A4-94FB-517142F1AC0D}"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0.38045</cdr:y>
    </cdr:from>
    <cdr:to>
      <cdr:x>1</cdr:x>
      <cdr:y>0.41427</cdr:y>
    </cdr:to>
    <cdr:sp macro="" textlink="">
      <cdr:nvSpPr>
        <cdr:cNvPr id="33" name="テキスト ボックス 1"/>
        <cdr:cNvSpPr txBox="1"/>
      </cdr:nvSpPr>
      <cdr:spPr>
        <a:xfrm xmlns:a="http://schemas.openxmlformats.org/drawingml/2006/main">
          <a:off x="5220538" y="2156149"/>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AB808A2-E68D-47F8-991D-80B09105043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0.45683</cdr:y>
    </cdr:from>
    <cdr:to>
      <cdr:x>1</cdr:x>
      <cdr:y>0.49065</cdr:y>
    </cdr:to>
    <cdr:sp macro="" textlink="">
      <cdr:nvSpPr>
        <cdr:cNvPr id="34" name="テキスト ボックス 1"/>
        <cdr:cNvSpPr txBox="1"/>
      </cdr:nvSpPr>
      <cdr:spPr>
        <a:xfrm xmlns:a="http://schemas.openxmlformats.org/drawingml/2006/main">
          <a:off x="5220538" y="2589023"/>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2B89A8F-F51B-4EB0-BBEF-B160A8C0393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0.5333</cdr:y>
    </cdr:from>
    <cdr:to>
      <cdr:x>1</cdr:x>
      <cdr:y>0.56712</cdr:y>
    </cdr:to>
    <cdr:sp macro="" textlink="">
      <cdr:nvSpPr>
        <cdr:cNvPr id="35" name="テキスト ボックス 1"/>
        <cdr:cNvSpPr txBox="1"/>
      </cdr:nvSpPr>
      <cdr:spPr>
        <a:xfrm xmlns:a="http://schemas.openxmlformats.org/drawingml/2006/main">
          <a:off x="5220538" y="3022403"/>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BC27383-1B31-49AB-B7B3-38289A468E6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0.60661</cdr:y>
    </cdr:from>
    <cdr:to>
      <cdr:x>1</cdr:x>
      <cdr:y>0.64043</cdr:y>
    </cdr:to>
    <cdr:sp macro="" textlink="">
      <cdr:nvSpPr>
        <cdr:cNvPr id="36" name="テキスト ボックス 1"/>
        <cdr:cNvSpPr txBox="1"/>
      </cdr:nvSpPr>
      <cdr:spPr>
        <a:xfrm xmlns:a="http://schemas.openxmlformats.org/drawingml/2006/main">
          <a:off x="5220538" y="3437859"/>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CF8C3C-39CB-4C4F-A9EB-7897F51D24F9}"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0.68298</cdr:y>
    </cdr:from>
    <cdr:to>
      <cdr:x>1</cdr:x>
      <cdr:y>0.7168</cdr:y>
    </cdr:to>
    <cdr:sp macro="" textlink="">
      <cdr:nvSpPr>
        <cdr:cNvPr id="37" name="テキスト ボックス 1"/>
        <cdr:cNvSpPr txBox="1"/>
      </cdr:nvSpPr>
      <cdr:spPr>
        <a:xfrm xmlns:a="http://schemas.openxmlformats.org/drawingml/2006/main">
          <a:off x="5220538" y="3870677"/>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BE41AEB-A03D-4275-8B59-A1A4AE4CEEF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0.82929</cdr:y>
    </cdr:from>
    <cdr:to>
      <cdr:x>1</cdr:x>
      <cdr:y>0.86311</cdr:y>
    </cdr:to>
    <cdr:sp macro="" textlink="">
      <cdr:nvSpPr>
        <cdr:cNvPr id="38" name="テキスト ボックス 1"/>
        <cdr:cNvSpPr txBox="1"/>
      </cdr:nvSpPr>
      <cdr:spPr>
        <a:xfrm xmlns:a="http://schemas.openxmlformats.org/drawingml/2006/main">
          <a:off x="5220538" y="4699900"/>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9D3E784-B744-444F-B968-44E5444CD433}"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0.75618</cdr:y>
    </cdr:from>
    <cdr:to>
      <cdr:x>1</cdr:x>
      <cdr:y>0.79</cdr:y>
    </cdr:to>
    <cdr:sp macro="" textlink="">
      <cdr:nvSpPr>
        <cdr:cNvPr id="39" name="テキスト ボックス 1"/>
        <cdr:cNvSpPr txBox="1"/>
      </cdr:nvSpPr>
      <cdr:spPr>
        <a:xfrm xmlns:a="http://schemas.openxmlformats.org/drawingml/2006/main">
          <a:off x="5220538" y="4285570"/>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6F6A29-C074-44D3-932C-DE28ED417259}"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0.80588</cdr:x>
      <cdr:y>0.06536</cdr:y>
    </cdr:from>
    <cdr:to>
      <cdr:x>0.86248</cdr:x>
      <cdr:y>0.07807</cdr:y>
    </cdr:to>
    <cdr:cxnSp macro="">
      <cdr:nvCxnSpPr>
        <cdr:cNvPr id="23" name="カギ線コネクタ 22"/>
        <cdr:cNvCxnSpPr/>
      </cdr:nvCxnSpPr>
      <cdr:spPr>
        <a:xfrm xmlns:a="http://schemas.openxmlformats.org/drawingml/2006/main" rot="-5400000">
          <a:off x="4739256" y="244432"/>
          <a:ext cx="72032" cy="32400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0.7959</cdr:x>
      <cdr:y>0.3619</cdr:y>
    </cdr:from>
    <cdr:to>
      <cdr:x>0.85879</cdr:x>
      <cdr:y>0.37461</cdr:y>
    </cdr:to>
    <cdr:cxnSp macro="">
      <cdr:nvCxnSpPr>
        <cdr:cNvPr id="24" name="カギ線コネクタ 23"/>
        <cdr:cNvCxnSpPr/>
      </cdr:nvCxnSpPr>
      <cdr:spPr>
        <a:xfrm xmlns:a="http://schemas.openxmlformats.org/drawingml/2006/main" rot="-5400000">
          <a:off x="4700139" y="1907038"/>
          <a:ext cx="72032" cy="36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0.80838</cdr:x>
      <cdr:y>0.43585</cdr:y>
    </cdr:from>
    <cdr:to>
      <cdr:x>0.8524</cdr:x>
      <cdr:y>0.44856</cdr:y>
    </cdr:to>
    <cdr:cxnSp macro="">
      <cdr:nvCxnSpPr>
        <cdr:cNvPr id="25" name="カギ線コネクタ 24"/>
        <cdr:cNvCxnSpPr/>
      </cdr:nvCxnSpPr>
      <cdr:spPr>
        <a:xfrm xmlns:a="http://schemas.openxmlformats.org/drawingml/2006/main" rot="-5400000">
          <a:off x="4717565" y="2380145"/>
          <a:ext cx="72033" cy="251994"/>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0.81707</cdr:x>
      <cdr:y>0.49506</cdr:y>
    </cdr:from>
    <cdr:to>
      <cdr:x>0.8548</cdr:x>
      <cdr:y>0.50777</cdr:y>
    </cdr:to>
    <cdr:cxnSp macro="">
      <cdr:nvCxnSpPr>
        <cdr:cNvPr id="28" name="カギ線コネクタ 27"/>
        <cdr:cNvCxnSpPr/>
      </cdr:nvCxnSpPr>
      <cdr:spPr>
        <a:xfrm xmlns:a="http://schemas.openxmlformats.org/drawingml/2006/main" rot="10800000">
          <a:off x="4677339" y="2805694"/>
          <a:ext cx="215986" cy="72033"/>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0.82168</cdr:x>
      <cdr:y>0.81064</cdr:y>
    </cdr:from>
    <cdr:to>
      <cdr:x>0.85313</cdr:x>
      <cdr:y>0.82335</cdr:y>
    </cdr:to>
    <cdr:cxnSp macro="">
      <cdr:nvCxnSpPr>
        <cdr:cNvPr id="42" name="カギ線コネクタ 41"/>
        <cdr:cNvCxnSpPr/>
      </cdr:nvCxnSpPr>
      <cdr:spPr>
        <a:xfrm xmlns:a="http://schemas.openxmlformats.org/drawingml/2006/main" rot="-5400000">
          <a:off x="4757746" y="4540198"/>
          <a:ext cx="72032" cy="180037"/>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0.82085</cdr:x>
      <cdr:y>0.58543</cdr:y>
    </cdr:from>
    <cdr:to>
      <cdr:x>0.85859</cdr:x>
      <cdr:y>0.59814</cdr:y>
    </cdr:to>
    <cdr:cxnSp macro="">
      <cdr:nvCxnSpPr>
        <cdr:cNvPr id="26" name="カギ線コネクタ 25"/>
        <cdr:cNvCxnSpPr/>
      </cdr:nvCxnSpPr>
      <cdr:spPr>
        <a:xfrm xmlns:a="http://schemas.openxmlformats.org/drawingml/2006/main" rot="-5400000">
          <a:off x="4770985" y="3245892"/>
          <a:ext cx="72033" cy="216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0.84197</cdr:x>
      <cdr:y>0.02521</cdr:y>
    </cdr:from>
    <cdr:to>
      <cdr:x>0.89684</cdr:x>
      <cdr:y>0.05546</cdr:y>
    </cdr:to>
    <cdr:sp macro="" textlink="">
      <cdr:nvSpPr>
        <cdr:cNvPr id="4" name="テキスト ボックス 3"/>
        <cdr:cNvSpPr txBox="1"/>
      </cdr:nvSpPr>
      <cdr:spPr>
        <a:xfrm xmlns:a="http://schemas.openxmlformats.org/drawingml/2006/main">
          <a:off x="4795837" y="142875"/>
          <a:ext cx="312519" cy="171438"/>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0.07395</cdr:y>
    </cdr:from>
    <cdr:to>
      <cdr:x>0.15308</cdr:x>
      <cdr:y>0.12269</cdr:y>
    </cdr:to>
    <cdr:sp macro="" textlink="">
      <cdr:nvSpPr>
        <cdr:cNvPr id="9" name="テキスト ボックス 8"/>
        <cdr:cNvSpPr txBox="1"/>
      </cdr:nvSpPr>
      <cdr:spPr>
        <a:xfrm xmlns:a="http://schemas.openxmlformats.org/drawingml/2006/main">
          <a:off x="0" y="419101"/>
          <a:ext cx="876310"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pPr algn="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cdr:x>
      <cdr:y>0.67395</cdr:y>
    </cdr:from>
    <cdr:to>
      <cdr:x>0.15307</cdr:x>
      <cdr:y>0.71933</cdr:y>
    </cdr:to>
    <cdr:sp macro="" textlink="">
      <cdr:nvSpPr>
        <cdr:cNvPr id="10" name="テキスト ボックス 1"/>
        <cdr:cNvSpPr txBox="1"/>
      </cdr:nvSpPr>
      <cdr:spPr>
        <a:xfrm xmlns:a="http://schemas.openxmlformats.org/drawingml/2006/main">
          <a:off x="0" y="3819525"/>
          <a:ext cx="876253"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cdr:x>
      <cdr:y>0.74622</cdr:y>
    </cdr:from>
    <cdr:to>
      <cdr:x>0.15282</cdr:x>
      <cdr:y>0.79664</cdr:y>
    </cdr:to>
    <cdr:sp macro="" textlink="">
      <cdr:nvSpPr>
        <cdr:cNvPr id="11" name="テキスト ボックス 1"/>
        <cdr:cNvSpPr txBox="1"/>
      </cdr:nvSpPr>
      <cdr:spPr>
        <a:xfrm xmlns:a="http://schemas.openxmlformats.org/drawingml/2006/main">
          <a:off x="0" y="4229102"/>
          <a:ext cx="874800" cy="2857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cdr:x>
      <cdr:y>0.82521</cdr:y>
    </cdr:from>
    <cdr:to>
      <cdr:x>0.15282</cdr:x>
      <cdr:y>0.86891</cdr:y>
    </cdr:to>
    <cdr:sp macro="" textlink="">
      <cdr:nvSpPr>
        <cdr:cNvPr id="13" name="テキスト ボックス 1"/>
        <cdr:cNvSpPr txBox="1"/>
      </cdr:nvSpPr>
      <cdr:spPr>
        <a:xfrm xmlns:a="http://schemas.openxmlformats.org/drawingml/2006/main">
          <a:off x="0" y="4676776"/>
          <a:ext cx="874800" cy="2476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0.08067</cdr:y>
    </cdr:from>
    <cdr:to>
      <cdr:x>1</cdr:x>
      <cdr:y>0.11782</cdr:y>
    </cdr:to>
    <cdr:sp macro="" textlink="">
      <cdr:nvSpPr>
        <cdr:cNvPr id="2" name="テキスト ボックス 1"/>
        <cdr:cNvSpPr txBox="1"/>
      </cdr:nvSpPr>
      <cdr:spPr>
        <a:xfrm xmlns:a="http://schemas.openxmlformats.org/drawingml/2006/main">
          <a:off x="5194479" y="457200"/>
          <a:ext cx="501471" cy="210530"/>
        </a:xfrm>
        <a:prstGeom xmlns:a="http://schemas.openxmlformats.org/drawingml/2006/main" prst="rect">
          <a:avLst/>
        </a:prstGeom>
      </cdr:spPr>
      <cdr:txBody>
        <a:bodyPr xmlns:a="http://schemas.openxmlformats.org/drawingml/2006/main" vertOverflow="clip" wrap="none" lIns="0" tIns="0" rIns="108000" bIns="0" rtlCol="0" anchor="ctr"/>
        <a:lstStyle xmlns:a="http://schemas.openxmlformats.org/drawingml/2006/main"/>
        <a:p xmlns:a="http://schemas.openxmlformats.org/drawingml/2006/main">
          <a:pPr algn="r"/>
          <a:fld id="{57776C4B-4418-4F2A-A0C3-60E03FD5CAB1}"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0.13611</cdr:y>
    </cdr:from>
    <cdr:to>
      <cdr:x>0.16139</cdr:x>
      <cdr:y>0.65889</cdr:y>
    </cdr:to>
    <cdr:cxnSp macro="">
      <cdr:nvCxnSpPr>
        <cdr:cNvPr id="27" name="カギ線コネクタ 26"/>
        <cdr:cNvCxnSpPr/>
      </cdr:nvCxnSpPr>
      <cdr:spPr>
        <a:xfrm xmlns:a="http://schemas.openxmlformats.org/drawingml/2006/main" rot="5400000">
          <a:off x="-881498" y="1928780"/>
          <a:ext cx="29628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0.9052</cdr:x>
      <cdr:y>0.03612</cdr:y>
    </cdr:from>
    <cdr:to>
      <cdr:x>1</cdr:x>
      <cdr:y>0.06994</cdr:y>
    </cdr:to>
    <cdr:sp macro="" textlink="">
      <cdr:nvSpPr>
        <cdr:cNvPr id="29" name="テキスト ボックス 1"/>
        <cdr:cNvSpPr txBox="1"/>
      </cdr:nvSpPr>
      <cdr:spPr>
        <a:xfrm xmlns:a="http://schemas.openxmlformats.org/drawingml/2006/main">
          <a:off x="5158651" y="204706"/>
          <a:ext cx="540000" cy="191670"/>
        </a:xfrm>
        <a:prstGeom xmlns:a="http://schemas.openxmlformats.org/drawingml/2006/main" prst="rect">
          <a:avLst/>
        </a:prstGeom>
      </cdr:spPr>
      <cdr:txBody>
        <a:bodyPr xmlns:a="http://schemas.openxmlformats.org/drawingml/2006/main" wrap="none" lIns="0" tIns="0" rIns="72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0.1541</cdr:y>
    </cdr:from>
    <cdr:to>
      <cdr:x>1</cdr:x>
      <cdr:y>0.19412</cdr:y>
    </cdr:to>
    <cdr:sp macro="" textlink="">
      <cdr:nvSpPr>
        <cdr:cNvPr id="30" name="テキスト ボックス 1"/>
        <cdr:cNvSpPr txBox="1"/>
      </cdr:nvSpPr>
      <cdr:spPr>
        <a:xfrm xmlns:a="http://schemas.openxmlformats.org/drawingml/2006/main">
          <a:off x="5194479" y="873342"/>
          <a:ext cx="501471" cy="226796"/>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29F5D27-591D-4F8C-99EB-26CF43F30736}"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0.23255</cdr:y>
    </cdr:from>
    <cdr:to>
      <cdr:x>1</cdr:x>
      <cdr:y>0.26637</cdr:y>
    </cdr:to>
    <cdr:sp macro="" textlink="">
      <cdr:nvSpPr>
        <cdr:cNvPr id="31" name="テキスト ボックス 1"/>
        <cdr:cNvSpPr txBox="1"/>
      </cdr:nvSpPr>
      <cdr:spPr>
        <a:xfrm xmlns:a="http://schemas.openxmlformats.org/drawingml/2006/main">
          <a:off x="5220538" y="1317963"/>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19450A-FB35-4947-93AF-E3644184680D}"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0.30547</cdr:y>
    </cdr:from>
    <cdr:to>
      <cdr:x>1</cdr:x>
      <cdr:y>0.33929</cdr:y>
    </cdr:to>
    <cdr:sp macro="" textlink="">
      <cdr:nvSpPr>
        <cdr:cNvPr id="32" name="テキスト ボックス 1"/>
        <cdr:cNvSpPr txBox="1"/>
      </cdr:nvSpPr>
      <cdr:spPr>
        <a:xfrm xmlns:a="http://schemas.openxmlformats.org/drawingml/2006/main">
          <a:off x="5220538" y="1731224"/>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2AC76C3-F478-47A4-94FB-517142F1AC0D}"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0.38045</cdr:y>
    </cdr:from>
    <cdr:to>
      <cdr:x>1</cdr:x>
      <cdr:y>0.41427</cdr:y>
    </cdr:to>
    <cdr:sp macro="" textlink="">
      <cdr:nvSpPr>
        <cdr:cNvPr id="33" name="テキスト ボックス 1"/>
        <cdr:cNvSpPr txBox="1"/>
      </cdr:nvSpPr>
      <cdr:spPr>
        <a:xfrm xmlns:a="http://schemas.openxmlformats.org/drawingml/2006/main">
          <a:off x="5220538" y="2156149"/>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AB808A2-E68D-47F8-991D-80B09105043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0.45683</cdr:y>
    </cdr:from>
    <cdr:to>
      <cdr:x>1</cdr:x>
      <cdr:y>0.49065</cdr:y>
    </cdr:to>
    <cdr:sp macro="" textlink="">
      <cdr:nvSpPr>
        <cdr:cNvPr id="34" name="テキスト ボックス 1"/>
        <cdr:cNvSpPr txBox="1"/>
      </cdr:nvSpPr>
      <cdr:spPr>
        <a:xfrm xmlns:a="http://schemas.openxmlformats.org/drawingml/2006/main">
          <a:off x="5220538" y="2589023"/>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2B89A8F-F51B-4EB0-BBEF-B160A8C0393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0.5333</cdr:y>
    </cdr:from>
    <cdr:to>
      <cdr:x>1</cdr:x>
      <cdr:y>0.56712</cdr:y>
    </cdr:to>
    <cdr:sp macro="" textlink="">
      <cdr:nvSpPr>
        <cdr:cNvPr id="35" name="テキスト ボックス 1"/>
        <cdr:cNvSpPr txBox="1"/>
      </cdr:nvSpPr>
      <cdr:spPr>
        <a:xfrm xmlns:a="http://schemas.openxmlformats.org/drawingml/2006/main">
          <a:off x="5220538" y="3022403"/>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BC27383-1B31-49AB-B7B3-38289A468E6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0.60661</cdr:y>
    </cdr:from>
    <cdr:to>
      <cdr:x>1</cdr:x>
      <cdr:y>0.64043</cdr:y>
    </cdr:to>
    <cdr:sp macro="" textlink="">
      <cdr:nvSpPr>
        <cdr:cNvPr id="36" name="テキスト ボックス 1"/>
        <cdr:cNvSpPr txBox="1"/>
      </cdr:nvSpPr>
      <cdr:spPr>
        <a:xfrm xmlns:a="http://schemas.openxmlformats.org/drawingml/2006/main">
          <a:off x="5220538" y="3437859"/>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CF8C3C-39CB-4C4F-A9EB-7897F51D24F9}"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0.68298</cdr:y>
    </cdr:from>
    <cdr:to>
      <cdr:x>1</cdr:x>
      <cdr:y>0.7168</cdr:y>
    </cdr:to>
    <cdr:sp macro="" textlink="">
      <cdr:nvSpPr>
        <cdr:cNvPr id="37" name="テキスト ボックス 1"/>
        <cdr:cNvSpPr txBox="1"/>
      </cdr:nvSpPr>
      <cdr:spPr>
        <a:xfrm xmlns:a="http://schemas.openxmlformats.org/drawingml/2006/main">
          <a:off x="5220538" y="3870677"/>
          <a:ext cx="503987" cy="191670"/>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BE41AEB-A03D-4275-8B59-A1A4AE4CEEF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0.82929</cdr:y>
    </cdr:from>
    <cdr:to>
      <cdr:x>1</cdr:x>
      <cdr:y>0.86311</cdr:y>
    </cdr:to>
    <cdr:sp macro="" textlink="">
      <cdr:nvSpPr>
        <cdr:cNvPr id="38" name="テキスト ボックス 1"/>
        <cdr:cNvSpPr txBox="1"/>
      </cdr:nvSpPr>
      <cdr:spPr>
        <a:xfrm xmlns:a="http://schemas.openxmlformats.org/drawingml/2006/main">
          <a:off x="5220538" y="4699900"/>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9D3E784-B744-444F-B968-44E5444CD433}"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0.75618</cdr:y>
    </cdr:from>
    <cdr:to>
      <cdr:x>1</cdr:x>
      <cdr:y>0.79</cdr:y>
    </cdr:to>
    <cdr:sp macro="" textlink="">
      <cdr:nvSpPr>
        <cdr:cNvPr id="39" name="テキスト ボックス 1"/>
        <cdr:cNvSpPr txBox="1"/>
      </cdr:nvSpPr>
      <cdr:spPr>
        <a:xfrm xmlns:a="http://schemas.openxmlformats.org/drawingml/2006/main">
          <a:off x="5220538" y="4285570"/>
          <a:ext cx="503987" cy="191671"/>
        </a:xfrm>
        <a:prstGeom xmlns:a="http://schemas.openxmlformats.org/drawingml/2006/main" prst="rect">
          <a:avLst/>
        </a:prstGeom>
      </cdr:spPr>
      <cdr:txBody>
        <a:bodyPr xmlns:a="http://schemas.openxmlformats.org/drawingml/2006/main" wrap="none" lIns="0" tIns="0" rIns="108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6F6A29-C074-44D3-932C-DE28ED417259}"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0.80504</cdr:x>
      <cdr:y>0.06536</cdr:y>
    </cdr:from>
    <cdr:to>
      <cdr:x>0.86164</cdr:x>
      <cdr:y>0.07807</cdr:y>
    </cdr:to>
    <cdr:cxnSp macro="">
      <cdr:nvCxnSpPr>
        <cdr:cNvPr id="23" name="カギ線コネクタ 22"/>
        <cdr:cNvCxnSpPr/>
      </cdr:nvCxnSpPr>
      <cdr:spPr>
        <a:xfrm xmlns:a="http://schemas.openxmlformats.org/drawingml/2006/main" rot="-5400000">
          <a:off x="4710671" y="245240"/>
          <a:ext cx="72032" cy="322391"/>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0.80092</cdr:x>
      <cdr:y>0.3619</cdr:y>
    </cdr:from>
    <cdr:to>
      <cdr:x>0.86381</cdr:x>
      <cdr:y>0.37461</cdr:y>
    </cdr:to>
    <cdr:cxnSp macro="">
      <cdr:nvCxnSpPr>
        <cdr:cNvPr id="24" name="カギ線コネクタ 23"/>
        <cdr:cNvCxnSpPr/>
      </cdr:nvCxnSpPr>
      <cdr:spPr>
        <a:xfrm xmlns:a="http://schemas.openxmlformats.org/drawingml/2006/main" rot="-5400000">
          <a:off x="4705074" y="1907930"/>
          <a:ext cx="72032" cy="35821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0.80838</cdr:x>
      <cdr:y>0.43585</cdr:y>
    </cdr:from>
    <cdr:to>
      <cdr:x>0.8524</cdr:x>
      <cdr:y>0.44856</cdr:y>
    </cdr:to>
    <cdr:cxnSp macro="">
      <cdr:nvCxnSpPr>
        <cdr:cNvPr id="25" name="カギ線コネクタ 24"/>
        <cdr:cNvCxnSpPr/>
      </cdr:nvCxnSpPr>
      <cdr:spPr>
        <a:xfrm xmlns:a="http://schemas.openxmlformats.org/drawingml/2006/main" rot="-5400000">
          <a:off x="4717565" y="2380145"/>
          <a:ext cx="72033" cy="251994"/>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0.78489</cdr:x>
      <cdr:y>0.80896</cdr:y>
    </cdr:from>
    <cdr:to>
      <cdr:x>0.84809</cdr:x>
      <cdr:y>0.82167</cdr:y>
    </cdr:to>
    <cdr:cxnSp macro="">
      <cdr:nvCxnSpPr>
        <cdr:cNvPr id="42" name="カギ線コネクタ 41"/>
        <cdr:cNvCxnSpPr/>
      </cdr:nvCxnSpPr>
      <cdr:spPr>
        <a:xfrm xmlns:a="http://schemas.openxmlformats.org/drawingml/2006/main" rot="-5400000">
          <a:off x="4614682" y="4440692"/>
          <a:ext cx="72032" cy="36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0.80914</cdr:x>
      <cdr:y>0.58543</cdr:y>
    </cdr:from>
    <cdr:to>
      <cdr:x>0.84688</cdr:x>
      <cdr:y>0.59814</cdr:y>
    </cdr:to>
    <cdr:cxnSp macro="">
      <cdr:nvCxnSpPr>
        <cdr:cNvPr id="26" name="カギ線コネクタ 25"/>
        <cdr:cNvCxnSpPr/>
      </cdr:nvCxnSpPr>
      <cdr:spPr>
        <a:xfrm xmlns:a="http://schemas.openxmlformats.org/drawingml/2006/main" rot="-5400000">
          <a:off x="4680312" y="3246385"/>
          <a:ext cx="72033" cy="21496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0.79989</cdr:x>
      <cdr:y>0.13753</cdr:y>
    </cdr:from>
    <cdr:to>
      <cdr:x>0.85649</cdr:x>
      <cdr:y>0.15024</cdr:y>
    </cdr:to>
    <cdr:cxnSp macro="">
      <cdr:nvCxnSpPr>
        <cdr:cNvPr id="40" name="カギ線コネクタ 39"/>
        <cdr:cNvCxnSpPr/>
      </cdr:nvCxnSpPr>
      <cdr:spPr>
        <a:xfrm xmlns:a="http://schemas.openxmlformats.org/drawingml/2006/main" rot="-5400000">
          <a:off x="4681306" y="654282"/>
          <a:ext cx="72032" cy="322391"/>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0.81745</cdr:x>
      <cdr:y>0.64678</cdr:y>
    </cdr:from>
    <cdr:to>
      <cdr:x>0.85518</cdr:x>
      <cdr:y>0.65949</cdr:y>
    </cdr:to>
    <cdr:cxnSp macro="">
      <cdr:nvCxnSpPr>
        <cdr:cNvPr id="41" name="カギ線コネクタ 40"/>
        <cdr:cNvCxnSpPr/>
      </cdr:nvCxnSpPr>
      <cdr:spPr>
        <a:xfrm xmlns:a="http://schemas.openxmlformats.org/drawingml/2006/main" rot="10800000">
          <a:off x="4656137" y="3665538"/>
          <a:ext cx="214908" cy="72033"/>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0.84235</cdr:x>
      <cdr:y>0.00596</cdr:y>
    </cdr:from>
    <cdr:to>
      <cdr:x>0.8995</cdr:x>
      <cdr:y>0.03516</cdr:y>
    </cdr:to>
    <cdr:sp macro="" textlink="">
      <cdr:nvSpPr>
        <cdr:cNvPr id="4" name="テキスト ボックス 3"/>
        <cdr:cNvSpPr txBox="1"/>
      </cdr:nvSpPr>
      <cdr:spPr>
        <a:xfrm xmlns:a="http://schemas.openxmlformats.org/drawingml/2006/main">
          <a:off x="4870194" y="38100"/>
          <a:ext cx="330423" cy="1866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none" lIns="0" tIns="0" bIns="0" rtlCol="0" anchor="ctr"/>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0.50969</cdr:y>
    </cdr:from>
    <cdr:to>
      <cdr:x>0.15815</cdr:x>
      <cdr:y>0.54098</cdr:y>
    </cdr:to>
    <cdr:sp macro="" textlink="">
      <cdr:nvSpPr>
        <cdr:cNvPr id="10" name="テキスト ボックス 1"/>
        <cdr:cNvSpPr txBox="1"/>
      </cdr:nvSpPr>
      <cdr:spPr>
        <a:xfrm xmlns:a="http://schemas.openxmlformats.org/drawingml/2006/main">
          <a:off x="171427" y="3257549"/>
          <a:ext cx="742945"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0.37074</cdr:y>
    </cdr:from>
    <cdr:to>
      <cdr:x>1</cdr:x>
      <cdr:y>0.40174</cdr:y>
    </cdr:to>
    <cdr:sp macro="" textlink="">
      <cdr:nvSpPr>
        <cdr:cNvPr id="15" name="テキスト ボックス 1"/>
        <cdr:cNvSpPr txBox="1"/>
      </cdr:nvSpPr>
      <cdr:spPr>
        <a:xfrm xmlns:a="http://schemas.openxmlformats.org/drawingml/2006/main">
          <a:off x="5372101" y="2369479"/>
          <a:ext cx="409574" cy="1981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E9AD387-363D-482C-9420-9DCFA0A44B72}"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0.41903</cdr:y>
    </cdr:from>
    <cdr:to>
      <cdr:x>1</cdr:x>
      <cdr:y>0.44807</cdr:y>
    </cdr:to>
    <cdr:sp macro="" textlink="">
      <cdr:nvSpPr>
        <cdr:cNvPr id="18" name="テキスト ボックス 1"/>
        <cdr:cNvSpPr txBox="1"/>
      </cdr:nvSpPr>
      <cdr:spPr>
        <a:xfrm xmlns:a="http://schemas.openxmlformats.org/drawingml/2006/main">
          <a:off x="5334000" y="2678126"/>
          <a:ext cx="447675"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A91073-B1F1-4CE0-B5EA-242F2984170B}" type="TxLink">
            <a:rPr lang="en-US" altLang="en-US" sz="900" b="0" i="0" u="none" strike="noStrike">
              <a:solidFill>
                <a:srgbClr val="000000"/>
              </a:solidFill>
              <a:latin typeface="ＭＳ 明朝"/>
              <a:ea typeface="ＭＳ 明朝"/>
            </a:rPr>
            <a:pPr algn="r"/>
            <a:t>223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0.46684</cdr:y>
    </cdr:from>
    <cdr:to>
      <cdr:x>1</cdr:x>
      <cdr:y>0.49588</cdr:y>
    </cdr:to>
    <cdr:sp macro="" textlink="">
      <cdr:nvSpPr>
        <cdr:cNvPr id="19" name="テキスト ボックス 1"/>
        <cdr:cNvSpPr txBox="1"/>
      </cdr:nvSpPr>
      <cdr:spPr>
        <a:xfrm xmlns:a="http://schemas.openxmlformats.org/drawingml/2006/main">
          <a:off x="5314978" y="3472841"/>
          <a:ext cx="466697" cy="216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616A04-CF2C-40DA-A4BC-D7CD8C2E9363}" type="TxLink">
            <a:rPr lang="en-US" altLang="en-US" sz="900" b="0" i="0" u="none" strike="noStrike">
              <a:solidFill>
                <a:srgbClr val="000000"/>
              </a:solidFill>
              <a:latin typeface="ＭＳ 明朝"/>
              <a:ea typeface="ＭＳ 明朝"/>
            </a:rPr>
            <a:pPr algn="r"/>
            <a:t>979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0.51174</cdr:y>
    </cdr:from>
    <cdr:to>
      <cdr:x>1</cdr:x>
      <cdr:y>0.54033</cdr:y>
    </cdr:to>
    <cdr:sp macro="" textlink="">
      <cdr:nvSpPr>
        <cdr:cNvPr id="20" name="テキスト ボックス 1"/>
        <cdr:cNvSpPr txBox="1"/>
      </cdr:nvSpPr>
      <cdr:spPr>
        <a:xfrm xmlns:a="http://schemas.openxmlformats.org/drawingml/2006/main">
          <a:off x="5362561" y="3806868"/>
          <a:ext cx="419114" cy="2126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09BDAEC-58AD-440A-9730-1CC366F07D3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0.74218</cdr:y>
    </cdr:from>
    <cdr:to>
      <cdr:x>1</cdr:x>
      <cdr:y>0.77301</cdr:y>
    </cdr:to>
    <cdr:sp macro="" textlink="">
      <cdr:nvSpPr>
        <cdr:cNvPr id="23" name="テキスト ボックス 1"/>
        <cdr:cNvSpPr txBox="1"/>
      </cdr:nvSpPr>
      <cdr:spPr>
        <a:xfrm xmlns:a="http://schemas.openxmlformats.org/drawingml/2006/main">
          <a:off x="5295899" y="4743450"/>
          <a:ext cx="485776" cy="1970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80A63-5D7C-4983-9529-FA98482A70E6}"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0.8363</cdr:y>
    </cdr:from>
    <cdr:to>
      <cdr:x>1</cdr:x>
      <cdr:y>0.86533</cdr:y>
    </cdr:to>
    <cdr:sp macro="" textlink="">
      <cdr:nvSpPr>
        <cdr:cNvPr id="24" name="テキスト ボックス 1"/>
        <cdr:cNvSpPr txBox="1"/>
      </cdr:nvSpPr>
      <cdr:spPr>
        <a:xfrm xmlns:a="http://schemas.openxmlformats.org/drawingml/2006/main">
          <a:off x="5314978" y="5345007"/>
          <a:ext cx="466697"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A34BE9-5431-4A3B-9F8E-B80B4D153BB2}"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0.07675</cdr:y>
    </cdr:to>
    <cdr:sp macro="" textlink="">
      <cdr:nvSpPr>
        <cdr:cNvPr id="26" name="テキスト ボックス 1"/>
        <cdr:cNvSpPr txBox="1"/>
      </cdr:nvSpPr>
      <cdr:spPr>
        <a:xfrm xmlns:a="http://schemas.openxmlformats.org/drawingml/2006/main">
          <a:off x="180966" y="293487"/>
          <a:ext cx="723924" cy="1970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0.65127</cdr:y>
    </cdr:from>
    <cdr:to>
      <cdr:x>0.15361</cdr:x>
      <cdr:y>0.67958</cdr:y>
    </cdr:to>
    <cdr:sp macro="" textlink="">
      <cdr:nvSpPr>
        <cdr:cNvPr id="27" name="テキスト ボックス 1"/>
        <cdr:cNvSpPr txBox="1"/>
      </cdr:nvSpPr>
      <cdr:spPr>
        <a:xfrm xmlns:a="http://schemas.openxmlformats.org/drawingml/2006/main">
          <a:off x="114318" y="4162424"/>
          <a:ext cx="773820"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0.55398</cdr:y>
    </cdr:from>
    <cdr:to>
      <cdr:x>1</cdr:x>
      <cdr:y>0.58942</cdr:y>
    </cdr:to>
    <cdr:sp macro="" textlink="">
      <cdr:nvSpPr>
        <cdr:cNvPr id="60" name="テキスト ボックス 1"/>
        <cdr:cNvSpPr txBox="1"/>
      </cdr:nvSpPr>
      <cdr:spPr>
        <a:xfrm xmlns:a="http://schemas.openxmlformats.org/drawingml/2006/main">
          <a:off x="5353022" y="3540638"/>
          <a:ext cx="428653" cy="22649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E46B39-7E1D-4B16-9E6F-AD54B5C114B4}" type="TxLink">
            <a:rPr lang="en-US" altLang="en-US" sz="900" b="0" i="0" u="none" strike="noStrike">
              <a:solidFill>
                <a:srgbClr val="000000"/>
              </a:solidFill>
              <a:latin typeface="ＭＳ 明朝"/>
              <a:ea typeface="ＭＳ 明朝"/>
            </a:rPr>
            <a:pPr algn="r">
              <a:lnSpc>
                <a:spcPts val="1100"/>
              </a:lnSpc>
            </a:pP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0.60466</cdr:y>
    </cdr:from>
    <cdr:to>
      <cdr:x>1</cdr:x>
      <cdr:y>0.63357</cdr:y>
    </cdr:to>
    <cdr:sp macro="" textlink="">
      <cdr:nvSpPr>
        <cdr:cNvPr id="61" name="テキスト ボックス 1"/>
        <cdr:cNvSpPr txBox="1"/>
      </cdr:nvSpPr>
      <cdr:spPr>
        <a:xfrm xmlns:a="http://schemas.openxmlformats.org/drawingml/2006/main">
          <a:off x="5353022" y="3864562"/>
          <a:ext cx="428653" cy="18477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05DE42-D0FE-4855-8F34-50CCFA397A4C}" type="TxLink">
            <a:rPr lang="en-US" altLang="en-US" sz="900" b="0" i="0" u="none" strike="noStrike">
              <a:solidFill>
                <a:srgbClr val="000000"/>
              </a:solidFill>
              <a:latin typeface="ＭＳ 明朝"/>
              <a:ea typeface="ＭＳ 明朝"/>
            </a:rPr>
            <a:pPr algn="r">
              <a:lnSpc>
                <a:spcPts val="1100"/>
              </a:lnSpc>
            </a:pPr>
            <a:t>147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0.65214</cdr:y>
    </cdr:from>
    <cdr:to>
      <cdr:x>1</cdr:x>
      <cdr:y>0.68118</cdr:y>
    </cdr:to>
    <cdr:sp macro="" textlink="">
      <cdr:nvSpPr>
        <cdr:cNvPr id="62" name="テキスト ボックス 1"/>
        <cdr:cNvSpPr txBox="1"/>
      </cdr:nvSpPr>
      <cdr:spPr>
        <a:xfrm xmlns:a="http://schemas.openxmlformats.org/drawingml/2006/main">
          <a:off x="5353022" y="4168034"/>
          <a:ext cx="428653"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17B013E-B848-4341-A3D2-4C6649CA4E42}"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0.88253</cdr:y>
    </cdr:from>
    <cdr:to>
      <cdr:x>1</cdr:x>
      <cdr:y>0.91156</cdr:y>
    </cdr:to>
    <cdr:sp macro="" textlink="">
      <cdr:nvSpPr>
        <cdr:cNvPr id="63" name="テキスト ボックス 1"/>
        <cdr:cNvSpPr txBox="1"/>
      </cdr:nvSpPr>
      <cdr:spPr>
        <a:xfrm xmlns:a="http://schemas.openxmlformats.org/drawingml/2006/main">
          <a:off x="5391123" y="5640484"/>
          <a:ext cx="390552"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C2CE4D-07B0-4A3D-A12E-4A654CC59937}"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0.9295</cdr:y>
    </cdr:from>
    <cdr:to>
      <cdr:x>1</cdr:x>
      <cdr:y>0.95854</cdr:y>
    </cdr:to>
    <cdr:sp macro="" textlink="">
      <cdr:nvSpPr>
        <cdr:cNvPr id="64" name="テキスト ボックス 1"/>
        <cdr:cNvSpPr txBox="1"/>
      </cdr:nvSpPr>
      <cdr:spPr>
        <a:xfrm xmlns:a="http://schemas.openxmlformats.org/drawingml/2006/main">
          <a:off x="5286359" y="5940688"/>
          <a:ext cx="495316"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356ED3-B1FC-46A9-993D-6B8F07FD1B42}"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0.78662</cdr:y>
    </cdr:from>
    <cdr:to>
      <cdr:x>1</cdr:x>
      <cdr:y>0.81566</cdr:y>
    </cdr:to>
    <cdr:sp macro="" textlink="">
      <cdr:nvSpPr>
        <cdr:cNvPr id="66" name="テキスト ボックス 1"/>
        <cdr:cNvSpPr txBox="1"/>
      </cdr:nvSpPr>
      <cdr:spPr>
        <a:xfrm xmlns:a="http://schemas.openxmlformats.org/drawingml/2006/main">
          <a:off x="5305438" y="5027477"/>
          <a:ext cx="476237"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909794B-CB19-4150-A4F3-64BDC1AADA2A}"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0.69571</cdr:y>
    </cdr:from>
    <cdr:to>
      <cdr:x>1</cdr:x>
      <cdr:y>0.72475</cdr:y>
    </cdr:to>
    <cdr:sp macro="" textlink="">
      <cdr:nvSpPr>
        <cdr:cNvPr id="33" name="テキスト ボックス 1"/>
        <cdr:cNvSpPr txBox="1"/>
      </cdr:nvSpPr>
      <cdr:spPr>
        <a:xfrm xmlns:a="http://schemas.openxmlformats.org/drawingml/2006/main">
          <a:off x="5353022" y="4446502"/>
          <a:ext cx="428653"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12108C-6350-4E3D-AC37-B405F62C06EE}" type="TxLink">
            <a:rPr lang="en-US" altLang="en-US" sz="900" b="0" i="0" u="none" strike="noStrike">
              <a:solidFill>
                <a:srgbClr val="000000"/>
              </a:solidFill>
              <a:latin typeface="ＭＳ 明朝"/>
              <a:ea typeface="ＭＳ 明朝"/>
            </a:rPr>
            <a:pPr algn="r">
              <a:lnSpc>
                <a:spcPts val="11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0.08384</cdr:y>
    </cdr:from>
    <cdr:to>
      <cdr:x>0.16205</cdr:x>
      <cdr:y>0.50178</cdr:y>
    </cdr:to>
    <cdr:cxnSp macro="">
      <cdr:nvCxnSpPr>
        <cdr:cNvPr id="34" name="カギ線コネクタ 33"/>
        <cdr:cNvCxnSpPr/>
      </cdr:nvCxnSpPr>
      <cdr:spPr>
        <a:xfrm xmlns:a="http://schemas.openxmlformats.org/drawingml/2006/main" rot="5400000">
          <a:off x="-722685" y="1547439"/>
          <a:ext cx="26712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0.54805</cdr:y>
    </cdr:from>
    <cdr:to>
      <cdr:x>0.16205</cdr:x>
      <cdr:y>0.64042</cdr:y>
    </cdr:to>
    <cdr:cxnSp macro="">
      <cdr:nvCxnSpPr>
        <cdr:cNvPr id="35" name="カギ線コネクタ 34"/>
        <cdr:cNvCxnSpPr/>
      </cdr:nvCxnSpPr>
      <cdr:spPr>
        <a:xfrm xmlns:a="http://schemas.openxmlformats.org/drawingml/2006/main" rot="5400000">
          <a:off x="317743" y="3473945"/>
          <a:ext cx="5904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0.68767</cdr:y>
    </cdr:from>
    <cdr:to>
      <cdr:x>0.16205</cdr:x>
      <cdr:y>0.78005</cdr:y>
    </cdr:to>
    <cdr:cxnSp macro="">
      <cdr:nvCxnSpPr>
        <cdr:cNvPr id="36" name="カギ線コネクタ 35"/>
        <cdr:cNvCxnSpPr/>
      </cdr:nvCxnSpPr>
      <cdr:spPr>
        <a:xfrm xmlns:a="http://schemas.openxmlformats.org/drawingml/2006/main" rot="5400000">
          <a:off x="317714" y="4366308"/>
          <a:ext cx="590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0.82559</cdr:y>
    </cdr:from>
    <cdr:to>
      <cdr:x>0.16205</cdr:x>
      <cdr:y>0.9664</cdr:y>
    </cdr:to>
    <cdr:cxnSp macro="">
      <cdr:nvCxnSpPr>
        <cdr:cNvPr id="37" name="カギ線コネクタ 36"/>
        <cdr:cNvCxnSpPr/>
      </cdr:nvCxnSpPr>
      <cdr:spPr>
        <a:xfrm xmlns:a="http://schemas.openxmlformats.org/drawingml/2006/main" rot="5400000">
          <a:off x="162915" y="5402550"/>
          <a:ext cx="90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0.40901</cdr:y>
    </cdr:from>
    <cdr:to>
      <cdr:x>0.16205</cdr:x>
      <cdr:y>0.40901</cdr:y>
    </cdr:to>
    <cdr:cxnSp macro="">
      <cdr:nvCxnSpPr>
        <cdr:cNvPr id="5" name="直線コネクタ 4"/>
        <cdr:cNvCxnSpPr/>
      </cdr:nvCxnSpPr>
      <cdr:spPr>
        <a:xfrm xmlns:a="http://schemas.openxmlformats.org/drawingml/2006/main">
          <a:off x="288905" y="2614077"/>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0.32473</cdr:y>
    </cdr:from>
    <cdr:to>
      <cdr:x>1</cdr:x>
      <cdr:y>0.35377</cdr:y>
    </cdr:to>
    <cdr:sp macro="" textlink="">
      <cdr:nvSpPr>
        <cdr:cNvPr id="38" name="テキスト ボックス 1"/>
        <cdr:cNvSpPr txBox="1"/>
      </cdr:nvSpPr>
      <cdr:spPr>
        <a:xfrm xmlns:a="http://schemas.openxmlformats.org/drawingml/2006/main">
          <a:off x="5362561" y="2075413"/>
          <a:ext cx="419114"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470626C-E92F-487F-9B31-A86AFD82D04F}"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0.27651</cdr:y>
    </cdr:from>
    <cdr:to>
      <cdr:x>1</cdr:x>
      <cdr:y>0.31148</cdr:y>
    </cdr:to>
    <cdr:sp macro="" textlink="">
      <cdr:nvSpPr>
        <cdr:cNvPr id="39" name="テキスト ボックス 1"/>
        <cdr:cNvSpPr txBox="1"/>
      </cdr:nvSpPr>
      <cdr:spPr>
        <a:xfrm xmlns:a="http://schemas.openxmlformats.org/drawingml/2006/main">
          <a:off x="5362561" y="1767251"/>
          <a:ext cx="419114" cy="22347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B6440D6-5891-407F-A9EE-EC25BC6B8A2E}"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0.23086</cdr:y>
    </cdr:from>
    <cdr:to>
      <cdr:x>1</cdr:x>
      <cdr:y>0.2623</cdr:y>
    </cdr:to>
    <cdr:sp macro="" textlink="">
      <cdr:nvSpPr>
        <cdr:cNvPr id="40" name="テキスト ボックス 1"/>
        <cdr:cNvSpPr txBox="1"/>
      </cdr:nvSpPr>
      <cdr:spPr>
        <a:xfrm xmlns:a="http://schemas.openxmlformats.org/drawingml/2006/main">
          <a:off x="5362561" y="1475490"/>
          <a:ext cx="419114" cy="2009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BD78032-DD3E-42C8-98A1-C432FF9D97EB}"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0.18541</cdr:y>
    </cdr:from>
    <cdr:to>
      <cdr:x>1</cdr:x>
      <cdr:y>0.21444</cdr:y>
    </cdr:to>
    <cdr:sp macro="" textlink="">
      <cdr:nvSpPr>
        <cdr:cNvPr id="41" name="テキスト ボックス 1"/>
        <cdr:cNvSpPr txBox="1"/>
      </cdr:nvSpPr>
      <cdr:spPr>
        <a:xfrm xmlns:a="http://schemas.openxmlformats.org/drawingml/2006/main">
          <a:off x="5362561" y="1185024"/>
          <a:ext cx="419114"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4111D9D-E8AA-4E54-8EBB-F0EE22CE6960}"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0.13612</cdr:y>
    </cdr:from>
    <cdr:to>
      <cdr:x>1</cdr:x>
      <cdr:y>0.16516</cdr:y>
    </cdr:to>
    <cdr:sp macro="" textlink="">
      <cdr:nvSpPr>
        <cdr:cNvPr id="42" name="テキスト ボックス 1"/>
        <cdr:cNvSpPr txBox="1"/>
      </cdr:nvSpPr>
      <cdr:spPr>
        <a:xfrm xmlns:a="http://schemas.openxmlformats.org/drawingml/2006/main">
          <a:off x="5362561" y="869992"/>
          <a:ext cx="419114"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87DCF83-5B3D-4662-9171-47D831499B87}"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0.09259</cdr:y>
    </cdr:from>
    <cdr:to>
      <cdr:x>1</cdr:x>
      <cdr:y>0.12163</cdr:y>
    </cdr:to>
    <cdr:sp macro="" textlink="">
      <cdr:nvSpPr>
        <cdr:cNvPr id="43" name="テキスト ボックス 1"/>
        <cdr:cNvSpPr txBox="1"/>
      </cdr:nvSpPr>
      <cdr:spPr>
        <a:xfrm xmlns:a="http://schemas.openxmlformats.org/drawingml/2006/main">
          <a:off x="5362561" y="591780"/>
          <a:ext cx="419114"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BB423E-7FA5-444F-AB9C-6E8C62B0170C}"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0.04437</cdr:y>
    </cdr:from>
    <cdr:to>
      <cdr:x>1</cdr:x>
      <cdr:y>0.07341</cdr:y>
    </cdr:to>
    <cdr:sp macro="" textlink="">
      <cdr:nvSpPr>
        <cdr:cNvPr id="45" name="テキスト ボックス 1"/>
        <cdr:cNvSpPr txBox="1"/>
      </cdr:nvSpPr>
      <cdr:spPr>
        <a:xfrm xmlns:a="http://schemas.openxmlformats.org/drawingml/2006/main">
          <a:off x="5305437" y="283585"/>
          <a:ext cx="504000"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093D85F-5400-4184-A674-006C92850D07}"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0.78987</cdr:y>
    </cdr:from>
    <cdr:to>
      <cdr:x>0.15816</cdr:x>
      <cdr:y>0.81818</cdr:y>
    </cdr:to>
    <cdr:sp macro="" textlink="">
      <cdr:nvSpPr>
        <cdr:cNvPr id="46" name="テキスト ボックス 1"/>
        <cdr:cNvSpPr txBox="1"/>
      </cdr:nvSpPr>
      <cdr:spPr>
        <a:xfrm xmlns:a="http://schemas.openxmlformats.org/drawingml/2006/main">
          <a:off x="190506" y="5048250"/>
          <a:ext cx="723924"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8.xml><?xml version="1.0" encoding="utf-8"?>
<c:userShapes xmlns:c="http://schemas.openxmlformats.org/drawingml/2006/chart">
  <cdr:relSizeAnchor xmlns:cdr="http://schemas.openxmlformats.org/drawingml/2006/chartDrawing">
    <cdr:from>
      <cdr:x>0.84235</cdr:x>
      <cdr:y>0.00596</cdr:y>
    </cdr:from>
    <cdr:to>
      <cdr:x>0.8995</cdr:x>
      <cdr:y>0.03516</cdr:y>
    </cdr:to>
    <cdr:sp macro="" textlink="">
      <cdr:nvSpPr>
        <cdr:cNvPr id="4" name="テキスト ボックス 3"/>
        <cdr:cNvSpPr txBox="1"/>
      </cdr:nvSpPr>
      <cdr:spPr>
        <a:xfrm xmlns:a="http://schemas.openxmlformats.org/drawingml/2006/main">
          <a:off x="4870194" y="38100"/>
          <a:ext cx="330423" cy="18661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none" lIns="0" tIns="0" bIns="0" rtlCol="0" anchor="ctr"/>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0.50969</cdr:y>
    </cdr:from>
    <cdr:to>
      <cdr:x>0.15815</cdr:x>
      <cdr:y>0.54098</cdr:y>
    </cdr:to>
    <cdr:sp macro="" textlink="">
      <cdr:nvSpPr>
        <cdr:cNvPr id="10" name="テキスト ボックス 1"/>
        <cdr:cNvSpPr txBox="1"/>
      </cdr:nvSpPr>
      <cdr:spPr>
        <a:xfrm xmlns:a="http://schemas.openxmlformats.org/drawingml/2006/main">
          <a:off x="171427" y="3257549"/>
          <a:ext cx="742945"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0.37074</cdr:y>
    </cdr:from>
    <cdr:to>
      <cdr:x>1</cdr:x>
      <cdr:y>0.40174</cdr:y>
    </cdr:to>
    <cdr:sp macro="" textlink="">
      <cdr:nvSpPr>
        <cdr:cNvPr id="15" name="テキスト ボックス 1"/>
        <cdr:cNvSpPr txBox="1"/>
      </cdr:nvSpPr>
      <cdr:spPr>
        <a:xfrm xmlns:a="http://schemas.openxmlformats.org/drawingml/2006/main">
          <a:off x="5372101" y="2369479"/>
          <a:ext cx="409574" cy="1981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E9AD387-363D-482C-9420-9DCFA0A44B72}" type="TxLink">
            <a:rPr lang="en-US" altLang="en-US" sz="900" b="0" i="0" u="none" strike="noStrike">
              <a:solidFill>
                <a:srgbClr val="000000"/>
              </a:solidFill>
              <a:latin typeface="ＭＳ 明朝"/>
              <a:ea typeface="ＭＳ 明朝"/>
            </a:rPr>
            <a:pPr algn="r"/>
            <a:t>36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0.41903</cdr:y>
    </cdr:from>
    <cdr:to>
      <cdr:x>1</cdr:x>
      <cdr:y>0.44807</cdr:y>
    </cdr:to>
    <cdr:sp macro="" textlink="">
      <cdr:nvSpPr>
        <cdr:cNvPr id="18" name="テキスト ボックス 1"/>
        <cdr:cNvSpPr txBox="1"/>
      </cdr:nvSpPr>
      <cdr:spPr>
        <a:xfrm xmlns:a="http://schemas.openxmlformats.org/drawingml/2006/main">
          <a:off x="5334000" y="2678126"/>
          <a:ext cx="447675"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A91073-B1F1-4CE0-B5EA-242F2984170B}" type="TxLink">
            <a:rPr lang="en-US" altLang="en-US" sz="900" b="0" i="0" u="none" strike="noStrike">
              <a:solidFill>
                <a:srgbClr val="000000"/>
              </a:solidFill>
              <a:latin typeface="ＭＳ 明朝"/>
              <a:ea typeface="ＭＳ 明朝"/>
            </a:rPr>
            <a:pPr algn="r"/>
            <a:t>167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0.46684</cdr:y>
    </cdr:from>
    <cdr:to>
      <cdr:x>1</cdr:x>
      <cdr:y>0.49588</cdr:y>
    </cdr:to>
    <cdr:sp macro="" textlink="">
      <cdr:nvSpPr>
        <cdr:cNvPr id="19" name="テキスト ボックス 1"/>
        <cdr:cNvSpPr txBox="1"/>
      </cdr:nvSpPr>
      <cdr:spPr>
        <a:xfrm xmlns:a="http://schemas.openxmlformats.org/drawingml/2006/main">
          <a:off x="5314978" y="3472841"/>
          <a:ext cx="466697" cy="216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616A04-CF2C-40DA-A4BC-D7CD8C2E9363}" type="TxLink">
            <a:rPr lang="en-US" altLang="en-US" sz="900" b="0" i="0" u="none" strike="noStrike">
              <a:solidFill>
                <a:srgbClr val="000000"/>
              </a:solidFill>
              <a:latin typeface="ＭＳ 明朝"/>
              <a:ea typeface="ＭＳ 明朝"/>
            </a:rPr>
            <a:pPr algn="r"/>
            <a:t>316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0.51174</cdr:y>
    </cdr:from>
    <cdr:to>
      <cdr:x>1</cdr:x>
      <cdr:y>0.54033</cdr:y>
    </cdr:to>
    <cdr:sp macro="" textlink="">
      <cdr:nvSpPr>
        <cdr:cNvPr id="20" name="テキスト ボックス 1"/>
        <cdr:cNvSpPr txBox="1"/>
      </cdr:nvSpPr>
      <cdr:spPr>
        <a:xfrm xmlns:a="http://schemas.openxmlformats.org/drawingml/2006/main">
          <a:off x="5362561" y="3806868"/>
          <a:ext cx="419114" cy="2126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09BDAEC-58AD-440A-9730-1CC366F07D34}" type="TxLink">
            <a:rPr lang="en-US" altLang="en-US" sz="900" b="0" i="0" u="none" strike="noStrike">
              <a:solidFill>
                <a:srgbClr val="000000"/>
              </a:solidFill>
              <a:latin typeface="ＭＳ 明朝"/>
              <a:ea typeface="ＭＳ 明朝"/>
            </a:rPr>
            <a:pPr algn="r"/>
            <a:t>160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0.74218</cdr:y>
    </cdr:from>
    <cdr:to>
      <cdr:x>1</cdr:x>
      <cdr:y>0.77301</cdr:y>
    </cdr:to>
    <cdr:sp macro="" textlink="">
      <cdr:nvSpPr>
        <cdr:cNvPr id="23" name="テキスト ボックス 1"/>
        <cdr:cNvSpPr txBox="1"/>
      </cdr:nvSpPr>
      <cdr:spPr>
        <a:xfrm xmlns:a="http://schemas.openxmlformats.org/drawingml/2006/main">
          <a:off x="5295899" y="4743450"/>
          <a:ext cx="485776" cy="19706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80A63-5D7C-4983-9529-FA98482A70E6}" type="TxLink">
            <a:rPr lang="en-US" altLang="en-US" sz="900" b="0" i="0" u="none" strike="noStrike">
              <a:solidFill>
                <a:srgbClr val="000000"/>
              </a:solidFill>
              <a:latin typeface="ＭＳ 明朝"/>
              <a:ea typeface="ＭＳ 明朝"/>
            </a:rPr>
            <a:pPr algn="r"/>
            <a:t>84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0.8363</cdr:y>
    </cdr:from>
    <cdr:to>
      <cdr:x>1</cdr:x>
      <cdr:y>0.86533</cdr:y>
    </cdr:to>
    <cdr:sp macro="" textlink="">
      <cdr:nvSpPr>
        <cdr:cNvPr id="24" name="テキスト ボックス 1"/>
        <cdr:cNvSpPr txBox="1"/>
      </cdr:nvSpPr>
      <cdr:spPr>
        <a:xfrm xmlns:a="http://schemas.openxmlformats.org/drawingml/2006/main">
          <a:off x="5314978" y="5345007"/>
          <a:ext cx="466697"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A34BE9-5431-4A3B-9F8E-B80B4D153BB2}" type="TxLink">
            <a:rPr lang="en-US" altLang="en-US" sz="900" b="0" i="0" u="none" strike="noStrike">
              <a:solidFill>
                <a:srgbClr val="000000"/>
              </a:solidFill>
              <a:latin typeface="ＭＳ 明朝"/>
              <a:ea typeface="ＭＳ 明朝"/>
            </a:rPr>
            <a:pPr algn="r"/>
            <a:t>53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0.07675</cdr:y>
    </cdr:to>
    <cdr:sp macro="" textlink="">
      <cdr:nvSpPr>
        <cdr:cNvPr id="26" name="テキスト ボックス 1"/>
        <cdr:cNvSpPr txBox="1"/>
      </cdr:nvSpPr>
      <cdr:spPr>
        <a:xfrm xmlns:a="http://schemas.openxmlformats.org/drawingml/2006/main">
          <a:off x="180966" y="293487"/>
          <a:ext cx="723924" cy="1970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0.65127</cdr:y>
    </cdr:from>
    <cdr:to>
      <cdr:x>0.15361</cdr:x>
      <cdr:y>0.67958</cdr:y>
    </cdr:to>
    <cdr:sp macro="" textlink="">
      <cdr:nvSpPr>
        <cdr:cNvPr id="27" name="テキスト ボックス 1"/>
        <cdr:cNvSpPr txBox="1"/>
      </cdr:nvSpPr>
      <cdr:spPr>
        <a:xfrm xmlns:a="http://schemas.openxmlformats.org/drawingml/2006/main">
          <a:off x="114318" y="4162424"/>
          <a:ext cx="773820"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0.55398</cdr:y>
    </cdr:from>
    <cdr:to>
      <cdr:x>1</cdr:x>
      <cdr:y>0.58942</cdr:y>
    </cdr:to>
    <cdr:sp macro="" textlink="">
      <cdr:nvSpPr>
        <cdr:cNvPr id="60" name="テキスト ボックス 1"/>
        <cdr:cNvSpPr txBox="1"/>
      </cdr:nvSpPr>
      <cdr:spPr>
        <a:xfrm xmlns:a="http://schemas.openxmlformats.org/drawingml/2006/main">
          <a:off x="5353022" y="3540638"/>
          <a:ext cx="428653" cy="22649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E46B39-7E1D-4B16-9E6F-AD54B5C114B4}" type="TxLink">
            <a:rPr lang="en-US" altLang="en-US" sz="900" b="0" i="0" u="none" strike="noStrike">
              <a:solidFill>
                <a:srgbClr val="000000"/>
              </a:solidFill>
              <a:latin typeface="ＭＳ 明朝"/>
              <a:ea typeface="ＭＳ 明朝"/>
            </a:rPr>
            <a:pPr algn="r">
              <a:lnSpc>
                <a:spcPts val="1100"/>
              </a:lnSpc>
            </a:pPr>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0.60466</cdr:y>
    </cdr:from>
    <cdr:to>
      <cdr:x>1</cdr:x>
      <cdr:y>0.63357</cdr:y>
    </cdr:to>
    <cdr:sp macro="" textlink="">
      <cdr:nvSpPr>
        <cdr:cNvPr id="61" name="テキスト ボックス 1"/>
        <cdr:cNvSpPr txBox="1"/>
      </cdr:nvSpPr>
      <cdr:spPr>
        <a:xfrm xmlns:a="http://schemas.openxmlformats.org/drawingml/2006/main">
          <a:off x="5353022" y="3864562"/>
          <a:ext cx="428653" cy="18477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05DE42-D0FE-4855-8F34-50CCFA397A4C}" type="TxLink">
            <a:rPr lang="en-US" altLang="en-US" sz="900" b="0" i="0" u="none" strike="noStrike">
              <a:solidFill>
                <a:srgbClr val="000000"/>
              </a:solidFill>
              <a:latin typeface="ＭＳ 明朝"/>
              <a:ea typeface="ＭＳ 明朝"/>
            </a:rPr>
            <a:pPr algn="r">
              <a:lnSpc>
                <a:spcPts val="1100"/>
              </a:lnSpc>
            </a:pPr>
            <a:t>58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0.65214</cdr:y>
    </cdr:from>
    <cdr:to>
      <cdr:x>1</cdr:x>
      <cdr:y>0.68118</cdr:y>
    </cdr:to>
    <cdr:sp macro="" textlink="">
      <cdr:nvSpPr>
        <cdr:cNvPr id="62" name="テキスト ボックス 1"/>
        <cdr:cNvSpPr txBox="1"/>
      </cdr:nvSpPr>
      <cdr:spPr>
        <a:xfrm xmlns:a="http://schemas.openxmlformats.org/drawingml/2006/main">
          <a:off x="5353022" y="4168034"/>
          <a:ext cx="428653"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17B013E-B848-4341-A3D2-4C6649CA4E42}" type="TxLink">
            <a:rPr lang="en-US" altLang="en-US" sz="900" b="0" i="0" u="none" strike="noStrike">
              <a:solidFill>
                <a:srgbClr val="000000"/>
              </a:solidFill>
              <a:latin typeface="ＭＳ 明朝"/>
              <a:ea typeface="ＭＳ 明朝"/>
            </a:rPr>
            <a:pPr algn="r">
              <a:lnSpc>
                <a:spcPts val="1000"/>
              </a:lnSpc>
            </a:pPr>
            <a:t>111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0.88253</cdr:y>
    </cdr:from>
    <cdr:to>
      <cdr:x>1</cdr:x>
      <cdr:y>0.91156</cdr:y>
    </cdr:to>
    <cdr:sp macro="" textlink="">
      <cdr:nvSpPr>
        <cdr:cNvPr id="63" name="テキスト ボックス 1"/>
        <cdr:cNvSpPr txBox="1"/>
      </cdr:nvSpPr>
      <cdr:spPr>
        <a:xfrm xmlns:a="http://schemas.openxmlformats.org/drawingml/2006/main">
          <a:off x="5391123" y="5640484"/>
          <a:ext cx="390552"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DC2CE4D-07B0-4A3D-A12E-4A654CC59937}" type="TxLink">
            <a:rPr lang="en-US" altLang="en-US" sz="900" b="0" i="0" u="none" strike="noStrike">
              <a:solidFill>
                <a:srgbClr val="000000"/>
              </a:solidFill>
              <a:latin typeface="ＭＳ 明朝"/>
              <a:ea typeface="ＭＳ 明朝"/>
            </a:rPr>
            <a:pPr algn="r"/>
            <a:t>214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0.9295</cdr:y>
    </cdr:from>
    <cdr:to>
      <cdr:x>1</cdr:x>
      <cdr:y>0.95854</cdr:y>
    </cdr:to>
    <cdr:sp macro="" textlink="">
      <cdr:nvSpPr>
        <cdr:cNvPr id="64" name="テキスト ボックス 1"/>
        <cdr:cNvSpPr txBox="1"/>
      </cdr:nvSpPr>
      <cdr:spPr>
        <a:xfrm xmlns:a="http://schemas.openxmlformats.org/drawingml/2006/main">
          <a:off x="5286359" y="5940688"/>
          <a:ext cx="495316"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356ED3-B1FC-46A9-993D-6B8F07FD1B42}" type="TxLink">
            <a:rPr lang="en-US" altLang="en-US" sz="900" b="0" i="0" u="none" strike="noStrike">
              <a:solidFill>
                <a:srgbClr val="000000"/>
              </a:solidFill>
              <a:latin typeface="ＭＳ 明朝"/>
              <a:ea typeface="ＭＳ 明朝"/>
            </a:rPr>
            <a:pPr algn="r"/>
            <a:t>41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0.78662</cdr:y>
    </cdr:from>
    <cdr:to>
      <cdr:x>1</cdr:x>
      <cdr:y>0.81566</cdr:y>
    </cdr:to>
    <cdr:sp macro="" textlink="">
      <cdr:nvSpPr>
        <cdr:cNvPr id="66" name="テキスト ボックス 1"/>
        <cdr:cNvSpPr txBox="1"/>
      </cdr:nvSpPr>
      <cdr:spPr>
        <a:xfrm xmlns:a="http://schemas.openxmlformats.org/drawingml/2006/main">
          <a:off x="5305438" y="5027477"/>
          <a:ext cx="476237"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909794B-CB19-4150-A4F3-64BDC1AADA2A}" type="TxLink">
            <a:rPr lang="en-US" altLang="en-US" sz="900" b="0" i="0" u="none" strike="noStrike">
              <a:solidFill>
                <a:srgbClr val="000000"/>
              </a:solidFill>
              <a:latin typeface="ＭＳ 明朝"/>
              <a:ea typeface="ＭＳ 明朝"/>
            </a:rPr>
            <a:pPr algn="r"/>
            <a:t>308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0.69571</cdr:y>
    </cdr:from>
    <cdr:to>
      <cdr:x>1</cdr:x>
      <cdr:y>0.72475</cdr:y>
    </cdr:to>
    <cdr:sp macro="" textlink="">
      <cdr:nvSpPr>
        <cdr:cNvPr id="33" name="テキスト ボックス 1"/>
        <cdr:cNvSpPr txBox="1"/>
      </cdr:nvSpPr>
      <cdr:spPr>
        <a:xfrm xmlns:a="http://schemas.openxmlformats.org/drawingml/2006/main">
          <a:off x="5353022" y="4446502"/>
          <a:ext cx="428653"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4912108C-6350-4E3D-AC37-B405F62C06EE}" type="TxLink">
            <a:rPr lang="en-US" altLang="en-US" sz="900" b="0" i="0" u="none" strike="noStrike">
              <a:solidFill>
                <a:srgbClr val="000000"/>
              </a:solidFill>
              <a:latin typeface="ＭＳ 明朝"/>
              <a:ea typeface="ＭＳ 明朝"/>
            </a:rPr>
            <a:pPr algn="r">
              <a:lnSpc>
                <a:spcPts val="1100"/>
              </a:lnSpc>
            </a:pPr>
            <a:t>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0.08384</cdr:y>
    </cdr:from>
    <cdr:to>
      <cdr:x>0.16205</cdr:x>
      <cdr:y>0.50178</cdr:y>
    </cdr:to>
    <cdr:cxnSp macro="">
      <cdr:nvCxnSpPr>
        <cdr:cNvPr id="34" name="カギ線コネクタ 33"/>
        <cdr:cNvCxnSpPr/>
      </cdr:nvCxnSpPr>
      <cdr:spPr>
        <a:xfrm xmlns:a="http://schemas.openxmlformats.org/drawingml/2006/main" rot="5400000">
          <a:off x="-722685" y="1547439"/>
          <a:ext cx="26712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0.54805</cdr:y>
    </cdr:from>
    <cdr:to>
      <cdr:x>0.16205</cdr:x>
      <cdr:y>0.64042</cdr:y>
    </cdr:to>
    <cdr:cxnSp macro="">
      <cdr:nvCxnSpPr>
        <cdr:cNvPr id="35" name="カギ線コネクタ 34"/>
        <cdr:cNvCxnSpPr/>
      </cdr:nvCxnSpPr>
      <cdr:spPr>
        <a:xfrm xmlns:a="http://schemas.openxmlformats.org/drawingml/2006/main" rot="5400000">
          <a:off x="317743" y="3473945"/>
          <a:ext cx="5904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0.68767</cdr:y>
    </cdr:from>
    <cdr:to>
      <cdr:x>0.16205</cdr:x>
      <cdr:y>0.78005</cdr:y>
    </cdr:to>
    <cdr:cxnSp macro="">
      <cdr:nvCxnSpPr>
        <cdr:cNvPr id="36" name="カギ線コネクタ 35"/>
        <cdr:cNvCxnSpPr/>
      </cdr:nvCxnSpPr>
      <cdr:spPr>
        <a:xfrm xmlns:a="http://schemas.openxmlformats.org/drawingml/2006/main" rot="5400000">
          <a:off x="317714" y="4366308"/>
          <a:ext cx="590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0.82559</cdr:y>
    </cdr:from>
    <cdr:to>
      <cdr:x>0.16205</cdr:x>
      <cdr:y>0.9664</cdr:y>
    </cdr:to>
    <cdr:cxnSp macro="">
      <cdr:nvCxnSpPr>
        <cdr:cNvPr id="37" name="カギ線コネクタ 36"/>
        <cdr:cNvCxnSpPr/>
      </cdr:nvCxnSpPr>
      <cdr:spPr>
        <a:xfrm xmlns:a="http://schemas.openxmlformats.org/drawingml/2006/main" rot="5400000">
          <a:off x="162915" y="5402550"/>
          <a:ext cx="90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0.40901</cdr:y>
    </cdr:from>
    <cdr:to>
      <cdr:x>0.16205</cdr:x>
      <cdr:y>0.40901</cdr:y>
    </cdr:to>
    <cdr:cxnSp macro="">
      <cdr:nvCxnSpPr>
        <cdr:cNvPr id="5" name="直線コネクタ 4"/>
        <cdr:cNvCxnSpPr/>
      </cdr:nvCxnSpPr>
      <cdr:spPr>
        <a:xfrm xmlns:a="http://schemas.openxmlformats.org/drawingml/2006/main">
          <a:off x="288905" y="2614077"/>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0.32473</cdr:y>
    </cdr:from>
    <cdr:to>
      <cdr:x>1</cdr:x>
      <cdr:y>0.35377</cdr:y>
    </cdr:to>
    <cdr:sp macro="" textlink="">
      <cdr:nvSpPr>
        <cdr:cNvPr id="38" name="テキスト ボックス 1"/>
        <cdr:cNvSpPr txBox="1"/>
      </cdr:nvSpPr>
      <cdr:spPr>
        <a:xfrm xmlns:a="http://schemas.openxmlformats.org/drawingml/2006/main">
          <a:off x="5362561" y="2075413"/>
          <a:ext cx="419114"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470626C-E92F-487F-9B31-A86AFD82D04F}" type="TxLink">
            <a:rPr lang="en-US" altLang="en-US" sz="900" b="0" i="0" u="none" strike="noStrike">
              <a:solidFill>
                <a:srgbClr val="000000"/>
              </a:solidFill>
              <a:latin typeface="ＭＳ 明朝"/>
              <a:ea typeface="ＭＳ 明朝"/>
            </a:rPr>
            <a:pPr algn="r"/>
            <a:t>74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0.27651</cdr:y>
    </cdr:from>
    <cdr:to>
      <cdr:x>1</cdr:x>
      <cdr:y>0.31148</cdr:y>
    </cdr:to>
    <cdr:sp macro="" textlink="">
      <cdr:nvSpPr>
        <cdr:cNvPr id="39" name="テキスト ボックス 1"/>
        <cdr:cNvSpPr txBox="1"/>
      </cdr:nvSpPr>
      <cdr:spPr>
        <a:xfrm xmlns:a="http://schemas.openxmlformats.org/drawingml/2006/main">
          <a:off x="5362561" y="1767251"/>
          <a:ext cx="419114" cy="22347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B6440D6-5891-407F-A9EE-EC25BC6B8A2E}" type="TxLink">
            <a:rPr lang="en-US" altLang="en-US" sz="900" b="0" i="0" u="none" strike="noStrike">
              <a:solidFill>
                <a:srgbClr val="000000"/>
              </a:solidFill>
              <a:latin typeface="ＭＳ 明朝"/>
              <a:ea typeface="ＭＳ 明朝"/>
            </a:rPr>
            <a:pPr algn="r"/>
            <a:t>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0.23086</cdr:y>
    </cdr:from>
    <cdr:to>
      <cdr:x>1</cdr:x>
      <cdr:y>0.2623</cdr:y>
    </cdr:to>
    <cdr:sp macro="" textlink="">
      <cdr:nvSpPr>
        <cdr:cNvPr id="40" name="テキスト ボックス 1"/>
        <cdr:cNvSpPr txBox="1"/>
      </cdr:nvSpPr>
      <cdr:spPr>
        <a:xfrm xmlns:a="http://schemas.openxmlformats.org/drawingml/2006/main">
          <a:off x="5362561" y="1475490"/>
          <a:ext cx="419114" cy="2009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BD78032-DD3E-42C8-98A1-C432FF9D97EB}" type="TxLink">
            <a:rPr lang="en-US" altLang="en-US" sz="900" b="0" i="0" u="none" strike="noStrike">
              <a:solidFill>
                <a:srgbClr val="000000"/>
              </a:solidFill>
              <a:latin typeface="ＭＳ 明朝"/>
              <a:ea typeface="ＭＳ 明朝"/>
            </a:rPr>
            <a:pPr algn="r"/>
            <a:t>148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0.18541</cdr:y>
    </cdr:from>
    <cdr:to>
      <cdr:x>1</cdr:x>
      <cdr:y>0.21444</cdr:y>
    </cdr:to>
    <cdr:sp macro="" textlink="">
      <cdr:nvSpPr>
        <cdr:cNvPr id="41" name="テキスト ボックス 1"/>
        <cdr:cNvSpPr txBox="1"/>
      </cdr:nvSpPr>
      <cdr:spPr>
        <a:xfrm xmlns:a="http://schemas.openxmlformats.org/drawingml/2006/main">
          <a:off x="5362561" y="1185024"/>
          <a:ext cx="419114" cy="185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4111D9D-E8AA-4E54-8EBB-F0EE22CE6960}" type="TxLink">
            <a:rPr lang="en-US" altLang="en-US" sz="900" b="0" i="0" u="none" strike="noStrike">
              <a:solidFill>
                <a:srgbClr val="000000"/>
              </a:solidFill>
              <a:latin typeface="ＭＳ 明朝"/>
              <a:ea typeface="ＭＳ 明朝"/>
            </a:rPr>
            <a:pPr algn="r"/>
            <a:t>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0.13612</cdr:y>
    </cdr:from>
    <cdr:to>
      <cdr:x>1</cdr:x>
      <cdr:y>0.16516</cdr:y>
    </cdr:to>
    <cdr:sp macro="" textlink="">
      <cdr:nvSpPr>
        <cdr:cNvPr id="42" name="テキスト ボックス 1"/>
        <cdr:cNvSpPr txBox="1"/>
      </cdr:nvSpPr>
      <cdr:spPr>
        <a:xfrm xmlns:a="http://schemas.openxmlformats.org/drawingml/2006/main">
          <a:off x="5362561" y="869992"/>
          <a:ext cx="419114"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87DCF83-5B3D-4662-9171-47D831499B87}" type="TxLink">
            <a:rPr lang="en-US" altLang="en-US" sz="900" b="0" i="0" u="none" strike="noStrike">
              <a:solidFill>
                <a:srgbClr val="000000"/>
              </a:solidFill>
              <a:latin typeface="ＭＳ 明朝"/>
              <a:ea typeface="ＭＳ 明朝"/>
            </a:rPr>
            <a:pPr algn="r"/>
            <a:t>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0.09259</cdr:y>
    </cdr:from>
    <cdr:to>
      <cdr:x>1</cdr:x>
      <cdr:y>0.12163</cdr:y>
    </cdr:to>
    <cdr:sp macro="" textlink="">
      <cdr:nvSpPr>
        <cdr:cNvPr id="43" name="テキスト ボックス 1"/>
        <cdr:cNvSpPr txBox="1"/>
      </cdr:nvSpPr>
      <cdr:spPr>
        <a:xfrm xmlns:a="http://schemas.openxmlformats.org/drawingml/2006/main">
          <a:off x="5362561" y="591780"/>
          <a:ext cx="419114" cy="1856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BB423E-7FA5-444F-AB9C-6E8C62B0170C}" type="TxLink">
            <a:rPr lang="en-US" altLang="en-US" sz="900" b="0" i="0" u="none" strike="noStrike">
              <a:solidFill>
                <a:srgbClr val="000000"/>
              </a:solidFill>
              <a:latin typeface="ＭＳ 明朝"/>
              <a:ea typeface="ＭＳ 明朝"/>
            </a:rPr>
            <a:pPr algn="r"/>
            <a:t>83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0.04437</cdr:y>
    </cdr:from>
    <cdr:to>
      <cdr:x>1</cdr:x>
      <cdr:y>0.07341</cdr:y>
    </cdr:to>
    <cdr:sp macro="" textlink="">
      <cdr:nvSpPr>
        <cdr:cNvPr id="45" name="テキスト ボックス 1"/>
        <cdr:cNvSpPr txBox="1"/>
      </cdr:nvSpPr>
      <cdr:spPr>
        <a:xfrm xmlns:a="http://schemas.openxmlformats.org/drawingml/2006/main">
          <a:off x="5305437" y="283585"/>
          <a:ext cx="504000"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093D85F-5400-4184-A674-006C92850D07}" type="TxLink">
            <a:rPr lang="en-US" altLang="en-US" sz="900" b="0" i="0" u="none" strike="noStrike">
              <a:solidFill>
                <a:srgbClr val="000000"/>
              </a:solidFill>
              <a:latin typeface="ＭＳ 明朝"/>
              <a:ea typeface="ＭＳ 明朝"/>
            </a:rPr>
            <a:pPr algn="r"/>
            <a:t>483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0.78987</cdr:y>
    </cdr:from>
    <cdr:to>
      <cdr:x>0.15816</cdr:x>
      <cdr:y>0.81818</cdr:y>
    </cdr:to>
    <cdr:sp macro="" textlink="">
      <cdr:nvSpPr>
        <cdr:cNvPr id="46" name="テキスト ボックス 1"/>
        <cdr:cNvSpPr txBox="1"/>
      </cdr:nvSpPr>
      <cdr:spPr>
        <a:xfrm xmlns:a="http://schemas.openxmlformats.org/drawingml/2006/main">
          <a:off x="190506" y="5048250"/>
          <a:ext cx="723924"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39.xml><?xml version="1.0" encoding="utf-8"?>
<c:userShapes xmlns:c="http://schemas.openxmlformats.org/drawingml/2006/chart">
  <cdr:relSizeAnchor xmlns:cdr="http://schemas.openxmlformats.org/drawingml/2006/chartDrawing">
    <cdr:from>
      <cdr:x>0.84235</cdr:x>
      <cdr:y>0.00695</cdr:y>
    </cdr:from>
    <cdr:to>
      <cdr:x>0.8995</cdr:x>
      <cdr:y>0.03516</cdr:y>
    </cdr:to>
    <cdr:sp macro="" textlink="">
      <cdr:nvSpPr>
        <cdr:cNvPr id="4" name="テキスト ボックス 3"/>
        <cdr:cNvSpPr txBox="1"/>
      </cdr:nvSpPr>
      <cdr:spPr>
        <a:xfrm xmlns:a="http://schemas.openxmlformats.org/drawingml/2006/main">
          <a:off x="4838100" y="47625"/>
          <a:ext cx="328246" cy="1931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0.47844</cdr:y>
    </cdr:from>
    <cdr:to>
      <cdr:x>0.15815</cdr:x>
      <cdr:y>0.50765</cdr:y>
    </cdr:to>
    <cdr:sp macro="" textlink="">
      <cdr:nvSpPr>
        <cdr:cNvPr id="10" name="テキスト ボックス 1"/>
        <cdr:cNvSpPr txBox="1"/>
      </cdr:nvSpPr>
      <cdr:spPr>
        <a:xfrm xmlns:a="http://schemas.openxmlformats.org/drawingml/2006/main">
          <a:off x="170297" y="3276601"/>
          <a:ext cx="738049" cy="20002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0.34571</cdr:y>
    </cdr:from>
    <cdr:to>
      <cdr:x>1</cdr:x>
      <cdr:y>0.37671</cdr:y>
    </cdr:to>
    <cdr:sp macro="" textlink="">
      <cdr:nvSpPr>
        <cdr:cNvPr id="15" name="テキスト ボックス 1"/>
        <cdr:cNvSpPr txBox="1"/>
      </cdr:nvSpPr>
      <cdr:spPr>
        <a:xfrm xmlns:a="http://schemas.openxmlformats.org/drawingml/2006/main">
          <a:off x="5336700" y="2367554"/>
          <a:ext cx="406875" cy="2123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76B4A99-9D49-4FFF-B5B5-48DEA855F1B4}" type="TxLink">
            <a:rPr lang="en-US" altLang="en-US" sz="900" b="0" i="0" u="none" strike="noStrike">
              <a:solidFill>
                <a:srgbClr val="000000"/>
              </a:solidFill>
              <a:latin typeface="ＭＳ 明朝"/>
              <a:ea typeface="ＭＳ 明朝"/>
            </a:rPr>
            <a:pPr algn="r"/>
            <a:t>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0.38843</cdr:y>
    </cdr:from>
    <cdr:to>
      <cdr:x>1</cdr:x>
      <cdr:y>0.41747</cdr:y>
    </cdr:to>
    <cdr:sp macro="" textlink="">
      <cdr:nvSpPr>
        <cdr:cNvPr id="18" name="テキスト ボックス 1"/>
        <cdr:cNvSpPr txBox="1"/>
      </cdr:nvSpPr>
      <cdr:spPr>
        <a:xfrm xmlns:a="http://schemas.openxmlformats.org/drawingml/2006/main">
          <a:off x="5298850" y="2660166"/>
          <a:ext cx="444725"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A8FA8A5-7DF4-4CD5-AC85-2ACCCF7FAD54}" type="TxLink">
            <a:rPr lang="en-US" altLang="en-US" sz="900" b="0" i="0" u="none" strike="noStrike">
              <a:solidFill>
                <a:srgbClr val="000000"/>
              </a:solidFill>
              <a:latin typeface="ＭＳ 明朝"/>
              <a:ea typeface="ＭＳ 明朝"/>
            </a:rPr>
            <a:pPr algn="r"/>
            <a:t>158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0.43207</cdr:y>
    </cdr:from>
    <cdr:to>
      <cdr:x>1</cdr:x>
      <cdr:y>0.46111</cdr:y>
    </cdr:to>
    <cdr:sp macro="" textlink="">
      <cdr:nvSpPr>
        <cdr:cNvPr id="19" name="テキスト ボックス 1"/>
        <cdr:cNvSpPr txBox="1"/>
      </cdr:nvSpPr>
      <cdr:spPr>
        <a:xfrm xmlns:a="http://schemas.openxmlformats.org/drawingml/2006/main">
          <a:off x="5279954" y="2959017"/>
          <a:ext cx="463621"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6DBABD4-162C-4A21-92EB-669E058021CF}" type="TxLink">
            <a:rPr lang="en-US" altLang="en-US" sz="900" b="0" i="0" u="none" strike="noStrike">
              <a:solidFill>
                <a:srgbClr val="000000"/>
              </a:solidFill>
              <a:latin typeface="ＭＳ 明朝"/>
              <a:ea typeface="ＭＳ 明朝"/>
            </a:rPr>
            <a:pPr algn="r"/>
            <a:t>260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0.47836</cdr:y>
    </cdr:from>
    <cdr:to>
      <cdr:x>1</cdr:x>
      <cdr:y>0.50695</cdr:y>
    </cdr:to>
    <cdr:sp macro="" textlink="">
      <cdr:nvSpPr>
        <cdr:cNvPr id="20" name="テキスト ボックス 1"/>
        <cdr:cNvSpPr txBox="1"/>
      </cdr:nvSpPr>
      <cdr:spPr>
        <a:xfrm xmlns:a="http://schemas.openxmlformats.org/drawingml/2006/main">
          <a:off x="5327223" y="3276039"/>
          <a:ext cx="416352" cy="19579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EC6E3E8-7AE8-44FD-9A4B-A39F97CF21CF}" type="TxLink">
            <a:rPr lang="en-US" altLang="en-US" sz="900" b="0" i="0" u="none" strike="noStrike">
              <a:solidFill>
                <a:srgbClr val="000000"/>
              </a:solidFill>
              <a:latin typeface="ＭＳ 明朝"/>
              <a:ea typeface="ＭＳ 明朝"/>
            </a:rPr>
            <a:pPr algn="r"/>
            <a:t>156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0.69283</cdr:y>
    </cdr:from>
    <cdr:to>
      <cdr:x>1</cdr:x>
      <cdr:y>0.72155</cdr:y>
    </cdr:to>
    <cdr:sp macro="" textlink="">
      <cdr:nvSpPr>
        <cdr:cNvPr id="23" name="テキスト ボックス 1"/>
        <cdr:cNvSpPr txBox="1"/>
      </cdr:nvSpPr>
      <cdr:spPr>
        <a:xfrm xmlns:a="http://schemas.openxmlformats.org/drawingml/2006/main">
          <a:off x="5261000" y="4744826"/>
          <a:ext cx="482575" cy="19668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7E8AD4-ACB5-4C09-8708-D9486A3A8766}" type="TxLink">
            <a:rPr lang="en-US" altLang="en-US" sz="900" b="0" i="0" u="none" strike="noStrike">
              <a:solidFill>
                <a:srgbClr val="000000"/>
              </a:solidFill>
              <a:latin typeface="ＭＳ 明朝"/>
              <a:ea typeface="ＭＳ 明朝"/>
            </a:rPr>
            <a:pPr algn="r"/>
            <a:t>66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0.77789</cdr:y>
    </cdr:from>
    <cdr:to>
      <cdr:x>1</cdr:x>
      <cdr:y>0.80692</cdr:y>
    </cdr:to>
    <cdr:sp macro="" textlink="">
      <cdr:nvSpPr>
        <cdr:cNvPr id="24" name="テキスト ボックス 1"/>
        <cdr:cNvSpPr txBox="1"/>
      </cdr:nvSpPr>
      <cdr:spPr>
        <a:xfrm xmlns:a="http://schemas.openxmlformats.org/drawingml/2006/main">
          <a:off x="5279954" y="5327330"/>
          <a:ext cx="463621" cy="1988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E7E4920-87BE-419C-B437-E28C314069D3}" type="TxLink">
            <a:rPr lang="en-US" altLang="en-US" sz="900" b="0" i="0" u="none" strike="noStrike">
              <a:solidFill>
                <a:srgbClr val="000000"/>
              </a:solidFill>
              <a:latin typeface="ＭＳ 明朝"/>
              <a:ea typeface="ＭＳ 明朝"/>
            </a:rPr>
            <a:pPr algn="r"/>
            <a:t>51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0.07371</cdr:y>
    </cdr:to>
    <cdr:sp macro="" textlink="">
      <cdr:nvSpPr>
        <cdr:cNvPr id="26" name="テキスト ボックス 1"/>
        <cdr:cNvSpPr txBox="1"/>
      </cdr:nvSpPr>
      <cdr:spPr>
        <a:xfrm xmlns:a="http://schemas.openxmlformats.org/drawingml/2006/main">
          <a:off x="179774" y="314482"/>
          <a:ext cx="719153" cy="19034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0.60918</cdr:y>
    </cdr:from>
    <cdr:to>
      <cdr:x>0.15361</cdr:x>
      <cdr:y>0.63282</cdr:y>
    </cdr:to>
    <cdr:sp macro="" textlink="">
      <cdr:nvSpPr>
        <cdr:cNvPr id="27" name="テキスト ボックス 1"/>
        <cdr:cNvSpPr txBox="1"/>
      </cdr:nvSpPr>
      <cdr:spPr>
        <a:xfrm xmlns:a="http://schemas.openxmlformats.org/drawingml/2006/main">
          <a:off x="113550" y="4171950"/>
          <a:ext cx="768721" cy="1619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0.52199</cdr:y>
    </cdr:from>
    <cdr:to>
      <cdr:x>1</cdr:x>
      <cdr:y>0.55103</cdr:y>
    </cdr:to>
    <cdr:sp macro="" textlink="">
      <cdr:nvSpPr>
        <cdr:cNvPr id="60" name="テキスト ボックス 1"/>
        <cdr:cNvSpPr txBox="1"/>
      </cdr:nvSpPr>
      <cdr:spPr>
        <a:xfrm xmlns:a="http://schemas.openxmlformats.org/drawingml/2006/main">
          <a:off x="5317746" y="3574843"/>
          <a:ext cx="425829"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894479A0-6000-47A9-8F23-1DDA51B54EA6}" type="TxLink">
            <a:rPr lang="en-US" altLang="en-US" sz="900" b="0" i="0" u="none" strike="noStrike">
              <a:solidFill>
                <a:srgbClr val="000000"/>
              </a:solidFill>
              <a:latin typeface="ＭＳ 明朝"/>
              <a:ea typeface="ＭＳ 明朝"/>
            </a:rPr>
            <a:pPr algn="r">
              <a:lnSpc>
                <a:spcPts val="1100"/>
              </a:lnSpc>
            </a:pP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0.56572</cdr:y>
    </cdr:from>
    <cdr:to>
      <cdr:x>1</cdr:x>
      <cdr:y>0.59463</cdr:y>
    </cdr:to>
    <cdr:sp macro="" textlink="">
      <cdr:nvSpPr>
        <cdr:cNvPr id="61" name="テキスト ボックス 1"/>
        <cdr:cNvSpPr txBox="1"/>
      </cdr:nvSpPr>
      <cdr:spPr>
        <a:xfrm xmlns:a="http://schemas.openxmlformats.org/drawingml/2006/main">
          <a:off x="5317746" y="3874299"/>
          <a:ext cx="425829" cy="19798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F7548FAF-98E3-45A7-8D56-BF17A6176107}" type="TxLink">
            <a:rPr lang="en-US" altLang="en-US" sz="900" b="0" i="0" u="none" strike="noStrike">
              <a:solidFill>
                <a:srgbClr val="000000"/>
              </a:solidFill>
              <a:latin typeface="ＭＳ 明朝"/>
              <a:ea typeface="ＭＳ 明朝"/>
            </a:rPr>
            <a:pPr algn="r">
              <a:lnSpc>
                <a:spcPts val="1100"/>
              </a:lnSpc>
            </a:pPr>
            <a:t>56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0.60902</cdr:y>
    </cdr:from>
    <cdr:to>
      <cdr:x>1</cdr:x>
      <cdr:y>0.63806</cdr:y>
    </cdr:to>
    <cdr:sp macro="" textlink="">
      <cdr:nvSpPr>
        <cdr:cNvPr id="62" name="テキスト ボックス 1"/>
        <cdr:cNvSpPr txBox="1"/>
      </cdr:nvSpPr>
      <cdr:spPr>
        <a:xfrm xmlns:a="http://schemas.openxmlformats.org/drawingml/2006/main">
          <a:off x="5317746" y="4170889"/>
          <a:ext cx="425829"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0A54EF9E-8A4F-43B8-943E-76D692CAAF4E}" type="TxLink">
            <a:rPr lang="en-US" altLang="en-US" sz="900" b="0" i="0" u="none" strike="noStrike">
              <a:solidFill>
                <a:srgbClr val="000000"/>
              </a:solidFill>
              <a:latin typeface="ＭＳ 明朝"/>
              <a:ea typeface="ＭＳ 明朝"/>
            </a:rPr>
            <a:pPr algn="r">
              <a:lnSpc>
                <a:spcPts val="1000"/>
              </a:lnSpc>
            </a:pP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0.81994</cdr:y>
    </cdr:from>
    <cdr:to>
      <cdr:x>1</cdr:x>
      <cdr:y>0.84897</cdr:y>
    </cdr:to>
    <cdr:sp macro="" textlink="">
      <cdr:nvSpPr>
        <cdr:cNvPr id="63" name="テキスト ボックス 1"/>
        <cdr:cNvSpPr txBox="1"/>
      </cdr:nvSpPr>
      <cdr:spPr>
        <a:xfrm xmlns:a="http://schemas.openxmlformats.org/drawingml/2006/main">
          <a:off x="5355597" y="5615360"/>
          <a:ext cx="387978" cy="1988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154B65E-34C7-485A-BCD3-744B3B382DE0}" type="TxLink">
            <a:rPr lang="en-US" altLang="en-US" sz="900" b="0" i="0" u="none" strike="noStrike">
              <a:solidFill>
                <a:srgbClr val="000000"/>
              </a:solidFill>
              <a:latin typeface="ＭＳ 明朝"/>
              <a:ea typeface="ＭＳ 明朝"/>
            </a:rPr>
            <a:pPr algn="r"/>
            <a:t>208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0.86552</cdr:y>
    </cdr:from>
    <cdr:to>
      <cdr:x>1</cdr:x>
      <cdr:y>0.89456</cdr:y>
    </cdr:to>
    <cdr:sp macro="" textlink="">
      <cdr:nvSpPr>
        <cdr:cNvPr id="64" name="テキスト ボックス 1"/>
        <cdr:cNvSpPr txBox="1"/>
      </cdr:nvSpPr>
      <cdr:spPr>
        <a:xfrm xmlns:a="http://schemas.openxmlformats.org/drawingml/2006/main">
          <a:off x="5251523" y="5927508"/>
          <a:ext cx="492052" cy="19887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12834E7-3DAB-4382-85EC-FBD3AA722431}" type="TxLink">
            <a:rPr lang="en-US" altLang="en-US" sz="900" b="0" i="0" u="none" strike="noStrike">
              <a:solidFill>
                <a:srgbClr val="000000"/>
              </a:solidFill>
              <a:latin typeface="ＭＳ 明朝"/>
              <a:ea typeface="ＭＳ 明朝"/>
            </a:rPr>
            <a:pPr algn="r"/>
            <a:t>41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0.73655</cdr:y>
    </cdr:from>
    <cdr:to>
      <cdr:x>1</cdr:x>
      <cdr:y>0.76559</cdr:y>
    </cdr:to>
    <cdr:sp macro="" textlink="">
      <cdr:nvSpPr>
        <cdr:cNvPr id="66" name="テキスト ボックス 1"/>
        <cdr:cNvSpPr txBox="1"/>
      </cdr:nvSpPr>
      <cdr:spPr>
        <a:xfrm xmlns:a="http://schemas.openxmlformats.org/drawingml/2006/main">
          <a:off x="5270477" y="5044247"/>
          <a:ext cx="473098"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51F9D95-7FBB-4B5D-AC5B-F7B8393E91EA}" type="TxLink">
            <a:rPr lang="en-US" altLang="en-US" sz="900" b="0" i="0" u="none" strike="noStrike">
              <a:solidFill>
                <a:srgbClr val="000000"/>
              </a:solidFill>
              <a:latin typeface="ＭＳ 明朝"/>
              <a:ea typeface="ＭＳ 明朝"/>
            </a:rPr>
            <a:pPr algn="r"/>
            <a:t>300</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0.6512</cdr:y>
    </cdr:from>
    <cdr:to>
      <cdr:x>1</cdr:x>
      <cdr:y>0.68024</cdr:y>
    </cdr:to>
    <cdr:sp macro="" textlink="">
      <cdr:nvSpPr>
        <cdr:cNvPr id="33" name="テキスト ボックス 1"/>
        <cdr:cNvSpPr txBox="1"/>
      </cdr:nvSpPr>
      <cdr:spPr>
        <a:xfrm xmlns:a="http://schemas.openxmlformats.org/drawingml/2006/main">
          <a:off x="5317746" y="4459753"/>
          <a:ext cx="425829" cy="19887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77852C2-F4D1-40E7-AB2E-F72CE049E6D8}" type="TxLink">
            <a:rPr lang="en-US" altLang="en-US" sz="900" b="0" i="0" u="none" strike="noStrike">
              <a:solidFill>
                <a:srgbClr val="000000"/>
              </a:solidFill>
              <a:latin typeface="ＭＳ 明朝"/>
              <a:ea typeface="ＭＳ 明朝"/>
            </a:rPr>
            <a:pPr algn="r">
              <a:lnSpc>
                <a:spcPts val="1100"/>
              </a:lnSpc>
            </a:pPr>
            <a:t>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0.08106</cdr:y>
    </cdr:from>
    <cdr:to>
      <cdr:x>0.16205</cdr:x>
      <cdr:y>0.469</cdr:y>
    </cdr:to>
    <cdr:cxnSp macro="">
      <cdr:nvCxnSpPr>
        <cdr:cNvPr id="34" name="カギ線コネクタ 33"/>
        <cdr:cNvCxnSpPr/>
      </cdr:nvCxnSpPr>
      <cdr:spPr>
        <a:xfrm xmlns:a="http://schemas.openxmlformats.org/drawingml/2006/main" rot="5400000">
          <a:off x="-719525" y="1561658"/>
          <a:ext cx="26568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0.51288</cdr:y>
    </cdr:from>
    <cdr:to>
      <cdr:x>0.16205</cdr:x>
      <cdr:y>0.59804</cdr:y>
    </cdr:to>
    <cdr:cxnSp macro="">
      <cdr:nvCxnSpPr>
        <cdr:cNvPr id="35" name="カギ線コネクタ 34"/>
        <cdr:cNvCxnSpPr/>
      </cdr:nvCxnSpPr>
      <cdr:spPr>
        <a:xfrm xmlns:a="http://schemas.openxmlformats.org/drawingml/2006/main" rot="5400000">
          <a:off x="317304" y="3482198"/>
          <a:ext cx="583200" cy="64368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0.64217</cdr:y>
    </cdr:from>
    <cdr:to>
      <cdr:x>0.16205</cdr:x>
      <cdr:y>0.72891</cdr:y>
    </cdr:to>
    <cdr:cxnSp macro="">
      <cdr:nvCxnSpPr>
        <cdr:cNvPr id="36" name="カギ線コネクタ 35"/>
        <cdr:cNvCxnSpPr/>
      </cdr:nvCxnSpPr>
      <cdr:spPr>
        <a:xfrm xmlns:a="http://schemas.openxmlformats.org/drawingml/2006/main" rot="5400000">
          <a:off x="311875" y="4373042"/>
          <a:ext cx="594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0.77135</cdr:y>
    </cdr:from>
    <cdr:to>
      <cdr:x>0.16205</cdr:x>
      <cdr:y>0.90171</cdr:y>
    </cdr:to>
    <cdr:cxnSp macro="">
      <cdr:nvCxnSpPr>
        <cdr:cNvPr id="37" name="カギ線コネクタ 36"/>
        <cdr:cNvCxnSpPr/>
      </cdr:nvCxnSpPr>
      <cdr:spPr>
        <a:xfrm xmlns:a="http://schemas.openxmlformats.org/drawingml/2006/main" rot="5400000">
          <a:off x="162475" y="5407086"/>
          <a:ext cx="8928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0.38059</cdr:y>
    </cdr:from>
    <cdr:to>
      <cdr:x>0.16099</cdr:x>
      <cdr:y>0.38059</cdr:y>
    </cdr:to>
    <cdr:cxnSp macro="">
      <cdr:nvCxnSpPr>
        <cdr:cNvPr id="5" name="直線コネクタ 4"/>
        <cdr:cNvCxnSpPr/>
      </cdr:nvCxnSpPr>
      <cdr:spPr>
        <a:xfrm xmlns:a="http://schemas.openxmlformats.org/drawingml/2006/main">
          <a:off x="283847" y="2606491"/>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0.30387</cdr:y>
    </cdr:from>
    <cdr:to>
      <cdr:x>1</cdr:x>
      <cdr:y>0.33291</cdr:y>
    </cdr:to>
    <cdr:sp macro="" textlink="">
      <cdr:nvSpPr>
        <cdr:cNvPr id="38" name="テキスト ボックス 1"/>
        <cdr:cNvSpPr txBox="1"/>
      </cdr:nvSpPr>
      <cdr:spPr>
        <a:xfrm xmlns:a="http://schemas.openxmlformats.org/drawingml/2006/main">
          <a:off x="5327223" y="2081030"/>
          <a:ext cx="416352"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8836BFD-9B0F-458E-90F8-1B068FBB6783}" type="TxLink">
            <a:rPr lang="en-US" altLang="en-US" sz="900" b="0" i="0" u="none" strike="noStrike">
              <a:solidFill>
                <a:srgbClr val="000000"/>
              </a:solidFill>
              <a:latin typeface="ＭＳ 明朝"/>
              <a:ea typeface="ＭＳ 明朝"/>
            </a:rPr>
            <a:pPr algn="r"/>
            <a:t>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0.2626</cdr:y>
    </cdr:from>
    <cdr:to>
      <cdr:x>1</cdr:x>
      <cdr:y>0.29164</cdr:y>
    </cdr:to>
    <cdr:sp macro="" textlink="">
      <cdr:nvSpPr>
        <cdr:cNvPr id="39" name="テキスト ボックス 1"/>
        <cdr:cNvSpPr txBox="1"/>
      </cdr:nvSpPr>
      <cdr:spPr>
        <a:xfrm xmlns:a="http://schemas.openxmlformats.org/drawingml/2006/main">
          <a:off x="5327223" y="1798422"/>
          <a:ext cx="416352"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B4677CC-15DC-48A8-9DF5-B3C56FAA4351}" type="TxLink">
            <a:rPr lang="en-US" altLang="en-US" sz="900" b="0" i="0" u="none" strike="noStrike">
              <a:solidFill>
                <a:srgbClr val="000000"/>
              </a:solidFill>
              <a:latin typeface="ＭＳ 明朝"/>
              <a:ea typeface="ＭＳ 明朝"/>
            </a:rPr>
            <a:pPr algn="r"/>
            <a:t>74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0.21695</cdr:y>
    </cdr:from>
    <cdr:to>
      <cdr:x>1</cdr:x>
      <cdr:y>0.24598</cdr:y>
    </cdr:to>
    <cdr:sp macro="" textlink="">
      <cdr:nvSpPr>
        <cdr:cNvPr id="40" name="テキスト ボックス 1"/>
        <cdr:cNvSpPr txBox="1"/>
      </cdr:nvSpPr>
      <cdr:spPr>
        <a:xfrm xmlns:a="http://schemas.openxmlformats.org/drawingml/2006/main">
          <a:off x="5327223" y="1485789"/>
          <a:ext cx="416352" cy="1988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60A8893-101B-4E87-940A-62ED5DCAAFC6}" type="TxLink">
            <a:rPr lang="en-US" altLang="en-US" sz="900" b="0" i="0" u="none" strike="noStrike">
              <a:solidFill>
                <a:srgbClr val="000000"/>
              </a:solidFill>
              <a:latin typeface="ＭＳ 明朝"/>
              <a:ea typeface="ＭＳ 明朝"/>
            </a:rPr>
            <a:pPr algn="r"/>
            <a:t>134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0.17428</cdr:y>
    </cdr:from>
    <cdr:to>
      <cdr:x>1</cdr:x>
      <cdr:y>0.20331</cdr:y>
    </cdr:to>
    <cdr:sp macro="" textlink="">
      <cdr:nvSpPr>
        <cdr:cNvPr id="41" name="テキスト ボックス 1"/>
        <cdr:cNvSpPr txBox="1"/>
      </cdr:nvSpPr>
      <cdr:spPr>
        <a:xfrm xmlns:a="http://schemas.openxmlformats.org/drawingml/2006/main">
          <a:off x="5327223" y="1193576"/>
          <a:ext cx="416352" cy="1988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012289F-84F8-4D17-B788-41C78DA1DD2D}"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0.13195</cdr:y>
    </cdr:from>
    <cdr:to>
      <cdr:x>1</cdr:x>
      <cdr:y>0.16099</cdr:y>
    </cdr:to>
    <cdr:sp macro="" textlink="">
      <cdr:nvSpPr>
        <cdr:cNvPr id="42" name="テキスト ボックス 1"/>
        <cdr:cNvSpPr txBox="1"/>
      </cdr:nvSpPr>
      <cdr:spPr>
        <a:xfrm xmlns:a="http://schemas.openxmlformats.org/drawingml/2006/main">
          <a:off x="5327223" y="903639"/>
          <a:ext cx="416352"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4EAE731-4308-42A5-806A-CC19799DBD7C}" type="TxLink">
            <a:rPr lang="en-US" altLang="en-US" sz="900" b="0" i="0" u="none" strike="noStrike">
              <a:solidFill>
                <a:srgbClr val="000000"/>
              </a:solidFill>
              <a:latin typeface="ＭＳ 明朝"/>
              <a:ea typeface="ＭＳ 明朝"/>
            </a:rPr>
            <a:pPr algn="r"/>
            <a:t>33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0.08842</cdr:y>
    </cdr:from>
    <cdr:to>
      <cdr:x>1</cdr:x>
      <cdr:y>0.11746</cdr:y>
    </cdr:to>
    <cdr:sp macro="" textlink="">
      <cdr:nvSpPr>
        <cdr:cNvPr id="43" name="テキスト ボックス 1"/>
        <cdr:cNvSpPr txBox="1"/>
      </cdr:nvSpPr>
      <cdr:spPr>
        <a:xfrm xmlns:a="http://schemas.openxmlformats.org/drawingml/2006/main">
          <a:off x="5327223" y="605525"/>
          <a:ext cx="416352"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643DA89-755D-44DF-A0E3-23573BFE98C9}" type="TxLink">
            <a:rPr lang="en-US" altLang="en-US" sz="900" b="0" i="0" u="none" strike="noStrike">
              <a:solidFill>
                <a:srgbClr val="000000"/>
              </a:solidFill>
              <a:latin typeface="ＭＳ 明朝"/>
              <a:ea typeface="ＭＳ 明朝"/>
            </a:rPr>
            <a:pPr algn="r"/>
            <a:t>72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0.04437</cdr:y>
    </cdr:from>
    <cdr:to>
      <cdr:x>1</cdr:x>
      <cdr:y>0.07341</cdr:y>
    </cdr:to>
    <cdr:sp macro="" textlink="">
      <cdr:nvSpPr>
        <cdr:cNvPr id="45" name="テキスト ボックス 1"/>
        <cdr:cNvSpPr txBox="1"/>
      </cdr:nvSpPr>
      <cdr:spPr>
        <a:xfrm xmlns:a="http://schemas.openxmlformats.org/drawingml/2006/main">
          <a:off x="5277675" y="283581"/>
          <a:ext cx="504000" cy="1856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C87B65-D984-4394-A3FB-5D9AAE721188}" type="TxLink">
            <a:rPr lang="en-US" altLang="en-US" sz="900" b="0" i="0" u="none" strike="noStrike">
              <a:solidFill>
                <a:srgbClr val="000000"/>
              </a:solidFill>
              <a:latin typeface="ＭＳ 明朝"/>
              <a:ea typeface="ＭＳ 明朝"/>
            </a:rPr>
            <a:pPr algn="r"/>
            <a:t>418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0.73713</cdr:y>
    </cdr:from>
    <cdr:to>
      <cdr:x>0.15816</cdr:x>
      <cdr:y>0.76356</cdr:y>
    </cdr:to>
    <cdr:sp macro="" textlink="">
      <cdr:nvSpPr>
        <cdr:cNvPr id="46" name="テキスト ボックス 1"/>
        <cdr:cNvSpPr txBox="1"/>
      </cdr:nvSpPr>
      <cdr:spPr>
        <a:xfrm xmlns:a="http://schemas.openxmlformats.org/drawingml/2006/main">
          <a:off x="189251" y="5048250"/>
          <a:ext cx="719153"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xml><?xml version="1.0" encoding="utf-8"?>
<c:userShapes xmlns:c="http://schemas.openxmlformats.org/drawingml/2006/chart">
  <cdr:relSizeAnchor xmlns:cdr="http://schemas.openxmlformats.org/drawingml/2006/chartDrawing">
    <cdr:from>
      <cdr:x>0.8411</cdr:x>
      <cdr:y>0.03271</cdr:y>
    </cdr:from>
    <cdr:to>
      <cdr:x>0.89684</cdr:x>
      <cdr:y>0.06217</cdr:y>
    </cdr:to>
    <cdr:sp macro="" textlink="">
      <cdr:nvSpPr>
        <cdr:cNvPr id="4" name="テキスト ボックス 3"/>
        <cdr:cNvSpPr txBox="1"/>
      </cdr:nvSpPr>
      <cdr:spPr>
        <a:xfrm xmlns:a="http://schemas.openxmlformats.org/drawingml/2006/main">
          <a:off x="4814888" y="173229"/>
          <a:ext cx="319095" cy="15601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0.02995</cdr:x>
      <cdr:y>0.08602</cdr:y>
    </cdr:from>
    <cdr:to>
      <cdr:x>0.15308</cdr:x>
      <cdr:y>0.13144</cdr:y>
    </cdr:to>
    <cdr:sp macro="" textlink="">
      <cdr:nvSpPr>
        <cdr:cNvPr id="9" name="テキスト ボックス 8"/>
        <cdr:cNvSpPr txBox="1"/>
      </cdr:nvSpPr>
      <cdr:spPr>
        <a:xfrm xmlns:a="http://schemas.openxmlformats.org/drawingml/2006/main">
          <a:off x="168064" y="446595"/>
          <a:ext cx="690944" cy="23581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0" tIns="0" rIns="0" bIns="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0.0183</cdr:x>
      <cdr:y>0.72023</cdr:y>
    </cdr:from>
    <cdr:to>
      <cdr:x>0.15307</cdr:x>
      <cdr:y>0.75393</cdr:y>
    </cdr:to>
    <cdr:sp macro="" textlink="">
      <cdr:nvSpPr>
        <cdr:cNvPr id="10" name="テキスト ボックス 1"/>
        <cdr:cNvSpPr txBox="1"/>
      </cdr:nvSpPr>
      <cdr:spPr>
        <a:xfrm xmlns:a="http://schemas.openxmlformats.org/drawingml/2006/main">
          <a:off x="104781" y="3862298"/>
          <a:ext cx="771494" cy="18071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0.02163</cdr:x>
      <cdr:y>0.79705</cdr:y>
    </cdr:from>
    <cdr:to>
      <cdr:x>0.15474</cdr:x>
      <cdr:y>0.83673</cdr:y>
    </cdr:to>
    <cdr:sp macro="" textlink="">
      <cdr:nvSpPr>
        <cdr:cNvPr id="11" name="テキスト ボックス 1"/>
        <cdr:cNvSpPr txBox="1"/>
      </cdr:nvSpPr>
      <cdr:spPr>
        <a:xfrm xmlns:a="http://schemas.openxmlformats.org/drawingml/2006/main">
          <a:off x="123844" y="4274223"/>
          <a:ext cx="761991" cy="21278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0.01997</cdr:x>
      <cdr:y>0.87567</cdr:y>
    </cdr:from>
    <cdr:to>
      <cdr:x>0.15614</cdr:x>
      <cdr:y>0.91787</cdr:y>
    </cdr:to>
    <cdr:sp macro="" textlink="">
      <cdr:nvSpPr>
        <cdr:cNvPr id="13" name="テキスト ボックス 1"/>
        <cdr:cNvSpPr txBox="1"/>
      </cdr:nvSpPr>
      <cdr:spPr>
        <a:xfrm xmlns:a="http://schemas.openxmlformats.org/drawingml/2006/main">
          <a:off x="114319" y="4695823"/>
          <a:ext cx="779508" cy="2263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0.90682</cdr:x>
      <cdr:y>0.08904</cdr:y>
    </cdr:from>
    <cdr:to>
      <cdr:x>1</cdr:x>
      <cdr:y>0.12286</cdr:y>
    </cdr:to>
    <cdr:sp macro="" textlink="">
      <cdr:nvSpPr>
        <cdr:cNvPr id="2" name="テキスト ボックス 1"/>
        <cdr:cNvSpPr txBox="1"/>
      </cdr:nvSpPr>
      <cdr:spPr>
        <a:xfrm xmlns:a="http://schemas.openxmlformats.org/drawingml/2006/main">
          <a:off x="5191126" y="471547"/>
          <a:ext cx="533399" cy="17910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F604E5CB-819C-4996-BEEF-FB940670C973}"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0.14787</cdr:y>
    </cdr:from>
    <cdr:to>
      <cdr:x>0.16139</cdr:x>
      <cdr:y>0.69835</cdr:y>
    </cdr:to>
    <cdr:cxnSp macro="">
      <cdr:nvCxnSpPr>
        <cdr:cNvPr id="27" name="カギ線コネクタ 26"/>
        <cdr:cNvCxnSpPr/>
      </cdr:nvCxnSpPr>
      <cdr:spPr>
        <a:xfrm xmlns:a="http://schemas.openxmlformats.org/drawingml/2006/main" rot="5400000">
          <a:off x="-876098" y="1944985"/>
          <a:ext cx="29520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0.8985</cdr:x>
      <cdr:y>0.03612</cdr:y>
    </cdr:from>
    <cdr:to>
      <cdr:x>0.99418</cdr:x>
      <cdr:y>0.06994</cdr:y>
    </cdr:to>
    <cdr:sp macro="" textlink="">
      <cdr:nvSpPr>
        <cdr:cNvPr id="29" name="テキスト ボックス 1"/>
        <cdr:cNvSpPr txBox="1"/>
      </cdr:nvSpPr>
      <cdr:spPr>
        <a:xfrm xmlns:a="http://schemas.openxmlformats.org/drawingml/2006/main">
          <a:off x="5143501" y="191288"/>
          <a:ext cx="547688" cy="179107"/>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0.16755</cdr:y>
    </cdr:from>
    <cdr:to>
      <cdr:x>1</cdr:x>
      <cdr:y>0.20137</cdr:y>
    </cdr:to>
    <cdr:sp macro="" textlink="">
      <cdr:nvSpPr>
        <cdr:cNvPr id="30" name="テキスト ボックス 1"/>
        <cdr:cNvSpPr txBox="1"/>
      </cdr:nvSpPr>
      <cdr:spPr>
        <a:xfrm xmlns:a="http://schemas.openxmlformats.org/drawingml/2006/main">
          <a:off x="5220525" y="89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773E73-B198-474B-817A-093227C4E9E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0.25104</cdr:y>
    </cdr:from>
    <cdr:to>
      <cdr:x>1</cdr:x>
      <cdr:y>0.28486</cdr:y>
    </cdr:to>
    <cdr:sp macro="" textlink="">
      <cdr:nvSpPr>
        <cdr:cNvPr id="31" name="テキスト ボックス 1"/>
        <cdr:cNvSpPr txBox="1"/>
      </cdr:nvSpPr>
      <cdr:spPr>
        <a:xfrm xmlns:a="http://schemas.openxmlformats.org/drawingml/2006/main">
          <a:off x="5220538" y="1346221"/>
          <a:ext cx="503987"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961DB5D-0D7C-47FE-91F2-2DB05F7A5835}"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0.32564</cdr:y>
    </cdr:from>
    <cdr:to>
      <cdr:x>1</cdr:x>
      <cdr:y>0.35946</cdr:y>
    </cdr:to>
    <cdr:sp macro="" textlink="">
      <cdr:nvSpPr>
        <cdr:cNvPr id="32" name="テキスト ボックス 1"/>
        <cdr:cNvSpPr txBox="1"/>
      </cdr:nvSpPr>
      <cdr:spPr>
        <a:xfrm xmlns:a="http://schemas.openxmlformats.org/drawingml/2006/main">
          <a:off x="5220525" y="174625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0DFE129-EC8E-4976-8CBD-F7DF0D76CB56}"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0.44116</cdr:y>
    </cdr:to>
    <cdr:sp macro="" textlink="">
      <cdr:nvSpPr>
        <cdr:cNvPr id="33" name="テキスト ボックス 1"/>
        <cdr:cNvSpPr txBox="1"/>
      </cdr:nvSpPr>
      <cdr:spPr>
        <a:xfrm xmlns:a="http://schemas.openxmlformats.org/drawingml/2006/main">
          <a:off x="5220525" y="21844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6FDE0E7-77B4-4366-990E-0C5000716D84}"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0.48372</cdr:y>
    </cdr:from>
    <cdr:to>
      <cdr:x>1</cdr:x>
      <cdr:y>0.51754</cdr:y>
    </cdr:to>
    <cdr:sp macro="" textlink="">
      <cdr:nvSpPr>
        <cdr:cNvPr id="34" name="テキスト ボックス 1"/>
        <cdr:cNvSpPr txBox="1"/>
      </cdr:nvSpPr>
      <cdr:spPr>
        <a:xfrm xmlns:a="http://schemas.openxmlformats.org/drawingml/2006/main">
          <a:off x="5220525" y="25939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858D57A-4981-4EEB-A129-5E50B078BF5F}"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0.56187</cdr:y>
    </cdr:from>
    <cdr:to>
      <cdr:x>1</cdr:x>
      <cdr:y>0.59569</cdr:y>
    </cdr:to>
    <cdr:sp macro="" textlink="">
      <cdr:nvSpPr>
        <cdr:cNvPr id="35" name="テキスト ボックス 1"/>
        <cdr:cNvSpPr txBox="1"/>
      </cdr:nvSpPr>
      <cdr:spPr>
        <a:xfrm xmlns:a="http://schemas.openxmlformats.org/drawingml/2006/main">
          <a:off x="5220525" y="301307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56AA54-DB44-4D19-B320-40896CB8104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0.64358</cdr:y>
    </cdr:from>
    <cdr:to>
      <cdr:x>1</cdr:x>
      <cdr:y>0.6774</cdr:y>
    </cdr:to>
    <cdr:sp macro="" textlink="">
      <cdr:nvSpPr>
        <cdr:cNvPr id="36" name="テキスト ボックス 1"/>
        <cdr:cNvSpPr txBox="1"/>
      </cdr:nvSpPr>
      <cdr:spPr>
        <a:xfrm xmlns:a="http://schemas.openxmlformats.org/drawingml/2006/main">
          <a:off x="5220525" y="34512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EB3B76E-0DC5-4D82-AE0E-9172886FEE4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0.71995</cdr:y>
    </cdr:from>
    <cdr:to>
      <cdr:x>1</cdr:x>
      <cdr:y>0.75377</cdr:y>
    </cdr:to>
    <cdr:sp macro="" textlink="">
      <cdr:nvSpPr>
        <cdr:cNvPr id="37" name="テキスト ボックス 1"/>
        <cdr:cNvSpPr txBox="1"/>
      </cdr:nvSpPr>
      <cdr:spPr>
        <a:xfrm xmlns:a="http://schemas.openxmlformats.org/drawingml/2006/main">
          <a:off x="5220525" y="3860800"/>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7613ED-F03F-4649-88EE-BFE1F08E2F3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0.87803</cdr:y>
    </cdr:from>
    <cdr:to>
      <cdr:x>1</cdr:x>
      <cdr:y>0.91185</cdr:y>
    </cdr:to>
    <cdr:sp macro="" textlink="">
      <cdr:nvSpPr>
        <cdr:cNvPr id="38" name="テキスト ボックス 1"/>
        <cdr:cNvSpPr txBox="1"/>
      </cdr:nvSpPr>
      <cdr:spPr>
        <a:xfrm xmlns:a="http://schemas.openxmlformats.org/drawingml/2006/main">
          <a:off x="5220525" y="47085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AA042D-00CC-4540-9F56-6BDA2C1D0919}"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0.79988</cdr:y>
    </cdr:from>
    <cdr:to>
      <cdr:x>1</cdr:x>
      <cdr:y>0.8337</cdr:y>
    </cdr:to>
    <cdr:sp macro="" textlink="">
      <cdr:nvSpPr>
        <cdr:cNvPr id="39" name="テキスト ボックス 1"/>
        <cdr:cNvSpPr txBox="1"/>
      </cdr:nvSpPr>
      <cdr:spPr>
        <a:xfrm xmlns:a="http://schemas.openxmlformats.org/drawingml/2006/main">
          <a:off x="5220525" y="4289425"/>
          <a:ext cx="504000" cy="1813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DC35022-A1D0-4915-A168-1629F7325E21}"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0.8411</cdr:x>
      <cdr:y>0.02689</cdr:y>
    </cdr:from>
    <cdr:to>
      <cdr:x>0.89684</cdr:x>
      <cdr:y>0.06218</cdr:y>
    </cdr:to>
    <cdr:sp macro="" textlink="">
      <cdr:nvSpPr>
        <cdr:cNvPr id="4" name="テキスト ボックス 3"/>
        <cdr:cNvSpPr txBox="1"/>
      </cdr:nvSpPr>
      <cdr:spPr>
        <a:xfrm xmlns:a="http://schemas.openxmlformats.org/drawingml/2006/main">
          <a:off x="4814888" y="152399"/>
          <a:ext cx="319095" cy="2000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0.07395</cdr:y>
    </cdr:from>
    <cdr:to>
      <cdr:x>0.15308</cdr:x>
      <cdr:y>0.12269</cdr:y>
    </cdr:to>
    <cdr:sp macro="" textlink="">
      <cdr:nvSpPr>
        <cdr:cNvPr id="9" name="テキスト ボックス 8"/>
        <cdr:cNvSpPr txBox="1"/>
      </cdr:nvSpPr>
      <cdr:spPr>
        <a:xfrm xmlns:a="http://schemas.openxmlformats.org/drawingml/2006/main">
          <a:off x="0" y="419101"/>
          <a:ext cx="876310" cy="2762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pPr algn="r"/>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cdr:x>
      <cdr:y>0.67395</cdr:y>
    </cdr:from>
    <cdr:to>
      <cdr:x>0.15307</cdr:x>
      <cdr:y>0.71933</cdr:y>
    </cdr:to>
    <cdr:sp macro="" textlink="">
      <cdr:nvSpPr>
        <cdr:cNvPr id="10" name="テキスト ボックス 1"/>
        <cdr:cNvSpPr txBox="1"/>
      </cdr:nvSpPr>
      <cdr:spPr>
        <a:xfrm xmlns:a="http://schemas.openxmlformats.org/drawingml/2006/main">
          <a:off x="0" y="3819525"/>
          <a:ext cx="876253"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cdr:x>
      <cdr:y>0.74622</cdr:y>
    </cdr:from>
    <cdr:to>
      <cdr:x>0.15282</cdr:x>
      <cdr:y>0.79664</cdr:y>
    </cdr:to>
    <cdr:sp macro="" textlink="">
      <cdr:nvSpPr>
        <cdr:cNvPr id="11" name="テキスト ボックス 1"/>
        <cdr:cNvSpPr txBox="1"/>
      </cdr:nvSpPr>
      <cdr:spPr>
        <a:xfrm xmlns:a="http://schemas.openxmlformats.org/drawingml/2006/main">
          <a:off x="0" y="4229102"/>
          <a:ext cx="874800" cy="2857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cdr:x>
      <cdr:y>0.82521</cdr:y>
    </cdr:from>
    <cdr:to>
      <cdr:x>0.15282</cdr:x>
      <cdr:y>0.86891</cdr:y>
    </cdr:to>
    <cdr:sp macro="" textlink="">
      <cdr:nvSpPr>
        <cdr:cNvPr id="13" name="テキスト ボックス 1"/>
        <cdr:cNvSpPr txBox="1"/>
      </cdr:nvSpPr>
      <cdr:spPr>
        <a:xfrm xmlns:a="http://schemas.openxmlformats.org/drawingml/2006/main">
          <a:off x="0" y="4676776"/>
          <a:ext cx="874800" cy="2476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0.91196</cdr:x>
      <cdr:y>0.084</cdr:y>
    </cdr:from>
    <cdr:to>
      <cdr:x>1</cdr:x>
      <cdr:y>0.11782</cdr:y>
    </cdr:to>
    <cdr:sp macro="" textlink="">
      <cdr:nvSpPr>
        <cdr:cNvPr id="2" name="テキスト ボックス 1"/>
        <cdr:cNvSpPr txBox="1"/>
      </cdr:nvSpPr>
      <cdr:spPr>
        <a:xfrm xmlns:a="http://schemas.openxmlformats.org/drawingml/2006/main">
          <a:off x="5220538" y="476048"/>
          <a:ext cx="503987" cy="1916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24D2A9E-397C-4F82-805F-352BAEDD27C3}" type="TxLink">
            <a:rPr lang="en-US" altLang="en-US" sz="900" b="0" i="0" u="none" strike="noStrike">
              <a:solidFill>
                <a:srgbClr val="000000"/>
              </a:solidFill>
              <a:latin typeface="ＭＳ 明朝"/>
              <a:ea typeface="ＭＳ 明朝"/>
            </a:rPr>
            <a:pPr algn="r"/>
            <a:t>418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0.13611</cdr:y>
    </cdr:from>
    <cdr:to>
      <cdr:x>0.16139</cdr:x>
      <cdr:y>0.65889</cdr:y>
    </cdr:to>
    <cdr:cxnSp macro="">
      <cdr:nvCxnSpPr>
        <cdr:cNvPr id="27" name="カギ線コネクタ 26"/>
        <cdr:cNvCxnSpPr/>
      </cdr:nvCxnSpPr>
      <cdr:spPr>
        <a:xfrm xmlns:a="http://schemas.openxmlformats.org/drawingml/2006/main" rot="5400000">
          <a:off x="-881498" y="1928780"/>
          <a:ext cx="29628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0.03612</cdr:y>
    </cdr:from>
    <cdr:to>
      <cdr:x>1</cdr:x>
      <cdr:y>0.06994</cdr:y>
    </cdr:to>
    <cdr:sp macro="" textlink="">
      <cdr:nvSpPr>
        <cdr:cNvPr id="29" name="テキスト ボックス 1"/>
        <cdr:cNvSpPr txBox="1"/>
      </cdr:nvSpPr>
      <cdr:spPr>
        <a:xfrm xmlns:a="http://schemas.openxmlformats.org/drawingml/2006/main">
          <a:off x="5220525" y="193675"/>
          <a:ext cx="540000" cy="181362"/>
        </a:xfrm>
        <a:prstGeom xmlns:a="http://schemas.openxmlformats.org/drawingml/2006/main" prst="rect">
          <a:avLst/>
        </a:prstGeom>
      </cdr:spPr>
      <cdr:txBody>
        <a:bodyPr xmlns:a="http://schemas.openxmlformats.org/drawingml/2006/main" wrap="square" lIns="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0.1541</cdr:y>
    </cdr:from>
    <cdr:to>
      <cdr:x>1</cdr:x>
      <cdr:y>0.19244</cdr:y>
    </cdr:to>
    <cdr:sp macro="" textlink="">
      <cdr:nvSpPr>
        <cdr:cNvPr id="30" name="テキスト ボックス 1"/>
        <cdr:cNvSpPr txBox="1"/>
      </cdr:nvSpPr>
      <cdr:spPr>
        <a:xfrm xmlns:a="http://schemas.openxmlformats.org/drawingml/2006/main">
          <a:off x="5220538" y="873342"/>
          <a:ext cx="503987" cy="2172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8CFF654-DAE1-47E5-A965-DE2792390FF6}" type="TxLink">
            <a:rPr lang="en-US" altLang="en-US" sz="900" b="0" i="0" u="none" strike="noStrike">
              <a:solidFill>
                <a:srgbClr val="000000"/>
              </a:solidFill>
              <a:latin typeface="ＭＳ 明朝"/>
              <a:ea typeface="ＭＳ 明朝"/>
            </a:rPr>
            <a:pPr algn="r"/>
            <a:t>72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0.23255</cdr:y>
    </cdr:from>
    <cdr:to>
      <cdr:x>1</cdr:x>
      <cdr:y>0.26637</cdr:y>
    </cdr:to>
    <cdr:sp macro="" textlink="">
      <cdr:nvSpPr>
        <cdr:cNvPr id="31" name="テキスト ボックス 1"/>
        <cdr:cNvSpPr txBox="1"/>
      </cdr:nvSpPr>
      <cdr:spPr>
        <a:xfrm xmlns:a="http://schemas.openxmlformats.org/drawingml/2006/main">
          <a:off x="5220538" y="1317963"/>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503C1E4-CFD3-4EAB-83E4-4BA3B624E2E4}" type="TxLink">
            <a:rPr lang="en-US" altLang="en-US" sz="900" b="0" i="0" u="none" strike="noStrike">
              <a:solidFill>
                <a:srgbClr val="000000"/>
              </a:solidFill>
              <a:latin typeface="ＭＳ 明朝"/>
              <a:ea typeface="ＭＳ 明朝"/>
            </a:rPr>
            <a:pPr algn="r"/>
            <a:t>33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0.30547</cdr:y>
    </cdr:from>
    <cdr:to>
      <cdr:x>1</cdr:x>
      <cdr:y>0.33929</cdr:y>
    </cdr:to>
    <cdr:sp macro="" textlink="">
      <cdr:nvSpPr>
        <cdr:cNvPr id="32" name="テキスト ボックス 1"/>
        <cdr:cNvSpPr txBox="1"/>
      </cdr:nvSpPr>
      <cdr:spPr>
        <a:xfrm xmlns:a="http://schemas.openxmlformats.org/drawingml/2006/main">
          <a:off x="5220538" y="1731224"/>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8AF6553-5CB2-4FEB-9A4A-FDF020F7C924}"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0.38045</cdr:y>
    </cdr:from>
    <cdr:to>
      <cdr:x>1</cdr:x>
      <cdr:y>0.41427</cdr:y>
    </cdr:to>
    <cdr:sp macro="" textlink="">
      <cdr:nvSpPr>
        <cdr:cNvPr id="33" name="テキスト ボックス 1"/>
        <cdr:cNvSpPr txBox="1"/>
      </cdr:nvSpPr>
      <cdr:spPr>
        <a:xfrm xmlns:a="http://schemas.openxmlformats.org/drawingml/2006/main">
          <a:off x="5220538" y="2156149"/>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655115-B0F4-445C-B1FE-001C047D56CB}" type="TxLink">
            <a:rPr lang="en-US" altLang="en-US" sz="900" b="0" i="0" u="none" strike="noStrike">
              <a:solidFill>
                <a:srgbClr val="000000"/>
              </a:solidFill>
              <a:latin typeface="ＭＳ 明朝"/>
              <a:ea typeface="ＭＳ 明朝"/>
            </a:rPr>
            <a:pPr algn="r"/>
            <a:t>134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0.45683</cdr:y>
    </cdr:from>
    <cdr:to>
      <cdr:x>1</cdr:x>
      <cdr:y>0.49065</cdr:y>
    </cdr:to>
    <cdr:sp macro="" textlink="">
      <cdr:nvSpPr>
        <cdr:cNvPr id="34" name="テキスト ボックス 1"/>
        <cdr:cNvSpPr txBox="1"/>
      </cdr:nvSpPr>
      <cdr:spPr>
        <a:xfrm xmlns:a="http://schemas.openxmlformats.org/drawingml/2006/main">
          <a:off x="5220538" y="2589023"/>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81A26A-3985-4CC0-9897-5AA9185547DD}" type="TxLink">
            <a:rPr lang="en-US" altLang="en-US" sz="900" b="0" i="0" u="none" strike="noStrike">
              <a:solidFill>
                <a:srgbClr val="000000"/>
              </a:solidFill>
              <a:latin typeface="ＭＳ 明朝"/>
              <a:ea typeface="ＭＳ 明朝"/>
            </a:rPr>
            <a:pPr algn="r"/>
            <a:t>74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0.53109</cdr:y>
    </cdr:from>
    <cdr:to>
      <cdr:x>1</cdr:x>
      <cdr:y>0.56712</cdr:y>
    </cdr:to>
    <cdr:sp macro="" textlink="">
      <cdr:nvSpPr>
        <cdr:cNvPr id="35" name="テキスト ボックス 1"/>
        <cdr:cNvSpPr txBox="1"/>
      </cdr:nvSpPr>
      <cdr:spPr>
        <a:xfrm xmlns:a="http://schemas.openxmlformats.org/drawingml/2006/main">
          <a:off x="5220538" y="3009901"/>
          <a:ext cx="503987" cy="20418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DAFA4F6-11A9-4034-8643-A4FDDB1D729D}" type="TxLink">
            <a:rPr lang="en-US" altLang="en-US" sz="900" b="0" i="0" u="none" strike="noStrike">
              <a:solidFill>
                <a:srgbClr val="000000"/>
              </a:solidFill>
              <a:latin typeface="ＭＳ 明朝"/>
              <a:ea typeface="ＭＳ 明朝"/>
            </a:rPr>
            <a:pPr algn="r"/>
            <a:t>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0.60661</cdr:y>
    </cdr:from>
    <cdr:to>
      <cdr:x>1</cdr:x>
      <cdr:y>0.64043</cdr:y>
    </cdr:to>
    <cdr:sp macro="" textlink="">
      <cdr:nvSpPr>
        <cdr:cNvPr id="36" name="テキスト ボックス 1"/>
        <cdr:cNvSpPr txBox="1"/>
      </cdr:nvSpPr>
      <cdr:spPr>
        <a:xfrm xmlns:a="http://schemas.openxmlformats.org/drawingml/2006/main">
          <a:off x="5220538" y="3437859"/>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AF5081-C6B6-4DDC-8EB2-84056C5D6BCC}" type="TxLink">
            <a:rPr lang="en-US" altLang="en-US" sz="900" b="0" i="0" u="none" strike="noStrike">
              <a:solidFill>
                <a:srgbClr val="000000"/>
              </a:solidFill>
              <a:latin typeface="ＭＳ 明朝"/>
              <a:ea typeface="ＭＳ 明朝"/>
            </a:rPr>
            <a:pPr algn="r"/>
            <a:t>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0.68298</cdr:y>
    </cdr:from>
    <cdr:to>
      <cdr:x>1</cdr:x>
      <cdr:y>0.7168</cdr:y>
    </cdr:to>
    <cdr:sp macro="" textlink="">
      <cdr:nvSpPr>
        <cdr:cNvPr id="37" name="テキスト ボックス 1"/>
        <cdr:cNvSpPr txBox="1"/>
      </cdr:nvSpPr>
      <cdr:spPr>
        <a:xfrm xmlns:a="http://schemas.openxmlformats.org/drawingml/2006/main">
          <a:off x="5220538" y="3870677"/>
          <a:ext cx="503987" cy="1916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F79D3D8-93C4-4345-81E3-1D8D4E804DB4}" type="TxLink">
            <a:rPr lang="en-US" altLang="en-US" sz="900" b="0" i="0" u="none" strike="noStrike">
              <a:solidFill>
                <a:srgbClr val="000000"/>
              </a:solidFill>
              <a:latin typeface="ＭＳ 明朝"/>
              <a:ea typeface="ＭＳ 明朝"/>
            </a:rPr>
            <a:pPr algn="r"/>
            <a:t>156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0.82929</cdr:y>
    </cdr:from>
    <cdr:to>
      <cdr:x>1</cdr:x>
      <cdr:y>0.86311</cdr:y>
    </cdr:to>
    <cdr:sp macro="" textlink="">
      <cdr:nvSpPr>
        <cdr:cNvPr id="38" name="テキスト ボックス 1"/>
        <cdr:cNvSpPr txBox="1"/>
      </cdr:nvSpPr>
      <cdr:spPr>
        <a:xfrm xmlns:a="http://schemas.openxmlformats.org/drawingml/2006/main">
          <a:off x="5220538" y="4699900"/>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177B829-E251-4258-B0B4-A79DA5A6FB0A}" type="TxLink">
            <a:rPr lang="en-US" altLang="en-US" sz="900" b="0" i="0" u="none" strike="noStrike">
              <a:solidFill>
                <a:srgbClr val="000000"/>
              </a:solidFill>
              <a:latin typeface="ＭＳ 明朝"/>
              <a:ea typeface="ＭＳ 明朝"/>
            </a:rPr>
            <a:pPr algn="r"/>
            <a:t>300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0.75618</cdr:y>
    </cdr:from>
    <cdr:to>
      <cdr:x>1</cdr:x>
      <cdr:y>0.79</cdr:y>
    </cdr:to>
    <cdr:sp macro="" textlink="">
      <cdr:nvSpPr>
        <cdr:cNvPr id="39" name="テキスト ボックス 1"/>
        <cdr:cNvSpPr txBox="1"/>
      </cdr:nvSpPr>
      <cdr:spPr>
        <a:xfrm xmlns:a="http://schemas.openxmlformats.org/drawingml/2006/main">
          <a:off x="5220538" y="4285570"/>
          <a:ext cx="503987" cy="19167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B6E4668-8F4C-4832-8311-2D020369A49C}" type="TxLink">
            <a:rPr lang="en-US" altLang="en-US" sz="900" b="0" i="0" u="none" strike="noStrike">
              <a:solidFill>
                <a:srgbClr val="000000"/>
              </a:solidFill>
              <a:latin typeface="ＭＳ 明朝"/>
              <a:ea typeface="ＭＳ 明朝"/>
            </a:rPr>
            <a:pPr algn="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0.07737</cdr:x>
      <cdr:y>0.92913</cdr:y>
    </cdr:from>
    <cdr:to>
      <cdr:x>0.60067</cdr:x>
      <cdr:y>0.96295</cdr:y>
    </cdr:to>
    <cdr:sp macro="" textlink="">
      <cdr:nvSpPr>
        <cdr:cNvPr id="24" name="テキスト ボックス 1"/>
        <cdr:cNvSpPr txBox="1"/>
      </cdr:nvSpPr>
      <cdr:spPr>
        <a:xfrm xmlns:a="http://schemas.openxmlformats.org/drawingml/2006/main">
          <a:off x="442913" y="5265733"/>
          <a:ext cx="2995612" cy="191671"/>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グループホーム・福祉ホームで暮らしたい</a:t>
          </a:r>
        </a:p>
      </cdr:txBody>
    </cdr:sp>
  </cdr:relSizeAnchor>
  <cdr:relSizeAnchor xmlns:cdr="http://schemas.openxmlformats.org/drawingml/2006/chartDrawing">
    <cdr:from>
      <cdr:x>0.35185</cdr:x>
      <cdr:y>0.893</cdr:y>
    </cdr:from>
    <cdr:to>
      <cdr:x>0.81818</cdr:x>
      <cdr:y>0.92941</cdr:y>
    </cdr:to>
    <cdr:sp macro="" textlink="">
      <cdr:nvSpPr>
        <cdr:cNvPr id="28" name="テキスト ボックス 1"/>
        <cdr:cNvSpPr txBox="1"/>
      </cdr:nvSpPr>
      <cdr:spPr>
        <a:xfrm xmlns:a="http://schemas.openxmlformats.org/drawingml/2006/main">
          <a:off x="1990723" y="5060965"/>
          <a:ext cx="2638425" cy="206359"/>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ホームヘルパーなどを利用し、自宅で暮らしたい</a:t>
          </a:r>
        </a:p>
      </cdr:txBody>
    </cdr:sp>
  </cdr:relSizeAnchor>
</c:userShapes>
</file>

<file path=word/drawings/drawing41.xml><?xml version="1.0" encoding="utf-8"?>
<c:userShapes xmlns:c="http://schemas.openxmlformats.org/drawingml/2006/chart">
  <cdr:relSizeAnchor xmlns:cdr="http://schemas.openxmlformats.org/drawingml/2006/chartDrawing">
    <cdr:from>
      <cdr:x>0.84235</cdr:x>
      <cdr:y>0.00324</cdr:y>
    </cdr:from>
    <cdr:to>
      <cdr:x>0.8995</cdr:x>
      <cdr:y>0.03516</cdr:y>
    </cdr:to>
    <cdr:sp macro="" textlink="">
      <cdr:nvSpPr>
        <cdr:cNvPr id="4" name="テキスト ボックス 3"/>
        <cdr:cNvSpPr txBox="1"/>
      </cdr:nvSpPr>
      <cdr:spPr>
        <a:xfrm xmlns:a="http://schemas.openxmlformats.org/drawingml/2006/main">
          <a:off x="4838100" y="19049"/>
          <a:ext cx="328246" cy="18758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0.42788</cdr:y>
    </cdr:from>
    <cdr:to>
      <cdr:x>0.15815</cdr:x>
      <cdr:y>0.46029</cdr:y>
    </cdr:to>
    <cdr:sp macro="" textlink="">
      <cdr:nvSpPr>
        <cdr:cNvPr id="10" name="テキスト ボックス 1"/>
        <cdr:cNvSpPr txBox="1"/>
      </cdr:nvSpPr>
      <cdr:spPr>
        <a:xfrm xmlns:a="http://schemas.openxmlformats.org/drawingml/2006/main">
          <a:off x="170297" y="2514600"/>
          <a:ext cx="738049" cy="1905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0.33436</cdr:y>
    </cdr:from>
    <cdr:to>
      <cdr:x>1</cdr:x>
      <cdr:y>0.36536</cdr:y>
    </cdr:to>
    <cdr:sp macro="" textlink="">
      <cdr:nvSpPr>
        <cdr:cNvPr id="15" name="テキスト ボックス 1"/>
        <cdr:cNvSpPr txBox="1"/>
      </cdr:nvSpPr>
      <cdr:spPr>
        <a:xfrm xmlns:a="http://schemas.openxmlformats.org/drawingml/2006/main">
          <a:off x="5336700" y="1965036"/>
          <a:ext cx="406875" cy="18218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542E95-69B3-4FCA-A40A-12388F662C9F}" type="TxLink">
            <a:rPr lang="en-US" altLang="en-US" sz="900" b="0" i="0" u="none" strike="noStrike">
              <a:solidFill>
                <a:srgbClr val="000000"/>
              </a:solidFill>
              <a:latin typeface="ＭＳ 明朝"/>
              <a:ea typeface="ＭＳ 明朝"/>
            </a:rPr>
            <a:pPr algn="r"/>
            <a:t>210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0.38357</cdr:y>
    </cdr:from>
    <cdr:to>
      <cdr:x>1</cdr:x>
      <cdr:y>0.41261</cdr:y>
    </cdr:to>
    <cdr:sp macro="" textlink="">
      <cdr:nvSpPr>
        <cdr:cNvPr id="18" name="テキスト ボックス 1"/>
        <cdr:cNvSpPr txBox="1"/>
      </cdr:nvSpPr>
      <cdr:spPr>
        <a:xfrm xmlns:a="http://schemas.openxmlformats.org/drawingml/2006/main">
          <a:off x="5298850" y="2254199"/>
          <a:ext cx="444725" cy="1706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5501115-675B-4171-9A37-BF4FE6B4ECA3}" type="TxLink">
            <a:rPr lang="en-US" altLang="en-US" sz="900" b="0" i="0" u="none" strike="noStrike">
              <a:solidFill>
                <a:srgbClr val="000000"/>
              </a:solidFill>
              <a:latin typeface="ＭＳ 明朝"/>
              <a:ea typeface="ＭＳ 明朝"/>
            </a:rPr>
            <a:pPr algn="r"/>
            <a:t>846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0.43207</cdr:y>
    </cdr:from>
    <cdr:to>
      <cdr:x>1</cdr:x>
      <cdr:y>0.46111</cdr:y>
    </cdr:to>
    <cdr:sp macro="" textlink="">
      <cdr:nvSpPr>
        <cdr:cNvPr id="19" name="テキスト ボックス 1"/>
        <cdr:cNvSpPr txBox="1"/>
      </cdr:nvSpPr>
      <cdr:spPr>
        <a:xfrm xmlns:a="http://schemas.openxmlformats.org/drawingml/2006/main">
          <a:off x="5279954" y="2959017"/>
          <a:ext cx="463621" cy="19888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CDDB8A-BE2A-42EF-84E3-71A14873B8D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0.47998</cdr:y>
    </cdr:from>
    <cdr:to>
      <cdr:x>1</cdr:x>
      <cdr:y>0.50857</cdr:y>
    </cdr:to>
    <cdr:sp macro="" textlink="">
      <cdr:nvSpPr>
        <cdr:cNvPr id="20" name="テキスト ボックス 1"/>
        <cdr:cNvSpPr txBox="1"/>
      </cdr:nvSpPr>
      <cdr:spPr>
        <a:xfrm xmlns:a="http://schemas.openxmlformats.org/drawingml/2006/main">
          <a:off x="5327223" y="2820810"/>
          <a:ext cx="416352" cy="16802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453C45D-1F68-41BD-9FF1-F38B1FA3D6B2}"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0.67014</cdr:y>
    </cdr:from>
    <cdr:to>
      <cdr:x>1</cdr:x>
      <cdr:y>0.69886</cdr:y>
    </cdr:to>
    <cdr:sp macro="" textlink="">
      <cdr:nvSpPr>
        <cdr:cNvPr id="23" name="テキスト ボックス 1"/>
        <cdr:cNvSpPr txBox="1"/>
      </cdr:nvSpPr>
      <cdr:spPr>
        <a:xfrm xmlns:a="http://schemas.openxmlformats.org/drawingml/2006/main">
          <a:off x="5261000" y="3938359"/>
          <a:ext cx="482575" cy="16878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1354AC7-E998-42F6-8662-687E79AD7C86}"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0.76654</cdr:y>
    </cdr:from>
    <cdr:to>
      <cdr:x>1</cdr:x>
      <cdr:y>0.79953</cdr:y>
    </cdr:to>
    <cdr:sp macro="" textlink="">
      <cdr:nvSpPr>
        <cdr:cNvPr id="24" name="テキスト ボックス 1"/>
        <cdr:cNvSpPr txBox="1"/>
      </cdr:nvSpPr>
      <cdr:spPr>
        <a:xfrm xmlns:a="http://schemas.openxmlformats.org/drawingml/2006/main">
          <a:off x="5279954" y="4643623"/>
          <a:ext cx="463621" cy="19984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4349697-7505-4995-8C75-13EAD2C5B48D}"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0.07371</cdr:y>
    </cdr:to>
    <cdr:sp macro="" textlink="">
      <cdr:nvSpPr>
        <cdr:cNvPr id="26" name="テキスト ボックス 1"/>
        <cdr:cNvSpPr txBox="1"/>
      </cdr:nvSpPr>
      <cdr:spPr>
        <a:xfrm xmlns:a="http://schemas.openxmlformats.org/drawingml/2006/main">
          <a:off x="179774" y="314482"/>
          <a:ext cx="719153" cy="19034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0.57536</cdr:y>
    </cdr:from>
    <cdr:to>
      <cdr:x>0.15361</cdr:x>
      <cdr:y>0.60454</cdr:y>
    </cdr:to>
    <cdr:sp macro="" textlink="">
      <cdr:nvSpPr>
        <cdr:cNvPr id="27" name="テキスト ボックス 1"/>
        <cdr:cNvSpPr txBox="1"/>
      </cdr:nvSpPr>
      <cdr:spPr>
        <a:xfrm xmlns:a="http://schemas.openxmlformats.org/drawingml/2006/main">
          <a:off x="113550" y="3381375"/>
          <a:ext cx="768721" cy="1714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0.52847</cdr:y>
    </cdr:from>
    <cdr:to>
      <cdr:x>1</cdr:x>
      <cdr:y>0.55751</cdr:y>
    </cdr:to>
    <cdr:sp macro="" textlink="">
      <cdr:nvSpPr>
        <cdr:cNvPr id="60" name="テキスト ボックス 1"/>
        <cdr:cNvSpPr txBox="1"/>
      </cdr:nvSpPr>
      <cdr:spPr>
        <a:xfrm xmlns:a="http://schemas.openxmlformats.org/drawingml/2006/main">
          <a:off x="5317746" y="3105796"/>
          <a:ext cx="425829" cy="1706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748DC688-A85F-4FF0-98B9-918D860F43C0}" type="TxLink">
            <a:rPr lang="en-US" altLang="en-US" sz="900" b="0" i="0" u="none" strike="noStrike">
              <a:solidFill>
                <a:srgbClr val="000000"/>
              </a:solidFill>
              <a:latin typeface="ＭＳ 明朝"/>
              <a:ea typeface="ＭＳ 明朝"/>
            </a:rPr>
            <a:pPr algn="r">
              <a:lnSpc>
                <a:spcPts val="1100"/>
              </a:lnSpc>
            </a:pP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0.57544</cdr:y>
    </cdr:from>
    <cdr:to>
      <cdr:x>1</cdr:x>
      <cdr:y>0.60435</cdr:y>
    </cdr:to>
    <cdr:sp macro="" textlink="">
      <cdr:nvSpPr>
        <cdr:cNvPr id="61" name="テキスト ボックス 1"/>
        <cdr:cNvSpPr txBox="1"/>
      </cdr:nvSpPr>
      <cdr:spPr>
        <a:xfrm xmlns:a="http://schemas.openxmlformats.org/drawingml/2006/main">
          <a:off x="5317746" y="3381843"/>
          <a:ext cx="425829" cy="1699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180FE0B0-39E8-43FC-A4C6-9AB39E6C382B}" type="TxLink">
            <a:rPr lang="en-US" altLang="en-US" sz="900" b="0" i="0" u="none" strike="noStrike">
              <a:solidFill>
                <a:srgbClr val="000000"/>
              </a:solidFill>
              <a:latin typeface="ＭＳ 明朝"/>
              <a:ea typeface="ＭＳ 明朝"/>
            </a:rPr>
            <a:pPr algn="r">
              <a:lnSpc>
                <a:spcPts val="1100"/>
              </a:lnSpc>
            </a:pP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0.62361</cdr:y>
    </cdr:from>
    <cdr:to>
      <cdr:x>1</cdr:x>
      <cdr:y>0.65566</cdr:y>
    </cdr:to>
    <cdr:sp macro="" textlink="">
      <cdr:nvSpPr>
        <cdr:cNvPr id="62" name="テキスト ボックス 1"/>
        <cdr:cNvSpPr txBox="1"/>
      </cdr:nvSpPr>
      <cdr:spPr>
        <a:xfrm xmlns:a="http://schemas.openxmlformats.org/drawingml/2006/main">
          <a:off x="5317746" y="3777767"/>
          <a:ext cx="425829" cy="19415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492C9D37-EC97-4C4A-9152-70A92FAB7845}" type="TxLink">
            <a:rPr lang="en-US" altLang="en-US" sz="900" b="0" i="0" u="none" strike="noStrike">
              <a:solidFill>
                <a:srgbClr val="000000"/>
              </a:solidFill>
              <a:latin typeface="ＭＳ 明朝"/>
              <a:ea typeface="ＭＳ 明朝"/>
            </a:rPr>
            <a:pPr algn="r">
              <a:lnSpc>
                <a:spcPts val="10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0.81447</cdr:y>
    </cdr:from>
    <cdr:to>
      <cdr:x>1</cdr:x>
      <cdr:y>0.84573</cdr:y>
    </cdr:to>
    <cdr:sp macro="" textlink="">
      <cdr:nvSpPr>
        <cdr:cNvPr id="63" name="テキスト ボックス 1"/>
        <cdr:cNvSpPr txBox="1"/>
      </cdr:nvSpPr>
      <cdr:spPr>
        <a:xfrm xmlns:a="http://schemas.openxmlformats.org/drawingml/2006/main">
          <a:off x="5355597" y="4933951"/>
          <a:ext cx="387978" cy="1893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8D2BBA6-6D91-4EF1-BE43-E5ED20F80938}"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0.86552</cdr:y>
    </cdr:from>
    <cdr:to>
      <cdr:x>1</cdr:x>
      <cdr:y>0.89456</cdr:y>
    </cdr:to>
    <cdr:sp macro="" textlink="">
      <cdr:nvSpPr>
        <cdr:cNvPr id="64" name="テキスト ボックス 1"/>
        <cdr:cNvSpPr txBox="1"/>
      </cdr:nvSpPr>
      <cdr:spPr>
        <a:xfrm xmlns:a="http://schemas.openxmlformats.org/drawingml/2006/main">
          <a:off x="5251523" y="5927508"/>
          <a:ext cx="492052" cy="19887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1F742-3A69-492C-87B4-8DF5D06DBE43}"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0.7171</cdr:y>
    </cdr:from>
    <cdr:to>
      <cdr:x>1</cdr:x>
      <cdr:y>0.74614</cdr:y>
    </cdr:to>
    <cdr:sp macro="" textlink="">
      <cdr:nvSpPr>
        <cdr:cNvPr id="66" name="テキスト ボックス 1"/>
        <cdr:cNvSpPr txBox="1"/>
      </cdr:nvSpPr>
      <cdr:spPr>
        <a:xfrm xmlns:a="http://schemas.openxmlformats.org/drawingml/2006/main">
          <a:off x="5270477" y="4214348"/>
          <a:ext cx="473098"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2CFF347-6AA9-4682-B4B7-A930A439A1FF}"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0.04914</cdr:x>
      <cdr:y>0.0843</cdr:y>
    </cdr:from>
    <cdr:to>
      <cdr:x>0.16122</cdr:x>
      <cdr:y>0.42121</cdr:y>
    </cdr:to>
    <cdr:cxnSp macro="">
      <cdr:nvCxnSpPr>
        <cdr:cNvPr id="34" name="カギ線コネクタ 33"/>
        <cdr:cNvCxnSpPr/>
      </cdr:nvCxnSpPr>
      <cdr:spPr>
        <a:xfrm xmlns:a="http://schemas.openxmlformats.org/drawingml/2006/main" rot="5400000">
          <a:off x="-385887" y="1163563"/>
          <a:ext cx="1980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0.04915</cdr:x>
      <cdr:y>0.46831</cdr:y>
    </cdr:from>
    <cdr:to>
      <cdr:x>0.16122</cdr:x>
      <cdr:y>0.5651</cdr:y>
    </cdr:to>
    <cdr:cxnSp macro="">
      <cdr:nvCxnSpPr>
        <cdr:cNvPr id="35" name="カギ線コネクタ 34"/>
        <cdr:cNvCxnSpPr/>
      </cdr:nvCxnSpPr>
      <cdr:spPr>
        <a:xfrm xmlns:a="http://schemas.openxmlformats.org/drawingml/2006/main" rot="5400000">
          <a:off x="319742" y="2714781"/>
          <a:ext cx="568800" cy="64368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0.04914</cdr:x>
      <cdr:y>0.61138</cdr:y>
    </cdr:from>
    <cdr:to>
      <cdr:x>0.16122</cdr:x>
      <cdr:y>0.70939</cdr:y>
    </cdr:to>
    <cdr:cxnSp macro="">
      <cdr:nvCxnSpPr>
        <cdr:cNvPr id="36" name="カギ線コネクタ 35"/>
        <cdr:cNvCxnSpPr/>
      </cdr:nvCxnSpPr>
      <cdr:spPr>
        <a:xfrm xmlns:a="http://schemas.openxmlformats.org/drawingml/2006/main" rot="5400000">
          <a:off x="316112" y="3559140"/>
          <a:ext cx="576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0.04921</cdr:x>
      <cdr:y>0.75514</cdr:y>
    </cdr:from>
    <cdr:to>
      <cdr:x>0.16122</cdr:x>
      <cdr:y>0.90092</cdr:y>
    </cdr:to>
    <cdr:cxnSp macro="">
      <cdr:nvCxnSpPr>
        <cdr:cNvPr id="37" name="カギ線コネクタ 36"/>
        <cdr:cNvCxnSpPr/>
      </cdr:nvCxnSpPr>
      <cdr:spPr>
        <a:xfrm xmlns:a="http://schemas.openxmlformats.org/drawingml/2006/main" rot="5400000">
          <a:off x="158944" y="4587210"/>
          <a:ext cx="862920" cy="62856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0.32305</cdr:y>
    </cdr:from>
    <cdr:to>
      <cdr:x>0.16099</cdr:x>
      <cdr:y>0.32305</cdr:y>
    </cdr:to>
    <cdr:cxnSp macro="">
      <cdr:nvCxnSpPr>
        <cdr:cNvPr id="5" name="直線コネクタ 4"/>
        <cdr:cNvCxnSpPr/>
      </cdr:nvCxnSpPr>
      <cdr:spPr>
        <a:xfrm xmlns:a="http://schemas.openxmlformats.org/drawingml/2006/main">
          <a:off x="283847" y="1898561"/>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0.28538</cdr:y>
    </cdr:from>
    <cdr:to>
      <cdr:x>1</cdr:x>
      <cdr:y>0.3184</cdr:y>
    </cdr:to>
    <cdr:sp macro="" textlink="">
      <cdr:nvSpPr>
        <cdr:cNvPr id="38" name="テキスト ボックス 1"/>
        <cdr:cNvSpPr txBox="1"/>
      </cdr:nvSpPr>
      <cdr:spPr>
        <a:xfrm xmlns:a="http://schemas.openxmlformats.org/drawingml/2006/main">
          <a:off x="5327223" y="1728787"/>
          <a:ext cx="416352" cy="20002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1816BA8-1569-4E69-8A9A-EBBA60F37FB1}"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0.23829</cdr:y>
    </cdr:from>
    <cdr:to>
      <cdr:x>1</cdr:x>
      <cdr:y>0.26733</cdr:y>
    </cdr:to>
    <cdr:sp macro="" textlink="">
      <cdr:nvSpPr>
        <cdr:cNvPr id="39" name="テキスト ボックス 1"/>
        <cdr:cNvSpPr txBox="1"/>
      </cdr:nvSpPr>
      <cdr:spPr>
        <a:xfrm xmlns:a="http://schemas.openxmlformats.org/drawingml/2006/main">
          <a:off x="5327223" y="1400405"/>
          <a:ext cx="416352"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FA27B2E-D0B2-4929-A96A-8ADE9DDD3AB9}"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0.18553</cdr:y>
    </cdr:from>
    <cdr:to>
      <cdr:x>1</cdr:x>
      <cdr:y>0.22329</cdr:y>
    </cdr:to>
    <cdr:sp macro="" textlink="">
      <cdr:nvSpPr>
        <cdr:cNvPr id="40" name="テキスト ボックス 1"/>
        <cdr:cNvSpPr txBox="1"/>
      </cdr:nvSpPr>
      <cdr:spPr>
        <a:xfrm xmlns:a="http://schemas.openxmlformats.org/drawingml/2006/main">
          <a:off x="5327223" y="1123950"/>
          <a:ext cx="416352" cy="22871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F411523-6F12-4858-A253-FBC147618AD5}"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0.1433</cdr:y>
    </cdr:from>
    <cdr:to>
      <cdr:x>1</cdr:x>
      <cdr:y>0.17453</cdr:y>
    </cdr:to>
    <cdr:sp macro="" textlink="">
      <cdr:nvSpPr>
        <cdr:cNvPr id="42" name="テキスト ボックス 1"/>
        <cdr:cNvSpPr txBox="1"/>
      </cdr:nvSpPr>
      <cdr:spPr>
        <a:xfrm xmlns:a="http://schemas.openxmlformats.org/drawingml/2006/main">
          <a:off x="5327223" y="868097"/>
          <a:ext cx="416352" cy="18917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E979E5F-7FAD-4B2A-9DDE-CEA81DEC8121}"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0.09328</cdr:y>
    </cdr:from>
    <cdr:to>
      <cdr:x>1</cdr:x>
      <cdr:y>0.12657</cdr:y>
    </cdr:to>
    <cdr:sp macro="" textlink="">
      <cdr:nvSpPr>
        <cdr:cNvPr id="43" name="テキスト ボックス 1"/>
        <cdr:cNvSpPr txBox="1"/>
      </cdr:nvSpPr>
      <cdr:spPr>
        <a:xfrm xmlns:a="http://schemas.openxmlformats.org/drawingml/2006/main">
          <a:off x="5327223" y="565081"/>
          <a:ext cx="416352" cy="20168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504F856-14E8-4C23-BDD5-A82E8215D772}"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0.04599</cdr:y>
    </cdr:from>
    <cdr:to>
      <cdr:x>1</cdr:x>
      <cdr:y>0.07503</cdr:y>
    </cdr:to>
    <cdr:sp macro="" textlink="">
      <cdr:nvSpPr>
        <cdr:cNvPr id="45" name="テキスト ボックス 1"/>
        <cdr:cNvSpPr txBox="1"/>
      </cdr:nvSpPr>
      <cdr:spPr>
        <a:xfrm xmlns:a="http://schemas.openxmlformats.org/drawingml/2006/main">
          <a:off x="5242908" y="270284"/>
          <a:ext cx="500667"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E447EF3-0356-44A8-97BF-B247FE8E82B9}" type="TxLink">
            <a:rPr lang="en-US" altLang="en-US" sz="900" b="0" i="0" u="none" strike="noStrike">
              <a:solidFill>
                <a:srgbClr val="000000"/>
              </a:solidFill>
              <a:latin typeface="ＭＳ 明朝"/>
              <a:ea typeface="ＭＳ 明朝"/>
            </a:rPr>
            <a:pPr algn="r"/>
            <a:t>1,056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0.71799</cdr:y>
    </cdr:from>
    <cdr:to>
      <cdr:x>0.15816</cdr:x>
      <cdr:y>0.74716</cdr:y>
    </cdr:to>
    <cdr:sp macro="" textlink="">
      <cdr:nvSpPr>
        <cdr:cNvPr id="46" name="テキスト ボックス 1"/>
        <cdr:cNvSpPr txBox="1"/>
      </cdr:nvSpPr>
      <cdr:spPr>
        <a:xfrm xmlns:a="http://schemas.openxmlformats.org/drawingml/2006/main">
          <a:off x="189251" y="4219574"/>
          <a:ext cx="719153" cy="171450"/>
        </a:xfrm>
        <a:prstGeom xmlns:a="http://schemas.openxmlformats.org/drawingml/2006/main" prst="rect">
          <a:avLst/>
        </a:prstGeom>
        <a:noFill xmlns:a="http://schemas.openxmlformats.org/drawingml/2006/main"/>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2.xml><?xml version="1.0" encoding="utf-8"?>
<c:userShapes xmlns:c="http://schemas.openxmlformats.org/drawingml/2006/chart">
  <cdr:relSizeAnchor xmlns:cdr="http://schemas.openxmlformats.org/drawingml/2006/chartDrawing">
    <cdr:from>
      <cdr:x>0.84235</cdr:x>
      <cdr:y>0.02451</cdr:y>
    </cdr:from>
    <cdr:to>
      <cdr:x>0.8995</cdr:x>
      <cdr:y>0.07609</cdr:y>
    </cdr:to>
    <cdr:sp macro="" textlink="">
      <cdr:nvSpPr>
        <cdr:cNvPr id="4" name="テキスト ボックス 3"/>
        <cdr:cNvSpPr txBox="1"/>
      </cdr:nvSpPr>
      <cdr:spPr>
        <a:xfrm xmlns:a="http://schemas.openxmlformats.org/drawingml/2006/main">
          <a:off x="4838100" y="85917"/>
          <a:ext cx="328246" cy="18078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0.03507</cdr:y>
    </cdr:from>
    <cdr:to>
      <cdr:x>1</cdr:x>
      <cdr:y>0.0967</cdr:y>
    </cdr:to>
    <cdr:sp macro="" textlink="">
      <cdr:nvSpPr>
        <cdr:cNvPr id="6" name="テキスト ボックス 5"/>
        <cdr:cNvSpPr txBox="1"/>
      </cdr:nvSpPr>
      <cdr:spPr>
        <a:xfrm xmlns:a="http://schemas.openxmlformats.org/drawingml/2006/main">
          <a:off x="5193226" y="122941"/>
          <a:ext cx="550349" cy="216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0.35911</cdr:y>
    </cdr:from>
    <cdr:to>
      <cdr:x>1</cdr:x>
      <cdr:y>0.41047</cdr:y>
    </cdr:to>
    <cdr:sp macro="" textlink="">
      <cdr:nvSpPr>
        <cdr:cNvPr id="18" name="テキスト ボックス 1"/>
        <cdr:cNvSpPr txBox="1"/>
      </cdr:nvSpPr>
      <cdr:spPr>
        <a:xfrm xmlns:a="http://schemas.openxmlformats.org/drawingml/2006/main">
          <a:off x="5298850" y="1258763"/>
          <a:ext cx="44472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7159138-B4EF-4B87-A356-40B1A64162C8}"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0.48541</cdr:y>
    </cdr:from>
    <cdr:to>
      <cdr:x>1</cdr:x>
      <cdr:y>0.53677</cdr:y>
    </cdr:to>
    <cdr:sp macro="" textlink="">
      <cdr:nvSpPr>
        <cdr:cNvPr id="20" name="テキスト ボックス 1"/>
        <cdr:cNvSpPr txBox="1"/>
      </cdr:nvSpPr>
      <cdr:spPr>
        <a:xfrm xmlns:a="http://schemas.openxmlformats.org/drawingml/2006/main">
          <a:off x="5327223" y="1701475"/>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F582243-EAD7-4149-85C1-4C17EC7BDD9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0.1087</cdr:y>
    </cdr:from>
    <cdr:to>
      <cdr:x>0.15651</cdr:x>
      <cdr:y>0.17391</cdr:y>
    </cdr:to>
    <cdr:sp macro="" textlink="">
      <cdr:nvSpPr>
        <cdr:cNvPr id="26" name="テキスト ボックス 1"/>
        <cdr:cNvSpPr txBox="1"/>
      </cdr:nvSpPr>
      <cdr:spPr>
        <a:xfrm xmlns:a="http://schemas.openxmlformats.org/drawingml/2006/main">
          <a:off x="179774" y="380999"/>
          <a:ext cx="719153"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0.92586</cdr:x>
      <cdr:y>0.61002</cdr:y>
    </cdr:from>
    <cdr:to>
      <cdr:x>1</cdr:x>
      <cdr:y>0.66138</cdr:y>
    </cdr:to>
    <cdr:sp macro="" textlink="">
      <cdr:nvSpPr>
        <cdr:cNvPr id="62" name="テキスト ボックス 1"/>
        <cdr:cNvSpPr txBox="1"/>
      </cdr:nvSpPr>
      <cdr:spPr>
        <a:xfrm xmlns:a="http://schemas.openxmlformats.org/drawingml/2006/main">
          <a:off x="5317746" y="2138251"/>
          <a:ext cx="425829"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3A216141-90C2-4370-88B8-FEE66BC88351}" type="TxLink">
            <a:rPr lang="en-US" altLang="en-US" sz="900" b="0" i="0" u="none" strike="noStrike">
              <a:solidFill>
                <a:srgbClr val="000000"/>
              </a:solidFill>
              <a:latin typeface="ＭＳ 明朝"/>
              <a:ea typeface="ＭＳ 明朝"/>
            </a:rPr>
            <a:pPr algn="r">
              <a:lnSpc>
                <a:spcPts val="1000"/>
              </a:lnSpc>
            </a:pPr>
            <a:t>139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0.71982</cdr:y>
    </cdr:from>
    <cdr:to>
      <cdr:x>1</cdr:x>
      <cdr:y>0.77117</cdr:y>
    </cdr:to>
    <cdr:sp macro="" textlink="">
      <cdr:nvSpPr>
        <cdr:cNvPr id="66" name="テキスト ボックス 1"/>
        <cdr:cNvSpPr txBox="1"/>
      </cdr:nvSpPr>
      <cdr:spPr>
        <a:xfrm xmlns:a="http://schemas.openxmlformats.org/drawingml/2006/main">
          <a:off x="5270477" y="2523102"/>
          <a:ext cx="473098"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52F35A3-E845-48BD-B84A-4363EB8B8A95}" type="TxLink">
            <a:rPr lang="en-US" altLang="en-US" sz="900" b="0" i="0" u="none" strike="noStrike">
              <a:solidFill>
                <a:srgbClr val="000000"/>
              </a:solidFill>
              <a:latin typeface="ＭＳ 明朝"/>
              <a:ea typeface="ＭＳ 明朝"/>
            </a:rPr>
            <a:pPr algn="r"/>
            <a:t>507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0.04914</cdr:x>
      <cdr:y>0.20115</cdr:y>
    </cdr:from>
    <cdr:to>
      <cdr:x>0.16122</cdr:x>
      <cdr:y>0.81224</cdr:y>
    </cdr:to>
    <cdr:cxnSp macro="">
      <cdr:nvCxnSpPr>
        <cdr:cNvPr id="34" name="カギ線コネクタ 33"/>
        <cdr:cNvCxnSpPr/>
      </cdr:nvCxnSpPr>
      <cdr:spPr>
        <a:xfrm xmlns:a="http://schemas.openxmlformats.org/drawingml/2006/main" rot="5400000">
          <a:off x="-466892" y="1454194"/>
          <a:ext cx="2142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0.57033</cdr:y>
    </cdr:from>
    <cdr:to>
      <cdr:x>0.16099</cdr:x>
      <cdr:y>0.57033</cdr:y>
    </cdr:to>
    <cdr:cxnSp macro="">
      <cdr:nvCxnSpPr>
        <cdr:cNvPr id="5" name="直線コネクタ 4"/>
        <cdr:cNvCxnSpPr/>
      </cdr:nvCxnSpPr>
      <cdr:spPr>
        <a:xfrm xmlns:a="http://schemas.openxmlformats.org/drawingml/2006/main">
          <a:off x="283847" y="199913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0.23829</cdr:y>
    </cdr:from>
    <cdr:to>
      <cdr:x>1</cdr:x>
      <cdr:y>0.28964</cdr:y>
    </cdr:to>
    <cdr:sp macro="" textlink="">
      <cdr:nvSpPr>
        <cdr:cNvPr id="39" name="テキスト ボックス 1"/>
        <cdr:cNvSpPr txBox="1"/>
      </cdr:nvSpPr>
      <cdr:spPr>
        <a:xfrm xmlns:a="http://schemas.openxmlformats.org/drawingml/2006/main">
          <a:off x="5327223" y="835253"/>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36E7D7E-F6BA-49C4-B4F0-FE6C061B9A9B}"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0.12045</cdr:y>
    </cdr:from>
    <cdr:to>
      <cdr:x>1</cdr:x>
      <cdr:y>0.17181</cdr:y>
    </cdr:to>
    <cdr:sp macro="" textlink="">
      <cdr:nvSpPr>
        <cdr:cNvPr id="43" name="テキスト ボックス 1"/>
        <cdr:cNvSpPr txBox="1"/>
      </cdr:nvSpPr>
      <cdr:spPr>
        <a:xfrm xmlns:a="http://schemas.openxmlformats.org/drawingml/2006/main">
          <a:off x="5327223" y="422214"/>
          <a:ext cx="416352"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9E97048-9F84-4E48-A75D-AD1BEC26E1B6}"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0.84235</cdr:x>
      <cdr:y>0.00927</cdr:y>
    </cdr:from>
    <cdr:to>
      <cdr:x>0.8995</cdr:x>
      <cdr:y>0.03251</cdr:y>
    </cdr:to>
    <cdr:sp macro="" textlink="">
      <cdr:nvSpPr>
        <cdr:cNvPr id="4" name="テキスト ボックス 3"/>
        <cdr:cNvSpPr txBox="1"/>
      </cdr:nvSpPr>
      <cdr:spPr>
        <a:xfrm xmlns:a="http://schemas.openxmlformats.org/drawingml/2006/main">
          <a:off x="4838100" y="66674"/>
          <a:ext cx="328246" cy="167125"/>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0.03823</cdr:y>
    </cdr:to>
    <cdr:sp macro="" textlink="">
      <cdr:nvSpPr>
        <cdr:cNvPr id="6" name="テキスト ボックス 5"/>
        <cdr:cNvSpPr txBox="1"/>
      </cdr:nvSpPr>
      <cdr:spPr>
        <a:xfrm xmlns:a="http://schemas.openxmlformats.org/drawingml/2006/main">
          <a:off x="5193226" y="94912"/>
          <a:ext cx="550349" cy="180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0.40397</cdr:y>
    </cdr:from>
    <cdr:to>
      <cdr:x>0.15815</cdr:x>
      <cdr:y>0.43179</cdr:y>
    </cdr:to>
    <cdr:sp macro="" textlink="">
      <cdr:nvSpPr>
        <cdr:cNvPr id="10" name="テキスト ボックス 1"/>
        <cdr:cNvSpPr txBox="1"/>
      </cdr:nvSpPr>
      <cdr:spPr>
        <a:xfrm xmlns:a="http://schemas.openxmlformats.org/drawingml/2006/main">
          <a:off x="170297" y="2905123"/>
          <a:ext cx="738049"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0.35555</cdr:y>
    </cdr:from>
    <cdr:to>
      <cdr:x>1</cdr:x>
      <cdr:y>0.38058</cdr:y>
    </cdr:to>
    <cdr:sp macro="" textlink="">
      <cdr:nvSpPr>
        <cdr:cNvPr id="15" name="テキスト ボックス 1"/>
        <cdr:cNvSpPr txBox="1"/>
      </cdr:nvSpPr>
      <cdr:spPr>
        <a:xfrm xmlns:a="http://schemas.openxmlformats.org/drawingml/2006/main">
          <a:off x="5336700" y="2556908"/>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F1D0E8-C72B-4CC9-A90D-0ED5EA38CEAD}" type="TxLink">
            <a:rPr lang="en-US" altLang="en-US" sz="900" b="0" i="0" u="none" strike="noStrike">
              <a:solidFill>
                <a:srgbClr val="000000"/>
              </a:solidFill>
              <a:latin typeface="ＭＳ 明朝"/>
              <a:ea typeface="ＭＳ 明朝"/>
            </a:rPr>
            <a:pPr algn="r"/>
            <a:t>751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0.40211</cdr:y>
    </cdr:from>
    <cdr:to>
      <cdr:x>1</cdr:x>
      <cdr:y>0.43115</cdr:y>
    </cdr:to>
    <cdr:sp macro="" textlink="">
      <cdr:nvSpPr>
        <cdr:cNvPr id="18" name="テキスト ボックス 1"/>
        <cdr:cNvSpPr txBox="1"/>
      </cdr:nvSpPr>
      <cdr:spPr>
        <a:xfrm xmlns:a="http://schemas.openxmlformats.org/drawingml/2006/main">
          <a:off x="5298850" y="2891745"/>
          <a:ext cx="44472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D756EDE-E5D5-4A31-B0CB-2884943E8318}"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0.45459</cdr:y>
    </cdr:from>
    <cdr:to>
      <cdr:x>1</cdr:x>
      <cdr:y>0.48363</cdr:y>
    </cdr:to>
    <cdr:sp macro="" textlink="">
      <cdr:nvSpPr>
        <cdr:cNvPr id="19" name="テキスト ボックス 1"/>
        <cdr:cNvSpPr txBox="1"/>
      </cdr:nvSpPr>
      <cdr:spPr>
        <a:xfrm xmlns:a="http://schemas.openxmlformats.org/drawingml/2006/main">
          <a:off x="5279954" y="3269102"/>
          <a:ext cx="463621"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3583822-344D-404C-B1DF-0403A366A0F5}"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0.65822</cdr:y>
    </cdr:from>
    <cdr:to>
      <cdr:x>1</cdr:x>
      <cdr:y>0.68694</cdr:y>
    </cdr:to>
    <cdr:sp macro="" textlink="">
      <cdr:nvSpPr>
        <cdr:cNvPr id="23" name="テキスト ボックス 1"/>
        <cdr:cNvSpPr txBox="1"/>
      </cdr:nvSpPr>
      <cdr:spPr>
        <a:xfrm xmlns:a="http://schemas.openxmlformats.org/drawingml/2006/main">
          <a:off x="5261000" y="4733502"/>
          <a:ext cx="482575" cy="2065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59BEE7F-3FE4-475F-9EA7-57A0EAAA9E43}" type="TxLink">
            <a:rPr lang="en-US" altLang="en-US" sz="900" b="0" i="0" u="none" strike="noStrike">
              <a:solidFill>
                <a:srgbClr val="000000"/>
              </a:solidFill>
              <a:latin typeface="ＭＳ 明朝"/>
              <a:ea typeface="ＭＳ 明朝"/>
            </a:rPr>
            <a:pPr algn="r"/>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0.75992</cdr:y>
    </cdr:from>
    <cdr:to>
      <cdr:x>1</cdr:x>
      <cdr:y>0.78895</cdr:y>
    </cdr:to>
    <cdr:sp macro="" textlink="">
      <cdr:nvSpPr>
        <cdr:cNvPr id="24" name="テキスト ボックス 1"/>
        <cdr:cNvSpPr txBox="1"/>
      </cdr:nvSpPr>
      <cdr:spPr>
        <a:xfrm xmlns:a="http://schemas.openxmlformats.org/drawingml/2006/main">
          <a:off x="5279954" y="5464851"/>
          <a:ext cx="463621"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AD37B5B-F791-4860-BD43-5B4F0480A24A}"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0.07682</cdr:y>
    </cdr:to>
    <cdr:sp macro="" textlink="">
      <cdr:nvSpPr>
        <cdr:cNvPr id="26" name="テキスト ボックス 1"/>
        <cdr:cNvSpPr txBox="1"/>
      </cdr:nvSpPr>
      <cdr:spPr>
        <a:xfrm xmlns:a="http://schemas.openxmlformats.org/drawingml/2006/main">
          <a:off x="179774" y="330227"/>
          <a:ext cx="719153" cy="22222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0.55762</cdr:y>
    </cdr:from>
    <cdr:to>
      <cdr:x>0.15361</cdr:x>
      <cdr:y>0.58543</cdr:y>
    </cdr:to>
    <cdr:sp macro="" textlink="">
      <cdr:nvSpPr>
        <cdr:cNvPr id="27" name="テキスト ボックス 1"/>
        <cdr:cNvSpPr txBox="1"/>
      </cdr:nvSpPr>
      <cdr:spPr>
        <a:xfrm xmlns:a="http://schemas.openxmlformats.org/drawingml/2006/main">
          <a:off x="113550" y="4010024"/>
          <a:ext cx="768721"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0.50728</cdr:y>
    </cdr:from>
    <cdr:to>
      <cdr:x>1</cdr:x>
      <cdr:y>0.53632</cdr:y>
    </cdr:to>
    <cdr:sp macro="" textlink="">
      <cdr:nvSpPr>
        <cdr:cNvPr id="60" name="テキスト ボックス 1"/>
        <cdr:cNvSpPr txBox="1"/>
      </cdr:nvSpPr>
      <cdr:spPr>
        <a:xfrm xmlns:a="http://schemas.openxmlformats.org/drawingml/2006/main">
          <a:off x="5317746" y="3648025"/>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5C8E40D8-B62A-4C98-ABDC-F830587E16A3}" type="TxLink">
            <a:rPr lang="en-US" altLang="en-US" sz="900" b="0" i="0" u="none" strike="noStrike">
              <a:solidFill>
                <a:srgbClr val="000000"/>
              </a:solidFill>
              <a:latin typeface="ＭＳ 明朝"/>
              <a:ea typeface="ＭＳ 明朝"/>
            </a:rPr>
            <a:pPr algn="r">
              <a:lnSpc>
                <a:spcPts val="1100"/>
              </a:lnSpc>
            </a:pP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0.55955</cdr:y>
    </cdr:from>
    <cdr:to>
      <cdr:x>1</cdr:x>
      <cdr:y>0.58846</cdr:y>
    </cdr:to>
    <cdr:sp macro="" textlink="">
      <cdr:nvSpPr>
        <cdr:cNvPr id="61" name="テキスト ボックス 1"/>
        <cdr:cNvSpPr txBox="1"/>
      </cdr:nvSpPr>
      <cdr:spPr>
        <a:xfrm xmlns:a="http://schemas.openxmlformats.org/drawingml/2006/main">
          <a:off x="5317746" y="4023904"/>
          <a:ext cx="425829" cy="2079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2CD9F808-43BA-4423-A732-DD38E5181EA9}" type="TxLink">
            <a:rPr lang="en-US" altLang="en-US" sz="900" b="0" i="0" u="none" strike="noStrike">
              <a:solidFill>
                <a:srgbClr val="000000"/>
              </a:solidFill>
              <a:latin typeface="ＭＳ 明朝"/>
              <a:ea typeface="ＭＳ 明朝"/>
            </a:rPr>
            <a:pPr algn="r">
              <a:lnSpc>
                <a:spcPts val="1100"/>
              </a:lnSpc>
            </a:pPr>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0.60904</cdr:y>
    </cdr:from>
    <cdr:to>
      <cdr:x>1</cdr:x>
      <cdr:y>0.63808</cdr:y>
    </cdr:to>
    <cdr:sp macro="" textlink="">
      <cdr:nvSpPr>
        <cdr:cNvPr id="62" name="テキスト ボックス 1"/>
        <cdr:cNvSpPr txBox="1"/>
      </cdr:nvSpPr>
      <cdr:spPr>
        <a:xfrm xmlns:a="http://schemas.openxmlformats.org/drawingml/2006/main">
          <a:off x="5317746" y="4379838"/>
          <a:ext cx="425829"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09FF4A8-092D-432D-9E81-6CAB987D2B04}" type="TxLink">
            <a:rPr lang="en-US" altLang="en-US" sz="900" b="0" i="0" u="none" strike="noStrike">
              <a:solidFill>
                <a:srgbClr val="000000"/>
              </a:solidFill>
              <a:latin typeface="ＭＳ 明朝"/>
              <a:ea typeface="ＭＳ 明朝"/>
            </a:rPr>
            <a:pPr algn="r">
              <a:lnSpc>
                <a:spcPts val="10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0.81008</cdr:y>
    </cdr:from>
    <cdr:to>
      <cdr:x>1</cdr:x>
      <cdr:y>0.83911</cdr:y>
    </cdr:to>
    <cdr:sp macro="" textlink="">
      <cdr:nvSpPr>
        <cdr:cNvPr id="63" name="テキスト ボックス 1"/>
        <cdr:cNvSpPr txBox="1"/>
      </cdr:nvSpPr>
      <cdr:spPr>
        <a:xfrm xmlns:a="http://schemas.openxmlformats.org/drawingml/2006/main">
          <a:off x="5355597" y="5825570"/>
          <a:ext cx="387978"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4DA0E07-F3A6-4E5A-8CAA-28117F63D1BB}"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0.86287</cdr:y>
    </cdr:from>
    <cdr:to>
      <cdr:x>1</cdr:x>
      <cdr:y>0.89191</cdr:y>
    </cdr:to>
    <cdr:sp macro="" textlink="">
      <cdr:nvSpPr>
        <cdr:cNvPr id="64" name="テキスト ボックス 1"/>
        <cdr:cNvSpPr txBox="1"/>
      </cdr:nvSpPr>
      <cdr:spPr>
        <a:xfrm xmlns:a="http://schemas.openxmlformats.org/drawingml/2006/main">
          <a:off x="5251523" y="6205228"/>
          <a:ext cx="4920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BD34D86-4BB0-4139-8B79-5AFAC37AA403}"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0.71048</cdr:y>
    </cdr:from>
    <cdr:to>
      <cdr:x>1</cdr:x>
      <cdr:y>0.73952</cdr:y>
    </cdr:to>
    <cdr:sp macro="" textlink="">
      <cdr:nvSpPr>
        <cdr:cNvPr id="66" name="テキスト ボックス 1"/>
        <cdr:cNvSpPr txBox="1"/>
      </cdr:nvSpPr>
      <cdr:spPr>
        <a:xfrm xmlns:a="http://schemas.openxmlformats.org/drawingml/2006/main">
          <a:off x="5270477" y="5109309"/>
          <a:ext cx="473098"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DB35E2-0BC3-4A87-839E-DCCCFE5D2B9B}"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0.04965</cdr:x>
      <cdr:y>0.08562</cdr:y>
    </cdr:from>
    <cdr:to>
      <cdr:x>0.16122</cdr:x>
      <cdr:y>0.39349</cdr:y>
    </cdr:to>
    <cdr:cxnSp macro="">
      <cdr:nvCxnSpPr>
        <cdr:cNvPr id="34" name="カギ線コネクタ 33"/>
        <cdr:cNvCxnSpPr/>
      </cdr:nvCxnSpPr>
      <cdr:spPr>
        <a:xfrm xmlns:a="http://schemas.openxmlformats.org/drawingml/2006/main" rot="5400000">
          <a:off x="-501421" y="1402358"/>
          <a:ext cx="2214000" cy="6408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0.04915</cdr:x>
      <cdr:y>0.44314</cdr:y>
    </cdr:from>
    <cdr:to>
      <cdr:x>0.16122</cdr:x>
      <cdr:y>0.54577</cdr:y>
    </cdr:to>
    <cdr:cxnSp macro="">
      <cdr:nvCxnSpPr>
        <cdr:cNvPr id="35" name="カギ線コネクタ 34"/>
        <cdr:cNvCxnSpPr/>
      </cdr:nvCxnSpPr>
      <cdr:spPr>
        <a:xfrm xmlns:a="http://schemas.openxmlformats.org/drawingml/2006/main" rot="5400000">
          <a:off x="235137" y="3233978"/>
          <a:ext cx="738000" cy="64368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0.59549</cdr:y>
    </cdr:from>
    <cdr:to>
      <cdr:x>0.16205</cdr:x>
      <cdr:y>0.69811</cdr:y>
    </cdr:to>
    <cdr:cxnSp macro="">
      <cdr:nvCxnSpPr>
        <cdr:cNvPr id="36" name="カギ線コネクタ 35"/>
        <cdr:cNvCxnSpPr/>
      </cdr:nvCxnSpPr>
      <cdr:spPr>
        <a:xfrm xmlns:a="http://schemas.openxmlformats.org/drawingml/2006/main" rot="5400000">
          <a:off x="239872" y="4329493"/>
          <a:ext cx="738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0.04914</cdr:x>
      <cdr:y>0.74852</cdr:y>
    </cdr:from>
    <cdr:to>
      <cdr:x>0.16122</cdr:x>
      <cdr:y>0.9012</cdr:y>
    </cdr:to>
    <cdr:cxnSp macro="">
      <cdr:nvCxnSpPr>
        <cdr:cNvPr id="37" name="カギ線コネクタ 36"/>
        <cdr:cNvCxnSpPr/>
      </cdr:nvCxnSpPr>
      <cdr:spPr>
        <a:xfrm xmlns:a="http://schemas.openxmlformats.org/drawingml/2006/main" rot="5400000">
          <a:off x="55108" y="5610000"/>
          <a:ext cx="1098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0.29126</cdr:y>
    </cdr:from>
    <cdr:to>
      <cdr:x>0.16099</cdr:x>
      <cdr:y>0.29126</cdr:y>
    </cdr:to>
    <cdr:cxnSp macro="">
      <cdr:nvCxnSpPr>
        <cdr:cNvPr id="5" name="直線コネクタ 4"/>
        <cdr:cNvCxnSpPr/>
      </cdr:nvCxnSpPr>
      <cdr:spPr>
        <a:xfrm xmlns:a="http://schemas.openxmlformats.org/drawingml/2006/main">
          <a:off x="283847" y="2094573"/>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0.30134</cdr:y>
    </cdr:from>
    <cdr:to>
      <cdr:x>1</cdr:x>
      <cdr:y>0.33576</cdr:y>
    </cdr:to>
    <cdr:sp macro="" textlink="">
      <cdr:nvSpPr>
        <cdr:cNvPr id="38" name="テキスト ボックス 1"/>
        <cdr:cNvSpPr txBox="1"/>
      </cdr:nvSpPr>
      <cdr:spPr>
        <a:xfrm xmlns:a="http://schemas.openxmlformats.org/drawingml/2006/main">
          <a:off x="5327223" y="2167049"/>
          <a:ext cx="416352" cy="247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3F12A5-C66B-4AD6-85A4-A670C3B11079}" type="TxLink">
            <a:rPr lang="en-US" altLang="en-US" sz="900" b="0" i="0" u="none" strike="noStrike">
              <a:solidFill>
                <a:srgbClr val="000000"/>
              </a:solidFill>
              <a:latin typeface="ＭＳ 明朝"/>
              <a:ea typeface="ＭＳ 明朝"/>
            </a:rPr>
            <a:pPr algn="r"/>
            <a:t>173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0.24889</cdr:y>
    </cdr:from>
    <cdr:to>
      <cdr:x>1</cdr:x>
      <cdr:y>0.28344</cdr:y>
    </cdr:to>
    <cdr:sp macro="" textlink="">
      <cdr:nvSpPr>
        <cdr:cNvPr id="39" name="テキスト ボックス 1"/>
        <cdr:cNvSpPr txBox="1"/>
      </cdr:nvSpPr>
      <cdr:spPr>
        <a:xfrm xmlns:a="http://schemas.openxmlformats.org/drawingml/2006/main">
          <a:off x="5327223" y="1789860"/>
          <a:ext cx="416352" cy="24849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C5083BB-E658-416C-A2E3-D4F5C9F2ED5F}"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0.20088</cdr:y>
    </cdr:from>
    <cdr:to>
      <cdr:x>1</cdr:x>
      <cdr:y>0.22991</cdr:y>
    </cdr:to>
    <cdr:sp macro="" textlink="">
      <cdr:nvSpPr>
        <cdr:cNvPr id="40" name="テキスト ボックス 1"/>
        <cdr:cNvSpPr txBox="1"/>
      </cdr:nvSpPr>
      <cdr:spPr>
        <a:xfrm xmlns:a="http://schemas.openxmlformats.org/drawingml/2006/main">
          <a:off x="5327223" y="1444621"/>
          <a:ext cx="416352"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45E59BD-8A66-4599-8B2D-FC423AE720B7}"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0.15125</cdr:y>
    </cdr:from>
    <cdr:to>
      <cdr:x>1</cdr:x>
      <cdr:y>0.18029</cdr:y>
    </cdr:to>
    <cdr:sp macro="" textlink="">
      <cdr:nvSpPr>
        <cdr:cNvPr id="42" name="テキスト ボックス 1"/>
        <cdr:cNvSpPr txBox="1"/>
      </cdr:nvSpPr>
      <cdr:spPr>
        <a:xfrm xmlns:a="http://schemas.openxmlformats.org/drawingml/2006/main">
          <a:off x="5327223" y="1087674"/>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C2153AF-53E4-4985-8780-D9DA2C5322E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0.09858</cdr:y>
    </cdr:from>
    <cdr:to>
      <cdr:x>1</cdr:x>
      <cdr:y>0.12762</cdr:y>
    </cdr:to>
    <cdr:sp macro="" textlink="">
      <cdr:nvSpPr>
        <cdr:cNvPr id="43" name="テキスト ボックス 1"/>
        <cdr:cNvSpPr txBox="1"/>
      </cdr:nvSpPr>
      <cdr:spPr>
        <a:xfrm xmlns:a="http://schemas.openxmlformats.org/drawingml/2006/main">
          <a:off x="5327223" y="708911"/>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BA4AE5E-A6B0-4FE0-BA58-59E239D93328}"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0.04599</cdr:y>
    </cdr:from>
    <cdr:to>
      <cdr:x>1</cdr:x>
      <cdr:y>0.07503</cdr:y>
    </cdr:to>
    <cdr:sp macro="" textlink="">
      <cdr:nvSpPr>
        <cdr:cNvPr id="45" name="テキスト ボックス 1"/>
        <cdr:cNvSpPr txBox="1"/>
      </cdr:nvSpPr>
      <cdr:spPr>
        <a:xfrm xmlns:a="http://schemas.openxmlformats.org/drawingml/2006/main">
          <a:off x="5242908" y="270284"/>
          <a:ext cx="500667"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0E1BA1E-4C44-4316-9EC3-00E7AE12105A}" type="TxLink">
            <a:rPr lang="en-US" altLang="en-US" sz="900" b="0" i="0" u="none" strike="noStrike">
              <a:solidFill>
                <a:srgbClr val="000000"/>
              </a:solidFill>
              <a:latin typeface="ＭＳ 明朝"/>
              <a:ea typeface="ＭＳ 明朝"/>
            </a:rPr>
            <a:pPr algn="r"/>
            <a:t>924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0.70861</cdr:y>
    </cdr:from>
    <cdr:to>
      <cdr:x>0.15816</cdr:x>
      <cdr:y>0.73907</cdr:y>
    </cdr:to>
    <cdr:sp macro="" textlink="">
      <cdr:nvSpPr>
        <cdr:cNvPr id="46" name="テキスト ボックス 1"/>
        <cdr:cNvSpPr txBox="1"/>
      </cdr:nvSpPr>
      <cdr:spPr>
        <a:xfrm xmlns:a="http://schemas.openxmlformats.org/drawingml/2006/main">
          <a:off x="189251" y="5095875"/>
          <a:ext cx="719153" cy="2190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44.xml><?xml version="1.0" encoding="utf-8"?>
<c:userShapes xmlns:c="http://schemas.openxmlformats.org/drawingml/2006/chart">
  <cdr:relSizeAnchor xmlns:cdr="http://schemas.openxmlformats.org/drawingml/2006/chartDrawing">
    <cdr:from>
      <cdr:x>0.83773</cdr:x>
      <cdr:y>0.00856</cdr:y>
    </cdr:from>
    <cdr:to>
      <cdr:x>0.89786</cdr:x>
      <cdr:y>0.06</cdr:y>
    </cdr:to>
    <cdr:sp macro="" textlink="">
      <cdr:nvSpPr>
        <cdr:cNvPr id="4" name="テキスト ボックス 3"/>
        <cdr:cNvSpPr txBox="1"/>
      </cdr:nvSpPr>
      <cdr:spPr>
        <a:xfrm xmlns:a="http://schemas.openxmlformats.org/drawingml/2006/main">
          <a:off x="4843464" y="30575"/>
          <a:ext cx="347672" cy="183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0.02021</cdr:y>
    </cdr:from>
    <cdr:to>
      <cdr:x>1</cdr:x>
      <cdr:y>0.08267</cdr:y>
    </cdr:to>
    <cdr:sp macro="" textlink="">
      <cdr:nvSpPr>
        <cdr:cNvPr id="6" name="テキスト ボックス 5"/>
        <cdr:cNvSpPr txBox="1"/>
      </cdr:nvSpPr>
      <cdr:spPr>
        <a:xfrm xmlns:a="http://schemas.openxmlformats.org/drawingml/2006/main">
          <a:off x="5227675" y="72199"/>
          <a:ext cx="554000" cy="2230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0.02471</cdr:x>
      <cdr:y>0.08985</cdr:y>
    </cdr:from>
    <cdr:to>
      <cdr:x>0.14992</cdr:x>
      <cdr:y>0.14933</cdr:y>
    </cdr:to>
    <cdr:sp macro="" textlink="">
      <cdr:nvSpPr>
        <cdr:cNvPr id="10" name="テキスト ボックス 1"/>
        <cdr:cNvSpPr txBox="1"/>
      </cdr:nvSpPr>
      <cdr:spPr>
        <a:xfrm xmlns:a="http://schemas.openxmlformats.org/drawingml/2006/main">
          <a:off x="142865" y="320933"/>
          <a:ext cx="723924" cy="212467"/>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0.08267</cdr:y>
    </cdr:from>
    <cdr:to>
      <cdr:x>1</cdr:x>
      <cdr:y>0.14933</cdr:y>
    </cdr:to>
    <cdr:sp macro="" textlink="">
      <cdr:nvSpPr>
        <cdr:cNvPr id="21" name="テキスト ボックス 1"/>
        <cdr:cNvSpPr txBox="1"/>
      </cdr:nvSpPr>
      <cdr:spPr>
        <a:xfrm xmlns:a="http://schemas.openxmlformats.org/drawingml/2006/main">
          <a:off x="5372101" y="295275"/>
          <a:ext cx="409574"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6D5ADEB-8317-4BD5-AB03-62305FE5661E}" type="TxLink">
            <a:rPr lang="en-US" altLang="en-US" sz="900" b="0" i="0" u="none" strike="noStrike">
              <a:solidFill>
                <a:srgbClr val="000000"/>
              </a:solidFill>
              <a:latin typeface="ＭＳ 明朝"/>
              <a:ea typeface="ＭＳ 明朝"/>
            </a:rPr>
            <a:pPr algn="l"/>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0.70079</cdr:y>
    </cdr:from>
    <cdr:to>
      <cdr:x>1</cdr:x>
      <cdr:y>0.7586</cdr:y>
    </cdr:to>
    <cdr:sp macro="" textlink="">
      <cdr:nvSpPr>
        <cdr:cNvPr id="23" name="テキスト ボックス 1"/>
        <cdr:cNvSpPr txBox="1"/>
      </cdr:nvSpPr>
      <cdr:spPr>
        <a:xfrm xmlns:a="http://schemas.openxmlformats.org/drawingml/2006/main">
          <a:off x="5371292" y="2503146"/>
          <a:ext cx="410383" cy="206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569B847-03C0-4C17-A461-BA97DFDF8FA3}" type="TxLink">
            <a:rPr lang="en-US" altLang="en-US" sz="900" b="0" i="0" u="none" strike="noStrike">
              <a:solidFill>
                <a:srgbClr val="000000"/>
              </a:solidFill>
              <a:latin typeface="ＭＳ 明朝"/>
              <a:ea typeface="ＭＳ 明朝"/>
            </a:rPr>
            <a:pPr algn="l"/>
            <a:t>229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0.01648</cdr:x>
      <cdr:y>0.456</cdr:y>
    </cdr:from>
    <cdr:to>
      <cdr:x>0.15032</cdr:x>
      <cdr:y>0.52667</cdr:y>
    </cdr:to>
    <cdr:sp macro="" textlink="">
      <cdr:nvSpPr>
        <cdr:cNvPr id="27" name="テキスト ボックス 1"/>
        <cdr:cNvSpPr txBox="1"/>
      </cdr:nvSpPr>
      <cdr:spPr>
        <a:xfrm xmlns:a="http://schemas.openxmlformats.org/drawingml/2006/main">
          <a:off x="95282" y="1628775"/>
          <a:ext cx="773819" cy="25241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0.92902</cdr:x>
      <cdr:y>0.21467</cdr:y>
    </cdr:from>
    <cdr:to>
      <cdr:x>1</cdr:x>
      <cdr:y>0.27467</cdr:y>
    </cdr:to>
    <cdr:sp macro="" textlink="">
      <cdr:nvSpPr>
        <cdr:cNvPr id="60" name="テキスト ボックス 1"/>
        <cdr:cNvSpPr txBox="1"/>
      </cdr:nvSpPr>
      <cdr:spPr>
        <a:xfrm xmlns:a="http://schemas.openxmlformats.org/drawingml/2006/main">
          <a:off x="5371292" y="766763"/>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8F090E69-5F41-4D44-9A31-3548B29B7B3D}" type="TxLink">
            <a:rPr lang="en-US" altLang="en-US" sz="900" b="0" i="0" u="none" strike="noStrike">
              <a:solidFill>
                <a:srgbClr val="000000"/>
              </a:solidFill>
              <a:latin typeface="ＭＳ 明朝"/>
              <a:ea typeface="ＭＳ 明朝"/>
            </a:rPr>
            <a:pPr algn="l">
              <a:lnSpc>
                <a:spcPts val="1100"/>
              </a:lnSpc>
            </a:pP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0.328</cdr:y>
    </cdr:from>
    <cdr:to>
      <cdr:x>1</cdr:x>
      <cdr:y>0.388</cdr:y>
    </cdr:to>
    <cdr:sp macro="" textlink="">
      <cdr:nvSpPr>
        <cdr:cNvPr id="61" name="テキスト ボックス 1"/>
        <cdr:cNvSpPr txBox="1"/>
      </cdr:nvSpPr>
      <cdr:spPr>
        <a:xfrm xmlns:a="http://schemas.openxmlformats.org/drawingml/2006/main">
          <a:off x="5371292" y="1171575"/>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1C295C5-96A1-40AB-AEF4-C2DFA2A32739}" type="TxLink">
            <a:rPr lang="en-US" altLang="en-US" sz="900" b="0" i="0" u="none" strike="noStrike">
              <a:solidFill>
                <a:srgbClr val="000000"/>
              </a:solidFill>
              <a:latin typeface="ＭＳ 明朝"/>
              <a:ea typeface="ＭＳ 明朝"/>
            </a:rPr>
            <a:pPr algn="l">
              <a:lnSpc>
                <a:spcPts val="1100"/>
              </a:lnSpc>
            </a:pPr>
            <a:t>147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0.45715</cdr:y>
    </cdr:from>
    <cdr:to>
      <cdr:x>1</cdr:x>
      <cdr:y>0.52024</cdr:y>
    </cdr:to>
    <cdr:sp macro="" textlink="">
      <cdr:nvSpPr>
        <cdr:cNvPr id="64" name="テキスト ボックス 1"/>
        <cdr:cNvSpPr txBox="1"/>
      </cdr:nvSpPr>
      <cdr:spPr>
        <a:xfrm xmlns:a="http://schemas.openxmlformats.org/drawingml/2006/main">
          <a:off x="5371292" y="1632895"/>
          <a:ext cx="410383" cy="225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999A6834-F2A0-404F-A87D-B4E5EDDD8202}" type="TxLink">
            <a:rPr lang="en-US" altLang="en-US" sz="900" b="0" i="0" u="none" strike="noStrike">
              <a:solidFill>
                <a:srgbClr val="000000"/>
              </a:solidFill>
              <a:latin typeface="ＭＳ 明朝"/>
              <a:ea typeface="ＭＳ 明朝"/>
            </a:rPr>
            <a:pPr algn="l"/>
            <a:t>269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0.57828</cdr:y>
    </cdr:from>
    <cdr:to>
      <cdr:x>1</cdr:x>
      <cdr:y>0.63724</cdr:y>
    </cdr:to>
    <cdr:sp macro="" textlink="">
      <cdr:nvSpPr>
        <cdr:cNvPr id="33" name="テキスト ボックス 1"/>
        <cdr:cNvSpPr txBox="1"/>
      </cdr:nvSpPr>
      <cdr:spPr>
        <a:xfrm xmlns:a="http://schemas.openxmlformats.org/drawingml/2006/main">
          <a:off x="5371292" y="2065532"/>
          <a:ext cx="410383" cy="2105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1A17AAC4-33DF-4435-9F12-74C10593F0F1}" type="TxLink">
            <a:rPr lang="en-US" altLang="en-US" sz="900" b="0" i="0" u="none" strike="noStrike">
              <a:solidFill>
                <a:srgbClr val="000000"/>
              </a:solidFill>
              <a:latin typeface="ＭＳ 明朝"/>
              <a:ea typeface="ＭＳ 明朝"/>
            </a:rPr>
            <a:pPr algn="ctr">
              <a:lnSpc>
                <a:spcPts val="1100"/>
              </a:lnSpc>
            </a:pPr>
            <a:t>40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0.18285</cdr:y>
    </cdr:from>
    <cdr:to>
      <cdr:x>0.15711</cdr:x>
      <cdr:y>0.42574</cdr:y>
    </cdr:to>
    <cdr:cxnSp macro="">
      <cdr:nvCxnSpPr>
        <cdr:cNvPr id="35" name="カギ線コネクタ 34"/>
        <cdr:cNvCxnSpPr/>
      </cdr:nvCxnSpPr>
      <cdr:spPr>
        <a:xfrm xmlns:a="http://schemas.openxmlformats.org/drawingml/2006/main" rot="5400000">
          <a:off x="150583" y="762929"/>
          <a:ext cx="8676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0.04503</cdr:x>
      <cdr:y>0.54694</cdr:y>
    </cdr:from>
    <cdr:to>
      <cdr:x>0.15711</cdr:x>
      <cdr:y>0.79286</cdr:y>
    </cdr:to>
    <cdr:cxnSp macro="">
      <cdr:nvCxnSpPr>
        <cdr:cNvPr id="36" name="カギ線コネクタ 35"/>
        <cdr:cNvCxnSpPr/>
      </cdr:nvCxnSpPr>
      <cdr:spPr>
        <a:xfrm xmlns:a="http://schemas.openxmlformats.org/drawingml/2006/main" rot="5400000">
          <a:off x="145154" y="2068784"/>
          <a:ext cx="878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5.xml><?xml version="1.0" encoding="utf-8"?>
<c:userShapes xmlns:c="http://schemas.openxmlformats.org/drawingml/2006/chart">
  <cdr:relSizeAnchor xmlns:cdr="http://schemas.openxmlformats.org/drawingml/2006/chartDrawing">
    <cdr:from>
      <cdr:x>0.84082</cdr:x>
      <cdr:y>0.01724</cdr:y>
    </cdr:from>
    <cdr:to>
      <cdr:x>0.89539</cdr:x>
      <cdr:y>0.06897</cdr:y>
    </cdr:to>
    <cdr:sp macro="" textlink="">
      <cdr:nvSpPr>
        <cdr:cNvPr id="4" name="テキスト ボックス 3"/>
        <cdr:cNvSpPr txBox="1"/>
      </cdr:nvSpPr>
      <cdr:spPr>
        <a:xfrm xmlns:a="http://schemas.openxmlformats.org/drawingml/2006/main">
          <a:off x="4516969" y="76201"/>
          <a:ext cx="293156" cy="2285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0.08405</cdr:y>
    </cdr:from>
    <cdr:to>
      <cdr:x>0.1513</cdr:x>
      <cdr:y>0.13578</cdr:y>
    </cdr:to>
    <cdr:sp macro="" textlink="">
      <cdr:nvSpPr>
        <cdr:cNvPr id="10" name="テキスト ボックス 1"/>
        <cdr:cNvSpPr txBox="1"/>
      </cdr:nvSpPr>
      <cdr:spPr>
        <a:xfrm xmlns:a="http://schemas.openxmlformats.org/drawingml/2006/main">
          <a:off x="88801" y="371476"/>
          <a:ext cx="723998" cy="2285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0.07961</cdr:y>
    </cdr:from>
    <cdr:to>
      <cdr:x>1</cdr:x>
      <cdr:y>0.1374</cdr:y>
    </cdr:to>
    <cdr:sp macro="" textlink="">
      <cdr:nvSpPr>
        <cdr:cNvPr id="2" name="テキスト ボックス 1"/>
        <cdr:cNvSpPr txBox="1"/>
      </cdr:nvSpPr>
      <cdr:spPr>
        <a:xfrm xmlns:a="http://schemas.openxmlformats.org/drawingml/2006/main">
          <a:off x="4899140" y="351833"/>
          <a:ext cx="472960" cy="25540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3D2405-A508-4104-BAFF-A39F0BB7EDD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0.04289</cdr:x>
      <cdr:y>0.15771</cdr:y>
    </cdr:from>
    <cdr:to>
      <cdr:x>0.16217</cdr:x>
      <cdr:y>0.82401</cdr:y>
    </cdr:to>
    <cdr:cxnSp macro="">
      <cdr:nvCxnSpPr>
        <cdr:cNvPr id="27" name="カギ線コネクタ 26"/>
        <cdr:cNvCxnSpPr/>
      </cdr:nvCxnSpPr>
      <cdr:spPr>
        <a:xfrm xmlns:a="http://schemas.openxmlformats.org/drawingml/2006/main" rot="5400000">
          <a:off x="-921602" y="1849024"/>
          <a:ext cx="29448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0.0268</cdr:y>
    </cdr:from>
    <cdr:to>
      <cdr:x>1</cdr:x>
      <cdr:y>0.08459</cdr:y>
    </cdr:to>
    <cdr:sp macro="" textlink="">
      <cdr:nvSpPr>
        <cdr:cNvPr id="29" name="テキスト ボックス 1"/>
        <cdr:cNvSpPr txBox="1"/>
      </cdr:nvSpPr>
      <cdr:spPr>
        <a:xfrm xmlns:a="http://schemas.openxmlformats.org/drawingml/2006/main">
          <a:off x="4865350" y="118438"/>
          <a:ext cx="506750" cy="255408"/>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0.17709</cdr:y>
    </cdr:from>
    <cdr:to>
      <cdr:x>1</cdr:x>
      <cdr:y>0.23488</cdr:y>
    </cdr:to>
    <cdr:sp macro="" textlink="">
      <cdr:nvSpPr>
        <cdr:cNvPr id="31" name="テキスト ボックス 1"/>
        <cdr:cNvSpPr txBox="1"/>
      </cdr:nvSpPr>
      <cdr:spPr>
        <a:xfrm xmlns:a="http://schemas.openxmlformats.org/drawingml/2006/main">
          <a:off x="4899140" y="782686"/>
          <a:ext cx="472960" cy="2554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17597C-49AB-4E87-BA78-1993FA50D332}" type="TxLink">
            <a:rPr lang="en-US" altLang="en-US" sz="900" b="0" i="0" u="none" strike="noStrike">
              <a:solidFill>
                <a:srgbClr val="000000"/>
              </a:solidFill>
              <a:latin typeface="ＭＳ 明朝"/>
              <a:ea typeface="ＭＳ 明朝"/>
            </a:rPr>
            <a:pPr algn="r"/>
            <a:t>146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0.27049</cdr:y>
    </cdr:from>
    <cdr:to>
      <cdr:x>1</cdr:x>
      <cdr:y>0.3319</cdr:y>
    </cdr:to>
    <cdr:sp macro="" textlink="">
      <cdr:nvSpPr>
        <cdr:cNvPr id="33" name="テキスト ボックス 1"/>
        <cdr:cNvSpPr txBox="1"/>
      </cdr:nvSpPr>
      <cdr:spPr>
        <a:xfrm xmlns:a="http://schemas.openxmlformats.org/drawingml/2006/main">
          <a:off x="4899140" y="1195443"/>
          <a:ext cx="472960" cy="2714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33B36F-F04D-4C1F-AB74-0F9E2BA21CB1}" type="TxLink">
            <a:rPr lang="en-US" altLang="en-US" sz="900" b="0" i="0" u="none" strike="noStrike">
              <a:solidFill>
                <a:srgbClr val="000000"/>
              </a:solidFill>
              <a:latin typeface="ＭＳ 明朝"/>
              <a:ea typeface="ＭＳ 明朝"/>
            </a:rPr>
            <a:pPr algn="r"/>
            <a:t>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0.35692</cdr:y>
    </cdr:from>
    <cdr:to>
      <cdr:x>1</cdr:x>
      <cdr:y>0.42627</cdr:y>
    </cdr:to>
    <cdr:sp macro="" textlink="">
      <cdr:nvSpPr>
        <cdr:cNvPr id="35" name="テキスト ボックス 1"/>
        <cdr:cNvSpPr txBox="1"/>
      </cdr:nvSpPr>
      <cdr:spPr>
        <a:xfrm xmlns:a="http://schemas.openxmlformats.org/drawingml/2006/main">
          <a:off x="4899140" y="1577465"/>
          <a:ext cx="472960" cy="3064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C22C57-DDCF-46F8-A668-1C15D92C10AA}" type="TxLink">
            <a:rPr lang="en-US" altLang="en-US" sz="900" b="0" i="0" u="none" strike="noStrike">
              <a:solidFill>
                <a:srgbClr val="000000"/>
              </a:solidFill>
              <a:latin typeface="ＭＳ 明朝"/>
              <a:ea typeface="ＭＳ 明朝"/>
            </a:rPr>
            <a:pPr algn="r"/>
            <a:t>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0.64871</cdr:y>
    </cdr:from>
    <cdr:to>
      <cdr:x>1</cdr:x>
      <cdr:y>0.71416</cdr:y>
    </cdr:to>
    <cdr:sp macro="" textlink="">
      <cdr:nvSpPr>
        <cdr:cNvPr id="37" name="テキスト ボックス 1"/>
        <cdr:cNvSpPr txBox="1"/>
      </cdr:nvSpPr>
      <cdr:spPr>
        <a:xfrm xmlns:a="http://schemas.openxmlformats.org/drawingml/2006/main">
          <a:off x="4899140" y="2867025"/>
          <a:ext cx="472960" cy="28928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A778AF2-41BA-4382-BD09-15D4C21E73BA}"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0.74053</cdr:y>
    </cdr:from>
    <cdr:to>
      <cdr:x>1</cdr:x>
      <cdr:y>0.80988</cdr:y>
    </cdr:to>
    <cdr:sp macro="" textlink="">
      <cdr:nvSpPr>
        <cdr:cNvPr id="38" name="テキスト ボックス 1"/>
        <cdr:cNvSpPr txBox="1"/>
      </cdr:nvSpPr>
      <cdr:spPr>
        <a:xfrm xmlns:a="http://schemas.openxmlformats.org/drawingml/2006/main">
          <a:off x="4899140" y="3272865"/>
          <a:ext cx="472960" cy="30649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E3E788-4E42-4190-A8DB-318AFDCF4B02}" type="TxLink">
            <a:rPr lang="en-US" altLang="en-US" sz="900" b="0" i="0" u="none" strike="noStrike">
              <a:solidFill>
                <a:srgbClr val="000000"/>
              </a:solidFill>
              <a:latin typeface="ＭＳ 明朝"/>
              <a:ea typeface="ＭＳ 明朝"/>
            </a:rPr>
            <a:pPr algn="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0.0429</cdr:x>
      <cdr:y>0.44391</cdr:y>
    </cdr:from>
    <cdr:to>
      <cdr:x>0.16218</cdr:x>
      <cdr:y>0.44391</cdr:y>
    </cdr:to>
    <cdr:cxnSp macro="">
      <cdr:nvCxnSpPr>
        <cdr:cNvPr id="20" name="直線コネクタ 19"/>
        <cdr:cNvCxnSpPr/>
      </cdr:nvCxnSpPr>
      <cdr:spPr>
        <a:xfrm xmlns:a="http://schemas.openxmlformats.org/drawingml/2006/main">
          <a:off x="230478" y="1961915"/>
          <a:ext cx="640785"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0.04261</cdr:x>
      <cdr:y>0.6332</cdr:y>
    </cdr:from>
    <cdr:to>
      <cdr:x>0.16189</cdr:x>
      <cdr:y>0.6332</cdr:y>
    </cdr:to>
    <cdr:cxnSp macro="">
      <cdr:nvCxnSpPr>
        <cdr:cNvPr id="13" name="直線コネクタ 12"/>
        <cdr:cNvCxnSpPr/>
      </cdr:nvCxnSpPr>
      <cdr:spPr>
        <a:xfrm xmlns:a="http://schemas.openxmlformats.org/drawingml/2006/main">
          <a:off x="228887" y="2798512"/>
          <a:ext cx="6407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0.91196</cdr:x>
      <cdr:y>0.45977</cdr:y>
    </cdr:from>
    <cdr:to>
      <cdr:x>1</cdr:x>
      <cdr:y>0.52118</cdr:y>
    </cdr:to>
    <cdr:sp macro="" textlink="">
      <cdr:nvSpPr>
        <cdr:cNvPr id="14" name="テキスト ボックス 1"/>
        <cdr:cNvSpPr txBox="1"/>
      </cdr:nvSpPr>
      <cdr:spPr>
        <a:xfrm xmlns:a="http://schemas.openxmlformats.org/drawingml/2006/main">
          <a:off x="4899140" y="2032000"/>
          <a:ext cx="472960" cy="2714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F771D04-65D2-4658-BC14-FD9E92FB6A4C}"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0.55352</cdr:y>
    </cdr:from>
    <cdr:to>
      <cdr:x>1</cdr:x>
      <cdr:y>0.61493</cdr:y>
    </cdr:to>
    <cdr:sp macro="" textlink="">
      <cdr:nvSpPr>
        <cdr:cNvPr id="15" name="テキスト ボックス 1"/>
        <cdr:cNvSpPr txBox="1"/>
      </cdr:nvSpPr>
      <cdr:spPr>
        <a:xfrm xmlns:a="http://schemas.openxmlformats.org/drawingml/2006/main">
          <a:off x="4899140" y="2446338"/>
          <a:ext cx="472960" cy="2714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2FAC031-840C-4780-9EF1-A52534C12235}"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0.84235</cdr:x>
      <cdr:y>0.00927</cdr:y>
    </cdr:from>
    <cdr:to>
      <cdr:x>0.8995</cdr:x>
      <cdr:y>0.03251</cdr:y>
    </cdr:to>
    <cdr:sp macro="" textlink="">
      <cdr:nvSpPr>
        <cdr:cNvPr id="4" name="テキスト ボックス 3"/>
        <cdr:cNvSpPr txBox="1"/>
      </cdr:nvSpPr>
      <cdr:spPr>
        <a:xfrm xmlns:a="http://schemas.openxmlformats.org/drawingml/2006/main">
          <a:off x="4838100" y="66674"/>
          <a:ext cx="328246" cy="167125"/>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0.03823</cdr:y>
    </cdr:to>
    <cdr:sp macro="" textlink="">
      <cdr:nvSpPr>
        <cdr:cNvPr id="6" name="テキスト ボックス 5"/>
        <cdr:cNvSpPr txBox="1"/>
      </cdr:nvSpPr>
      <cdr:spPr>
        <a:xfrm xmlns:a="http://schemas.openxmlformats.org/drawingml/2006/main">
          <a:off x="5193226" y="94912"/>
          <a:ext cx="550349" cy="180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0.04636</cdr:y>
    </cdr:from>
    <cdr:to>
      <cdr:x>0.15815</cdr:x>
      <cdr:y>0.07881</cdr:y>
    </cdr:to>
    <cdr:sp macro="" textlink="">
      <cdr:nvSpPr>
        <cdr:cNvPr id="10" name="テキスト ボックス 1"/>
        <cdr:cNvSpPr txBox="1"/>
      </cdr:nvSpPr>
      <cdr:spPr>
        <a:xfrm xmlns:a="http://schemas.openxmlformats.org/drawingml/2006/main">
          <a:off x="170297" y="333375"/>
          <a:ext cx="738049" cy="23336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0.35555</cdr:y>
    </cdr:from>
    <cdr:to>
      <cdr:x>1</cdr:x>
      <cdr:y>0.38058</cdr:y>
    </cdr:to>
    <cdr:sp macro="" textlink="">
      <cdr:nvSpPr>
        <cdr:cNvPr id="15" name="テキスト ボックス 1"/>
        <cdr:cNvSpPr txBox="1"/>
      </cdr:nvSpPr>
      <cdr:spPr>
        <a:xfrm xmlns:a="http://schemas.openxmlformats.org/drawingml/2006/main">
          <a:off x="5336700" y="2556908"/>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F1D0E8-C72B-4CC9-A90D-0ED5EA38CEAD}" type="TxLink">
            <a:rPr lang="en-US" altLang="en-US" sz="900" b="0" i="0" u="none" strike="noStrike">
              <a:solidFill>
                <a:srgbClr val="000000"/>
              </a:solidFill>
              <a:latin typeface="ＭＳ 明朝"/>
              <a:ea typeface="ＭＳ 明朝"/>
            </a:rPr>
            <a:pPr algn="r"/>
            <a:t>122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0.40211</cdr:y>
    </cdr:from>
    <cdr:to>
      <cdr:x>1</cdr:x>
      <cdr:y>0.43115</cdr:y>
    </cdr:to>
    <cdr:sp macro="" textlink="">
      <cdr:nvSpPr>
        <cdr:cNvPr id="18" name="テキスト ボックス 1"/>
        <cdr:cNvSpPr txBox="1"/>
      </cdr:nvSpPr>
      <cdr:spPr>
        <a:xfrm xmlns:a="http://schemas.openxmlformats.org/drawingml/2006/main">
          <a:off x="5298850" y="2891745"/>
          <a:ext cx="44472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D756EDE-E5D5-4A31-B0CB-2884943E8318}" type="TxLink">
            <a:rPr lang="en-US" altLang="en-US" sz="900" b="0" i="0" u="none" strike="noStrike">
              <a:solidFill>
                <a:srgbClr val="000000"/>
              </a:solidFill>
              <a:latin typeface="ＭＳ 明朝"/>
              <a:ea typeface="ＭＳ 明朝"/>
            </a:rPr>
            <a:pPr algn="r"/>
            <a:t>147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0.45459</cdr:y>
    </cdr:from>
    <cdr:to>
      <cdr:x>1</cdr:x>
      <cdr:y>0.48363</cdr:y>
    </cdr:to>
    <cdr:sp macro="" textlink="">
      <cdr:nvSpPr>
        <cdr:cNvPr id="19" name="テキスト ボックス 1"/>
        <cdr:cNvSpPr txBox="1"/>
      </cdr:nvSpPr>
      <cdr:spPr>
        <a:xfrm xmlns:a="http://schemas.openxmlformats.org/drawingml/2006/main">
          <a:off x="5279954" y="3269102"/>
          <a:ext cx="463621"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3583822-344D-404C-B1DF-0403A366A0F5}"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0.65822</cdr:y>
    </cdr:from>
    <cdr:to>
      <cdr:x>1</cdr:x>
      <cdr:y>0.68694</cdr:y>
    </cdr:to>
    <cdr:sp macro="" textlink="">
      <cdr:nvSpPr>
        <cdr:cNvPr id="23" name="テキスト ボックス 1"/>
        <cdr:cNvSpPr txBox="1"/>
      </cdr:nvSpPr>
      <cdr:spPr>
        <a:xfrm xmlns:a="http://schemas.openxmlformats.org/drawingml/2006/main">
          <a:off x="5261000" y="4733502"/>
          <a:ext cx="482575" cy="2065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59BEE7F-3FE4-475F-9EA7-57A0EAAA9E43}" type="TxLink">
            <a:rPr lang="en-US" altLang="en-US" sz="900" b="0" i="0" u="none" strike="noStrike">
              <a:solidFill>
                <a:srgbClr val="000000"/>
              </a:solidFill>
              <a:latin typeface="ＭＳ 明朝"/>
              <a:ea typeface="ＭＳ 明朝"/>
            </a:rPr>
            <a:pPr algn="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0.75992</cdr:y>
    </cdr:from>
    <cdr:to>
      <cdr:x>1</cdr:x>
      <cdr:y>0.78895</cdr:y>
    </cdr:to>
    <cdr:sp macro="" textlink="">
      <cdr:nvSpPr>
        <cdr:cNvPr id="24" name="テキスト ボックス 1"/>
        <cdr:cNvSpPr txBox="1"/>
      </cdr:nvSpPr>
      <cdr:spPr>
        <a:xfrm xmlns:a="http://schemas.openxmlformats.org/drawingml/2006/main">
          <a:off x="5279954" y="5464851"/>
          <a:ext cx="463621"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AD37B5B-F791-4860-BD43-5B4F0480A24A}" type="TxLink">
            <a:rPr lang="en-US" altLang="en-US" sz="900" b="0" i="0" u="none" strike="noStrike">
              <a:solidFill>
                <a:srgbClr val="000000"/>
              </a:solidFill>
              <a:latin typeface="ＭＳ 明朝"/>
              <a:ea typeface="ＭＳ 明朝"/>
            </a:rPr>
            <a:pPr algn="r"/>
            <a:t>35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0.01977</cdr:x>
      <cdr:y>0.4543</cdr:y>
    </cdr:from>
    <cdr:to>
      <cdr:x>0.15361</cdr:x>
      <cdr:y>0.48344</cdr:y>
    </cdr:to>
    <cdr:sp macro="" textlink="">
      <cdr:nvSpPr>
        <cdr:cNvPr id="27" name="テキスト ボックス 1"/>
        <cdr:cNvSpPr txBox="1"/>
      </cdr:nvSpPr>
      <cdr:spPr>
        <a:xfrm xmlns:a="http://schemas.openxmlformats.org/drawingml/2006/main">
          <a:off x="113550" y="3267075"/>
          <a:ext cx="768721"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0.50728</cdr:y>
    </cdr:from>
    <cdr:to>
      <cdr:x>1</cdr:x>
      <cdr:y>0.53632</cdr:y>
    </cdr:to>
    <cdr:sp macro="" textlink="">
      <cdr:nvSpPr>
        <cdr:cNvPr id="60" name="テキスト ボックス 1"/>
        <cdr:cNvSpPr txBox="1"/>
      </cdr:nvSpPr>
      <cdr:spPr>
        <a:xfrm xmlns:a="http://schemas.openxmlformats.org/drawingml/2006/main">
          <a:off x="5317746" y="3648025"/>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5C8E40D8-B62A-4C98-ABDC-F830587E16A3}" type="TxLink">
            <a:rPr lang="en-US" altLang="en-US" sz="900" b="0" i="0" u="none" strike="noStrike">
              <a:solidFill>
                <a:srgbClr val="000000"/>
              </a:solidFill>
              <a:latin typeface="ＭＳ 明朝"/>
              <a:ea typeface="ＭＳ 明朝"/>
            </a:rPr>
            <a:pPr algn="r">
              <a:lnSpc>
                <a:spcPts val="1100"/>
              </a:lnSpc>
            </a:pPr>
            <a:t>75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0.55955</cdr:y>
    </cdr:from>
    <cdr:to>
      <cdr:x>1</cdr:x>
      <cdr:y>0.58846</cdr:y>
    </cdr:to>
    <cdr:sp macro="" textlink="">
      <cdr:nvSpPr>
        <cdr:cNvPr id="61" name="テキスト ボックス 1"/>
        <cdr:cNvSpPr txBox="1"/>
      </cdr:nvSpPr>
      <cdr:spPr>
        <a:xfrm xmlns:a="http://schemas.openxmlformats.org/drawingml/2006/main">
          <a:off x="5317746" y="4023904"/>
          <a:ext cx="425829" cy="2079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2CD9F808-43BA-4423-A732-DD38E5181EA9}" type="TxLink">
            <a:rPr lang="en-US" altLang="en-US" sz="900" b="0" i="0" u="none" strike="noStrike">
              <a:solidFill>
                <a:srgbClr val="000000"/>
              </a:solidFill>
              <a:latin typeface="ＭＳ 明朝"/>
              <a:ea typeface="ＭＳ 明朝"/>
            </a:rPr>
            <a:pPr algn="r">
              <a:lnSpc>
                <a:spcPts val="1100"/>
              </a:lnSpc>
            </a:pPr>
            <a:t>97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0.60904</cdr:y>
    </cdr:from>
    <cdr:to>
      <cdr:x>1</cdr:x>
      <cdr:y>0.63808</cdr:y>
    </cdr:to>
    <cdr:sp macro="" textlink="">
      <cdr:nvSpPr>
        <cdr:cNvPr id="62" name="テキスト ボックス 1"/>
        <cdr:cNvSpPr txBox="1"/>
      </cdr:nvSpPr>
      <cdr:spPr>
        <a:xfrm xmlns:a="http://schemas.openxmlformats.org/drawingml/2006/main">
          <a:off x="5317746" y="4379838"/>
          <a:ext cx="425829"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909FF4A8-092D-432D-9E81-6CAB987D2B04}" type="TxLink">
            <a:rPr lang="en-US" altLang="en-US" sz="900" b="0" i="0" u="none" strike="noStrike">
              <a:solidFill>
                <a:srgbClr val="000000"/>
              </a:solidFill>
              <a:latin typeface="ＭＳ 明朝"/>
              <a:ea typeface="ＭＳ 明朝"/>
            </a:rPr>
            <a:pPr algn="r">
              <a:lnSpc>
                <a:spcPts val="1000"/>
              </a:lnSpc>
            </a:pPr>
            <a:t>91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0.81008</cdr:y>
    </cdr:from>
    <cdr:to>
      <cdr:x>1</cdr:x>
      <cdr:y>0.83911</cdr:y>
    </cdr:to>
    <cdr:sp macro="" textlink="">
      <cdr:nvSpPr>
        <cdr:cNvPr id="63" name="テキスト ボックス 1"/>
        <cdr:cNvSpPr txBox="1"/>
      </cdr:nvSpPr>
      <cdr:spPr>
        <a:xfrm xmlns:a="http://schemas.openxmlformats.org/drawingml/2006/main">
          <a:off x="5355597" y="5825570"/>
          <a:ext cx="387978"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4DA0E07-F3A6-4E5A-8CAA-28117F63D1BB}" type="TxLink">
            <a:rPr lang="en-US" altLang="en-US" sz="900" b="0" i="0" u="none" strike="noStrike">
              <a:solidFill>
                <a:srgbClr val="000000"/>
              </a:solidFill>
              <a:latin typeface="ＭＳ 明朝"/>
              <a:ea typeface="ＭＳ 明朝"/>
            </a:rPr>
            <a:pPr algn="r"/>
            <a:t>40</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0.86287</cdr:y>
    </cdr:from>
    <cdr:to>
      <cdr:x>1</cdr:x>
      <cdr:y>0.89191</cdr:y>
    </cdr:to>
    <cdr:sp macro="" textlink="">
      <cdr:nvSpPr>
        <cdr:cNvPr id="64" name="テキスト ボックス 1"/>
        <cdr:cNvSpPr txBox="1"/>
      </cdr:nvSpPr>
      <cdr:spPr>
        <a:xfrm xmlns:a="http://schemas.openxmlformats.org/drawingml/2006/main">
          <a:off x="5251523" y="6205228"/>
          <a:ext cx="4920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BD34D86-4BB0-4139-8B79-5AFAC37AA403}" type="TxLink">
            <a:rPr lang="en-US" altLang="en-US" sz="900" b="0" i="0" u="none" strike="noStrike">
              <a:solidFill>
                <a:srgbClr val="000000"/>
              </a:solidFill>
              <a:latin typeface="ＭＳ 明朝"/>
              <a:ea typeface="ＭＳ 明朝"/>
            </a:rPr>
            <a:pPr algn="r"/>
            <a:t>229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0.71048</cdr:y>
    </cdr:from>
    <cdr:to>
      <cdr:x>1</cdr:x>
      <cdr:y>0.73952</cdr:y>
    </cdr:to>
    <cdr:sp macro="" textlink="">
      <cdr:nvSpPr>
        <cdr:cNvPr id="66" name="テキスト ボックス 1"/>
        <cdr:cNvSpPr txBox="1"/>
      </cdr:nvSpPr>
      <cdr:spPr>
        <a:xfrm xmlns:a="http://schemas.openxmlformats.org/drawingml/2006/main">
          <a:off x="5270477" y="5109309"/>
          <a:ext cx="473098"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DB35E2-0BC3-4A87-839E-DCCCFE5D2B9B}" type="TxLink">
            <a:rPr lang="en-US" altLang="en-US" sz="900" b="0" i="0" u="none" strike="noStrike">
              <a:solidFill>
                <a:srgbClr val="000000"/>
              </a:solidFill>
              <a:latin typeface="ＭＳ 明朝"/>
              <a:ea typeface="ＭＳ 明朝"/>
            </a:rPr>
            <a:pPr algn="r"/>
            <a:t>219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0.04965</cdr:x>
      <cdr:y>0.08959</cdr:y>
    </cdr:from>
    <cdr:to>
      <cdr:x>0.16122</cdr:x>
      <cdr:y>0.44402</cdr:y>
    </cdr:to>
    <cdr:cxnSp macro="">
      <cdr:nvCxnSpPr>
        <cdr:cNvPr id="34" name="カギ線コネクタ 33"/>
        <cdr:cNvCxnSpPr/>
      </cdr:nvCxnSpPr>
      <cdr:spPr>
        <a:xfrm xmlns:a="http://schemas.openxmlformats.org/drawingml/2006/main" rot="5400000">
          <a:off x="-668826" y="1598296"/>
          <a:ext cx="2548800" cy="640811"/>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0.04914</cdr:x>
      <cdr:y>0.49483</cdr:y>
    </cdr:from>
    <cdr:to>
      <cdr:x>0.16122</cdr:x>
      <cdr:y>0.90131</cdr:y>
    </cdr:to>
    <cdr:cxnSp macro="">
      <cdr:nvCxnSpPr>
        <cdr:cNvPr id="36" name="カギ線コネクタ 35"/>
        <cdr:cNvCxnSpPr/>
      </cdr:nvCxnSpPr>
      <cdr:spPr>
        <a:xfrm xmlns:a="http://schemas.openxmlformats.org/drawingml/2006/main" rot="5400000">
          <a:off x="-857487" y="4698223"/>
          <a:ext cx="29232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0.24093</cdr:y>
    </cdr:from>
    <cdr:to>
      <cdr:x>0.16099</cdr:x>
      <cdr:y>0.24093</cdr:y>
    </cdr:to>
    <cdr:cxnSp macro="">
      <cdr:nvCxnSpPr>
        <cdr:cNvPr id="5" name="直線コネクタ 4"/>
        <cdr:cNvCxnSpPr/>
      </cdr:nvCxnSpPr>
      <cdr:spPr>
        <a:xfrm xmlns:a="http://schemas.openxmlformats.org/drawingml/2006/main">
          <a:off x="283847" y="173261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0.30134</cdr:y>
    </cdr:from>
    <cdr:to>
      <cdr:x>1</cdr:x>
      <cdr:y>0.33576</cdr:y>
    </cdr:to>
    <cdr:sp macro="" textlink="">
      <cdr:nvSpPr>
        <cdr:cNvPr id="38" name="テキスト ボックス 1"/>
        <cdr:cNvSpPr txBox="1"/>
      </cdr:nvSpPr>
      <cdr:spPr>
        <a:xfrm xmlns:a="http://schemas.openxmlformats.org/drawingml/2006/main">
          <a:off x="5327223" y="2167049"/>
          <a:ext cx="416352" cy="24753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3F12A5-C66B-4AD6-85A4-A670C3B11079}"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0.24889</cdr:y>
    </cdr:from>
    <cdr:to>
      <cdr:x>1</cdr:x>
      <cdr:y>0.28344</cdr:y>
    </cdr:to>
    <cdr:sp macro="" textlink="">
      <cdr:nvSpPr>
        <cdr:cNvPr id="39" name="テキスト ボックス 1"/>
        <cdr:cNvSpPr txBox="1"/>
      </cdr:nvSpPr>
      <cdr:spPr>
        <a:xfrm xmlns:a="http://schemas.openxmlformats.org/drawingml/2006/main">
          <a:off x="5327223" y="1789860"/>
          <a:ext cx="416352" cy="24849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C5083BB-E658-416C-A2E3-D4F5C9F2ED5F}"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0.20088</cdr:y>
    </cdr:from>
    <cdr:to>
      <cdr:x>1</cdr:x>
      <cdr:y>0.22991</cdr:y>
    </cdr:to>
    <cdr:sp macro="" textlink="">
      <cdr:nvSpPr>
        <cdr:cNvPr id="40" name="テキスト ボックス 1"/>
        <cdr:cNvSpPr txBox="1"/>
      </cdr:nvSpPr>
      <cdr:spPr>
        <a:xfrm xmlns:a="http://schemas.openxmlformats.org/drawingml/2006/main">
          <a:off x="5327223" y="1444621"/>
          <a:ext cx="416352"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45E59BD-8A66-4599-8B2D-FC423AE720B7}" type="TxLink">
            <a:rPr lang="en-US" altLang="en-US" sz="900" b="0" i="0" u="none" strike="noStrike">
              <a:solidFill>
                <a:srgbClr val="000000"/>
              </a:solidFill>
              <a:latin typeface="ＭＳ 明朝"/>
              <a:ea typeface="ＭＳ 明朝"/>
            </a:rPr>
            <a:pPr algn="r"/>
            <a:t>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0.15125</cdr:y>
    </cdr:from>
    <cdr:to>
      <cdr:x>1</cdr:x>
      <cdr:y>0.18029</cdr:y>
    </cdr:to>
    <cdr:sp macro="" textlink="">
      <cdr:nvSpPr>
        <cdr:cNvPr id="42" name="テキスト ボックス 1"/>
        <cdr:cNvSpPr txBox="1"/>
      </cdr:nvSpPr>
      <cdr:spPr>
        <a:xfrm xmlns:a="http://schemas.openxmlformats.org/drawingml/2006/main">
          <a:off x="5327223" y="1087674"/>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C2153AF-53E4-4985-8780-D9DA2C5322EA}" type="TxLink">
            <a:rPr lang="en-US" altLang="en-US" sz="900" b="0" i="0" u="none" strike="noStrike">
              <a:solidFill>
                <a:srgbClr val="000000"/>
              </a:solidFill>
              <a:latin typeface="ＭＳ 明朝"/>
              <a:ea typeface="ＭＳ 明朝"/>
            </a:rPr>
            <a:pPr algn="r"/>
            <a:t>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0.09858</cdr:y>
    </cdr:from>
    <cdr:to>
      <cdr:x>1</cdr:x>
      <cdr:y>0.12762</cdr:y>
    </cdr:to>
    <cdr:sp macro="" textlink="">
      <cdr:nvSpPr>
        <cdr:cNvPr id="43" name="テキスト ボックス 1"/>
        <cdr:cNvSpPr txBox="1"/>
      </cdr:nvSpPr>
      <cdr:spPr>
        <a:xfrm xmlns:a="http://schemas.openxmlformats.org/drawingml/2006/main">
          <a:off x="5327223" y="708911"/>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BA4AE5E-A6B0-4FE0-BA58-59E239D93328}" type="TxLink">
            <a:rPr lang="en-US" altLang="en-US" sz="900" b="0" i="0" u="none" strike="noStrike">
              <a:solidFill>
                <a:srgbClr val="000000"/>
              </a:solidFill>
              <a:latin typeface="ＭＳ 明朝"/>
              <a:ea typeface="ＭＳ 明朝"/>
            </a:rPr>
            <a:pPr algn="r"/>
            <a:t>146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0.04599</cdr:y>
    </cdr:from>
    <cdr:to>
      <cdr:x>1</cdr:x>
      <cdr:y>0.07503</cdr:y>
    </cdr:to>
    <cdr:sp macro="" textlink="">
      <cdr:nvSpPr>
        <cdr:cNvPr id="45" name="テキスト ボックス 1"/>
        <cdr:cNvSpPr txBox="1"/>
      </cdr:nvSpPr>
      <cdr:spPr>
        <a:xfrm xmlns:a="http://schemas.openxmlformats.org/drawingml/2006/main">
          <a:off x="5242908" y="270284"/>
          <a:ext cx="500667"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0E1BA1E-4C44-4316-9EC3-00E7AE12105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0.34269</cdr:y>
    </cdr:from>
    <cdr:to>
      <cdr:x>0.16154</cdr:x>
      <cdr:y>0.34269</cdr:y>
    </cdr:to>
    <cdr:cxnSp macro="">
      <cdr:nvCxnSpPr>
        <cdr:cNvPr id="30" name="直線コネクタ 29"/>
        <cdr:cNvCxnSpPr/>
      </cdr:nvCxnSpPr>
      <cdr:spPr>
        <a:xfrm xmlns:a="http://schemas.openxmlformats.org/drawingml/2006/main">
          <a:off x="287022" y="2464448"/>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0.64799</cdr:y>
    </cdr:from>
    <cdr:to>
      <cdr:x>0.16154</cdr:x>
      <cdr:y>0.64799</cdr:y>
    </cdr:to>
    <cdr:cxnSp macro="">
      <cdr:nvCxnSpPr>
        <cdr:cNvPr id="31" name="直線コネクタ 30"/>
        <cdr:cNvCxnSpPr/>
      </cdr:nvCxnSpPr>
      <cdr:spPr>
        <a:xfrm xmlns:a="http://schemas.openxmlformats.org/drawingml/2006/main">
          <a:off x="287022" y="465996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0.80164</cdr:y>
    </cdr:from>
    <cdr:to>
      <cdr:x>0.16154</cdr:x>
      <cdr:y>0.80164</cdr:y>
    </cdr:to>
    <cdr:cxnSp macro="">
      <cdr:nvCxnSpPr>
        <cdr:cNvPr id="32" name="直線コネクタ 31"/>
        <cdr:cNvCxnSpPr/>
      </cdr:nvCxnSpPr>
      <cdr:spPr>
        <a:xfrm xmlns:a="http://schemas.openxmlformats.org/drawingml/2006/main">
          <a:off x="287022" y="576486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0.42289</cdr:x>
      <cdr:y>0.9064</cdr:y>
    </cdr:from>
    <cdr:to>
      <cdr:x>0.86401</cdr:x>
      <cdr:y>0.93497</cdr:y>
    </cdr:to>
    <cdr:sp macro="" textlink="">
      <cdr:nvSpPr>
        <cdr:cNvPr id="33" name="テキスト ボックス 1"/>
        <cdr:cNvSpPr txBox="1"/>
      </cdr:nvSpPr>
      <cdr:spPr>
        <a:xfrm xmlns:a="http://schemas.openxmlformats.org/drawingml/2006/main">
          <a:off x="2428874" y="6518275"/>
          <a:ext cx="2533649" cy="2054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緊急時に備えているため利用しない</a:t>
          </a:r>
        </a:p>
      </cdr:txBody>
    </cdr:sp>
  </cdr:relSizeAnchor>
</c:userShapes>
</file>

<file path=word/drawings/drawing47.xml><?xml version="1.0" encoding="utf-8"?>
<c:userShapes xmlns:c="http://schemas.openxmlformats.org/drawingml/2006/chart">
  <cdr:relSizeAnchor xmlns:cdr="http://schemas.openxmlformats.org/drawingml/2006/chartDrawing">
    <cdr:from>
      <cdr:x>0.84235</cdr:x>
      <cdr:y>0.00586</cdr:y>
    </cdr:from>
    <cdr:to>
      <cdr:x>0.8995</cdr:x>
      <cdr:y>0.03516</cdr:y>
    </cdr:to>
    <cdr:sp macro="" textlink="">
      <cdr:nvSpPr>
        <cdr:cNvPr id="4" name="テキスト ボックス 3"/>
        <cdr:cNvSpPr txBox="1"/>
      </cdr:nvSpPr>
      <cdr:spPr>
        <a:xfrm xmlns:a="http://schemas.openxmlformats.org/drawingml/2006/main">
          <a:off x="4870194" y="38100"/>
          <a:ext cx="330423" cy="19063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0.0079</cdr:y>
    </cdr:from>
    <cdr:to>
      <cdr:x>1</cdr:x>
      <cdr:y>0.03875</cdr:y>
    </cdr:to>
    <cdr:sp macro="" textlink="">
      <cdr:nvSpPr>
        <cdr:cNvPr id="6" name="テキスト ボックス 5"/>
        <cdr:cNvSpPr txBox="1"/>
      </cdr:nvSpPr>
      <cdr:spPr>
        <a:xfrm xmlns:a="http://schemas.openxmlformats.org/drawingml/2006/main">
          <a:off x="5227675" y="50487"/>
          <a:ext cx="554000" cy="1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0.60908</cdr:y>
    </cdr:from>
    <cdr:to>
      <cdr:x>0.15815</cdr:x>
      <cdr:y>0.64422</cdr:y>
    </cdr:to>
    <cdr:sp macro="" textlink="">
      <cdr:nvSpPr>
        <cdr:cNvPr id="10" name="テキスト ボックス 1"/>
        <cdr:cNvSpPr txBox="1"/>
      </cdr:nvSpPr>
      <cdr:spPr>
        <a:xfrm xmlns:a="http://schemas.openxmlformats.org/drawingml/2006/main">
          <a:off x="171427" y="3962400"/>
          <a:ext cx="742945" cy="2286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0.40533</cdr:y>
    </cdr:from>
    <cdr:to>
      <cdr:x>1</cdr:x>
      <cdr:y>0.43633</cdr:y>
    </cdr:to>
    <cdr:sp macro="" textlink="">
      <cdr:nvSpPr>
        <cdr:cNvPr id="15" name="テキスト ボックス 1"/>
        <cdr:cNvSpPr txBox="1"/>
      </cdr:nvSpPr>
      <cdr:spPr>
        <a:xfrm xmlns:a="http://schemas.openxmlformats.org/drawingml/2006/main">
          <a:off x="5372101" y="2636877"/>
          <a:ext cx="409574" cy="20167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D3DDC5-381B-4ABE-BA37-D59370C88E58}"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0.45598</cdr:y>
    </cdr:from>
    <cdr:to>
      <cdr:x>1</cdr:x>
      <cdr:y>0.48755</cdr:y>
    </cdr:to>
    <cdr:sp macro="" textlink="">
      <cdr:nvSpPr>
        <cdr:cNvPr id="16" name="テキスト ボックス 1"/>
        <cdr:cNvSpPr txBox="1"/>
      </cdr:nvSpPr>
      <cdr:spPr>
        <a:xfrm xmlns:a="http://schemas.openxmlformats.org/drawingml/2006/main">
          <a:off x="5372101" y="2966412"/>
          <a:ext cx="409574" cy="20541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537F1ED-AD1E-4162-9D27-CD2A017F4321}" type="TxLink">
            <a:rPr lang="en-US" altLang="en-US" sz="900" b="0" i="0" u="none" strike="noStrike">
              <a:solidFill>
                <a:srgbClr val="000000"/>
              </a:solidFill>
              <a:latin typeface="ＭＳ 明朝"/>
              <a:ea typeface="ＭＳ 明朝"/>
            </a:rPr>
            <a:pPr algn="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0.50847</cdr:y>
    </cdr:from>
    <cdr:to>
      <cdr:x>1</cdr:x>
      <cdr:y>0.53953</cdr:y>
    </cdr:to>
    <cdr:sp macro="" textlink="">
      <cdr:nvSpPr>
        <cdr:cNvPr id="18" name="テキスト ボックス 1"/>
        <cdr:cNvSpPr txBox="1"/>
      </cdr:nvSpPr>
      <cdr:spPr>
        <a:xfrm xmlns:a="http://schemas.openxmlformats.org/drawingml/2006/main">
          <a:off x="5334000" y="3307890"/>
          <a:ext cx="447675" cy="20207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DB5EECD-EEBD-4E80-88EF-542DA7AB6532}"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0.55762</cdr:y>
    </cdr:from>
    <cdr:to>
      <cdr:x>1</cdr:x>
      <cdr:y>0.5937</cdr:y>
    </cdr:to>
    <cdr:sp macro="" textlink="">
      <cdr:nvSpPr>
        <cdr:cNvPr id="19" name="テキスト ボックス 1"/>
        <cdr:cNvSpPr txBox="1"/>
      </cdr:nvSpPr>
      <cdr:spPr>
        <a:xfrm xmlns:a="http://schemas.openxmlformats.org/drawingml/2006/main">
          <a:off x="5314978" y="3627638"/>
          <a:ext cx="466697" cy="2347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CAAE4DA-B34A-43D3-8288-A87F90ECD6FE}"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0.61276</cdr:y>
    </cdr:from>
    <cdr:to>
      <cdr:x>1</cdr:x>
      <cdr:y>0.64135</cdr:y>
    </cdr:to>
    <cdr:sp macro="" textlink="">
      <cdr:nvSpPr>
        <cdr:cNvPr id="20" name="テキスト ボックス 1"/>
        <cdr:cNvSpPr txBox="1"/>
      </cdr:nvSpPr>
      <cdr:spPr>
        <a:xfrm xmlns:a="http://schemas.openxmlformats.org/drawingml/2006/main">
          <a:off x="5362561" y="3986388"/>
          <a:ext cx="419114" cy="1859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3EA192F-2714-47B8-BDDC-A53A14F16FE5}"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0.76755</cdr:y>
    </cdr:from>
    <cdr:to>
      <cdr:x>1</cdr:x>
      <cdr:y>0.79717</cdr:y>
    </cdr:to>
    <cdr:sp macro="" textlink="">
      <cdr:nvSpPr>
        <cdr:cNvPr id="22" name="テキスト ボックス 1"/>
        <cdr:cNvSpPr txBox="1"/>
      </cdr:nvSpPr>
      <cdr:spPr>
        <a:xfrm xmlns:a="http://schemas.openxmlformats.org/drawingml/2006/main">
          <a:off x="5305438" y="4993364"/>
          <a:ext cx="476237" cy="19269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1F50E9A-D4D5-47C8-94F5-4F1809CA8034}"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0.91886</cdr:y>
    </cdr:from>
    <cdr:to>
      <cdr:x>1</cdr:x>
      <cdr:y>0.94758</cdr:y>
    </cdr:to>
    <cdr:sp macro="" textlink="">
      <cdr:nvSpPr>
        <cdr:cNvPr id="23" name="テキスト ボックス 1"/>
        <cdr:cNvSpPr txBox="1"/>
      </cdr:nvSpPr>
      <cdr:spPr>
        <a:xfrm xmlns:a="http://schemas.openxmlformats.org/drawingml/2006/main">
          <a:off x="5295899" y="5977697"/>
          <a:ext cx="485776" cy="18684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F68E72B-F6B6-42E5-8B60-C0999E460A6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0.04832</cdr:y>
    </cdr:from>
    <cdr:to>
      <cdr:x>0.15651</cdr:x>
      <cdr:y>0.0776</cdr:y>
    </cdr:to>
    <cdr:sp macro="" textlink="">
      <cdr:nvSpPr>
        <cdr:cNvPr id="26" name="テキスト ボックス 1"/>
        <cdr:cNvSpPr txBox="1"/>
      </cdr:nvSpPr>
      <cdr:spPr>
        <a:xfrm xmlns:a="http://schemas.openxmlformats.org/drawingml/2006/main">
          <a:off x="180966" y="314325"/>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0.76428</cdr:y>
    </cdr:from>
    <cdr:to>
      <cdr:x>0.15526</cdr:x>
      <cdr:y>0.79795</cdr:y>
    </cdr:to>
    <cdr:sp macro="" textlink="">
      <cdr:nvSpPr>
        <cdr:cNvPr id="27" name="テキスト ボックス 1"/>
        <cdr:cNvSpPr txBox="1"/>
      </cdr:nvSpPr>
      <cdr:spPr>
        <a:xfrm xmlns:a="http://schemas.openxmlformats.org/drawingml/2006/main">
          <a:off x="123843" y="4972050"/>
          <a:ext cx="77382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0.66379</cdr:y>
    </cdr:from>
    <cdr:to>
      <cdr:x>1</cdr:x>
      <cdr:y>0.69283</cdr:y>
    </cdr:to>
    <cdr:sp macro="" textlink="">
      <cdr:nvSpPr>
        <cdr:cNvPr id="60" name="テキスト ボックス 1"/>
        <cdr:cNvSpPr txBox="1"/>
      </cdr:nvSpPr>
      <cdr:spPr>
        <a:xfrm xmlns:a="http://schemas.openxmlformats.org/drawingml/2006/main">
          <a:off x="5353022" y="4318333"/>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FFD4455B-609D-419C-866F-64B58C7FE153}" type="TxLink">
            <a:rPr lang="en-US" altLang="en-US" sz="900" b="0" i="0" u="none" strike="noStrike">
              <a:solidFill>
                <a:srgbClr val="000000"/>
              </a:solidFill>
              <a:latin typeface="ＭＳ 明朝"/>
              <a:ea typeface="ＭＳ 明朝"/>
            </a:rPr>
            <a:pPr algn="r">
              <a:lnSpc>
                <a:spcPts val="11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0.71429</cdr:y>
    </cdr:from>
    <cdr:to>
      <cdr:x>1</cdr:x>
      <cdr:y>0.7432</cdr:y>
    </cdr:to>
    <cdr:sp macro="" textlink="">
      <cdr:nvSpPr>
        <cdr:cNvPr id="61" name="テキスト ボックス 1"/>
        <cdr:cNvSpPr txBox="1"/>
      </cdr:nvSpPr>
      <cdr:spPr>
        <a:xfrm xmlns:a="http://schemas.openxmlformats.org/drawingml/2006/main">
          <a:off x="5353022" y="4646858"/>
          <a:ext cx="428653" cy="18807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AA604C9E-034B-4903-B9E2-52853DE07A6D}" type="TxLink">
            <a:rPr lang="en-US" altLang="en-US" sz="900" b="0" i="0" u="none" strike="noStrike">
              <a:solidFill>
                <a:srgbClr val="000000"/>
              </a:solidFill>
              <a:latin typeface="ＭＳ 明朝"/>
              <a:ea typeface="ＭＳ 明朝"/>
            </a:rPr>
            <a:pPr algn="r">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0.81806</cdr:y>
    </cdr:from>
    <cdr:to>
      <cdr:x>1</cdr:x>
      <cdr:y>0.8471</cdr:y>
    </cdr:to>
    <cdr:sp macro="" textlink="">
      <cdr:nvSpPr>
        <cdr:cNvPr id="62" name="テキスト ボックス 1"/>
        <cdr:cNvSpPr txBox="1"/>
      </cdr:nvSpPr>
      <cdr:spPr>
        <a:xfrm xmlns:a="http://schemas.openxmlformats.org/drawingml/2006/main">
          <a:off x="5353022" y="5321965"/>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11BD1B09-4544-4C31-ACED-751C8C9449F4}" type="TxLink">
            <a:rPr lang="en-US" altLang="en-US" sz="900" b="0" i="0" u="none" strike="noStrike">
              <a:solidFill>
                <a:srgbClr val="000000"/>
              </a:solidFill>
              <a:latin typeface="ＭＳ 明朝"/>
              <a:ea typeface="ＭＳ 明朝"/>
            </a:rPr>
            <a:pPr algn="r">
              <a:lnSpc>
                <a:spcPts val="1000"/>
              </a:lnSpc>
            </a:pP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0.86749</cdr:y>
    </cdr:from>
    <cdr:to>
      <cdr:x>1</cdr:x>
      <cdr:y>0.89653</cdr:y>
    </cdr:to>
    <cdr:sp macro="" textlink="">
      <cdr:nvSpPr>
        <cdr:cNvPr id="33" name="テキスト ボックス 1"/>
        <cdr:cNvSpPr txBox="1"/>
      </cdr:nvSpPr>
      <cdr:spPr>
        <a:xfrm xmlns:a="http://schemas.openxmlformats.org/drawingml/2006/main">
          <a:off x="5353022" y="5643513"/>
          <a:ext cx="428653"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219825A-FBB7-4BEC-B7AA-5931F1438EBD}"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0.08816</cdr:y>
    </cdr:from>
    <cdr:to>
      <cdr:x>0.16205</cdr:x>
      <cdr:y>0.60002</cdr:y>
    </cdr:to>
    <cdr:cxnSp macro="">
      <cdr:nvCxnSpPr>
        <cdr:cNvPr id="34" name="カギ線コネクタ 33"/>
        <cdr:cNvCxnSpPr/>
      </cdr:nvCxnSpPr>
      <cdr:spPr>
        <a:xfrm xmlns:a="http://schemas.openxmlformats.org/drawingml/2006/main" rot="5400000">
          <a:off x="-1052086" y="1914494"/>
          <a:ext cx="333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0.65289</cdr:y>
    </cdr:from>
    <cdr:to>
      <cdr:x>0.16205</cdr:x>
      <cdr:y>0.75416</cdr:y>
    </cdr:to>
    <cdr:cxnSp macro="">
      <cdr:nvCxnSpPr>
        <cdr:cNvPr id="35" name="カギ線コネクタ 34"/>
        <cdr:cNvCxnSpPr/>
      </cdr:nvCxnSpPr>
      <cdr:spPr>
        <a:xfrm xmlns:a="http://schemas.openxmlformats.org/drawingml/2006/main" rot="5400000">
          <a:off x="283530" y="4252847"/>
          <a:ext cx="658800" cy="647953"/>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0.80496</cdr:y>
    </cdr:from>
    <cdr:to>
      <cdr:x>0.16205</cdr:x>
      <cdr:y>0.95714</cdr:y>
    </cdr:to>
    <cdr:cxnSp macro="">
      <cdr:nvCxnSpPr>
        <cdr:cNvPr id="36" name="カギ線コネクタ 35"/>
        <cdr:cNvCxnSpPr/>
      </cdr:nvCxnSpPr>
      <cdr:spPr>
        <a:xfrm xmlns:a="http://schemas.openxmlformats.org/drawingml/2006/main" rot="5400000">
          <a:off x="117915" y="5407749"/>
          <a:ext cx="990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0.44597</cdr:y>
    </cdr:from>
    <cdr:to>
      <cdr:x>0.1615</cdr:x>
      <cdr:y>0.44597</cdr:y>
    </cdr:to>
    <cdr:cxnSp macro="">
      <cdr:nvCxnSpPr>
        <cdr:cNvPr id="5" name="直線コネクタ 4"/>
        <cdr:cNvCxnSpPr/>
      </cdr:nvCxnSpPr>
      <cdr:spPr>
        <a:xfrm xmlns:a="http://schemas.openxmlformats.org/drawingml/2006/main">
          <a:off x="285730" y="2901306"/>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0.35498</cdr:y>
    </cdr:from>
    <cdr:to>
      <cdr:x>1</cdr:x>
      <cdr:y>0.38402</cdr:y>
    </cdr:to>
    <cdr:sp macro="" textlink="">
      <cdr:nvSpPr>
        <cdr:cNvPr id="38" name="テキスト ボックス 1"/>
        <cdr:cNvSpPr txBox="1"/>
      </cdr:nvSpPr>
      <cdr:spPr>
        <a:xfrm xmlns:a="http://schemas.openxmlformats.org/drawingml/2006/main">
          <a:off x="5362561" y="2309317"/>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9E7A6-478A-4CF5-83F8-288562BF2ECD}"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0.30538</cdr:y>
    </cdr:from>
    <cdr:to>
      <cdr:x>1</cdr:x>
      <cdr:y>0.33442</cdr:y>
    </cdr:to>
    <cdr:sp macro="" textlink="">
      <cdr:nvSpPr>
        <cdr:cNvPr id="39" name="テキスト ボックス 1"/>
        <cdr:cNvSpPr txBox="1"/>
      </cdr:nvSpPr>
      <cdr:spPr>
        <a:xfrm xmlns:a="http://schemas.openxmlformats.org/drawingml/2006/main">
          <a:off x="5362561" y="1986664"/>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22A6429-2BD2-46CC-AA48-ED5BA3BF78E7}"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0.25251</cdr:y>
    </cdr:from>
    <cdr:to>
      <cdr:x>1</cdr:x>
      <cdr:y>0.28154</cdr:y>
    </cdr:to>
    <cdr:sp macro="" textlink="">
      <cdr:nvSpPr>
        <cdr:cNvPr id="40" name="テキスト ボックス 1"/>
        <cdr:cNvSpPr txBox="1"/>
      </cdr:nvSpPr>
      <cdr:spPr>
        <a:xfrm xmlns:a="http://schemas.openxmlformats.org/drawingml/2006/main">
          <a:off x="5362561" y="1642732"/>
          <a:ext cx="419114" cy="1888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CFCBE1-4AFB-417C-B205-0C41CFC0AC7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0.19982</cdr:y>
    </cdr:from>
    <cdr:to>
      <cdr:x>1</cdr:x>
      <cdr:y>0.22885</cdr:y>
    </cdr:to>
    <cdr:sp macro="" textlink="">
      <cdr:nvSpPr>
        <cdr:cNvPr id="41" name="テキスト ボックス 1"/>
        <cdr:cNvSpPr txBox="1"/>
      </cdr:nvSpPr>
      <cdr:spPr>
        <a:xfrm xmlns:a="http://schemas.openxmlformats.org/drawingml/2006/main">
          <a:off x="5362561" y="1299934"/>
          <a:ext cx="419114" cy="1888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185A703-FC5E-4A28-828F-E6BE98A04159}"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0.14768</cdr:y>
    </cdr:from>
    <cdr:to>
      <cdr:x>1</cdr:x>
      <cdr:y>0.17672</cdr:y>
    </cdr:to>
    <cdr:sp macro="" textlink="">
      <cdr:nvSpPr>
        <cdr:cNvPr id="42" name="テキスト ボックス 1"/>
        <cdr:cNvSpPr txBox="1"/>
      </cdr:nvSpPr>
      <cdr:spPr>
        <a:xfrm xmlns:a="http://schemas.openxmlformats.org/drawingml/2006/main">
          <a:off x="5362561" y="960729"/>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00631C7-A6A4-42BF-A9FF-94A579B1BC33}"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0.09829</cdr:y>
    </cdr:from>
    <cdr:to>
      <cdr:x>1</cdr:x>
      <cdr:y>0.12733</cdr:y>
    </cdr:to>
    <cdr:sp macro="" textlink="">
      <cdr:nvSpPr>
        <cdr:cNvPr id="43" name="テキスト ボックス 1"/>
        <cdr:cNvSpPr txBox="1"/>
      </cdr:nvSpPr>
      <cdr:spPr>
        <a:xfrm xmlns:a="http://schemas.openxmlformats.org/drawingml/2006/main">
          <a:off x="5362561" y="639441"/>
          <a:ext cx="419114"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75EE860-E5C9-4557-A56C-7587E3FFAAE5}"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0.91121</cdr:x>
      <cdr:y>0.04578</cdr:y>
    </cdr:from>
    <cdr:to>
      <cdr:x>1</cdr:x>
      <cdr:y>0.0748</cdr:y>
    </cdr:to>
    <cdr:sp macro="" textlink="">
      <cdr:nvSpPr>
        <cdr:cNvPr id="45" name="テキスト ボックス 1"/>
        <cdr:cNvSpPr txBox="1"/>
      </cdr:nvSpPr>
      <cdr:spPr>
        <a:xfrm xmlns:a="http://schemas.openxmlformats.org/drawingml/2006/main">
          <a:off x="5149275" y="289104"/>
          <a:ext cx="498240" cy="18324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93A0CED-BEE5-4D97-84DB-66BA0A474E0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0.84235</cdr:x>
      <cdr:y>0.00927</cdr:y>
    </cdr:from>
    <cdr:to>
      <cdr:x>0.8995</cdr:x>
      <cdr:y>0.03516</cdr:y>
    </cdr:to>
    <cdr:sp macro="" textlink="">
      <cdr:nvSpPr>
        <cdr:cNvPr id="4" name="テキスト ボックス 3"/>
        <cdr:cNvSpPr txBox="1"/>
      </cdr:nvSpPr>
      <cdr:spPr>
        <a:xfrm xmlns:a="http://schemas.openxmlformats.org/drawingml/2006/main">
          <a:off x="4870194" y="66675"/>
          <a:ext cx="330423" cy="18617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0.04405</cdr:y>
    </cdr:to>
    <cdr:sp macro="" textlink="">
      <cdr:nvSpPr>
        <cdr:cNvPr id="6" name="テキスト ボックス 5"/>
        <cdr:cNvSpPr txBox="1"/>
      </cdr:nvSpPr>
      <cdr:spPr>
        <a:xfrm xmlns:a="http://schemas.openxmlformats.org/drawingml/2006/main">
          <a:off x="5227675" y="94912"/>
          <a:ext cx="554000" cy="221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0.57881</cdr:y>
    </cdr:from>
    <cdr:to>
      <cdr:x>0.15815</cdr:x>
      <cdr:y>0.60397</cdr:y>
    </cdr:to>
    <cdr:sp macro="" textlink="">
      <cdr:nvSpPr>
        <cdr:cNvPr id="10" name="テキスト ボックス 1"/>
        <cdr:cNvSpPr txBox="1"/>
      </cdr:nvSpPr>
      <cdr:spPr>
        <a:xfrm xmlns:a="http://schemas.openxmlformats.org/drawingml/2006/main">
          <a:off x="171427" y="4162425"/>
          <a:ext cx="742945" cy="1809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0.38414</cdr:y>
    </cdr:from>
    <cdr:to>
      <cdr:x>1</cdr:x>
      <cdr:y>0.41514</cdr:y>
    </cdr:to>
    <cdr:sp macro="" textlink="">
      <cdr:nvSpPr>
        <cdr:cNvPr id="15" name="テキスト ボックス 1"/>
        <cdr:cNvSpPr txBox="1"/>
      </cdr:nvSpPr>
      <cdr:spPr>
        <a:xfrm xmlns:a="http://schemas.openxmlformats.org/drawingml/2006/main">
          <a:off x="5372101" y="2762480"/>
          <a:ext cx="409574" cy="22293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E8688D-8367-48DB-B5E3-61EC57A697FF}" type="TxLink">
            <a:rPr lang="en-US" altLang="en-US" sz="900" b="0" i="0" u="none" strike="noStrike">
              <a:solidFill>
                <a:srgbClr val="000000"/>
              </a:solidFill>
              <a:latin typeface="ＭＳ 明朝"/>
              <a:ea typeface="ＭＳ 明朝"/>
            </a:rPr>
            <a:pPr algn="r"/>
            <a:t>185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0.43214</cdr:y>
    </cdr:from>
    <cdr:to>
      <cdr:x>1</cdr:x>
      <cdr:y>0.46117</cdr:y>
    </cdr:to>
    <cdr:sp macro="" textlink="">
      <cdr:nvSpPr>
        <cdr:cNvPr id="16" name="テキスト ボックス 1"/>
        <cdr:cNvSpPr txBox="1"/>
      </cdr:nvSpPr>
      <cdr:spPr>
        <a:xfrm xmlns:a="http://schemas.openxmlformats.org/drawingml/2006/main">
          <a:off x="5372101" y="3107673"/>
          <a:ext cx="409574" cy="20876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E214615-BFBE-4433-BDF7-C607D35AA4CC}" type="TxLink">
            <a:rPr lang="en-US" altLang="en-US" sz="900" b="0" i="0" u="none" strike="noStrike">
              <a:solidFill>
                <a:srgbClr val="000000"/>
              </a:solidFill>
              <a:latin typeface="ＭＳ 明朝"/>
              <a:ea typeface="ＭＳ 明朝"/>
            </a:rPr>
            <a:pPr algn="r"/>
            <a:t>335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0.47933</cdr:y>
    </cdr:from>
    <cdr:to>
      <cdr:x>1</cdr:x>
      <cdr:y>0.50837</cdr:y>
    </cdr:to>
    <cdr:sp macro="" textlink="">
      <cdr:nvSpPr>
        <cdr:cNvPr id="18" name="テキスト ボックス 1"/>
        <cdr:cNvSpPr txBox="1"/>
      </cdr:nvSpPr>
      <cdr:spPr>
        <a:xfrm xmlns:a="http://schemas.openxmlformats.org/drawingml/2006/main">
          <a:off x="5334000" y="3447048"/>
          <a:ext cx="447675" cy="2088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B7F8D8A-173A-43BE-802E-84B537EF79D6}"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0.52981</cdr:y>
    </cdr:from>
    <cdr:to>
      <cdr:x>1</cdr:x>
      <cdr:y>0.55885</cdr:y>
    </cdr:to>
    <cdr:sp macro="" textlink="">
      <cdr:nvSpPr>
        <cdr:cNvPr id="19" name="テキスト ボックス 1"/>
        <cdr:cNvSpPr txBox="1"/>
      </cdr:nvSpPr>
      <cdr:spPr>
        <a:xfrm xmlns:a="http://schemas.openxmlformats.org/drawingml/2006/main">
          <a:off x="5314978" y="3810030"/>
          <a:ext cx="466697" cy="2088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4BB6DF4-8F37-4016-966A-1507B399B668}" type="TxLink">
            <a:rPr lang="en-US" altLang="en-US" sz="900" b="0" i="0" u="none" strike="noStrike">
              <a:solidFill>
                <a:srgbClr val="000000"/>
              </a:solidFill>
              <a:latin typeface="ＭＳ 明朝"/>
              <a:ea typeface="ＭＳ 明朝"/>
            </a:rPr>
            <a:pPr algn="r"/>
            <a:t>115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0.57567</cdr:y>
    </cdr:from>
    <cdr:to>
      <cdr:x>1</cdr:x>
      <cdr:y>0.60426</cdr:y>
    </cdr:to>
    <cdr:sp macro="" textlink="">
      <cdr:nvSpPr>
        <cdr:cNvPr id="20" name="テキスト ボックス 1"/>
        <cdr:cNvSpPr txBox="1"/>
      </cdr:nvSpPr>
      <cdr:spPr>
        <a:xfrm xmlns:a="http://schemas.openxmlformats.org/drawingml/2006/main">
          <a:off x="5362561" y="4139887"/>
          <a:ext cx="419114" cy="2056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4BB219-5D80-434F-B7A2-779BA524956B}" type="TxLink">
            <a:rPr lang="en-US" altLang="en-US" sz="900" b="0" i="0" u="none" strike="noStrike">
              <a:solidFill>
                <a:srgbClr val="000000"/>
              </a:solidFill>
              <a:latin typeface="ＭＳ 明朝"/>
              <a:ea typeface="ＭＳ 明朝"/>
            </a:rPr>
            <a:pPr algn="r"/>
            <a:t>193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0.71854</cdr:y>
    </cdr:from>
    <cdr:to>
      <cdr:x>1</cdr:x>
      <cdr:y>0.74816</cdr:y>
    </cdr:to>
    <cdr:sp macro="" textlink="">
      <cdr:nvSpPr>
        <cdr:cNvPr id="22" name="テキスト ボックス 1"/>
        <cdr:cNvSpPr txBox="1"/>
      </cdr:nvSpPr>
      <cdr:spPr>
        <a:xfrm xmlns:a="http://schemas.openxmlformats.org/drawingml/2006/main">
          <a:off x="5305438" y="5167315"/>
          <a:ext cx="476237" cy="2130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6BFE50B-B37A-4842-9303-8BBC6D840DAF}" type="TxLink">
            <a:rPr lang="en-US" altLang="en-US" sz="900" b="0" i="0" u="none" strike="noStrike">
              <a:solidFill>
                <a:srgbClr val="000000"/>
              </a:solidFill>
              <a:latin typeface="ＭＳ 明朝"/>
              <a:ea typeface="ＭＳ 明朝"/>
            </a:rPr>
            <a:pPr algn="r"/>
            <a:t>97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0.86323</cdr:y>
    </cdr:from>
    <cdr:to>
      <cdr:x>1</cdr:x>
      <cdr:y>0.89669</cdr:y>
    </cdr:to>
    <cdr:sp macro="" textlink="">
      <cdr:nvSpPr>
        <cdr:cNvPr id="23" name="テキスト ボックス 1"/>
        <cdr:cNvSpPr txBox="1"/>
      </cdr:nvSpPr>
      <cdr:spPr>
        <a:xfrm xmlns:a="http://schemas.openxmlformats.org/drawingml/2006/main">
          <a:off x="5295899" y="6207810"/>
          <a:ext cx="485776" cy="24061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454CAF8-EDEB-45D9-BA33-596FF380E5D0}" type="TxLink">
            <a:rPr lang="en-US" altLang="en-US" sz="900" b="0" i="0" u="none" strike="noStrike">
              <a:solidFill>
                <a:srgbClr val="000000"/>
              </a:solidFill>
              <a:latin typeface="ＭＳ 明朝"/>
              <a:ea typeface="ＭＳ 明朝"/>
            </a:rPr>
            <a:pPr algn="r"/>
            <a:t>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0.04832</cdr:y>
    </cdr:from>
    <cdr:to>
      <cdr:x>0.15651</cdr:x>
      <cdr:y>0.0776</cdr:y>
    </cdr:to>
    <cdr:sp macro="" textlink="">
      <cdr:nvSpPr>
        <cdr:cNvPr id="26" name="テキスト ボックス 1"/>
        <cdr:cNvSpPr txBox="1"/>
      </cdr:nvSpPr>
      <cdr:spPr>
        <a:xfrm xmlns:a="http://schemas.openxmlformats.org/drawingml/2006/main">
          <a:off x="180966" y="314325"/>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0.72053</cdr:y>
    </cdr:from>
    <cdr:to>
      <cdr:x>0.15526</cdr:x>
      <cdr:y>0.74967</cdr:y>
    </cdr:to>
    <cdr:sp macro="" textlink="">
      <cdr:nvSpPr>
        <cdr:cNvPr id="27" name="テキスト ボックス 1"/>
        <cdr:cNvSpPr txBox="1"/>
      </cdr:nvSpPr>
      <cdr:spPr>
        <a:xfrm xmlns:a="http://schemas.openxmlformats.org/drawingml/2006/main">
          <a:off x="123843" y="5181600"/>
          <a:ext cx="773820" cy="2095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0.62538</cdr:y>
    </cdr:from>
    <cdr:to>
      <cdr:x>1</cdr:x>
      <cdr:y>0.65442</cdr:y>
    </cdr:to>
    <cdr:sp macro="" textlink="">
      <cdr:nvSpPr>
        <cdr:cNvPr id="60" name="テキスト ボックス 1"/>
        <cdr:cNvSpPr txBox="1"/>
      </cdr:nvSpPr>
      <cdr:spPr>
        <a:xfrm xmlns:a="http://schemas.openxmlformats.org/drawingml/2006/main">
          <a:off x="5353022" y="4497338"/>
          <a:ext cx="428653" cy="2088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5BA8127B-5E9C-4E70-847E-9AC2393A5289}" type="TxLink">
            <a:rPr lang="en-US" altLang="en-US" sz="900" b="0" i="0" u="none" strike="noStrike">
              <a:solidFill>
                <a:srgbClr val="000000"/>
              </a:solidFill>
              <a:latin typeface="ＭＳ 明朝"/>
              <a:ea typeface="ＭＳ 明朝"/>
            </a:rPr>
            <a:pPr algn="r">
              <a:lnSpc>
                <a:spcPts val="1100"/>
              </a:lnSpc>
            </a:pPr>
            <a:t>42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0.67323</cdr:y>
    </cdr:from>
    <cdr:to>
      <cdr:x>1</cdr:x>
      <cdr:y>0.70214</cdr:y>
    </cdr:to>
    <cdr:sp macro="" textlink="">
      <cdr:nvSpPr>
        <cdr:cNvPr id="61" name="テキスト ボックス 1"/>
        <cdr:cNvSpPr txBox="1"/>
      </cdr:nvSpPr>
      <cdr:spPr>
        <a:xfrm xmlns:a="http://schemas.openxmlformats.org/drawingml/2006/main">
          <a:off x="5353022" y="4841452"/>
          <a:ext cx="428653" cy="2079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39997C1B-4479-4F70-BAEB-4BAC9B5BFAE1}" type="TxLink">
            <a:rPr lang="en-US" altLang="en-US" sz="900" b="0" i="0" u="none" strike="noStrike">
              <a:solidFill>
                <a:srgbClr val="000000"/>
              </a:solidFill>
              <a:latin typeface="ＭＳ 明朝"/>
              <a:ea typeface="ＭＳ 明朝"/>
            </a:rPr>
            <a:pPr algn="r">
              <a:lnSpc>
                <a:spcPts val="1100"/>
              </a:lnSpc>
            </a:pPr>
            <a:t>145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0.76905</cdr:y>
    </cdr:from>
    <cdr:to>
      <cdr:x>1</cdr:x>
      <cdr:y>0.80199</cdr:y>
    </cdr:to>
    <cdr:sp macro="" textlink="">
      <cdr:nvSpPr>
        <cdr:cNvPr id="62" name="テキスト ボックス 1"/>
        <cdr:cNvSpPr txBox="1"/>
      </cdr:nvSpPr>
      <cdr:spPr>
        <a:xfrm xmlns:a="http://schemas.openxmlformats.org/drawingml/2006/main">
          <a:off x="5353022" y="5530527"/>
          <a:ext cx="428653" cy="236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EF765E52-F1C1-4C1A-BB58-8DB562483243}" type="TxLink">
            <a:rPr lang="en-US" altLang="en-US" sz="900" b="0" i="0" u="none" strike="noStrike">
              <a:solidFill>
                <a:srgbClr val="000000"/>
              </a:solidFill>
              <a:latin typeface="ＭＳ 明朝"/>
              <a:ea typeface="ＭＳ 明朝"/>
            </a:rPr>
            <a:pPr algn="r">
              <a:lnSpc>
                <a:spcPts val="1000"/>
              </a:lnSpc>
            </a:pPr>
            <a:t>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0.81716</cdr:y>
    </cdr:from>
    <cdr:to>
      <cdr:x>1</cdr:x>
      <cdr:y>0.8462</cdr:y>
    </cdr:to>
    <cdr:sp macro="" textlink="">
      <cdr:nvSpPr>
        <cdr:cNvPr id="33" name="テキスト ボックス 1"/>
        <cdr:cNvSpPr txBox="1"/>
      </cdr:nvSpPr>
      <cdr:spPr>
        <a:xfrm xmlns:a="http://schemas.openxmlformats.org/drawingml/2006/main">
          <a:off x="5353022" y="5876496"/>
          <a:ext cx="428653" cy="2088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65AD9021-F2F7-4D79-B294-E8F75A09F1B4}" type="TxLink">
            <a:rPr lang="en-US" altLang="en-US" sz="900" b="0" i="0" u="none" strike="noStrike">
              <a:solidFill>
                <a:srgbClr val="000000"/>
              </a:solidFill>
              <a:latin typeface="ＭＳ 明朝"/>
              <a:ea typeface="ＭＳ 明朝"/>
            </a:rPr>
            <a:pPr algn="r">
              <a:lnSpc>
                <a:spcPts val="1100"/>
              </a:lnSpc>
            </a:pPr>
            <a:t>72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0.08419</cdr:y>
    </cdr:from>
    <cdr:to>
      <cdr:x>0.16205</cdr:x>
      <cdr:y>0.56727</cdr:y>
    </cdr:to>
    <cdr:cxnSp macro="">
      <cdr:nvCxnSpPr>
        <cdr:cNvPr id="34" name="カギ線コネクタ 33"/>
        <cdr:cNvCxnSpPr/>
      </cdr:nvCxnSpPr>
      <cdr:spPr>
        <a:xfrm xmlns:a="http://schemas.openxmlformats.org/drawingml/2006/main" rot="5400000">
          <a:off x="-1124086" y="2018414"/>
          <a:ext cx="347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0.61448</cdr:y>
    </cdr:from>
    <cdr:to>
      <cdr:x>0.16205</cdr:x>
      <cdr:y>0.7121</cdr:y>
    </cdr:to>
    <cdr:cxnSp macro="">
      <cdr:nvCxnSpPr>
        <cdr:cNvPr id="35" name="カギ線コネクタ 34"/>
        <cdr:cNvCxnSpPr/>
      </cdr:nvCxnSpPr>
      <cdr:spPr>
        <a:xfrm xmlns:a="http://schemas.openxmlformats.org/drawingml/2006/main" rot="5400000">
          <a:off x="261944" y="4445976"/>
          <a:ext cx="702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0.75993</cdr:y>
    </cdr:from>
    <cdr:to>
      <cdr:x>0.16205</cdr:x>
      <cdr:y>0.9051</cdr:y>
    </cdr:to>
    <cdr:cxnSp macro="">
      <cdr:nvCxnSpPr>
        <cdr:cNvPr id="36" name="カギ線コネクタ 35"/>
        <cdr:cNvCxnSpPr/>
      </cdr:nvCxnSpPr>
      <cdr:spPr>
        <a:xfrm xmlns:a="http://schemas.openxmlformats.org/drawingml/2006/main" rot="5400000">
          <a:off x="90915" y="5662914"/>
          <a:ext cx="104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0.42345</cdr:y>
    </cdr:from>
    <cdr:to>
      <cdr:x>0.1615</cdr:x>
      <cdr:y>0.42345</cdr:y>
    </cdr:to>
    <cdr:cxnSp macro="">
      <cdr:nvCxnSpPr>
        <cdr:cNvPr id="5" name="直線コネクタ 4"/>
        <cdr:cNvCxnSpPr/>
      </cdr:nvCxnSpPr>
      <cdr:spPr>
        <a:xfrm xmlns:a="http://schemas.openxmlformats.org/drawingml/2006/main">
          <a:off x="285730" y="3045213"/>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0.33644</cdr:y>
    </cdr:from>
    <cdr:to>
      <cdr:x>1</cdr:x>
      <cdr:y>0.36548</cdr:y>
    </cdr:to>
    <cdr:sp macro="" textlink="">
      <cdr:nvSpPr>
        <cdr:cNvPr id="38" name="テキスト ボックス 1"/>
        <cdr:cNvSpPr txBox="1"/>
      </cdr:nvSpPr>
      <cdr:spPr>
        <a:xfrm xmlns:a="http://schemas.openxmlformats.org/drawingml/2006/main">
          <a:off x="5362561" y="2419444"/>
          <a:ext cx="419114" cy="2088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195D9D6-9BCB-4C06-AE6C-0D5B2A1CE1F5}" type="TxLink">
            <a:rPr lang="en-US" altLang="en-US" sz="900" b="0" i="0" u="none" strike="noStrike">
              <a:solidFill>
                <a:srgbClr val="000000"/>
              </a:solidFill>
              <a:latin typeface="ＭＳ 明朝"/>
              <a:ea typeface="ＭＳ 明朝"/>
            </a:rPr>
            <a:pPr algn="r"/>
            <a:t>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0.28816</cdr:y>
    </cdr:from>
    <cdr:to>
      <cdr:x>1</cdr:x>
      <cdr:y>0.3172</cdr:y>
    </cdr:to>
    <cdr:sp macro="" textlink="">
      <cdr:nvSpPr>
        <cdr:cNvPr id="39" name="テキスト ボックス 1"/>
        <cdr:cNvSpPr txBox="1"/>
      </cdr:nvSpPr>
      <cdr:spPr>
        <a:xfrm xmlns:a="http://schemas.openxmlformats.org/drawingml/2006/main">
          <a:off x="5362561" y="2072277"/>
          <a:ext cx="419114" cy="2088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DD24E61-446F-476C-9BDA-E165E1F6275C}"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0.23794</cdr:y>
    </cdr:from>
    <cdr:to>
      <cdr:x>1</cdr:x>
      <cdr:y>0.26697</cdr:y>
    </cdr:to>
    <cdr:sp macro="" textlink="">
      <cdr:nvSpPr>
        <cdr:cNvPr id="40" name="テキスト ボックス 1"/>
        <cdr:cNvSpPr txBox="1"/>
      </cdr:nvSpPr>
      <cdr:spPr>
        <a:xfrm xmlns:a="http://schemas.openxmlformats.org/drawingml/2006/main">
          <a:off x="5362561" y="1711119"/>
          <a:ext cx="419114" cy="20876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FF917A8-27F0-4D1F-8900-066C6A6B7564}" type="TxLink">
            <a:rPr lang="en-US" altLang="en-US" sz="900" b="0" i="0" u="none" strike="noStrike">
              <a:solidFill>
                <a:srgbClr val="000000"/>
              </a:solidFill>
              <a:latin typeface="ＭＳ 明朝"/>
              <a:ea typeface="ＭＳ 明朝"/>
            </a:rPr>
            <a:pPr algn="r"/>
            <a:t>137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0.19187</cdr:y>
    </cdr:from>
    <cdr:to>
      <cdr:x>1</cdr:x>
      <cdr:y>0.2209</cdr:y>
    </cdr:to>
    <cdr:sp macro="" textlink="">
      <cdr:nvSpPr>
        <cdr:cNvPr id="41" name="テキスト ボックス 1"/>
        <cdr:cNvSpPr txBox="1"/>
      </cdr:nvSpPr>
      <cdr:spPr>
        <a:xfrm xmlns:a="http://schemas.openxmlformats.org/drawingml/2006/main">
          <a:off x="5362561" y="1379831"/>
          <a:ext cx="419114" cy="20876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3D9107-3508-485F-BC88-45A63A2B4A24}"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0.14371</cdr:y>
    </cdr:from>
    <cdr:to>
      <cdr:x>1</cdr:x>
      <cdr:y>0.17275</cdr:y>
    </cdr:to>
    <cdr:sp macro="" textlink="">
      <cdr:nvSpPr>
        <cdr:cNvPr id="42" name="テキスト ボックス 1"/>
        <cdr:cNvSpPr txBox="1"/>
      </cdr:nvSpPr>
      <cdr:spPr>
        <a:xfrm xmlns:a="http://schemas.openxmlformats.org/drawingml/2006/main">
          <a:off x="5362561" y="1033447"/>
          <a:ext cx="419114" cy="2088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C0722BC-1C0D-4455-90C9-A8876E6E2BEE}" type="TxLink">
            <a:rPr lang="en-US" altLang="en-US" sz="900" b="0" i="0" u="none" strike="noStrike">
              <a:solidFill>
                <a:srgbClr val="000000"/>
              </a:solidFill>
              <a:latin typeface="ＭＳ 明朝"/>
              <a:ea typeface="ＭＳ 明朝"/>
            </a:rPr>
            <a:pPr algn="r"/>
            <a:t>104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0.09564</cdr:y>
    </cdr:from>
    <cdr:to>
      <cdr:x>1</cdr:x>
      <cdr:y>0.12468</cdr:y>
    </cdr:to>
    <cdr:sp macro="" textlink="">
      <cdr:nvSpPr>
        <cdr:cNvPr id="43" name="テキスト ボックス 1"/>
        <cdr:cNvSpPr txBox="1"/>
      </cdr:nvSpPr>
      <cdr:spPr>
        <a:xfrm xmlns:a="http://schemas.openxmlformats.org/drawingml/2006/main">
          <a:off x="5362561" y="687790"/>
          <a:ext cx="419114" cy="2088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2185C1-680C-41CD-BFCD-37BD32D73F8B}" type="TxLink">
            <a:rPr lang="en-US" altLang="en-US" sz="900" b="0" i="0" u="none" strike="noStrike">
              <a:solidFill>
                <a:srgbClr val="000000"/>
              </a:solidFill>
              <a:latin typeface="ＭＳ 明朝"/>
              <a:ea typeface="ＭＳ 明朝"/>
            </a:rPr>
            <a:pPr algn="r"/>
            <a:t>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0.04578</cdr:y>
    </cdr:from>
    <cdr:to>
      <cdr:x>1</cdr:x>
      <cdr:y>0.07482</cdr:y>
    </cdr:to>
    <cdr:sp macro="" textlink="">
      <cdr:nvSpPr>
        <cdr:cNvPr id="45" name="テキスト ボックス 1"/>
        <cdr:cNvSpPr txBox="1"/>
      </cdr:nvSpPr>
      <cdr:spPr>
        <a:xfrm xmlns:a="http://schemas.openxmlformats.org/drawingml/2006/main">
          <a:off x="5305438" y="297841"/>
          <a:ext cx="476237" cy="18892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C61DCFB-64C7-46BB-B14B-26C4188A3567}" type="TxLink">
            <a:rPr lang="en-US" altLang="en-US" sz="900" b="0" i="0" u="none" strike="noStrike">
              <a:solidFill>
                <a:srgbClr val="000000"/>
              </a:solidFill>
              <a:latin typeface="ＭＳ 明朝"/>
              <a:ea typeface="ＭＳ 明朝"/>
            </a:rPr>
            <a:pPr algn="r"/>
            <a:t>725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0.36999</cdr:x>
      <cdr:y>0.9117</cdr:y>
    </cdr:from>
    <cdr:to>
      <cdr:x>0.83599</cdr:x>
      <cdr:y>0.94255</cdr:y>
    </cdr:to>
    <cdr:sp macro="" textlink="">
      <cdr:nvSpPr>
        <cdr:cNvPr id="29" name="テキスト ボックス 1"/>
        <cdr:cNvSpPr txBox="1"/>
      </cdr:nvSpPr>
      <cdr:spPr>
        <a:xfrm xmlns:a="http://schemas.openxmlformats.org/drawingml/2006/main">
          <a:off x="2076450" y="6364172"/>
          <a:ext cx="2615247" cy="215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パート、臨時雇い（派遣社員を含む）</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0.37169</cdr:x>
      <cdr:y>0.93687</cdr:y>
    </cdr:from>
    <cdr:to>
      <cdr:x>0.85987</cdr:x>
      <cdr:y>0.96772</cdr:y>
    </cdr:to>
    <cdr:sp macro="" textlink="">
      <cdr:nvSpPr>
        <cdr:cNvPr id="30" name="テキスト ボックス 1"/>
        <cdr:cNvSpPr txBox="1"/>
      </cdr:nvSpPr>
      <cdr:spPr>
        <a:xfrm xmlns:a="http://schemas.openxmlformats.org/drawingml/2006/main">
          <a:off x="2085975" y="6539873"/>
          <a:ext cx="2739707" cy="215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就労継続支援（Ａ型・Ｂ型）、作業所など</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0.92833</cdr:x>
      <cdr:y>0.01975</cdr:y>
    </cdr:from>
    <cdr:to>
      <cdr:x>0.98247</cdr:x>
      <cdr:y>0.05323</cdr:y>
    </cdr:to>
    <cdr:sp macro="" textlink="">
      <cdr:nvSpPr>
        <cdr:cNvPr id="4" name="テキスト ボックス 3"/>
        <cdr:cNvSpPr txBox="1"/>
      </cdr:nvSpPr>
      <cdr:spPr>
        <a:xfrm xmlns:a="http://schemas.openxmlformats.org/drawingml/2006/main">
          <a:off x="5305406" y="104770"/>
          <a:ext cx="309410" cy="17762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cdr:x>
      <cdr:y>0.96739</cdr:y>
    </cdr:to>
    <cdr:sp macro="" textlink="">
      <cdr:nvSpPr>
        <cdr:cNvPr id="9" name="テキスト ボックス 8"/>
        <cdr:cNvSpPr txBox="1"/>
      </cdr:nvSpPr>
      <cdr:spPr>
        <a:xfrm xmlns:a="http://schemas.openxmlformats.org/drawingml/2006/main">
          <a:off x="0" y="209576"/>
          <a:ext cx="114300" cy="487677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0.02222</cdr:x>
      <cdr:y>0.07451</cdr:y>
    </cdr:from>
    <cdr:to>
      <cdr:x>0.35608</cdr:x>
      <cdr:y>0.13734</cdr:y>
    </cdr:to>
    <cdr:sp macro="" textlink="">
      <cdr:nvSpPr>
        <cdr:cNvPr id="14" name="テキスト ボックス 1"/>
        <cdr:cNvSpPr txBox="1"/>
      </cdr:nvSpPr>
      <cdr:spPr>
        <a:xfrm xmlns:a="http://schemas.openxmlformats.org/drawingml/2006/main">
          <a:off x="126987" y="395287"/>
          <a:ext cx="1908010"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仕事（細かい作業など）がむずかしい</a:t>
          </a:r>
        </a:p>
      </cdr:txBody>
    </cdr:sp>
  </cdr:relSizeAnchor>
  <cdr:relSizeAnchor xmlns:cdr="http://schemas.openxmlformats.org/drawingml/2006/chartDrawing">
    <cdr:from>
      <cdr:x>0.02222</cdr:x>
      <cdr:y>0.17235</cdr:y>
    </cdr:from>
    <cdr:to>
      <cdr:x>0.35608</cdr:x>
      <cdr:y>0.23609</cdr:y>
    </cdr:to>
    <cdr:sp macro="" textlink="">
      <cdr:nvSpPr>
        <cdr:cNvPr id="15" name="テキスト ボックス 1"/>
        <cdr:cNvSpPr txBox="1"/>
      </cdr:nvSpPr>
      <cdr:spPr>
        <a:xfrm xmlns:a="http://schemas.openxmlformats.org/drawingml/2006/main">
          <a:off x="126987" y="914400"/>
          <a:ext cx="1908010" cy="338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障害について理解や協力をしてもらえない</a:t>
          </a:r>
        </a:p>
      </cdr:txBody>
    </cdr:sp>
  </cdr:relSizeAnchor>
  <cdr:relSizeAnchor xmlns:cdr="http://schemas.openxmlformats.org/drawingml/2006/chartDrawing">
    <cdr:from>
      <cdr:x>0.02222</cdr:x>
      <cdr:y>0.36715</cdr:y>
    </cdr:from>
    <cdr:to>
      <cdr:x>0.35608</cdr:x>
      <cdr:y>0.42819</cdr:y>
    </cdr:to>
    <cdr:sp macro="" textlink="">
      <cdr:nvSpPr>
        <cdr:cNvPr id="16" name="テキスト ボックス 1"/>
        <cdr:cNvSpPr txBox="1"/>
      </cdr:nvSpPr>
      <cdr:spPr>
        <a:xfrm xmlns:a="http://schemas.openxmlformats.org/drawingml/2006/main">
          <a:off x="126987" y="1947863"/>
          <a:ext cx="1908010"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職場の建物や机などの設備が使いにくい</a:t>
          </a:r>
        </a:p>
      </cdr:txBody>
    </cdr:sp>
  </cdr:relSizeAnchor>
  <cdr:relSizeAnchor xmlns:cdr="http://schemas.openxmlformats.org/drawingml/2006/chartDrawing">
    <cdr:from>
      <cdr:x>0.02222</cdr:x>
      <cdr:y>0.46589</cdr:y>
    </cdr:from>
    <cdr:to>
      <cdr:x>0.35608</cdr:x>
      <cdr:y>0.52783</cdr:y>
    </cdr:to>
    <cdr:sp macro="" textlink="">
      <cdr:nvSpPr>
        <cdr:cNvPr id="17" name="テキスト ボックス 1"/>
        <cdr:cNvSpPr txBox="1"/>
      </cdr:nvSpPr>
      <cdr:spPr>
        <a:xfrm xmlns:a="http://schemas.openxmlformats.org/drawingml/2006/main">
          <a:off x="126987" y="2471738"/>
          <a:ext cx="1908010" cy="3286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職場でのコミュニケーションがうまくとれない</a:t>
          </a:r>
        </a:p>
      </cdr:txBody>
    </cdr:sp>
  </cdr:relSizeAnchor>
  <cdr:relSizeAnchor xmlns:cdr="http://schemas.openxmlformats.org/drawingml/2006/chartDrawing">
    <cdr:from>
      <cdr:x>0.02333</cdr:x>
      <cdr:y>0.56194</cdr:y>
    </cdr:from>
    <cdr:to>
      <cdr:x>0.35719</cdr:x>
      <cdr:y>0.62388</cdr:y>
    </cdr:to>
    <cdr:sp macro="" textlink="">
      <cdr:nvSpPr>
        <cdr:cNvPr id="18" name="テキスト ボックス 1"/>
        <cdr:cNvSpPr txBox="1"/>
      </cdr:nvSpPr>
      <cdr:spPr>
        <a:xfrm xmlns:a="http://schemas.openxmlformats.org/drawingml/2006/main">
          <a:off x="133331" y="2981324"/>
          <a:ext cx="1908010" cy="328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障害がない人と比べて仕事の内容や昇進などに差がある</a:t>
          </a:r>
        </a:p>
      </cdr:txBody>
    </cdr:sp>
  </cdr:relSizeAnchor>
  <cdr:relSizeAnchor xmlns:cdr="http://schemas.openxmlformats.org/drawingml/2006/chartDrawing">
    <cdr:from>
      <cdr:x>0.02167</cdr:x>
      <cdr:y>0.85621</cdr:y>
    </cdr:from>
    <cdr:to>
      <cdr:x>0.35552</cdr:x>
      <cdr:y>0.91921</cdr:y>
    </cdr:to>
    <cdr:sp macro="" textlink="">
      <cdr:nvSpPr>
        <cdr:cNvPr id="20" name="テキスト ボックス 1"/>
        <cdr:cNvSpPr txBox="1"/>
      </cdr:nvSpPr>
      <cdr:spPr>
        <a:xfrm xmlns:a="http://schemas.openxmlformats.org/drawingml/2006/main">
          <a:off x="123844" y="4542558"/>
          <a:ext cx="1907953" cy="334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とくに困っていることや悩みはない</a:t>
          </a:r>
        </a:p>
      </cdr:txBody>
    </cdr:sp>
  </cdr:relSizeAnchor>
  <cdr:relSizeAnchor xmlns:cdr="http://schemas.openxmlformats.org/drawingml/2006/chartDrawing">
    <cdr:from>
      <cdr:x>0.36667</cdr:x>
      <cdr:y>0.94255</cdr:y>
    </cdr:from>
    <cdr:to>
      <cdr:x>0.57676</cdr:x>
      <cdr:y>0.98564</cdr:y>
    </cdr:to>
    <cdr:sp macro="" textlink="">
      <cdr:nvSpPr>
        <cdr:cNvPr id="21" name="テキスト ボックス 1"/>
        <cdr:cNvSpPr txBox="1"/>
      </cdr:nvSpPr>
      <cdr:spPr>
        <a:xfrm xmlns:a="http://schemas.openxmlformats.org/drawingml/2006/main">
          <a:off x="2095500" y="5000626"/>
          <a:ext cx="1200683" cy="2286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N=725</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0.82374</cdr:x>
      <cdr:y>0.01015</cdr:y>
    </cdr:from>
    <cdr:to>
      <cdr:x>0.88831</cdr:x>
      <cdr:y>0.10983</cdr:y>
    </cdr:to>
    <cdr:sp macro="" textlink="">
      <cdr:nvSpPr>
        <cdr:cNvPr id="4" name="テキスト ボックス 3"/>
        <cdr:cNvSpPr txBox="1"/>
      </cdr:nvSpPr>
      <cdr:spPr>
        <a:xfrm xmlns:a="http://schemas.openxmlformats.org/drawingml/2006/main">
          <a:off x="4550752" y="16725"/>
          <a:ext cx="356717" cy="16424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（人）</a:t>
          </a:r>
        </a:p>
      </cdr:txBody>
    </cdr:sp>
  </cdr:relSizeAnchor>
  <cdr:relSizeAnchor xmlns:cdr="http://schemas.openxmlformats.org/drawingml/2006/chartDrawing">
    <cdr:from>
      <cdr:x>0.89703</cdr:x>
      <cdr:y>0.05195</cdr:y>
    </cdr:from>
    <cdr:to>
      <cdr:x>1</cdr:x>
      <cdr:y>0.14286</cdr:y>
    </cdr:to>
    <cdr:sp macro="" textlink="">
      <cdr:nvSpPr>
        <cdr:cNvPr id="2" name="テキスト ボックス 1"/>
        <cdr:cNvSpPr txBox="1"/>
      </cdr:nvSpPr>
      <cdr:spPr>
        <a:xfrm xmlns:a="http://schemas.openxmlformats.org/drawingml/2006/main">
          <a:off x="4895851" y="114301"/>
          <a:ext cx="561974" cy="20002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0.9075</cdr:x>
      <cdr:y>0.16749</cdr:y>
    </cdr:from>
    <cdr:to>
      <cdr:x>1</cdr:x>
      <cdr:y>0.28437</cdr:y>
    </cdr:to>
    <cdr:sp macro="" textlink="">
      <cdr:nvSpPr>
        <cdr:cNvPr id="5" name="テキスト ボックス 4"/>
        <cdr:cNvSpPr txBox="1"/>
      </cdr:nvSpPr>
      <cdr:spPr>
        <a:xfrm xmlns:a="http://schemas.openxmlformats.org/drawingml/2006/main">
          <a:off x="5013484" y="314291"/>
          <a:ext cx="511016" cy="2193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1,190</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0.37345</cdr:y>
    </cdr:from>
    <cdr:to>
      <cdr:x>1</cdr:x>
      <cdr:y>0.49033</cdr:y>
    </cdr:to>
    <cdr:sp macro="" textlink="">
      <cdr:nvSpPr>
        <cdr:cNvPr id="6" name="テキスト ボックス 1"/>
        <cdr:cNvSpPr txBox="1"/>
      </cdr:nvSpPr>
      <cdr:spPr>
        <a:xfrm xmlns:a="http://schemas.openxmlformats.org/drawingml/2006/main">
          <a:off x="5013484" y="700759"/>
          <a:ext cx="511016" cy="2193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0.57357</cdr:y>
    </cdr:from>
    <cdr:to>
      <cdr:x>1</cdr:x>
      <cdr:y>0.69045</cdr:y>
    </cdr:to>
    <cdr:sp macro="" textlink="">
      <cdr:nvSpPr>
        <cdr:cNvPr id="7" name="テキスト ボックス 1"/>
        <cdr:cNvSpPr txBox="1"/>
      </cdr:nvSpPr>
      <cdr:spPr>
        <a:xfrm xmlns:a="http://schemas.openxmlformats.org/drawingml/2006/main">
          <a:off x="5013484" y="945141"/>
          <a:ext cx="511016" cy="19259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261</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0.9075</cdr:x>
      <cdr:y>0.78205</cdr:y>
    </cdr:from>
    <cdr:to>
      <cdr:x>1</cdr:x>
      <cdr:y>0.89893</cdr:y>
    </cdr:to>
    <cdr:sp macro="" textlink="">
      <cdr:nvSpPr>
        <cdr:cNvPr id="9" name="テキスト ボックス 1"/>
        <cdr:cNvSpPr txBox="1"/>
      </cdr:nvSpPr>
      <cdr:spPr>
        <a:xfrm xmlns:a="http://schemas.openxmlformats.org/drawingml/2006/main">
          <a:off x="5013484" y="1288680"/>
          <a:ext cx="511016" cy="19259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463</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cdr:x>
      <cdr:y>0.06849</cdr:y>
    </cdr:from>
    <cdr:to>
      <cdr:x>0.03448</cdr:x>
      <cdr:y>0.96347</cdr:y>
    </cdr:to>
    <cdr:sp macro="" textlink="">
      <cdr:nvSpPr>
        <cdr:cNvPr id="3" name="テキスト ボックス 2"/>
        <cdr:cNvSpPr txBox="1"/>
      </cdr:nvSpPr>
      <cdr:spPr>
        <a:xfrm xmlns:a="http://schemas.openxmlformats.org/drawingml/2006/main">
          <a:off x="0" y="142875"/>
          <a:ext cx="190500" cy="18669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userShapes>
</file>

<file path=word/drawings/drawing50.xml><?xml version="1.0" encoding="utf-8"?>
<c:userShapes xmlns:c="http://schemas.openxmlformats.org/drawingml/2006/chart">
  <cdr:relSizeAnchor xmlns:cdr="http://schemas.openxmlformats.org/drawingml/2006/chartDrawing">
    <cdr:from>
      <cdr:x>0.93166</cdr:x>
      <cdr:y>0.01445</cdr:y>
    </cdr:from>
    <cdr:to>
      <cdr:x>0.9858</cdr:x>
      <cdr:y>0.06391</cdr:y>
    </cdr:to>
    <cdr:sp macro="" textlink="">
      <cdr:nvSpPr>
        <cdr:cNvPr id="4" name="テキスト ボックス 3"/>
        <cdr:cNvSpPr txBox="1"/>
      </cdr:nvSpPr>
      <cdr:spPr>
        <a:xfrm xmlns:a="http://schemas.openxmlformats.org/drawingml/2006/main">
          <a:off x="5324456" y="59203"/>
          <a:ext cx="309410" cy="20255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0.02334</cdr:x>
      <cdr:y>0.25925</cdr:y>
    </cdr:from>
    <cdr:to>
      <cdr:x>0.3826</cdr:x>
      <cdr:y>0.34714</cdr:y>
    </cdr:to>
    <cdr:sp macro="" textlink="">
      <cdr:nvSpPr>
        <cdr:cNvPr id="29" name="テキスト ボックス 1"/>
        <cdr:cNvSpPr txBox="1"/>
      </cdr:nvSpPr>
      <cdr:spPr>
        <a:xfrm xmlns:a="http://schemas.openxmlformats.org/drawingml/2006/main">
          <a:off x="130971" y="1042727"/>
          <a:ext cx="2016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病気・障害についてまわりの理解がたりない</a:t>
          </a:r>
        </a:p>
      </cdr:txBody>
    </cdr:sp>
  </cdr:relSizeAnchor>
  <cdr:relSizeAnchor xmlns:cdr="http://schemas.openxmlformats.org/drawingml/2006/chartDrawing">
    <cdr:from>
      <cdr:x>1.74978E-7</cdr:x>
      <cdr:y>0.03986</cdr:y>
    </cdr:from>
    <cdr:to>
      <cdr:x>0.0189</cdr:x>
      <cdr:y>0.98035</cdr:y>
    </cdr:to>
    <cdr:sp macro="" textlink="">
      <cdr:nvSpPr>
        <cdr:cNvPr id="9" name="テキスト ボックス 8"/>
        <cdr:cNvSpPr txBox="1"/>
      </cdr:nvSpPr>
      <cdr:spPr>
        <a:xfrm xmlns:a="http://schemas.openxmlformats.org/drawingml/2006/main">
          <a:off x="1" y="163256"/>
          <a:ext cx="108000" cy="385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0.02389</cdr:x>
      <cdr:y>0.55194</cdr:y>
    </cdr:from>
    <cdr:to>
      <cdr:x>0.38315</cdr:x>
      <cdr:y>0.63983</cdr:y>
    </cdr:to>
    <cdr:sp macro="" textlink="">
      <cdr:nvSpPr>
        <cdr:cNvPr id="6" name="テキスト ボックス 1"/>
        <cdr:cNvSpPr txBox="1"/>
      </cdr:nvSpPr>
      <cdr:spPr>
        <a:xfrm xmlns:a="http://schemas.openxmlformats.org/drawingml/2006/main">
          <a:off x="134058" y="2219952"/>
          <a:ext cx="2016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ja-JP" sz="900">
              <a:effectLst/>
              <a:latin typeface="ＭＳ 明朝" panose="02020609040205080304" pitchFamily="17" charset="-128"/>
              <a:ea typeface="ＭＳ 明朝" panose="02020609040205080304" pitchFamily="17" charset="-128"/>
              <a:cs typeface="+mn-cs"/>
            </a:rPr>
            <a:t>職場でのコミュニケーションがうまくとれない</a:t>
          </a:r>
          <a:endParaRPr lang="ja-JP" altLang="ja-JP" sz="900">
            <a:effectLst/>
            <a:latin typeface="ＭＳ 明朝" panose="02020609040205080304" pitchFamily="17" charset="-128"/>
            <a:ea typeface="ＭＳ 明朝" panose="02020609040205080304" pitchFamily="17" charset="-128"/>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0.94586</cdr:x>
      <cdr:y>0.01795</cdr:y>
    </cdr:from>
    <cdr:to>
      <cdr:x>1</cdr:x>
      <cdr:y>0.05143</cdr:y>
    </cdr:to>
    <cdr:sp macro="" textlink="">
      <cdr:nvSpPr>
        <cdr:cNvPr id="4" name="テキスト ボックス 3"/>
        <cdr:cNvSpPr txBox="1"/>
      </cdr:nvSpPr>
      <cdr:spPr>
        <a:xfrm xmlns:a="http://schemas.openxmlformats.org/drawingml/2006/main">
          <a:off x="5405590" y="87732"/>
          <a:ext cx="309410" cy="16359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0.215</cdr:x>
      <cdr:y>0.94239</cdr:y>
    </cdr:from>
    <cdr:to>
      <cdr:x>0.42917</cdr:x>
      <cdr:y>0.98728</cdr:y>
    </cdr:to>
    <cdr:sp macro="" textlink="">
      <cdr:nvSpPr>
        <cdr:cNvPr id="21" name="テキスト ボックス 1"/>
        <cdr:cNvSpPr txBox="1"/>
      </cdr:nvSpPr>
      <cdr:spPr>
        <a:xfrm xmlns:a="http://schemas.openxmlformats.org/drawingml/2006/main">
          <a:off x="1228724" y="4604820"/>
          <a:ext cx="1224000" cy="21934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N=725</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2.xml><?xml version="1.0" encoding="utf-8"?>
<c:userShapes xmlns:c="http://schemas.openxmlformats.org/drawingml/2006/chart">
  <cdr:relSizeAnchor xmlns:cdr="http://schemas.openxmlformats.org/drawingml/2006/chartDrawing">
    <cdr:from>
      <cdr:x>0.84235</cdr:x>
      <cdr:y>0.00927</cdr:y>
    </cdr:from>
    <cdr:to>
      <cdr:x>0.8995</cdr:x>
      <cdr:y>0.03516</cdr:y>
    </cdr:to>
    <cdr:sp macro="" textlink="">
      <cdr:nvSpPr>
        <cdr:cNvPr id="4" name="テキスト ボックス 3"/>
        <cdr:cNvSpPr txBox="1"/>
      </cdr:nvSpPr>
      <cdr:spPr>
        <a:xfrm xmlns:a="http://schemas.openxmlformats.org/drawingml/2006/main">
          <a:off x="4870194" y="66675"/>
          <a:ext cx="330423" cy="18617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0.04405</cdr:y>
    </cdr:to>
    <cdr:sp macro="" textlink="">
      <cdr:nvSpPr>
        <cdr:cNvPr id="6" name="テキスト ボックス 5"/>
        <cdr:cNvSpPr txBox="1"/>
      </cdr:nvSpPr>
      <cdr:spPr>
        <a:xfrm xmlns:a="http://schemas.openxmlformats.org/drawingml/2006/main">
          <a:off x="5227675" y="94912"/>
          <a:ext cx="554000" cy="2218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0.57881</cdr:y>
    </cdr:from>
    <cdr:to>
      <cdr:x>0.15815</cdr:x>
      <cdr:y>0.60464</cdr:y>
    </cdr:to>
    <cdr:sp macro="" textlink="">
      <cdr:nvSpPr>
        <cdr:cNvPr id="10" name="テキスト ボックス 1"/>
        <cdr:cNvSpPr txBox="1"/>
      </cdr:nvSpPr>
      <cdr:spPr>
        <a:xfrm xmlns:a="http://schemas.openxmlformats.org/drawingml/2006/main">
          <a:off x="171427" y="4162440"/>
          <a:ext cx="742945" cy="1857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0.38146</cdr:y>
    </cdr:from>
    <cdr:to>
      <cdr:x>1</cdr:x>
      <cdr:y>0.41514</cdr:y>
    </cdr:to>
    <cdr:sp macro="" textlink="">
      <cdr:nvSpPr>
        <cdr:cNvPr id="15" name="テキスト ボックス 1"/>
        <cdr:cNvSpPr txBox="1"/>
      </cdr:nvSpPr>
      <cdr:spPr>
        <a:xfrm xmlns:a="http://schemas.openxmlformats.org/drawingml/2006/main">
          <a:off x="5372101" y="2743200"/>
          <a:ext cx="409574" cy="24222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0ECFE62-30A4-4C0D-AF46-5FBF619B5634}" type="TxLink">
            <a:rPr lang="en-US" altLang="en-US" sz="900" b="0" i="0" u="none" strike="noStrike">
              <a:solidFill>
                <a:srgbClr val="000000"/>
              </a:solidFill>
              <a:latin typeface="ＭＳ 明朝"/>
              <a:ea typeface="ＭＳ 明朝"/>
            </a:rPr>
            <a:pPr algn="r"/>
            <a:t>185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0.43214</cdr:y>
    </cdr:from>
    <cdr:to>
      <cdr:x>1</cdr:x>
      <cdr:y>0.46117</cdr:y>
    </cdr:to>
    <cdr:sp macro="" textlink="">
      <cdr:nvSpPr>
        <cdr:cNvPr id="16" name="テキスト ボックス 1"/>
        <cdr:cNvSpPr txBox="1"/>
      </cdr:nvSpPr>
      <cdr:spPr>
        <a:xfrm xmlns:a="http://schemas.openxmlformats.org/drawingml/2006/main">
          <a:off x="5372101" y="3107673"/>
          <a:ext cx="409574"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B6DC5A-F246-4815-A3EF-96F115F41B4B}" type="TxLink">
            <a:rPr lang="en-US" altLang="en-US" sz="900" b="0" i="0" u="none" strike="noStrike">
              <a:solidFill>
                <a:srgbClr val="000000"/>
              </a:solidFill>
              <a:latin typeface="ＭＳ 明朝"/>
              <a:ea typeface="ＭＳ 明朝"/>
            </a:rPr>
            <a:pPr algn="r"/>
            <a:t>335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0.47933</cdr:y>
    </cdr:from>
    <cdr:to>
      <cdr:x>1</cdr:x>
      <cdr:y>0.50837</cdr:y>
    </cdr:to>
    <cdr:sp macro="" textlink="">
      <cdr:nvSpPr>
        <cdr:cNvPr id="18" name="テキスト ボックス 1"/>
        <cdr:cNvSpPr txBox="1"/>
      </cdr:nvSpPr>
      <cdr:spPr>
        <a:xfrm xmlns:a="http://schemas.openxmlformats.org/drawingml/2006/main">
          <a:off x="5334000" y="3447048"/>
          <a:ext cx="44767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9EC79D0-0586-46AA-B581-EC96E7924C6C}"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0.52981</cdr:y>
    </cdr:from>
    <cdr:to>
      <cdr:x>1</cdr:x>
      <cdr:y>0.55885</cdr:y>
    </cdr:to>
    <cdr:sp macro="" textlink="">
      <cdr:nvSpPr>
        <cdr:cNvPr id="19" name="テキスト ボックス 1"/>
        <cdr:cNvSpPr txBox="1"/>
      </cdr:nvSpPr>
      <cdr:spPr>
        <a:xfrm xmlns:a="http://schemas.openxmlformats.org/drawingml/2006/main">
          <a:off x="5314978" y="3810030"/>
          <a:ext cx="466697"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6545B-F380-4FDA-832E-791AFD8F4154}" type="TxLink">
            <a:rPr lang="en-US" altLang="en-US" sz="900" b="0" i="0" u="none" strike="noStrike">
              <a:solidFill>
                <a:srgbClr val="000000"/>
              </a:solidFill>
              <a:latin typeface="ＭＳ 明朝"/>
              <a:ea typeface="ＭＳ 明朝"/>
            </a:rPr>
            <a:pPr algn="r"/>
            <a:t>115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0.57567</cdr:y>
    </cdr:from>
    <cdr:to>
      <cdr:x>1</cdr:x>
      <cdr:y>0.60426</cdr:y>
    </cdr:to>
    <cdr:sp macro="" textlink="">
      <cdr:nvSpPr>
        <cdr:cNvPr id="20" name="テキスト ボックス 1"/>
        <cdr:cNvSpPr txBox="1"/>
      </cdr:nvSpPr>
      <cdr:spPr>
        <a:xfrm xmlns:a="http://schemas.openxmlformats.org/drawingml/2006/main">
          <a:off x="5362561" y="4139887"/>
          <a:ext cx="419114" cy="20560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77D606E-BC76-43B0-B575-3028D2FF9EDC}" type="TxLink">
            <a:rPr lang="en-US" altLang="en-US" sz="900" b="0" i="0" u="none" strike="noStrike">
              <a:solidFill>
                <a:srgbClr val="000000"/>
              </a:solidFill>
              <a:latin typeface="ＭＳ 明朝"/>
              <a:ea typeface="ＭＳ 明朝"/>
            </a:rPr>
            <a:pPr algn="r"/>
            <a:t>193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0.71854</cdr:y>
    </cdr:from>
    <cdr:to>
      <cdr:x>1</cdr:x>
      <cdr:y>0.74816</cdr:y>
    </cdr:to>
    <cdr:sp macro="" textlink="">
      <cdr:nvSpPr>
        <cdr:cNvPr id="22" name="テキスト ボックス 1"/>
        <cdr:cNvSpPr txBox="1"/>
      </cdr:nvSpPr>
      <cdr:spPr>
        <a:xfrm xmlns:a="http://schemas.openxmlformats.org/drawingml/2006/main">
          <a:off x="5305438" y="5167315"/>
          <a:ext cx="476237" cy="2130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83252C-7D68-4E4A-837D-66A680534482}" type="TxLink">
            <a:rPr lang="en-US" altLang="en-US" sz="900" b="0" i="0" u="none" strike="noStrike">
              <a:solidFill>
                <a:srgbClr val="000000"/>
              </a:solidFill>
              <a:latin typeface="ＭＳ 明朝"/>
              <a:ea typeface="ＭＳ 明朝"/>
            </a:rPr>
            <a:pPr algn="r"/>
            <a:t>97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0.86323</cdr:y>
    </cdr:from>
    <cdr:to>
      <cdr:x>1</cdr:x>
      <cdr:y>0.89868</cdr:y>
    </cdr:to>
    <cdr:sp macro="" textlink="">
      <cdr:nvSpPr>
        <cdr:cNvPr id="23" name="テキスト ボックス 1"/>
        <cdr:cNvSpPr txBox="1"/>
      </cdr:nvSpPr>
      <cdr:spPr>
        <a:xfrm xmlns:a="http://schemas.openxmlformats.org/drawingml/2006/main">
          <a:off x="5295899" y="6207811"/>
          <a:ext cx="485776" cy="2549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DCFDFB9-CEBC-442E-87F6-4CAAF1CA3A26}" type="TxLink">
            <a:rPr lang="en-US" altLang="en-US" sz="900" b="0" i="0" u="none" strike="noStrike">
              <a:solidFill>
                <a:srgbClr val="000000"/>
              </a:solidFill>
              <a:latin typeface="ＭＳ 明朝"/>
              <a:ea typeface="ＭＳ 明朝"/>
            </a:rPr>
            <a:pPr algn="r"/>
            <a:t>23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0.04832</cdr:y>
    </cdr:from>
    <cdr:to>
      <cdr:x>0.15651</cdr:x>
      <cdr:y>0.0776</cdr:y>
    </cdr:to>
    <cdr:sp macro="" textlink="">
      <cdr:nvSpPr>
        <cdr:cNvPr id="26" name="テキスト ボックス 1"/>
        <cdr:cNvSpPr txBox="1"/>
      </cdr:nvSpPr>
      <cdr:spPr>
        <a:xfrm xmlns:a="http://schemas.openxmlformats.org/drawingml/2006/main">
          <a:off x="180966" y="314325"/>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horzOverflow="clip"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0.72053</cdr:y>
    </cdr:from>
    <cdr:to>
      <cdr:x>0.15526</cdr:x>
      <cdr:y>0.74967</cdr:y>
    </cdr:to>
    <cdr:sp macro="" textlink="">
      <cdr:nvSpPr>
        <cdr:cNvPr id="27" name="テキスト ボックス 1"/>
        <cdr:cNvSpPr txBox="1"/>
      </cdr:nvSpPr>
      <cdr:spPr>
        <a:xfrm xmlns:a="http://schemas.openxmlformats.org/drawingml/2006/main">
          <a:off x="123843" y="5181600"/>
          <a:ext cx="773820" cy="2095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0.62538</cdr:y>
    </cdr:from>
    <cdr:to>
      <cdr:x>1</cdr:x>
      <cdr:y>0.65442</cdr:y>
    </cdr:to>
    <cdr:sp macro="" textlink="">
      <cdr:nvSpPr>
        <cdr:cNvPr id="60" name="テキスト ボックス 1"/>
        <cdr:cNvSpPr txBox="1"/>
      </cdr:nvSpPr>
      <cdr:spPr>
        <a:xfrm xmlns:a="http://schemas.openxmlformats.org/drawingml/2006/main">
          <a:off x="5353022" y="4497338"/>
          <a:ext cx="428653"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CE42F395-0E46-41F0-9622-B513CFB35898}" type="TxLink">
            <a:rPr lang="en-US" altLang="en-US" sz="900" b="0" i="0" u="none" strike="noStrike">
              <a:solidFill>
                <a:srgbClr val="000000"/>
              </a:solidFill>
              <a:latin typeface="ＭＳ 明朝"/>
              <a:ea typeface="ＭＳ 明朝"/>
            </a:rPr>
            <a:pPr algn="r">
              <a:lnSpc>
                <a:spcPts val="1100"/>
              </a:lnSpc>
            </a:pPr>
            <a:t>42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0.67323</cdr:y>
    </cdr:from>
    <cdr:to>
      <cdr:x>1</cdr:x>
      <cdr:y>0.70464</cdr:y>
    </cdr:to>
    <cdr:sp macro="" textlink="">
      <cdr:nvSpPr>
        <cdr:cNvPr id="61" name="テキスト ボックス 1"/>
        <cdr:cNvSpPr txBox="1"/>
      </cdr:nvSpPr>
      <cdr:spPr>
        <a:xfrm xmlns:a="http://schemas.openxmlformats.org/drawingml/2006/main">
          <a:off x="5353022" y="4841449"/>
          <a:ext cx="428653" cy="22585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A36B9025-9D36-4F3A-9B7F-F5B0BBEB4BB1}" type="TxLink">
            <a:rPr lang="en-US" altLang="en-US" sz="900" b="0" i="0" u="none" strike="noStrike">
              <a:solidFill>
                <a:srgbClr val="000000"/>
              </a:solidFill>
              <a:latin typeface="ＭＳ 明朝"/>
              <a:ea typeface="ＭＳ 明朝"/>
            </a:rPr>
            <a:pPr algn="r">
              <a:lnSpc>
                <a:spcPts val="1100"/>
              </a:lnSpc>
            </a:pPr>
            <a:t>145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0.76905</cdr:y>
    </cdr:from>
    <cdr:to>
      <cdr:x>1</cdr:x>
      <cdr:y>0.80397</cdr:y>
    </cdr:to>
    <cdr:sp macro="" textlink="">
      <cdr:nvSpPr>
        <cdr:cNvPr id="62" name="テキスト ボックス 1"/>
        <cdr:cNvSpPr txBox="1"/>
      </cdr:nvSpPr>
      <cdr:spPr>
        <a:xfrm xmlns:a="http://schemas.openxmlformats.org/drawingml/2006/main">
          <a:off x="5353022" y="5530527"/>
          <a:ext cx="428653" cy="2511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036A2327-5F70-4CFC-8013-2E7893FE7352}" type="TxLink">
            <a:rPr lang="en-US" altLang="en-US" sz="900" b="0" i="0" u="none" strike="noStrike">
              <a:solidFill>
                <a:srgbClr val="000000"/>
              </a:solidFill>
              <a:latin typeface="ＭＳ 明朝"/>
              <a:ea typeface="ＭＳ 明朝"/>
            </a:rPr>
            <a:pPr algn="r">
              <a:lnSpc>
                <a:spcPts val="1000"/>
              </a:lnSpc>
            </a:pPr>
            <a:t>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0.81716</cdr:y>
    </cdr:from>
    <cdr:to>
      <cdr:x>1</cdr:x>
      <cdr:y>0.85033</cdr:y>
    </cdr:to>
    <cdr:sp macro="" textlink="">
      <cdr:nvSpPr>
        <cdr:cNvPr id="33" name="テキスト ボックス 1"/>
        <cdr:cNvSpPr txBox="1"/>
      </cdr:nvSpPr>
      <cdr:spPr>
        <a:xfrm xmlns:a="http://schemas.openxmlformats.org/drawingml/2006/main">
          <a:off x="5353022" y="5876504"/>
          <a:ext cx="428653" cy="23854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9DAACA-1522-4623-AA40-AD0EEF825395}" type="TxLink">
            <a:rPr lang="en-US" altLang="en-US" sz="900" b="0" i="0" u="none" strike="noStrike">
              <a:solidFill>
                <a:srgbClr val="000000"/>
              </a:solidFill>
              <a:latin typeface="ＭＳ 明朝"/>
              <a:ea typeface="ＭＳ 明朝"/>
            </a:rPr>
            <a:pPr algn="r">
              <a:lnSpc>
                <a:spcPts val="1100"/>
              </a:lnSpc>
            </a:pPr>
            <a:t>72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0.08419</cdr:y>
    </cdr:from>
    <cdr:to>
      <cdr:x>0.16205</cdr:x>
      <cdr:y>0.56727</cdr:y>
    </cdr:to>
    <cdr:cxnSp macro="">
      <cdr:nvCxnSpPr>
        <cdr:cNvPr id="34" name="カギ線コネクタ 33"/>
        <cdr:cNvCxnSpPr/>
      </cdr:nvCxnSpPr>
      <cdr:spPr>
        <a:xfrm xmlns:a="http://schemas.openxmlformats.org/drawingml/2006/main" rot="5400000">
          <a:off x="-1124086" y="2018414"/>
          <a:ext cx="347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0.61448</cdr:y>
    </cdr:from>
    <cdr:to>
      <cdr:x>0.16205</cdr:x>
      <cdr:y>0.7121</cdr:y>
    </cdr:to>
    <cdr:cxnSp macro="">
      <cdr:nvCxnSpPr>
        <cdr:cNvPr id="35" name="カギ線コネクタ 34"/>
        <cdr:cNvCxnSpPr/>
      </cdr:nvCxnSpPr>
      <cdr:spPr>
        <a:xfrm xmlns:a="http://schemas.openxmlformats.org/drawingml/2006/main" rot="5400000">
          <a:off x="261944" y="4445976"/>
          <a:ext cx="702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0.75993</cdr:y>
    </cdr:from>
    <cdr:to>
      <cdr:x>0.16205</cdr:x>
      <cdr:y>0.9051</cdr:y>
    </cdr:to>
    <cdr:cxnSp macro="">
      <cdr:nvCxnSpPr>
        <cdr:cNvPr id="36" name="カギ線コネクタ 35"/>
        <cdr:cNvCxnSpPr/>
      </cdr:nvCxnSpPr>
      <cdr:spPr>
        <a:xfrm xmlns:a="http://schemas.openxmlformats.org/drawingml/2006/main" rot="5400000">
          <a:off x="90915" y="5662914"/>
          <a:ext cx="104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0.42345</cdr:y>
    </cdr:from>
    <cdr:to>
      <cdr:x>0.1615</cdr:x>
      <cdr:y>0.42345</cdr:y>
    </cdr:to>
    <cdr:cxnSp macro="">
      <cdr:nvCxnSpPr>
        <cdr:cNvPr id="5" name="直線コネクタ 4"/>
        <cdr:cNvCxnSpPr/>
      </cdr:nvCxnSpPr>
      <cdr:spPr>
        <a:xfrm xmlns:a="http://schemas.openxmlformats.org/drawingml/2006/main">
          <a:off x="285730" y="3045213"/>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0.33644</cdr:y>
    </cdr:from>
    <cdr:to>
      <cdr:x>1</cdr:x>
      <cdr:y>0.36548</cdr:y>
    </cdr:to>
    <cdr:sp macro="" textlink="">
      <cdr:nvSpPr>
        <cdr:cNvPr id="38" name="テキスト ボックス 1"/>
        <cdr:cNvSpPr txBox="1"/>
      </cdr:nvSpPr>
      <cdr:spPr>
        <a:xfrm xmlns:a="http://schemas.openxmlformats.org/drawingml/2006/main">
          <a:off x="5362561" y="2419444"/>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B22981-FE11-4362-8FC4-8356C631A349}" type="TxLink">
            <a:rPr lang="en-US" altLang="en-US" sz="900" b="0" i="0" u="none" strike="noStrike">
              <a:solidFill>
                <a:srgbClr val="000000"/>
              </a:solidFill>
              <a:latin typeface="ＭＳ 明朝"/>
              <a:ea typeface="ＭＳ 明朝"/>
            </a:rPr>
            <a:pPr algn="r"/>
            <a:t>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0.28816</cdr:y>
    </cdr:from>
    <cdr:to>
      <cdr:x>1</cdr:x>
      <cdr:y>0.3172</cdr:y>
    </cdr:to>
    <cdr:sp macro="" textlink="">
      <cdr:nvSpPr>
        <cdr:cNvPr id="39" name="テキスト ボックス 1"/>
        <cdr:cNvSpPr txBox="1"/>
      </cdr:nvSpPr>
      <cdr:spPr>
        <a:xfrm xmlns:a="http://schemas.openxmlformats.org/drawingml/2006/main">
          <a:off x="5362561" y="2072277"/>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20AC821-CFCB-4031-965E-556F1C9FDFA6}"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0.23794</cdr:y>
    </cdr:from>
    <cdr:to>
      <cdr:x>1</cdr:x>
      <cdr:y>0.26697</cdr:y>
    </cdr:to>
    <cdr:sp macro="" textlink="">
      <cdr:nvSpPr>
        <cdr:cNvPr id="40" name="テキスト ボックス 1"/>
        <cdr:cNvSpPr txBox="1"/>
      </cdr:nvSpPr>
      <cdr:spPr>
        <a:xfrm xmlns:a="http://schemas.openxmlformats.org/drawingml/2006/main">
          <a:off x="5362561" y="1711119"/>
          <a:ext cx="419114"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DB5C9C9-9328-4FF8-A84D-811B7506DF85}" type="TxLink">
            <a:rPr lang="en-US" altLang="en-US" sz="900" b="0" i="0" u="none" strike="noStrike">
              <a:solidFill>
                <a:srgbClr val="000000"/>
              </a:solidFill>
              <a:latin typeface="ＭＳ 明朝"/>
              <a:ea typeface="ＭＳ 明朝"/>
            </a:rPr>
            <a:pPr algn="r"/>
            <a:t>137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0.19187</cdr:y>
    </cdr:from>
    <cdr:to>
      <cdr:x>1</cdr:x>
      <cdr:y>0.2209</cdr:y>
    </cdr:to>
    <cdr:sp macro="" textlink="">
      <cdr:nvSpPr>
        <cdr:cNvPr id="41" name="テキスト ボックス 1"/>
        <cdr:cNvSpPr txBox="1"/>
      </cdr:nvSpPr>
      <cdr:spPr>
        <a:xfrm xmlns:a="http://schemas.openxmlformats.org/drawingml/2006/main">
          <a:off x="5362561" y="1379831"/>
          <a:ext cx="419114"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C9F78AF-19ED-4D23-A832-36D3E4EDBE98}" type="TxLink">
            <a:rPr lang="en-US" altLang="en-US" sz="900" b="0" i="0" u="none" strike="noStrike">
              <a:solidFill>
                <a:srgbClr val="000000"/>
              </a:solidFill>
              <a:latin typeface="ＭＳ 明朝"/>
              <a:ea typeface="ＭＳ 明朝"/>
            </a:rPr>
            <a:pPr algn="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0.14106</cdr:y>
    </cdr:from>
    <cdr:to>
      <cdr:x>1</cdr:x>
      <cdr:y>0.17275</cdr:y>
    </cdr:to>
    <cdr:sp macro="" textlink="">
      <cdr:nvSpPr>
        <cdr:cNvPr id="42" name="テキスト ボックス 1"/>
        <cdr:cNvSpPr txBox="1"/>
      </cdr:nvSpPr>
      <cdr:spPr>
        <a:xfrm xmlns:a="http://schemas.openxmlformats.org/drawingml/2006/main">
          <a:off x="5362561" y="1014413"/>
          <a:ext cx="419114" cy="2278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941CA71-4D39-4A49-881A-0C559464385A}" type="TxLink">
            <a:rPr lang="en-US" altLang="en-US" sz="900" b="0" i="0" u="none" strike="noStrike">
              <a:solidFill>
                <a:srgbClr val="000000"/>
              </a:solidFill>
              <a:latin typeface="ＭＳ 明朝"/>
              <a:ea typeface="ＭＳ 明朝"/>
            </a:rPr>
            <a:pPr algn="r"/>
            <a:t>104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0.09564</cdr:y>
    </cdr:from>
    <cdr:to>
      <cdr:x>1</cdr:x>
      <cdr:y>0.12468</cdr:y>
    </cdr:to>
    <cdr:sp macro="" textlink="">
      <cdr:nvSpPr>
        <cdr:cNvPr id="43" name="テキスト ボックス 1"/>
        <cdr:cNvSpPr txBox="1"/>
      </cdr:nvSpPr>
      <cdr:spPr>
        <a:xfrm xmlns:a="http://schemas.openxmlformats.org/drawingml/2006/main">
          <a:off x="5362561" y="687790"/>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F36B55-5635-405D-A8FA-A2879E52173E}" type="TxLink">
            <a:rPr lang="en-US" altLang="en-US" sz="900" b="0" i="0" u="none" strike="noStrike">
              <a:solidFill>
                <a:srgbClr val="000000"/>
              </a:solidFill>
              <a:latin typeface="ＭＳ 明朝"/>
              <a:ea typeface="ＭＳ 明朝"/>
            </a:rPr>
            <a:pPr algn="r"/>
            <a:t>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0.04578</cdr:y>
    </cdr:from>
    <cdr:to>
      <cdr:x>1</cdr:x>
      <cdr:y>0.07482</cdr:y>
    </cdr:to>
    <cdr:sp macro="" textlink="">
      <cdr:nvSpPr>
        <cdr:cNvPr id="45" name="テキスト ボックス 1"/>
        <cdr:cNvSpPr txBox="1"/>
      </cdr:nvSpPr>
      <cdr:spPr>
        <a:xfrm xmlns:a="http://schemas.openxmlformats.org/drawingml/2006/main">
          <a:off x="5305438" y="297841"/>
          <a:ext cx="476237" cy="18892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4FF7D7C-E9F2-4FBB-B375-B00F1B4E4CA5}" type="TxLink">
            <a:rPr lang="en-US" altLang="en-US" sz="900" b="0" i="0" u="none" strike="noStrike">
              <a:solidFill>
                <a:srgbClr val="000000"/>
              </a:solidFill>
              <a:latin typeface="ＭＳ 明朝"/>
              <a:ea typeface="ＭＳ 明朝"/>
            </a:rPr>
            <a:pPr algn="r"/>
            <a:t>725</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0.94586</cdr:x>
      <cdr:y>0.01541</cdr:y>
    </cdr:from>
    <cdr:to>
      <cdr:x>1</cdr:x>
      <cdr:y>0.05143</cdr:y>
    </cdr:to>
    <cdr:sp macro="" textlink="">
      <cdr:nvSpPr>
        <cdr:cNvPr id="4" name="テキスト ボックス 3"/>
        <cdr:cNvSpPr txBox="1"/>
      </cdr:nvSpPr>
      <cdr:spPr>
        <a:xfrm xmlns:a="http://schemas.openxmlformats.org/drawingml/2006/main">
          <a:off x="5405590" y="85727"/>
          <a:ext cx="309410" cy="20035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0.215</cdr:x>
      <cdr:y>0.94239</cdr:y>
    </cdr:from>
    <cdr:to>
      <cdr:x>0.42917</cdr:x>
      <cdr:y>0.97945</cdr:y>
    </cdr:to>
    <cdr:sp macro="" textlink="">
      <cdr:nvSpPr>
        <cdr:cNvPr id="21" name="テキスト ボックス 1"/>
        <cdr:cNvSpPr txBox="1"/>
      </cdr:nvSpPr>
      <cdr:spPr>
        <a:xfrm xmlns:a="http://schemas.openxmlformats.org/drawingml/2006/main">
          <a:off x="1228725" y="5242141"/>
          <a:ext cx="1223982" cy="2061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N=441</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54.xml><?xml version="1.0" encoding="utf-8"?>
<c:userShapes xmlns:c="http://schemas.openxmlformats.org/drawingml/2006/chart">
  <cdr:relSizeAnchor xmlns:cdr="http://schemas.openxmlformats.org/drawingml/2006/chartDrawing">
    <cdr:from>
      <cdr:x>0.84235</cdr:x>
      <cdr:y>0.00927</cdr:y>
    </cdr:from>
    <cdr:to>
      <cdr:x>0.8995</cdr:x>
      <cdr:y>0.03516</cdr:y>
    </cdr:to>
    <cdr:sp macro="" textlink="">
      <cdr:nvSpPr>
        <cdr:cNvPr id="4" name="テキスト ボックス 3"/>
        <cdr:cNvSpPr txBox="1"/>
      </cdr:nvSpPr>
      <cdr:spPr>
        <a:xfrm xmlns:a="http://schemas.openxmlformats.org/drawingml/2006/main">
          <a:off x="4870194" y="66675"/>
          <a:ext cx="330423" cy="18617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0.04405</cdr:y>
    </cdr:to>
    <cdr:sp macro="" textlink="">
      <cdr:nvSpPr>
        <cdr:cNvPr id="6" name="テキスト ボックス 5"/>
        <cdr:cNvSpPr txBox="1"/>
      </cdr:nvSpPr>
      <cdr:spPr>
        <a:xfrm xmlns:a="http://schemas.openxmlformats.org/drawingml/2006/main">
          <a:off x="5227675" y="94912"/>
          <a:ext cx="554000" cy="2218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0.57881</cdr:y>
    </cdr:from>
    <cdr:to>
      <cdr:x>0.15815</cdr:x>
      <cdr:y>0.60464</cdr:y>
    </cdr:to>
    <cdr:sp macro="" textlink="">
      <cdr:nvSpPr>
        <cdr:cNvPr id="10" name="テキスト ボックス 1"/>
        <cdr:cNvSpPr txBox="1"/>
      </cdr:nvSpPr>
      <cdr:spPr>
        <a:xfrm xmlns:a="http://schemas.openxmlformats.org/drawingml/2006/main">
          <a:off x="171427" y="4162440"/>
          <a:ext cx="742945" cy="18572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0.38146</cdr:y>
    </cdr:from>
    <cdr:to>
      <cdr:x>1</cdr:x>
      <cdr:y>0.41514</cdr:y>
    </cdr:to>
    <cdr:sp macro="" textlink="">
      <cdr:nvSpPr>
        <cdr:cNvPr id="15" name="テキスト ボックス 1"/>
        <cdr:cNvSpPr txBox="1"/>
      </cdr:nvSpPr>
      <cdr:spPr>
        <a:xfrm xmlns:a="http://schemas.openxmlformats.org/drawingml/2006/main">
          <a:off x="5372101" y="2743200"/>
          <a:ext cx="409574" cy="24222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0ECFE62-30A4-4C0D-AF46-5FBF619B5634}" type="TxLink">
            <a:rPr lang="en-US" altLang="en-US" sz="900" b="0" i="0" u="none" strike="noStrike">
              <a:solidFill>
                <a:srgbClr val="000000"/>
              </a:solidFill>
              <a:latin typeface="ＭＳ 明朝"/>
              <a:ea typeface="ＭＳ 明朝"/>
            </a:rPr>
            <a:pPr algn="r"/>
            <a:t>88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0.43214</cdr:y>
    </cdr:from>
    <cdr:to>
      <cdr:x>1</cdr:x>
      <cdr:y>0.46117</cdr:y>
    </cdr:to>
    <cdr:sp macro="" textlink="">
      <cdr:nvSpPr>
        <cdr:cNvPr id="16" name="テキスト ボックス 1"/>
        <cdr:cNvSpPr txBox="1"/>
      </cdr:nvSpPr>
      <cdr:spPr>
        <a:xfrm xmlns:a="http://schemas.openxmlformats.org/drawingml/2006/main">
          <a:off x="5372101" y="3107673"/>
          <a:ext cx="409574"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5B6DC5A-F246-4815-A3EF-96F115F41B4B}" type="TxLink">
            <a:rPr lang="en-US" altLang="en-US" sz="900" b="0" i="0" u="none" strike="noStrike">
              <a:solidFill>
                <a:srgbClr val="000000"/>
              </a:solidFill>
              <a:latin typeface="ＭＳ 明朝"/>
              <a:ea typeface="ＭＳ 明朝"/>
            </a:rPr>
            <a:pPr algn="r"/>
            <a:t>299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0.47933</cdr:y>
    </cdr:from>
    <cdr:to>
      <cdr:x>1</cdr:x>
      <cdr:y>0.50837</cdr:y>
    </cdr:to>
    <cdr:sp macro="" textlink="">
      <cdr:nvSpPr>
        <cdr:cNvPr id="18" name="テキスト ボックス 1"/>
        <cdr:cNvSpPr txBox="1"/>
      </cdr:nvSpPr>
      <cdr:spPr>
        <a:xfrm xmlns:a="http://schemas.openxmlformats.org/drawingml/2006/main">
          <a:off x="5334000" y="3447048"/>
          <a:ext cx="44767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9EC79D0-0586-46AA-B581-EC96E7924C6C}" type="TxLink">
            <a:rPr lang="en-US" altLang="en-US" sz="900" b="0" i="0" u="none" strike="noStrike">
              <a:solidFill>
                <a:srgbClr val="000000"/>
              </a:solidFill>
              <a:latin typeface="ＭＳ 明朝"/>
              <a:ea typeface="ＭＳ 明朝"/>
            </a:rPr>
            <a:pPr algn="r"/>
            <a:t>106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0.52981</cdr:y>
    </cdr:from>
    <cdr:to>
      <cdr:x>1</cdr:x>
      <cdr:y>0.55885</cdr:y>
    </cdr:to>
    <cdr:sp macro="" textlink="">
      <cdr:nvSpPr>
        <cdr:cNvPr id="19" name="テキスト ボックス 1"/>
        <cdr:cNvSpPr txBox="1"/>
      </cdr:nvSpPr>
      <cdr:spPr>
        <a:xfrm xmlns:a="http://schemas.openxmlformats.org/drawingml/2006/main">
          <a:off x="5314978" y="3810030"/>
          <a:ext cx="466697"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96545B-F380-4FDA-832E-791AFD8F4154}" type="TxLink">
            <a:rPr lang="en-US" altLang="en-US" sz="900" b="0" i="0" u="none" strike="noStrike">
              <a:solidFill>
                <a:srgbClr val="000000"/>
              </a:solidFill>
              <a:latin typeface="ＭＳ 明朝"/>
              <a:ea typeface="ＭＳ 明朝"/>
            </a:rPr>
            <a:pPr algn="r"/>
            <a:t>33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0.57567</cdr:y>
    </cdr:from>
    <cdr:to>
      <cdr:x>1</cdr:x>
      <cdr:y>0.60426</cdr:y>
    </cdr:to>
    <cdr:sp macro="" textlink="">
      <cdr:nvSpPr>
        <cdr:cNvPr id="20" name="テキスト ボックス 1"/>
        <cdr:cNvSpPr txBox="1"/>
      </cdr:nvSpPr>
      <cdr:spPr>
        <a:xfrm xmlns:a="http://schemas.openxmlformats.org/drawingml/2006/main">
          <a:off x="5362561" y="4139887"/>
          <a:ext cx="419114" cy="20560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77D606E-BC76-43B0-B575-3028D2FF9EDC}" type="TxLink">
            <a:rPr lang="en-US" altLang="en-US" sz="900" b="0" i="0" u="none" strike="noStrike">
              <a:solidFill>
                <a:srgbClr val="000000"/>
              </a:solidFill>
              <a:latin typeface="ＭＳ 明朝"/>
              <a:ea typeface="ＭＳ 明朝"/>
            </a:rPr>
            <a:pPr algn="r"/>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0.71854</cdr:y>
    </cdr:from>
    <cdr:to>
      <cdr:x>1</cdr:x>
      <cdr:y>0.74816</cdr:y>
    </cdr:to>
    <cdr:sp macro="" textlink="">
      <cdr:nvSpPr>
        <cdr:cNvPr id="22" name="テキスト ボックス 1"/>
        <cdr:cNvSpPr txBox="1"/>
      </cdr:nvSpPr>
      <cdr:spPr>
        <a:xfrm xmlns:a="http://schemas.openxmlformats.org/drawingml/2006/main">
          <a:off x="5305438" y="5167315"/>
          <a:ext cx="476237" cy="2130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83252C-7D68-4E4A-837D-66A680534482}"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0.86323</cdr:y>
    </cdr:from>
    <cdr:to>
      <cdr:x>1</cdr:x>
      <cdr:y>0.89868</cdr:y>
    </cdr:to>
    <cdr:sp macro="" textlink="">
      <cdr:nvSpPr>
        <cdr:cNvPr id="23" name="テキスト ボックス 1"/>
        <cdr:cNvSpPr txBox="1"/>
      </cdr:nvSpPr>
      <cdr:spPr>
        <a:xfrm xmlns:a="http://schemas.openxmlformats.org/drawingml/2006/main">
          <a:off x="5295899" y="6207811"/>
          <a:ext cx="485776" cy="25490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DCFDFB9-CEBC-442E-87F6-4CAAF1CA3A26}" type="TxLink">
            <a:rPr lang="en-US" altLang="en-US" sz="900" b="0" i="0" u="none" strike="noStrike">
              <a:solidFill>
                <a:srgbClr val="000000"/>
              </a:solidFill>
              <a:latin typeface="ＭＳ 明朝"/>
              <a:ea typeface="ＭＳ 明朝"/>
            </a:rPr>
            <a:pPr algn="r"/>
            <a:t>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0.04832</cdr:y>
    </cdr:from>
    <cdr:to>
      <cdr:x>0.15651</cdr:x>
      <cdr:y>0.0776</cdr:y>
    </cdr:to>
    <cdr:sp macro="" textlink="">
      <cdr:nvSpPr>
        <cdr:cNvPr id="26" name="テキスト ボックス 1"/>
        <cdr:cNvSpPr txBox="1"/>
      </cdr:nvSpPr>
      <cdr:spPr>
        <a:xfrm xmlns:a="http://schemas.openxmlformats.org/drawingml/2006/main">
          <a:off x="180966" y="314325"/>
          <a:ext cx="723924"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horzOverflow="clip"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0.72053</cdr:y>
    </cdr:from>
    <cdr:to>
      <cdr:x>0.15526</cdr:x>
      <cdr:y>0.74967</cdr:y>
    </cdr:to>
    <cdr:sp macro="" textlink="">
      <cdr:nvSpPr>
        <cdr:cNvPr id="27" name="テキスト ボックス 1"/>
        <cdr:cNvSpPr txBox="1"/>
      </cdr:nvSpPr>
      <cdr:spPr>
        <a:xfrm xmlns:a="http://schemas.openxmlformats.org/drawingml/2006/main">
          <a:off x="123843" y="5181600"/>
          <a:ext cx="773820" cy="20955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0.62538</cdr:y>
    </cdr:from>
    <cdr:to>
      <cdr:x>1</cdr:x>
      <cdr:y>0.65442</cdr:y>
    </cdr:to>
    <cdr:sp macro="" textlink="">
      <cdr:nvSpPr>
        <cdr:cNvPr id="60" name="テキスト ボックス 1"/>
        <cdr:cNvSpPr txBox="1"/>
      </cdr:nvSpPr>
      <cdr:spPr>
        <a:xfrm xmlns:a="http://schemas.openxmlformats.org/drawingml/2006/main">
          <a:off x="5353022" y="4497338"/>
          <a:ext cx="428653"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CE42F395-0E46-41F0-9622-B513CFB35898}" type="TxLink">
            <a:rPr lang="en-US" altLang="en-US" sz="900" b="0" i="0" u="none" strike="noStrike">
              <a:solidFill>
                <a:srgbClr val="000000"/>
              </a:solidFill>
              <a:latin typeface="ＭＳ 明朝"/>
              <a:ea typeface="ＭＳ 明朝"/>
            </a:rPr>
            <a:pPr algn="r">
              <a:lnSpc>
                <a:spcPts val="1100"/>
              </a:lnSpc>
            </a:pPr>
            <a:t>31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0.67323</cdr:y>
    </cdr:from>
    <cdr:to>
      <cdr:x>1</cdr:x>
      <cdr:y>0.70464</cdr:y>
    </cdr:to>
    <cdr:sp macro="" textlink="">
      <cdr:nvSpPr>
        <cdr:cNvPr id="61" name="テキスト ボックス 1"/>
        <cdr:cNvSpPr txBox="1"/>
      </cdr:nvSpPr>
      <cdr:spPr>
        <a:xfrm xmlns:a="http://schemas.openxmlformats.org/drawingml/2006/main">
          <a:off x="5353022" y="4841449"/>
          <a:ext cx="428653" cy="22585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A36B9025-9D36-4F3A-9B7F-F5B0BBEB4BB1}" type="TxLink">
            <a:rPr lang="en-US" altLang="en-US" sz="900" b="0" i="0" u="none" strike="noStrike">
              <a:solidFill>
                <a:srgbClr val="000000"/>
              </a:solidFill>
              <a:latin typeface="ＭＳ 明朝"/>
              <a:ea typeface="ＭＳ 明朝"/>
            </a:rPr>
            <a:pPr algn="r">
              <a:lnSpc>
                <a:spcPts val="1100"/>
              </a:lnSpc>
            </a:pPr>
            <a:t>28</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0.76905</cdr:y>
    </cdr:from>
    <cdr:to>
      <cdr:x>1</cdr:x>
      <cdr:y>0.80397</cdr:y>
    </cdr:to>
    <cdr:sp macro="" textlink="">
      <cdr:nvSpPr>
        <cdr:cNvPr id="62" name="テキスト ボックス 1"/>
        <cdr:cNvSpPr txBox="1"/>
      </cdr:nvSpPr>
      <cdr:spPr>
        <a:xfrm xmlns:a="http://schemas.openxmlformats.org/drawingml/2006/main">
          <a:off x="5353022" y="5530527"/>
          <a:ext cx="428653" cy="25114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036A2327-5F70-4CFC-8013-2E7893FE7352}" type="TxLink">
            <a:rPr lang="en-US" altLang="en-US" sz="900" b="0" i="0" u="none" strike="noStrike">
              <a:solidFill>
                <a:srgbClr val="000000"/>
              </a:solidFill>
              <a:latin typeface="ＭＳ 明朝"/>
              <a:ea typeface="ＭＳ 明朝"/>
            </a:rPr>
            <a:pPr algn="r">
              <a:lnSpc>
                <a:spcPts val="1000"/>
              </a:lnSpc>
            </a:pPr>
            <a:t>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0.81716</cdr:y>
    </cdr:from>
    <cdr:to>
      <cdr:x>1</cdr:x>
      <cdr:y>0.85033</cdr:y>
    </cdr:to>
    <cdr:sp macro="" textlink="">
      <cdr:nvSpPr>
        <cdr:cNvPr id="33" name="テキスト ボックス 1"/>
        <cdr:cNvSpPr txBox="1"/>
      </cdr:nvSpPr>
      <cdr:spPr>
        <a:xfrm xmlns:a="http://schemas.openxmlformats.org/drawingml/2006/main">
          <a:off x="5353022" y="5876504"/>
          <a:ext cx="428653" cy="23854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F9DAACA-1522-4623-AA40-AD0EEF825395}" type="TxLink">
            <a:rPr lang="en-US" altLang="en-US" sz="900" b="0" i="0" u="none" strike="noStrike">
              <a:solidFill>
                <a:srgbClr val="000000"/>
              </a:solidFill>
              <a:latin typeface="ＭＳ 明朝"/>
              <a:ea typeface="ＭＳ 明朝"/>
            </a:rPr>
            <a:pPr algn="r">
              <a:lnSpc>
                <a:spcPts val="1100"/>
              </a:lnSpc>
            </a:pPr>
            <a:t>134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0.08419</cdr:y>
    </cdr:from>
    <cdr:to>
      <cdr:x>0.16205</cdr:x>
      <cdr:y>0.56727</cdr:y>
    </cdr:to>
    <cdr:cxnSp macro="">
      <cdr:nvCxnSpPr>
        <cdr:cNvPr id="34" name="カギ線コネクタ 33"/>
        <cdr:cNvCxnSpPr/>
      </cdr:nvCxnSpPr>
      <cdr:spPr>
        <a:xfrm xmlns:a="http://schemas.openxmlformats.org/drawingml/2006/main" rot="5400000">
          <a:off x="-1124086" y="2018414"/>
          <a:ext cx="347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0.61448</cdr:y>
    </cdr:from>
    <cdr:to>
      <cdr:x>0.16205</cdr:x>
      <cdr:y>0.7121</cdr:y>
    </cdr:to>
    <cdr:cxnSp macro="">
      <cdr:nvCxnSpPr>
        <cdr:cNvPr id="35" name="カギ線コネクタ 34"/>
        <cdr:cNvCxnSpPr/>
      </cdr:nvCxnSpPr>
      <cdr:spPr>
        <a:xfrm xmlns:a="http://schemas.openxmlformats.org/drawingml/2006/main" rot="5400000">
          <a:off x="261944" y="4445976"/>
          <a:ext cx="702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0.75993</cdr:y>
    </cdr:from>
    <cdr:to>
      <cdr:x>0.16205</cdr:x>
      <cdr:y>0.9051</cdr:y>
    </cdr:to>
    <cdr:cxnSp macro="">
      <cdr:nvCxnSpPr>
        <cdr:cNvPr id="36" name="カギ線コネクタ 35"/>
        <cdr:cNvCxnSpPr/>
      </cdr:nvCxnSpPr>
      <cdr:spPr>
        <a:xfrm xmlns:a="http://schemas.openxmlformats.org/drawingml/2006/main" rot="5400000">
          <a:off x="90915" y="5662914"/>
          <a:ext cx="1044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0.42345</cdr:y>
    </cdr:from>
    <cdr:to>
      <cdr:x>0.1615</cdr:x>
      <cdr:y>0.42345</cdr:y>
    </cdr:to>
    <cdr:cxnSp macro="">
      <cdr:nvCxnSpPr>
        <cdr:cNvPr id="5" name="直線コネクタ 4"/>
        <cdr:cNvCxnSpPr/>
      </cdr:nvCxnSpPr>
      <cdr:spPr>
        <a:xfrm xmlns:a="http://schemas.openxmlformats.org/drawingml/2006/main">
          <a:off x="285730" y="3045213"/>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0.33644</cdr:y>
    </cdr:from>
    <cdr:to>
      <cdr:x>1</cdr:x>
      <cdr:y>0.36548</cdr:y>
    </cdr:to>
    <cdr:sp macro="" textlink="">
      <cdr:nvSpPr>
        <cdr:cNvPr id="38" name="テキスト ボックス 1"/>
        <cdr:cNvSpPr txBox="1"/>
      </cdr:nvSpPr>
      <cdr:spPr>
        <a:xfrm xmlns:a="http://schemas.openxmlformats.org/drawingml/2006/main">
          <a:off x="5362561" y="2419444"/>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DB22981-FE11-4362-8FC4-8356C631A349}" type="TxLink">
            <a:rPr lang="en-US" altLang="en-US" sz="900" b="0" i="0" u="none" strike="noStrike">
              <a:solidFill>
                <a:srgbClr val="000000"/>
              </a:solidFill>
              <a:latin typeface="ＭＳ 明朝"/>
              <a:ea typeface="ＭＳ 明朝"/>
            </a:rPr>
            <a:pPr algn="r"/>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0.28816</cdr:y>
    </cdr:from>
    <cdr:to>
      <cdr:x>1</cdr:x>
      <cdr:y>0.3172</cdr:y>
    </cdr:to>
    <cdr:sp macro="" textlink="">
      <cdr:nvSpPr>
        <cdr:cNvPr id="39" name="テキスト ボックス 1"/>
        <cdr:cNvSpPr txBox="1"/>
      </cdr:nvSpPr>
      <cdr:spPr>
        <a:xfrm xmlns:a="http://schemas.openxmlformats.org/drawingml/2006/main">
          <a:off x="5362561" y="2072277"/>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20AC821-CFCB-4031-965E-556F1C9FDFA6}" type="TxLink">
            <a:rPr lang="en-US" altLang="en-US" sz="900" b="0" i="0" u="none" strike="noStrike">
              <a:solidFill>
                <a:srgbClr val="000000"/>
              </a:solidFill>
              <a:latin typeface="ＭＳ 明朝"/>
              <a:ea typeface="ＭＳ 明朝"/>
            </a:rPr>
            <a:pPr algn="r"/>
            <a:t>90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0.23794</cdr:y>
    </cdr:from>
    <cdr:to>
      <cdr:x>1</cdr:x>
      <cdr:y>0.26697</cdr:y>
    </cdr:to>
    <cdr:sp macro="" textlink="">
      <cdr:nvSpPr>
        <cdr:cNvPr id="40" name="テキスト ボックス 1"/>
        <cdr:cNvSpPr txBox="1"/>
      </cdr:nvSpPr>
      <cdr:spPr>
        <a:xfrm xmlns:a="http://schemas.openxmlformats.org/drawingml/2006/main">
          <a:off x="5362561" y="1711119"/>
          <a:ext cx="419114"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DB5C9C9-9328-4FF8-A84D-811B7506DF85}"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0.19187</cdr:y>
    </cdr:from>
    <cdr:to>
      <cdr:x>1</cdr:x>
      <cdr:y>0.2209</cdr:y>
    </cdr:to>
    <cdr:sp macro="" textlink="">
      <cdr:nvSpPr>
        <cdr:cNvPr id="41" name="テキスト ボックス 1"/>
        <cdr:cNvSpPr txBox="1"/>
      </cdr:nvSpPr>
      <cdr:spPr>
        <a:xfrm xmlns:a="http://schemas.openxmlformats.org/drawingml/2006/main">
          <a:off x="5362561" y="1379831"/>
          <a:ext cx="419114"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C9F78AF-19ED-4D23-A832-36D3E4EDBE98}" type="TxLink">
            <a:rPr lang="en-US" altLang="en-US" sz="900" b="0" i="0" u="none" strike="noStrike">
              <a:solidFill>
                <a:srgbClr val="000000"/>
              </a:solidFill>
              <a:latin typeface="ＭＳ 明朝"/>
              <a:ea typeface="ＭＳ 明朝"/>
            </a:rPr>
            <a:pPr algn="r"/>
            <a:t>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0.14106</cdr:y>
    </cdr:from>
    <cdr:to>
      <cdr:x>1</cdr:x>
      <cdr:y>0.17275</cdr:y>
    </cdr:to>
    <cdr:sp macro="" textlink="">
      <cdr:nvSpPr>
        <cdr:cNvPr id="42" name="テキスト ボックス 1"/>
        <cdr:cNvSpPr txBox="1"/>
      </cdr:nvSpPr>
      <cdr:spPr>
        <a:xfrm xmlns:a="http://schemas.openxmlformats.org/drawingml/2006/main">
          <a:off x="5362561" y="1014413"/>
          <a:ext cx="419114" cy="22789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941CA71-4D39-4A49-881A-0C559464385A}" type="TxLink">
            <a:rPr lang="en-US" altLang="en-US" sz="900" b="0" i="0" u="none" strike="noStrike">
              <a:solidFill>
                <a:srgbClr val="000000"/>
              </a:solidFill>
              <a:latin typeface="ＭＳ 明朝"/>
              <a:ea typeface="ＭＳ 明朝"/>
            </a:rPr>
            <a:pPr algn="r"/>
            <a:t>20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0.09564</cdr:y>
    </cdr:from>
    <cdr:to>
      <cdr:x>1</cdr:x>
      <cdr:y>0.12468</cdr:y>
    </cdr:to>
    <cdr:sp macro="" textlink="">
      <cdr:nvSpPr>
        <cdr:cNvPr id="43" name="テキスト ボックス 1"/>
        <cdr:cNvSpPr txBox="1"/>
      </cdr:nvSpPr>
      <cdr:spPr>
        <a:xfrm xmlns:a="http://schemas.openxmlformats.org/drawingml/2006/main">
          <a:off x="5362561" y="687790"/>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6F36B55-5635-405D-A8FA-A2879E52173E}" type="TxLink">
            <a:rPr lang="en-US" altLang="en-US" sz="900" b="0" i="0" u="none" strike="noStrike">
              <a:solidFill>
                <a:srgbClr val="000000"/>
              </a:solidFill>
              <a:latin typeface="ＭＳ 明朝"/>
              <a:ea typeface="ＭＳ 明朝"/>
            </a:rPr>
            <a:pPr algn="r"/>
            <a:t>48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0.04578</cdr:y>
    </cdr:from>
    <cdr:to>
      <cdr:x>1</cdr:x>
      <cdr:y>0.07482</cdr:y>
    </cdr:to>
    <cdr:sp macro="" textlink="">
      <cdr:nvSpPr>
        <cdr:cNvPr id="45" name="テキスト ボックス 1"/>
        <cdr:cNvSpPr txBox="1"/>
      </cdr:nvSpPr>
      <cdr:spPr>
        <a:xfrm xmlns:a="http://schemas.openxmlformats.org/drawingml/2006/main">
          <a:off x="5305438" y="297841"/>
          <a:ext cx="476237" cy="18892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4FF7D7C-E9F2-4FBB-B375-B00F1B4E4CA5}" type="TxLink">
            <a:rPr lang="en-US" altLang="en-US" sz="900" b="0" i="0" u="none" strike="noStrike">
              <a:solidFill>
                <a:srgbClr val="000000"/>
              </a:solidFill>
              <a:latin typeface="ＭＳ 明朝"/>
              <a:ea typeface="ＭＳ 明朝"/>
            </a:rPr>
            <a:pPr algn="r"/>
            <a:t>441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0.32949</cdr:x>
      <cdr:y>0.90927</cdr:y>
    </cdr:from>
    <cdr:to>
      <cdr:x>0.87891</cdr:x>
      <cdr:y>0.9404</cdr:y>
    </cdr:to>
    <cdr:sp macro="" textlink="">
      <cdr:nvSpPr>
        <cdr:cNvPr id="29" name="テキスト ボックス 1"/>
        <cdr:cNvSpPr txBox="1"/>
      </cdr:nvSpPr>
      <cdr:spPr>
        <a:xfrm xmlns:a="http://schemas.openxmlformats.org/drawingml/2006/main">
          <a:off x="1905000" y="6538913"/>
          <a:ext cx="3176588" cy="2238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働きたいが、自分の身体状況などを考えるとむずかしい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0.16718</cdr:x>
      <cdr:y>0.93819</cdr:y>
    </cdr:from>
    <cdr:to>
      <cdr:x>0.48023</cdr:x>
      <cdr:y>0.96932</cdr:y>
    </cdr:to>
    <cdr:sp macro="" textlink="">
      <cdr:nvSpPr>
        <cdr:cNvPr id="30" name="テキスト ボックス 1"/>
        <cdr:cNvSpPr txBox="1"/>
      </cdr:nvSpPr>
      <cdr:spPr>
        <a:xfrm xmlns:a="http://schemas.openxmlformats.org/drawingml/2006/main">
          <a:off x="938212" y="6549087"/>
          <a:ext cx="1756901" cy="2173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働きたくない・働く必要がない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5.xml><?xml version="1.0" encoding="utf-8"?>
<c:userShapes xmlns:c="http://schemas.openxmlformats.org/drawingml/2006/chart">
  <cdr:relSizeAnchor xmlns:cdr="http://schemas.openxmlformats.org/drawingml/2006/chartDrawing">
    <cdr:from>
      <cdr:x>0.84359</cdr:x>
      <cdr:y>0.04405</cdr:y>
    </cdr:from>
    <cdr:to>
      <cdr:x>0.9028</cdr:x>
      <cdr:y>0.11894</cdr:y>
    </cdr:to>
    <cdr:sp macro="" textlink="">
      <cdr:nvSpPr>
        <cdr:cNvPr id="4" name="テキスト ボックス 3"/>
        <cdr:cNvSpPr txBox="1"/>
      </cdr:nvSpPr>
      <cdr:spPr>
        <a:xfrm xmlns:a="http://schemas.openxmlformats.org/drawingml/2006/main">
          <a:off x="4829175" y="95244"/>
          <a:ext cx="338926" cy="1619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0.0745</cdr:y>
    </cdr:from>
    <cdr:to>
      <cdr:x>1</cdr:x>
      <cdr:y>0.17841</cdr:y>
    </cdr:to>
    <cdr:sp macro="" textlink="">
      <cdr:nvSpPr>
        <cdr:cNvPr id="6" name="テキスト ボックス 5"/>
        <cdr:cNvSpPr txBox="1"/>
      </cdr:nvSpPr>
      <cdr:spPr>
        <a:xfrm xmlns:a="http://schemas.openxmlformats.org/drawingml/2006/main">
          <a:off x="5176001" y="161082"/>
          <a:ext cx="548524" cy="2246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1.74687E-7</cdr:x>
      <cdr:y>0.06608</cdr:y>
    </cdr:from>
    <cdr:to>
      <cdr:x>0.03328</cdr:x>
      <cdr:y>0.84581</cdr:y>
    </cdr:to>
    <cdr:sp macro="" textlink="">
      <cdr:nvSpPr>
        <cdr:cNvPr id="10" name="テキスト ボックス 1"/>
        <cdr:cNvSpPr txBox="1"/>
      </cdr:nvSpPr>
      <cdr:spPr>
        <a:xfrm xmlns:a="http://schemas.openxmlformats.org/drawingml/2006/main">
          <a:off x="1" y="142875"/>
          <a:ext cx="190500" cy="16859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endParaRPr lang="ja-JP" altLang="en-US" sz="900" spc="2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0.18886</cdr:y>
    </cdr:from>
    <cdr:to>
      <cdr:x>1</cdr:x>
      <cdr:y>0.29203</cdr:y>
    </cdr:to>
    <cdr:sp macro="" textlink="">
      <cdr:nvSpPr>
        <cdr:cNvPr id="15" name="テキスト ボックス 1"/>
        <cdr:cNvSpPr txBox="1"/>
      </cdr:nvSpPr>
      <cdr:spPr>
        <a:xfrm xmlns:a="http://schemas.openxmlformats.org/drawingml/2006/main">
          <a:off x="5319000" y="408356"/>
          <a:ext cx="405525" cy="223071"/>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0C1B944-FD99-45A5-AD47-1FD75116B649}" type="TxLink">
            <a:rPr lang="en-US" altLang="en-US" sz="900" b="0" i="0" u="none" strike="noStrike">
              <a:solidFill>
                <a:srgbClr val="000000"/>
              </a:solidFill>
              <a:latin typeface="ＭＳ 明朝"/>
              <a:ea typeface="ＭＳ 明朝"/>
            </a:rPr>
            <a:pPr algn="r"/>
            <a:t>75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0.38871</cdr:y>
    </cdr:from>
    <cdr:to>
      <cdr:x>1</cdr:x>
      <cdr:y>0.48534</cdr:y>
    </cdr:to>
    <cdr:sp macro="" textlink="">
      <cdr:nvSpPr>
        <cdr:cNvPr id="20" name="テキスト ボックス 1"/>
        <cdr:cNvSpPr txBox="1"/>
      </cdr:nvSpPr>
      <cdr:spPr>
        <a:xfrm xmlns:a="http://schemas.openxmlformats.org/drawingml/2006/main">
          <a:off x="5309554" y="840458"/>
          <a:ext cx="414971" cy="20893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0920E76-AD95-4022-8715-5A91250796FF}" type="TxLink">
            <a:rPr lang="en-US" altLang="en-US" sz="900" b="0" i="0" u="none" strike="noStrike">
              <a:solidFill>
                <a:srgbClr val="000000"/>
              </a:solidFill>
              <a:latin typeface="ＭＳ 明朝"/>
              <a:ea typeface="ＭＳ 明朝"/>
            </a:rPr>
            <a:pPr algn="r"/>
            <a:t>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0.57416</cdr:y>
    </cdr:from>
    <cdr:to>
      <cdr:x>1</cdr:x>
      <cdr:y>0.67606</cdr:y>
    </cdr:to>
    <cdr:sp macro="" textlink="">
      <cdr:nvSpPr>
        <cdr:cNvPr id="22" name="テキスト ボックス 1"/>
        <cdr:cNvSpPr txBox="1"/>
      </cdr:nvSpPr>
      <cdr:spPr>
        <a:xfrm xmlns:a="http://schemas.openxmlformats.org/drawingml/2006/main">
          <a:off x="5252996" y="1241444"/>
          <a:ext cx="471529" cy="220326"/>
        </a:xfrm>
        <a:prstGeom xmlns:a="http://schemas.openxmlformats.org/drawingml/2006/main" prst="rect">
          <a:avLst/>
        </a:prstGeom>
      </cdr:spPr>
      <cdr:txBody>
        <a:bodyPr xmlns:a="http://schemas.openxmlformats.org/drawingml/2006/main" wrap="square" rIns="10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CFD905C-E271-42E1-9DFE-A1A213DF1743}" type="TxLink">
            <a:rPr lang="en-US" altLang="en-US" sz="900" b="0" i="0" u="none" strike="noStrike">
              <a:solidFill>
                <a:srgbClr val="000000"/>
              </a:solidFill>
              <a:latin typeface="ＭＳ 明朝"/>
              <a:ea typeface="ＭＳ 明朝"/>
            </a:rPr>
            <a:pPr algn="r"/>
            <a:t>30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0.4792</cdr:x>
      <cdr:y>0.81938</cdr:y>
    </cdr:from>
    <cdr:to>
      <cdr:x>0.91737</cdr:x>
      <cdr:y>0.92519</cdr:y>
    </cdr:to>
    <cdr:sp macro="" textlink="">
      <cdr:nvSpPr>
        <cdr:cNvPr id="12" name="テキスト ボックス 1"/>
        <cdr:cNvSpPr txBox="1"/>
      </cdr:nvSpPr>
      <cdr:spPr>
        <a:xfrm xmlns:a="http://schemas.openxmlformats.org/drawingml/2006/main">
          <a:off x="2689028" y="1736781"/>
          <a:ext cx="2458800" cy="2242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就労継続支援（Ａ型・Ｂ型）、作業所など</a:t>
          </a:r>
        </a:p>
      </cdr:txBody>
    </cdr:sp>
  </cdr:relSizeAnchor>
  <cdr:relSizeAnchor xmlns:cdr="http://schemas.openxmlformats.org/drawingml/2006/chartDrawing">
    <cdr:from>
      <cdr:x>0.47976</cdr:x>
      <cdr:y>0.73568</cdr:y>
    </cdr:from>
    <cdr:to>
      <cdr:x>0.88425</cdr:x>
      <cdr:y>0.83724</cdr:y>
    </cdr:to>
    <cdr:sp macro="" textlink="">
      <cdr:nvSpPr>
        <cdr:cNvPr id="14" name="テキスト ボックス 1"/>
        <cdr:cNvSpPr txBox="1"/>
      </cdr:nvSpPr>
      <cdr:spPr>
        <a:xfrm xmlns:a="http://schemas.openxmlformats.org/drawingml/2006/main">
          <a:off x="2692171" y="1559369"/>
          <a:ext cx="2269800" cy="2152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パート、臨時雇い（派遣社員を含む）</a:t>
          </a:r>
        </a:p>
      </cdr:txBody>
    </cdr:sp>
  </cdr:relSizeAnchor>
</c:userShapes>
</file>

<file path=word/drawings/drawing56.xml><?xml version="1.0" encoding="utf-8"?>
<c:userShapes xmlns:c="http://schemas.openxmlformats.org/drawingml/2006/chart">
  <cdr:relSizeAnchor xmlns:cdr="http://schemas.openxmlformats.org/drawingml/2006/chartDrawing">
    <cdr:from>
      <cdr:x>0.93086</cdr:x>
      <cdr:y>0.00911</cdr:y>
    </cdr:from>
    <cdr:to>
      <cdr:x>0.985</cdr:x>
      <cdr:y>0.05143</cdr:y>
    </cdr:to>
    <cdr:sp macro="" textlink="">
      <cdr:nvSpPr>
        <cdr:cNvPr id="4" name="テキスト ボックス 3"/>
        <cdr:cNvSpPr txBox="1"/>
      </cdr:nvSpPr>
      <cdr:spPr>
        <a:xfrm xmlns:a="http://schemas.openxmlformats.org/drawingml/2006/main">
          <a:off x="5319865" y="38099"/>
          <a:ext cx="309410" cy="17695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0.03986</cdr:y>
    </cdr:from>
    <cdr:to>
      <cdr:x>0.02205</cdr:x>
      <cdr:y>0.96739</cdr:y>
    </cdr:to>
    <cdr:sp macro="" textlink="">
      <cdr:nvSpPr>
        <cdr:cNvPr id="9" name="テキスト ボックス 8"/>
        <cdr:cNvSpPr txBox="1"/>
      </cdr:nvSpPr>
      <cdr:spPr>
        <a:xfrm xmlns:a="http://schemas.openxmlformats.org/drawingml/2006/main">
          <a:off x="0" y="194769"/>
          <a:ext cx="126000" cy="453220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0.215</cdr:x>
      <cdr:y>0.94239</cdr:y>
    </cdr:from>
    <cdr:to>
      <cdr:x>0.44177</cdr:x>
      <cdr:y>0.98728</cdr:y>
    </cdr:to>
    <cdr:sp macro="" textlink="">
      <cdr:nvSpPr>
        <cdr:cNvPr id="21" name="テキスト ボックス 1"/>
        <cdr:cNvSpPr txBox="1"/>
      </cdr:nvSpPr>
      <cdr:spPr>
        <a:xfrm xmlns:a="http://schemas.openxmlformats.org/drawingml/2006/main">
          <a:off x="1228725" y="4604824"/>
          <a:ext cx="1296000" cy="21934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0.02333</cdr:x>
      <cdr:y>0.08935</cdr:y>
    </cdr:from>
    <cdr:to>
      <cdr:x>0.36335</cdr:x>
      <cdr:y>0.17546</cdr:y>
    </cdr:to>
    <cdr:sp macro="" textlink="">
      <cdr:nvSpPr>
        <cdr:cNvPr id="5" name="テキスト ボックス 1"/>
        <cdr:cNvSpPr txBox="1"/>
      </cdr:nvSpPr>
      <cdr:spPr>
        <a:xfrm xmlns:a="http://schemas.openxmlformats.org/drawingml/2006/main">
          <a:off x="130916" y="366806"/>
          <a:ext cx="1908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就労に必要な技術や知識を身につけるための訓練の場</a:t>
          </a:r>
        </a:p>
      </cdr:txBody>
    </cdr:sp>
  </cdr:relSizeAnchor>
  <cdr:relSizeAnchor xmlns:cdr="http://schemas.openxmlformats.org/drawingml/2006/chartDrawing">
    <cdr:from>
      <cdr:x>0.02252</cdr:x>
      <cdr:y>0.23424</cdr:y>
    </cdr:from>
    <cdr:to>
      <cdr:x>0.36254</cdr:x>
      <cdr:y>0.32035</cdr:y>
    </cdr:to>
    <cdr:sp macro="" textlink="">
      <cdr:nvSpPr>
        <cdr:cNvPr id="6" name="テキスト ボックス 1"/>
        <cdr:cNvSpPr txBox="1"/>
      </cdr:nvSpPr>
      <cdr:spPr>
        <a:xfrm xmlns:a="http://schemas.openxmlformats.org/drawingml/2006/main">
          <a:off x="126365" y="961619"/>
          <a:ext cx="1908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行政の雇用支援（ジョブコーチ・就労定着支援制度、企業への助成制度など）</a:t>
          </a:r>
        </a:p>
      </cdr:txBody>
    </cdr:sp>
  </cdr:relSizeAnchor>
  <cdr:relSizeAnchor xmlns:cdr="http://schemas.openxmlformats.org/drawingml/2006/chartDrawing">
    <cdr:from>
      <cdr:x>0.02252</cdr:x>
      <cdr:y>0.38077</cdr:y>
    </cdr:from>
    <cdr:to>
      <cdr:x>0.36254</cdr:x>
      <cdr:y>0.46688</cdr:y>
    </cdr:to>
    <cdr:sp macro="" textlink="">
      <cdr:nvSpPr>
        <cdr:cNvPr id="7" name="テキスト ボックス 1"/>
        <cdr:cNvSpPr txBox="1"/>
      </cdr:nvSpPr>
      <cdr:spPr>
        <a:xfrm xmlns:a="http://schemas.openxmlformats.org/drawingml/2006/main">
          <a:off x="126365" y="1563165"/>
          <a:ext cx="1908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雇用者側の障害のある人の雇用に対する理解と努力</a:t>
          </a:r>
        </a:p>
      </cdr:txBody>
    </cdr:sp>
  </cdr:relSizeAnchor>
  <cdr:relSizeAnchor xmlns:cdr="http://schemas.openxmlformats.org/drawingml/2006/chartDrawing">
    <cdr:from>
      <cdr:x>0.02389</cdr:x>
      <cdr:y>0.66927</cdr:y>
    </cdr:from>
    <cdr:to>
      <cdr:x>0.36391</cdr:x>
      <cdr:y>0.75538</cdr:y>
    </cdr:to>
    <cdr:sp macro="" textlink="">
      <cdr:nvSpPr>
        <cdr:cNvPr id="8" name="テキスト ボックス 1"/>
        <cdr:cNvSpPr txBox="1"/>
      </cdr:nvSpPr>
      <cdr:spPr>
        <a:xfrm xmlns:a="http://schemas.openxmlformats.org/drawingml/2006/main">
          <a:off x="134058" y="2747537"/>
          <a:ext cx="1908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市民に対する障害のある人の就労に関する啓発</a:t>
          </a:r>
        </a:p>
      </cdr:txBody>
    </cdr:sp>
  </cdr:relSizeAnchor>
  <cdr:relSizeAnchor xmlns:cdr="http://schemas.openxmlformats.org/drawingml/2006/chartDrawing">
    <cdr:from>
      <cdr:x>0.02333</cdr:x>
      <cdr:y>0.52241</cdr:y>
    </cdr:from>
    <cdr:to>
      <cdr:x>0.36335</cdr:x>
      <cdr:y>0.60852</cdr:y>
    </cdr:to>
    <cdr:sp macro="" textlink="">
      <cdr:nvSpPr>
        <cdr:cNvPr id="11" name="テキスト ボックス 1"/>
        <cdr:cNvSpPr txBox="1"/>
      </cdr:nvSpPr>
      <cdr:spPr>
        <a:xfrm xmlns:a="http://schemas.openxmlformats.org/drawingml/2006/main">
          <a:off x="130916" y="2144636"/>
          <a:ext cx="1908000" cy="3535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障害のある人自身の就労に対する意識改革</a:t>
          </a:r>
        </a:p>
      </cdr:txBody>
    </cdr:sp>
  </cdr:relSizeAnchor>
</c:userShapes>
</file>

<file path=word/drawings/drawing57.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0.56576</cdr:x>
      <cdr:y>0.59486</cdr:y>
    </cdr:from>
    <cdr:to>
      <cdr:x>0.70596</cdr:x>
      <cdr:y>0.67068</cdr:y>
    </cdr:to>
    <cdr:sp macro="" textlink="">
      <cdr:nvSpPr>
        <cdr:cNvPr id="7" name="テキスト ボックス 1"/>
        <cdr:cNvSpPr txBox="1"/>
      </cdr:nvSpPr>
      <cdr:spPr>
        <a:xfrm xmlns:a="http://schemas.openxmlformats.org/drawingml/2006/main">
          <a:off x="3087807" y="1677154"/>
          <a:ext cx="765201"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0669EAE9-B182-47B4-A2D3-6C0C7AE9C927}" type="TxLink">
            <a:rPr lang="ja-JP" altLang="en-US" sz="900" b="0" i="0" u="none" strike="noStrike">
              <a:solidFill>
                <a:srgbClr val="000000"/>
              </a:solidFill>
              <a:latin typeface="ＭＳ 明朝"/>
              <a:ea typeface="ＭＳ 明朝"/>
            </a:rPr>
            <a:pPr algn="ctr">
              <a:lnSpc>
                <a:spcPts val="1100"/>
              </a:lnSpc>
            </a:pPr>
            <a:t>利用している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0.48051</cdr:x>
      <cdr:y>0.08559</cdr:y>
    </cdr:from>
    <cdr:to>
      <cdr:x>0.50689</cdr:x>
      <cdr:y>0.13666</cdr:y>
    </cdr:to>
    <cdr:cxnSp macro="">
      <cdr:nvCxnSpPr>
        <cdr:cNvPr id="8" name="カギ線コネクタ 7"/>
        <cdr:cNvCxnSpPr/>
      </cdr:nvCxnSpPr>
      <cdr:spPr>
        <a:xfrm xmlns:a="http://schemas.openxmlformats.org/drawingml/2006/main" rot="-5400000">
          <a:off x="2622557" y="241317"/>
          <a:ext cx="143987"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0.40547</cdr:x>
      <cdr:y>0.11092</cdr:y>
    </cdr:from>
    <cdr:to>
      <cdr:x>0.43186</cdr:x>
      <cdr:y>0.162</cdr:y>
    </cdr:to>
    <cdr:cxnSp macro="">
      <cdr:nvCxnSpPr>
        <cdr:cNvPr id="9" name="カギ線コネクタ 8"/>
        <cdr:cNvCxnSpPr/>
      </cdr:nvCxnSpPr>
      <cdr:spPr>
        <a:xfrm xmlns:a="http://schemas.openxmlformats.org/drawingml/2006/main">
          <a:off x="2212989" y="312733"/>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0.24666</cdr:x>
      <cdr:y>0.61768</cdr:y>
    </cdr:from>
    <cdr:to>
      <cdr:x>0.31262</cdr:x>
      <cdr:y>0.66875</cdr:y>
    </cdr:to>
    <cdr:cxnSp macro="">
      <cdr:nvCxnSpPr>
        <cdr:cNvPr id="11" name="カギ線コネクタ 10"/>
        <cdr:cNvCxnSpPr/>
      </cdr:nvCxnSpPr>
      <cdr:spPr>
        <a:xfrm xmlns:a="http://schemas.openxmlformats.org/drawingml/2006/main" rot="-5400000">
          <a:off x="1454200" y="1633475"/>
          <a:ext cx="144000" cy="36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0.1559</cdr:x>
      <cdr:y>0.6723</cdr:y>
    </cdr:from>
    <cdr:to>
      <cdr:x>0.32081</cdr:x>
      <cdr:y>0.85106</cdr:y>
    </cdr:to>
    <cdr:sp macro="" textlink="">
      <cdr:nvSpPr>
        <cdr:cNvPr id="14" name="テキスト ボックス 1"/>
        <cdr:cNvSpPr txBox="1"/>
      </cdr:nvSpPr>
      <cdr:spPr>
        <a:xfrm xmlns:a="http://schemas.openxmlformats.org/drawingml/2006/main">
          <a:off x="850899" y="1895475"/>
          <a:ext cx="900000" cy="504000"/>
        </a:xfrm>
        <a:prstGeom xmlns:a="http://schemas.openxmlformats.org/drawingml/2006/main" prst="rect">
          <a:avLst/>
        </a:prstGeom>
        <a:noFill xmlns:a="http://schemas.openxmlformats.org/drawingml/2006/main"/>
      </cdr:spPr>
      <cdr:txBody>
        <a:bodyPr xmlns:a="http://schemas.openxmlformats.org/drawingml/2006/main" vertOverflow="clip" horzOverflow="clip"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730FD42-EFFD-42B2-AF65-2F5C814DF39F}" type="TxLink">
            <a:rPr lang="ja-JP" altLang="en-US" sz="900" b="0" i="0" u="none" strike="noStrike">
              <a:solidFill>
                <a:srgbClr val="000000"/>
              </a:solidFill>
              <a:latin typeface="ＭＳ 明朝"/>
              <a:ea typeface="ＭＳ 明朝"/>
            </a:rPr>
            <a:pPr algn="l">
              <a:lnSpc>
                <a:spcPts val="1100"/>
              </a:lnSpc>
            </a:pPr>
            <a:t>今は利用していないが、利用したことはある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0.15939</cdr:x>
      <cdr:y>0.43018</cdr:y>
    </cdr:from>
    <cdr:to>
      <cdr:x>0.30451</cdr:x>
      <cdr:y>0.60894</cdr:y>
    </cdr:to>
    <cdr:sp macro="" textlink="">
      <cdr:nvSpPr>
        <cdr:cNvPr id="15" name="テキスト ボックス 1"/>
        <cdr:cNvSpPr txBox="1"/>
      </cdr:nvSpPr>
      <cdr:spPr>
        <a:xfrm xmlns:a="http://schemas.openxmlformats.org/drawingml/2006/main">
          <a:off x="869950" y="1212850"/>
          <a:ext cx="792000" cy="504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0.19081</cdr:x>
      <cdr:y>0.25579</cdr:y>
    </cdr:from>
    <cdr:to>
      <cdr:x>0.40848</cdr:x>
      <cdr:y>0.38165</cdr:y>
    </cdr:to>
    <cdr:sp macro="" textlink="">
      <cdr:nvSpPr>
        <cdr:cNvPr id="16" name="テキスト ボックス 1"/>
        <cdr:cNvSpPr txBox="1"/>
      </cdr:nvSpPr>
      <cdr:spPr>
        <a:xfrm xmlns:a="http://schemas.openxmlformats.org/drawingml/2006/main">
          <a:off x="1041400" y="721184"/>
          <a:ext cx="1188000" cy="35483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0.28867</cdr:x>
      <cdr:y>0.0796</cdr:y>
    </cdr:from>
    <cdr:to>
      <cdr:x>0.40773</cdr:x>
      <cdr:y>0.15542</cdr:y>
    </cdr:to>
    <cdr:sp macro="" textlink="">
      <cdr:nvSpPr>
        <cdr:cNvPr id="17" name="テキスト ボックス 1"/>
        <cdr:cNvSpPr txBox="1"/>
      </cdr:nvSpPr>
      <cdr:spPr>
        <a:xfrm xmlns:a="http://schemas.openxmlformats.org/drawingml/2006/main">
          <a:off x="1575522" y="224424"/>
          <a:ext cx="649785"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0.55206</cdr:x>
      <cdr:y>0.10924</cdr:y>
    </cdr:from>
    <cdr:to>
      <cdr:x>0.57844</cdr:x>
      <cdr:y>0.16031</cdr:y>
    </cdr:to>
    <cdr:cxnSp macro="">
      <cdr:nvCxnSpPr>
        <cdr:cNvPr id="8" name="カギ線コネクタ 7"/>
        <cdr:cNvCxnSpPr/>
      </cdr:nvCxnSpPr>
      <cdr:spPr>
        <a:xfrm xmlns:a="http://schemas.openxmlformats.org/drawingml/2006/main" rot="-5400000">
          <a:off x="3013060" y="307992"/>
          <a:ext cx="143987" cy="143978"/>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0.47877</cdr:x>
      <cdr:y>0.09065</cdr:y>
    </cdr:from>
    <cdr:to>
      <cdr:x>0.50516</cdr:x>
      <cdr:y>0.14173</cdr:y>
    </cdr:to>
    <cdr:cxnSp macro="">
      <cdr:nvCxnSpPr>
        <cdr:cNvPr id="9" name="カギ線コネクタ 8"/>
        <cdr:cNvCxnSpPr/>
      </cdr:nvCxnSpPr>
      <cdr:spPr>
        <a:xfrm xmlns:a="http://schemas.openxmlformats.org/drawingml/2006/main">
          <a:off x="2613034" y="255578"/>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0.58522</cdr:x>
      <cdr:y>0.0636</cdr:y>
    </cdr:from>
    <cdr:to>
      <cdr:x>0.7897</cdr:x>
      <cdr:y>0.18945</cdr:y>
    </cdr:to>
    <cdr:sp macro="" textlink="">
      <cdr:nvSpPr>
        <cdr:cNvPr id="15" name="テキスト ボックス 1"/>
        <cdr:cNvSpPr txBox="1"/>
      </cdr:nvSpPr>
      <cdr:spPr>
        <a:xfrm xmlns:a="http://schemas.openxmlformats.org/drawingml/2006/main">
          <a:off x="3194028" y="179309"/>
          <a:ext cx="1116016" cy="35483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0.56777</cdr:x>
      <cdr:y>0.58349</cdr:y>
    </cdr:from>
    <cdr:to>
      <cdr:x>0.78544</cdr:x>
      <cdr:y>0.70935</cdr:y>
    </cdr:to>
    <cdr:sp macro="" textlink="">
      <cdr:nvSpPr>
        <cdr:cNvPr id="16" name="テキスト ボックス 1"/>
        <cdr:cNvSpPr txBox="1"/>
      </cdr:nvSpPr>
      <cdr:spPr>
        <a:xfrm xmlns:a="http://schemas.openxmlformats.org/drawingml/2006/main">
          <a:off x="3098808" y="1645099"/>
          <a:ext cx="1188004" cy="35485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0.30092</cdr:x>
      <cdr:y>0.403</cdr:y>
    </cdr:from>
    <cdr:to>
      <cdr:x>0.41997</cdr:x>
      <cdr:y>0.47882</cdr:y>
    </cdr:to>
    <cdr:sp macro="" textlink="">
      <cdr:nvSpPr>
        <cdr:cNvPr id="17" name="テキスト ボックス 1"/>
        <cdr:cNvSpPr txBox="1"/>
      </cdr:nvSpPr>
      <cdr:spPr>
        <a:xfrm xmlns:a="http://schemas.openxmlformats.org/drawingml/2006/main">
          <a:off x="1642354" y="1136232"/>
          <a:ext cx="649784"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59.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0.50141</cdr:x>
      <cdr:y>0.18009</cdr:y>
    </cdr:from>
    <cdr:to>
      <cdr:x>0.64161</cdr:x>
      <cdr:y>0.25591</cdr:y>
    </cdr:to>
    <cdr:sp macro="" textlink="">
      <cdr:nvSpPr>
        <cdr:cNvPr id="7" name="テキスト ボックス 1"/>
        <cdr:cNvSpPr txBox="1"/>
      </cdr:nvSpPr>
      <cdr:spPr>
        <a:xfrm xmlns:a="http://schemas.openxmlformats.org/drawingml/2006/main">
          <a:off x="2736606" y="507740"/>
          <a:ext cx="765201"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0669EAE9-B182-47B4-A2D3-6C0C7AE9C927}" type="TxLink">
            <a:rPr lang="ja-JP" altLang="en-US" sz="900" b="0" i="0" u="none" strike="noStrike">
              <a:solidFill>
                <a:srgbClr val="000000"/>
              </a:solidFill>
              <a:latin typeface="ＭＳ 明朝"/>
              <a:ea typeface="ＭＳ 明朝"/>
            </a:rPr>
            <a:pPr algn="ctr">
              <a:lnSpc>
                <a:spcPts val="1100"/>
              </a:lnSpc>
            </a:pPr>
            <a:t>利用している</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0.67597</cdr:x>
      <cdr:y>0.22777</cdr:y>
    </cdr:from>
    <cdr:to>
      <cdr:x>0.82108</cdr:x>
      <cdr:y>0.40366</cdr:y>
    </cdr:to>
    <cdr:sp macro="" textlink="">
      <cdr:nvSpPr>
        <cdr:cNvPr id="15" name="テキスト ボックス 1"/>
        <cdr:cNvSpPr txBox="1"/>
      </cdr:nvSpPr>
      <cdr:spPr>
        <a:xfrm xmlns:a="http://schemas.openxmlformats.org/drawingml/2006/main">
          <a:off x="3689326" y="642179"/>
          <a:ext cx="791985" cy="495896"/>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3ECC4ACF-C0D8-41FE-AEAA-626B1CD42D54}" type="TxLink">
            <a:rPr lang="ja-JP" altLang="en-US" sz="900" b="0" i="0" u="none" strike="noStrike">
              <a:solidFill>
                <a:srgbClr val="000000"/>
              </a:solidFill>
              <a:latin typeface="ＭＳ 明朝"/>
              <a:ea typeface="ＭＳ 明朝"/>
            </a:rPr>
            <a:pPr algn="l">
              <a:lnSpc>
                <a:spcPts val="1100"/>
              </a:lnSpc>
            </a:pPr>
            <a:t>利用したことはないが、今後利用したい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0.4491</cdr:x>
      <cdr:y>0.66457</cdr:y>
    </cdr:from>
    <cdr:to>
      <cdr:x>0.66677</cdr:x>
      <cdr:y>0.79043</cdr:y>
    </cdr:to>
    <cdr:sp macro="" textlink="">
      <cdr:nvSpPr>
        <cdr:cNvPr id="16" name="テキスト ボックス 1"/>
        <cdr:cNvSpPr txBox="1"/>
      </cdr:nvSpPr>
      <cdr:spPr>
        <a:xfrm xmlns:a="http://schemas.openxmlformats.org/drawingml/2006/main">
          <a:off x="2451108" y="1873699"/>
          <a:ext cx="1188004" cy="35485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D56F3F81-D683-43CB-87F7-27F687F95721}" type="TxLink">
            <a:rPr lang="ja-JP" altLang="en-US" sz="900" b="0" i="0" u="none" strike="noStrike">
              <a:solidFill>
                <a:srgbClr val="000000"/>
              </a:solidFill>
              <a:latin typeface="ＭＳ 明朝"/>
              <a:ea typeface="ＭＳ 明朝"/>
            </a:rPr>
            <a:pPr algn="l">
              <a:lnSpc>
                <a:spcPts val="1100"/>
              </a:lnSpc>
            </a:pPr>
            <a:t>利用したことはなく、今後も利用しない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0.29565</cdr:x>
      <cdr:y>0.45798</cdr:y>
    </cdr:from>
    <cdr:to>
      <cdr:x>0.41471</cdr:x>
      <cdr:y>0.5338</cdr:y>
    </cdr:to>
    <cdr:sp macro="" textlink="">
      <cdr:nvSpPr>
        <cdr:cNvPr id="17" name="テキスト ボックス 1"/>
        <cdr:cNvSpPr txBox="1"/>
      </cdr:nvSpPr>
      <cdr:spPr>
        <a:xfrm xmlns:a="http://schemas.openxmlformats.org/drawingml/2006/main">
          <a:off x="1613622" y="1291224"/>
          <a:ext cx="649785" cy="213767"/>
        </a:xfrm>
        <a:prstGeom xmlns:a="http://schemas.openxmlformats.org/drawingml/2006/main" prst="rect">
          <a:avLst/>
        </a:prstGeom>
        <a:solidFill xmlns:a="http://schemas.openxmlformats.org/drawingml/2006/main">
          <a:schemeClr val="bg1"/>
        </a:solidFill>
      </cdr:spPr>
      <cdr:txBody>
        <a:bodyPr xmlns:a="http://schemas.openxmlformats.org/drawingml/2006/main" wrap="non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F41E3DE2-294E-466D-9D60-197070E6D529}"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0.84104</cdr:x>
      <cdr:y>0.01097</cdr:y>
    </cdr:from>
    <cdr:to>
      <cdr:x>0.89351</cdr:x>
      <cdr:y>0.04043</cdr:y>
    </cdr:to>
    <cdr:sp macro="" textlink="">
      <cdr:nvSpPr>
        <cdr:cNvPr id="4" name="テキスト ボックス 3"/>
        <cdr:cNvSpPr txBox="1"/>
      </cdr:nvSpPr>
      <cdr:spPr>
        <a:xfrm xmlns:a="http://schemas.openxmlformats.org/drawingml/2006/main">
          <a:off x="4814567" y="67296"/>
          <a:ext cx="300366" cy="18071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0.02995</cdr:x>
      <cdr:y>0.06056</cdr:y>
    </cdr:from>
    <cdr:to>
      <cdr:x>0.15308</cdr:x>
      <cdr:y>0.09938</cdr:y>
    </cdr:to>
    <cdr:sp macro="" textlink="">
      <cdr:nvSpPr>
        <cdr:cNvPr id="9" name="テキスト ボックス 8"/>
        <cdr:cNvSpPr txBox="1"/>
      </cdr:nvSpPr>
      <cdr:spPr>
        <a:xfrm xmlns:a="http://schemas.openxmlformats.org/drawingml/2006/main">
          <a:off x="171450" y="371476"/>
          <a:ext cx="704860" cy="23812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none" lIns="36000" tIns="36000" rIns="36000" bIns="36000" rtlCol="0" anchor="ctr"/>
        <a:lstStyle xmlns:a="http://schemas.openxmlformats.org/drawingml/2006/main"/>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0.89938</cdr:x>
      <cdr:y>0.06109</cdr:y>
    </cdr:from>
    <cdr:to>
      <cdr:x>1</cdr:x>
      <cdr:y>0.09491</cdr:y>
    </cdr:to>
    <cdr:sp macro="" textlink="">
      <cdr:nvSpPr>
        <cdr:cNvPr id="2" name="テキスト ボックス 1"/>
        <cdr:cNvSpPr txBox="1"/>
      </cdr:nvSpPr>
      <cdr:spPr>
        <a:xfrm xmlns:a="http://schemas.openxmlformats.org/drawingml/2006/main">
          <a:off x="5184525" y="374730"/>
          <a:ext cx="576000" cy="207455"/>
        </a:xfrm>
        <a:prstGeom xmlns:a="http://schemas.openxmlformats.org/drawingml/2006/main" prst="rect">
          <a:avLst/>
        </a:prstGeom>
      </cdr:spPr>
      <cdr:txBody>
        <a:bodyPr xmlns:a="http://schemas.openxmlformats.org/drawingml/2006/main" vertOverflow="clip" wrap="square" lIns="0" rIns="216000" rtlCol="0" anchor="ctr"/>
        <a:lstStyle xmlns:a="http://schemas.openxmlformats.org/drawingml/2006/main"/>
        <a:p xmlns:a="http://schemas.openxmlformats.org/drawingml/2006/main">
          <a:pPr algn="r"/>
          <a:fld id="{1A51A9E9-455C-41CC-952C-0DC2EA1696AB}"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0.0482</cdr:x>
      <cdr:y>0.11509</cdr:y>
    </cdr:from>
    <cdr:to>
      <cdr:x>0.16139</cdr:x>
      <cdr:y>0.93556</cdr:y>
    </cdr:to>
    <cdr:cxnSp macro="">
      <cdr:nvCxnSpPr>
        <cdr:cNvPr id="27" name="カギ線コネクタ 26"/>
        <cdr:cNvCxnSpPr/>
      </cdr:nvCxnSpPr>
      <cdr:spPr>
        <a:xfrm xmlns:a="http://schemas.openxmlformats.org/drawingml/2006/main" rot="5400000">
          <a:off x="-1916499" y="2898419"/>
          <a:ext cx="5032800" cy="647959"/>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0.02059</cdr:y>
    </cdr:from>
    <cdr:to>
      <cdr:x>1</cdr:x>
      <cdr:y>0.05441</cdr:y>
    </cdr:to>
    <cdr:sp macro="" textlink="">
      <cdr:nvSpPr>
        <cdr:cNvPr id="29" name="テキスト ボックス 1"/>
        <cdr:cNvSpPr txBox="1"/>
      </cdr:nvSpPr>
      <cdr:spPr>
        <a:xfrm xmlns:a="http://schemas.openxmlformats.org/drawingml/2006/main">
          <a:off x="5184525" y="126314"/>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0.89938</cdr:x>
      <cdr:y>0.13184</cdr:y>
    </cdr:from>
    <cdr:to>
      <cdr:x>1</cdr:x>
      <cdr:y>0.16566</cdr:y>
    </cdr:to>
    <cdr:sp macro="" textlink="">
      <cdr:nvSpPr>
        <cdr:cNvPr id="30" name="テキスト ボックス 1"/>
        <cdr:cNvSpPr txBox="1"/>
      </cdr:nvSpPr>
      <cdr:spPr>
        <a:xfrm xmlns:a="http://schemas.openxmlformats.org/drawingml/2006/main">
          <a:off x="5184525" y="808693"/>
          <a:ext cx="576000" cy="20745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7BCE633-5EBC-4870-B030-DA3F1D9E6320}"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0.1998</cdr:y>
    </cdr:from>
    <cdr:to>
      <cdr:x>1</cdr:x>
      <cdr:y>0.23362</cdr:y>
    </cdr:to>
    <cdr:sp macro="" textlink="">
      <cdr:nvSpPr>
        <cdr:cNvPr id="31" name="テキスト ボックス 1"/>
        <cdr:cNvSpPr txBox="1"/>
      </cdr:nvSpPr>
      <cdr:spPr>
        <a:xfrm xmlns:a="http://schemas.openxmlformats.org/drawingml/2006/main">
          <a:off x="5184525" y="1225579"/>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F5FD6C-4BBC-4586-A992-6E65A93F133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0.26974</cdr:y>
    </cdr:from>
    <cdr:to>
      <cdr:x>1</cdr:x>
      <cdr:y>0.30356</cdr:y>
    </cdr:to>
    <cdr:sp macro="" textlink="">
      <cdr:nvSpPr>
        <cdr:cNvPr id="32" name="テキスト ボックス 1"/>
        <cdr:cNvSpPr txBox="1"/>
      </cdr:nvSpPr>
      <cdr:spPr>
        <a:xfrm xmlns:a="http://schemas.openxmlformats.org/drawingml/2006/main">
          <a:off x="5184525" y="1654608"/>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A9DBD0A-8819-4E7E-A98A-72722FAB15B6}"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0.33746</cdr:y>
    </cdr:from>
    <cdr:to>
      <cdr:x>1</cdr:x>
      <cdr:y>0.37128</cdr:y>
    </cdr:to>
    <cdr:sp macro="" textlink="">
      <cdr:nvSpPr>
        <cdr:cNvPr id="33" name="テキスト ボックス 1"/>
        <cdr:cNvSpPr txBox="1"/>
      </cdr:nvSpPr>
      <cdr:spPr>
        <a:xfrm xmlns:a="http://schemas.openxmlformats.org/drawingml/2006/main">
          <a:off x="5184525" y="2070039"/>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301EEAD-B2C2-4EB0-8E8F-E62DB0619882}"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0.40453</cdr:y>
    </cdr:from>
    <cdr:to>
      <cdr:x>1</cdr:x>
      <cdr:y>0.43835</cdr:y>
    </cdr:to>
    <cdr:sp macro="" textlink="">
      <cdr:nvSpPr>
        <cdr:cNvPr id="34" name="テキスト ボックス 1"/>
        <cdr:cNvSpPr txBox="1"/>
      </cdr:nvSpPr>
      <cdr:spPr>
        <a:xfrm xmlns:a="http://schemas.openxmlformats.org/drawingml/2006/main">
          <a:off x="5184525" y="2481411"/>
          <a:ext cx="576000" cy="20745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A6B074-70C9-4789-B970-905C52FFA0B1}"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0.47181</cdr:y>
    </cdr:from>
    <cdr:to>
      <cdr:x>1</cdr:x>
      <cdr:y>0.50563</cdr:y>
    </cdr:to>
    <cdr:sp macro="" textlink="">
      <cdr:nvSpPr>
        <cdr:cNvPr id="35" name="テキスト ボックス 1"/>
        <cdr:cNvSpPr txBox="1"/>
      </cdr:nvSpPr>
      <cdr:spPr>
        <a:xfrm xmlns:a="http://schemas.openxmlformats.org/drawingml/2006/main">
          <a:off x="5184525" y="2894116"/>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B8B2310-1339-4919-AEB7-448FE712B7AE}"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0.54265</cdr:y>
    </cdr:from>
    <cdr:to>
      <cdr:x>1</cdr:x>
      <cdr:y>0.57647</cdr:y>
    </cdr:to>
    <cdr:sp macro="" textlink="">
      <cdr:nvSpPr>
        <cdr:cNvPr id="36" name="テキスト ボックス 1"/>
        <cdr:cNvSpPr txBox="1"/>
      </cdr:nvSpPr>
      <cdr:spPr>
        <a:xfrm xmlns:a="http://schemas.openxmlformats.org/drawingml/2006/main">
          <a:off x="5184525" y="3328658"/>
          <a:ext cx="576000" cy="20745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5250C55-5674-4740-9E8F-C4C63A0A2035}"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0.7479</cdr:y>
    </cdr:from>
    <cdr:to>
      <cdr:x>1</cdr:x>
      <cdr:y>0.78172</cdr:y>
    </cdr:to>
    <cdr:sp macro="" textlink="">
      <cdr:nvSpPr>
        <cdr:cNvPr id="37" name="テキスト ボックス 1"/>
        <cdr:cNvSpPr txBox="1"/>
      </cdr:nvSpPr>
      <cdr:spPr>
        <a:xfrm xmlns:a="http://schemas.openxmlformats.org/drawingml/2006/main">
          <a:off x="5184525" y="4587695"/>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0CDF2F1-257B-4A85-B2D4-52C63ADD7D47}" type="TxLink">
            <a:rPr lang="en-US" altLang="en-US" sz="900" b="0" i="0" u="none" strike="noStrike">
              <a:solidFill>
                <a:srgbClr val="000000"/>
              </a:solidFill>
              <a:latin typeface="ＭＳ 明朝"/>
              <a:ea typeface="ＭＳ 明朝"/>
            </a:rPr>
            <a:pPr algn="r"/>
            <a:t>624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0.88579</cdr:y>
    </cdr:from>
    <cdr:to>
      <cdr:x>1</cdr:x>
      <cdr:y>0.91961</cdr:y>
    </cdr:to>
    <cdr:sp macro="" textlink="">
      <cdr:nvSpPr>
        <cdr:cNvPr id="38" name="テキスト ボックス 1"/>
        <cdr:cNvSpPr txBox="1"/>
      </cdr:nvSpPr>
      <cdr:spPr>
        <a:xfrm xmlns:a="http://schemas.openxmlformats.org/drawingml/2006/main">
          <a:off x="5184525" y="5433548"/>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6D47076-2B32-41EE-9FAB-745B3D785D3A}" type="TxLink">
            <a:rPr lang="en-US" altLang="en-US" sz="900" b="0" i="0" u="none" strike="noStrike">
              <a:solidFill>
                <a:srgbClr val="000000"/>
              </a:solidFill>
              <a:latin typeface="ＭＳ 明朝"/>
              <a:ea typeface="ＭＳ 明朝"/>
            </a:rPr>
            <a:pPr algn="r"/>
            <a:t>553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0.81696</cdr:y>
    </cdr:from>
    <cdr:to>
      <cdr:x>1</cdr:x>
      <cdr:y>0.85078</cdr:y>
    </cdr:to>
    <cdr:sp macro="" textlink="">
      <cdr:nvSpPr>
        <cdr:cNvPr id="39" name="テキスト ボックス 1"/>
        <cdr:cNvSpPr txBox="1"/>
      </cdr:nvSpPr>
      <cdr:spPr>
        <a:xfrm xmlns:a="http://schemas.openxmlformats.org/drawingml/2006/main">
          <a:off x="5184525" y="5011318"/>
          <a:ext cx="576000" cy="207455"/>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13B400F-E564-4B7A-A45C-5C8C560AC3DA}" type="TxLink">
            <a:rPr lang="en-US" altLang="en-US" sz="900" b="0" i="0" u="none" strike="noStrike">
              <a:solidFill>
                <a:srgbClr val="000000"/>
              </a:solidFill>
              <a:latin typeface="ＭＳ 明朝"/>
              <a:ea typeface="ＭＳ 明朝"/>
            </a:rPr>
            <a:pPr algn="r"/>
            <a:t>642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0.0488</cdr:x>
      <cdr:y>0.59385</cdr:y>
    </cdr:from>
    <cdr:to>
      <cdr:x>0.162</cdr:x>
      <cdr:y>0.59385</cdr:y>
    </cdr:to>
    <cdr:cxnSp macro="">
      <cdr:nvCxnSpPr>
        <cdr:cNvPr id="20" name="直線コネクタ 19"/>
        <cdr:cNvCxnSpPr/>
      </cdr:nvCxnSpPr>
      <cdr:spPr>
        <a:xfrm xmlns:a="http://schemas.openxmlformats.org/drawingml/2006/main">
          <a:off x="279380" y="3642757"/>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0.0488</cdr:x>
      <cdr:y>0.79805</cdr:y>
    </cdr:from>
    <cdr:to>
      <cdr:x>0.162</cdr:x>
      <cdr:y>0.79805</cdr:y>
    </cdr:to>
    <cdr:cxnSp macro="">
      <cdr:nvCxnSpPr>
        <cdr:cNvPr id="21" name="直線コネクタ 20"/>
        <cdr:cNvCxnSpPr/>
      </cdr:nvCxnSpPr>
      <cdr:spPr>
        <a:xfrm xmlns:a="http://schemas.openxmlformats.org/drawingml/2006/main">
          <a:off x="279380" y="4895295"/>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0.61232</cdr:y>
    </cdr:from>
    <cdr:to>
      <cdr:x>1</cdr:x>
      <cdr:y>0.64614</cdr:y>
    </cdr:to>
    <cdr:sp macro="" textlink="">
      <cdr:nvSpPr>
        <cdr:cNvPr id="22" name="テキスト ボックス 1"/>
        <cdr:cNvSpPr txBox="1"/>
      </cdr:nvSpPr>
      <cdr:spPr>
        <a:xfrm xmlns:a="http://schemas.openxmlformats.org/drawingml/2006/main">
          <a:off x="5184525" y="3756025"/>
          <a:ext cx="576000" cy="20745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58DDAD0-43CD-45A9-9473-C30A06097C82}" type="TxLink">
            <a:rPr lang="en-US" altLang="en-US" sz="900" b="0" i="0" u="none" strike="noStrike">
              <a:solidFill>
                <a:srgbClr val="000000"/>
              </a:solidFill>
              <a:latin typeface="ＭＳ 明朝"/>
              <a:ea typeface="ＭＳ 明朝"/>
            </a:rPr>
            <a:pPr algn="r"/>
            <a:t>164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0.68219</cdr:y>
    </cdr:from>
    <cdr:to>
      <cdr:x>1</cdr:x>
      <cdr:y>0.71601</cdr:y>
    </cdr:to>
    <cdr:sp macro="" textlink="">
      <cdr:nvSpPr>
        <cdr:cNvPr id="23" name="テキスト ボックス 1"/>
        <cdr:cNvSpPr txBox="1"/>
      </cdr:nvSpPr>
      <cdr:spPr>
        <a:xfrm xmlns:a="http://schemas.openxmlformats.org/drawingml/2006/main">
          <a:off x="5184525" y="4184650"/>
          <a:ext cx="576000" cy="207456"/>
        </a:xfrm>
        <a:prstGeom xmlns:a="http://schemas.openxmlformats.org/drawingml/2006/main" prst="rect">
          <a:avLst/>
        </a:prstGeom>
      </cdr:spPr>
      <cdr:txBody>
        <a:bodyPr xmlns:a="http://schemas.openxmlformats.org/drawingml/2006/main" wrap="square" lIns="0" rIns="21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5D940E3-1DC5-4131-B916-4E42BD39D803}" type="TxLink">
            <a:rPr lang="en-US" altLang="en-US" sz="900" b="0" i="0" u="none" strike="noStrike">
              <a:solidFill>
                <a:srgbClr val="000000"/>
              </a:solidFill>
              <a:latin typeface="ＭＳ 明朝"/>
              <a:ea typeface="ＭＳ 明朝"/>
            </a:rPr>
            <a:pPr algn="r"/>
            <a:t>390</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0.83773</cdr:x>
      <cdr:y>0.00856</cdr:y>
    </cdr:from>
    <cdr:to>
      <cdr:x>0.89786</cdr:x>
      <cdr:y>0.06</cdr:y>
    </cdr:to>
    <cdr:sp macro="" textlink="">
      <cdr:nvSpPr>
        <cdr:cNvPr id="4" name="テキスト ボックス 3"/>
        <cdr:cNvSpPr txBox="1"/>
      </cdr:nvSpPr>
      <cdr:spPr>
        <a:xfrm xmlns:a="http://schemas.openxmlformats.org/drawingml/2006/main">
          <a:off x="4843464" y="30575"/>
          <a:ext cx="347672" cy="18373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0.02021</cdr:y>
    </cdr:from>
    <cdr:to>
      <cdr:x>1</cdr:x>
      <cdr:y>0.08267</cdr:y>
    </cdr:to>
    <cdr:sp macro="" textlink="">
      <cdr:nvSpPr>
        <cdr:cNvPr id="6" name="テキスト ボックス 5"/>
        <cdr:cNvSpPr txBox="1"/>
      </cdr:nvSpPr>
      <cdr:spPr>
        <a:xfrm xmlns:a="http://schemas.openxmlformats.org/drawingml/2006/main">
          <a:off x="5227675" y="72199"/>
          <a:ext cx="554000" cy="2230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0.08267</cdr:y>
    </cdr:from>
    <cdr:to>
      <cdr:x>1</cdr:x>
      <cdr:y>0.14933</cdr:y>
    </cdr:to>
    <cdr:sp macro="" textlink="">
      <cdr:nvSpPr>
        <cdr:cNvPr id="21" name="テキスト ボックス 1"/>
        <cdr:cNvSpPr txBox="1"/>
      </cdr:nvSpPr>
      <cdr:spPr>
        <a:xfrm xmlns:a="http://schemas.openxmlformats.org/drawingml/2006/main">
          <a:off x="5372101" y="295275"/>
          <a:ext cx="409574"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6D5ADEB-8317-4BD5-AB03-62305FE5661E}" type="TxLink">
            <a:rPr lang="en-US" altLang="en-US" sz="900" b="0" i="0" u="none" strike="noStrike">
              <a:solidFill>
                <a:srgbClr val="000000"/>
              </a:solidFill>
              <a:latin typeface="ＭＳ 明朝"/>
              <a:ea typeface="ＭＳ 明朝"/>
            </a:rPr>
            <a:pPr algn="l"/>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0.70079</cdr:y>
    </cdr:from>
    <cdr:to>
      <cdr:x>1</cdr:x>
      <cdr:y>0.7586</cdr:y>
    </cdr:to>
    <cdr:sp macro="" textlink="">
      <cdr:nvSpPr>
        <cdr:cNvPr id="23" name="テキスト ボックス 1"/>
        <cdr:cNvSpPr txBox="1"/>
      </cdr:nvSpPr>
      <cdr:spPr>
        <a:xfrm xmlns:a="http://schemas.openxmlformats.org/drawingml/2006/main">
          <a:off x="5371292" y="2503146"/>
          <a:ext cx="410383" cy="206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569B847-03C0-4C17-A461-BA97DFDF8FA3}" type="TxLink">
            <a:rPr lang="en-US" altLang="en-US" sz="900" b="0" i="0" u="none" strike="noStrike">
              <a:solidFill>
                <a:srgbClr val="000000"/>
              </a:solidFill>
              <a:latin typeface="ＭＳ 明朝"/>
              <a:ea typeface="ＭＳ 明朝"/>
            </a:rPr>
            <a:pPr algn="l"/>
            <a:t> </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0.21467</cdr:y>
    </cdr:from>
    <cdr:to>
      <cdr:x>1</cdr:x>
      <cdr:y>0.27467</cdr:y>
    </cdr:to>
    <cdr:sp macro="" textlink="">
      <cdr:nvSpPr>
        <cdr:cNvPr id="60" name="テキスト ボックス 1"/>
        <cdr:cNvSpPr txBox="1"/>
      </cdr:nvSpPr>
      <cdr:spPr>
        <a:xfrm xmlns:a="http://schemas.openxmlformats.org/drawingml/2006/main">
          <a:off x="5371292" y="766763"/>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8F090E69-5F41-4D44-9A31-3548B29B7B3D}" type="TxLink">
            <a:rPr lang="en-US" altLang="en-US" sz="900" b="0" i="0" u="none" strike="noStrike">
              <a:solidFill>
                <a:srgbClr val="000000"/>
              </a:solidFill>
              <a:latin typeface="ＭＳ 明朝"/>
              <a:ea typeface="ＭＳ 明朝"/>
            </a:rPr>
            <a:pPr algn="ctr">
              <a:lnSpc>
                <a:spcPts val="1100"/>
              </a:lnSpc>
            </a:pPr>
            <a:t>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0.328</cdr:y>
    </cdr:from>
    <cdr:to>
      <cdr:x>1</cdr:x>
      <cdr:y>0.388</cdr:y>
    </cdr:to>
    <cdr:sp macro="" textlink="">
      <cdr:nvSpPr>
        <cdr:cNvPr id="61" name="テキスト ボックス 1"/>
        <cdr:cNvSpPr txBox="1"/>
      </cdr:nvSpPr>
      <cdr:spPr>
        <a:xfrm xmlns:a="http://schemas.openxmlformats.org/drawingml/2006/main">
          <a:off x="5371292" y="1171575"/>
          <a:ext cx="410383" cy="2143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fld id="{71C295C5-96A1-40AB-AEF4-C2DFA2A32739}" type="TxLink">
            <a:rPr lang="en-US" altLang="en-US" sz="900" b="0" i="0" u="none" strike="noStrike">
              <a:solidFill>
                <a:srgbClr val="000000"/>
              </a:solidFill>
              <a:latin typeface="ＭＳ 明朝"/>
              <a:ea typeface="ＭＳ 明朝"/>
            </a:rPr>
            <a:pPr algn="l">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0.44879</cdr:y>
    </cdr:from>
    <cdr:to>
      <cdr:x>1</cdr:x>
      <cdr:y>0.50943</cdr:y>
    </cdr:to>
    <cdr:sp macro="" textlink="">
      <cdr:nvSpPr>
        <cdr:cNvPr id="64" name="テキスト ボックス 1"/>
        <cdr:cNvSpPr txBox="1"/>
      </cdr:nvSpPr>
      <cdr:spPr>
        <a:xfrm xmlns:a="http://schemas.openxmlformats.org/drawingml/2006/main">
          <a:off x="5371292" y="1585912"/>
          <a:ext cx="410383" cy="21431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999A6834-F2A0-404F-A87D-B4E5EDDD8202}" type="TxLink">
            <a:rPr lang="en-US" altLang="en-US" sz="900" b="0" i="0" u="none" strike="noStrike">
              <a:solidFill>
                <a:srgbClr val="000000"/>
              </a:solidFill>
              <a:latin typeface="ＭＳ 明朝"/>
              <a:ea typeface="ＭＳ 明朝"/>
            </a:rPr>
            <a:pPr algn="ctr"/>
            <a:t>96</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0.92902</cdr:x>
      <cdr:y>0.56334</cdr:y>
    </cdr:from>
    <cdr:to>
      <cdr:x>1</cdr:x>
      <cdr:y>0.62803</cdr:y>
    </cdr:to>
    <cdr:sp macro="" textlink="">
      <cdr:nvSpPr>
        <cdr:cNvPr id="33" name="テキスト ボックス 1"/>
        <cdr:cNvSpPr txBox="1"/>
      </cdr:nvSpPr>
      <cdr:spPr>
        <a:xfrm xmlns:a="http://schemas.openxmlformats.org/drawingml/2006/main">
          <a:off x="5371292" y="1990724"/>
          <a:ext cx="410383" cy="228600"/>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1A17AAC4-33DF-4435-9F12-74C10593F0F1}" type="TxLink">
            <a:rPr lang="en-US" altLang="en-US" sz="900" b="0" i="0" u="none" strike="noStrike">
              <a:solidFill>
                <a:srgbClr val="000000"/>
              </a:solidFill>
              <a:latin typeface="ＭＳ 明朝"/>
              <a:ea typeface="ＭＳ 明朝"/>
            </a:rPr>
            <a:pPr algn="ctr">
              <a:lnSpc>
                <a:spcPts val="1100"/>
              </a:lnSpc>
            </a:pPr>
            <a:t>105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0.04504</cdr:x>
      <cdr:y>0.18124</cdr:y>
    </cdr:from>
    <cdr:to>
      <cdr:x>0.15711</cdr:x>
      <cdr:y>0.6519</cdr:y>
    </cdr:to>
    <cdr:cxnSp macro="">
      <cdr:nvCxnSpPr>
        <cdr:cNvPr id="35" name="カギ線コネクタ 34"/>
        <cdr:cNvCxnSpPr/>
      </cdr:nvCxnSpPr>
      <cdr:spPr>
        <a:xfrm xmlns:a="http://schemas.openxmlformats.org/drawingml/2006/main" rot="5400000">
          <a:off x="-247217" y="1148099"/>
          <a:ext cx="16632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0.02032</cdr:x>
      <cdr:y>0.07547</cdr:y>
    </cdr:from>
    <cdr:to>
      <cdr:x>0.1573</cdr:x>
      <cdr:y>0.16488</cdr:y>
    </cdr:to>
    <cdr:sp macro="" textlink="">
      <cdr:nvSpPr>
        <cdr:cNvPr id="14" name="テキスト ボックス 1"/>
        <cdr:cNvSpPr txBox="1"/>
      </cdr:nvSpPr>
      <cdr:spPr>
        <a:xfrm xmlns:a="http://schemas.openxmlformats.org/drawingml/2006/main">
          <a:off x="117475" y="266698"/>
          <a:ext cx="792000" cy="315963"/>
        </a:xfrm>
        <a:prstGeom xmlns:a="http://schemas.openxmlformats.org/drawingml/2006/main" prst="rect">
          <a:avLst/>
        </a:prstGeom>
        <a:noFill xmlns:a="http://schemas.openxmlformats.org/drawingml/2006/main"/>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障  害  児</a:t>
          </a:r>
        </a:p>
      </cdr:txBody>
    </cdr:sp>
  </cdr:relSizeAnchor>
</c:userShapes>
</file>

<file path=word/drawings/drawing61.xml><?xml version="1.0" encoding="utf-8"?>
<c:userShapes xmlns:c="http://schemas.openxmlformats.org/drawingml/2006/chart">
  <cdr:relSizeAnchor xmlns:cdr="http://schemas.openxmlformats.org/drawingml/2006/chartDrawing">
    <cdr:from>
      <cdr:x>0.84437</cdr:x>
      <cdr:y>0.00694</cdr:y>
    </cdr:from>
    <cdr:to>
      <cdr:x>0.89894</cdr:x>
      <cdr:y>0.05093</cdr:y>
    </cdr:to>
    <cdr:sp macro="" textlink="">
      <cdr:nvSpPr>
        <cdr:cNvPr id="4" name="テキスト ボックス 3"/>
        <cdr:cNvSpPr txBox="1"/>
      </cdr:nvSpPr>
      <cdr:spPr>
        <a:xfrm xmlns:a="http://schemas.openxmlformats.org/drawingml/2006/main">
          <a:off x="4536040" y="28575"/>
          <a:ext cx="293156"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0.01476</cdr:x>
      <cdr:y>0.07176</cdr:y>
    </cdr:from>
    <cdr:to>
      <cdr:x>0.16219</cdr:x>
      <cdr:y>0.13657</cdr:y>
    </cdr:to>
    <cdr:sp macro="" textlink="">
      <cdr:nvSpPr>
        <cdr:cNvPr id="10" name="テキスト ボックス 1"/>
        <cdr:cNvSpPr txBox="1"/>
      </cdr:nvSpPr>
      <cdr:spPr>
        <a:xfrm xmlns:a="http://schemas.openxmlformats.org/drawingml/2006/main">
          <a:off x="79276" y="295276"/>
          <a:ext cx="792000" cy="2667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0.91288</cdr:x>
      <cdr:y>0.18501</cdr:y>
    </cdr:from>
    <cdr:to>
      <cdr:x>1</cdr:x>
      <cdr:y>0.2375</cdr:y>
    </cdr:to>
    <cdr:sp macro="" textlink="">
      <cdr:nvSpPr>
        <cdr:cNvPr id="2" name="テキスト ボックス 1"/>
        <cdr:cNvSpPr txBox="1"/>
      </cdr:nvSpPr>
      <cdr:spPr>
        <a:xfrm xmlns:a="http://schemas.openxmlformats.org/drawingml/2006/main">
          <a:off x="4904100" y="761285"/>
          <a:ext cx="468000" cy="21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US" altLang="ja-JP" sz="900">
              <a:latin typeface="ＭＳ 明朝" panose="02020609040205080304" pitchFamily="17" charset="-128"/>
              <a:ea typeface="ＭＳ 明朝" panose="02020609040205080304" pitchFamily="17" charset="-128"/>
            </a:rPr>
            <a:t>69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cdr:x>
      <cdr:y>0.15396</cdr:y>
    </cdr:from>
    <cdr:to>
      <cdr:x>0.16128</cdr:x>
      <cdr:y>0.874</cdr:y>
    </cdr:to>
    <cdr:cxnSp macro="">
      <cdr:nvCxnSpPr>
        <cdr:cNvPr id="27" name="カギ線コネクタ 26"/>
        <cdr:cNvCxnSpPr/>
      </cdr:nvCxnSpPr>
      <cdr:spPr>
        <a:xfrm xmlns:a="http://schemas.openxmlformats.org/drawingml/2006/main" rot="5400000">
          <a:off x="-935380" y="1794530"/>
          <a:ext cx="2962800" cy="640784"/>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0.02083</cdr:y>
    </cdr:from>
    <cdr:to>
      <cdr:x>1</cdr:x>
      <cdr:y>0.07333</cdr:y>
    </cdr:to>
    <cdr:sp macro="" textlink="">
      <cdr:nvSpPr>
        <cdr:cNvPr id="29" name="テキスト ボックス 1"/>
        <cdr:cNvSpPr txBox="1"/>
      </cdr:nvSpPr>
      <cdr:spPr>
        <a:xfrm xmlns:a="http://schemas.openxmlformats.org/drawingml/2006/main">
          <a:off x="4865350" y="85725"/>
          <a:ext cx="506750" cy="21600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0.0429</cdr:x>
      <cdr:y>0.5664</cdr:y>
    </cdr:from>
    <cdr:to>
      <cdr:x>0.16218</cdr:x>
      <cdr:y>0.5664</cdr:y>
    </cdr:to>
    <cdr:cxnSp macro="">
      <cdr:nvCxnSpPr>
        <cdr:cNvPr id="20" name="直線コネクタ 19"/>
        <cdr:cNvCxnSpPr/>
      </cdr:nvCxnSpPr>
      <cdr:spPr>
        <a:xfrm xmlns:a="http://schemas.openxmlformats.org/drawingml/2006/main">
          <a:off x="230463" y="2330610"/>
          <a:ext cx="6407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0.81974</cdr:x>
      <cdr:y>0.05864</cdr:y>
    </cdr:from>
    <cdr:to>
      <cdr:x>0.86665</cdr:x>
      <cdr:y>0.07615</cdr:y>
    </cdr:to>
    <cdr:cxnSp macro="">
      <cdr:nvCxnSpPr>
        <cdr:cNvPr id="13" name="カギ線コネクタ 12"/>
        <cdr:cNvCxnSpPr/>
      </cdr:nvCxnSpPr>
      <cdr:spPr>
        <a:xfrm xmlns:a="http://schemas.openxmlformats.org/drawingml/2006/main" rot="-5400000">
          <a:off x="4493721" y="151314"/>
          <a:ext cx="72050"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0.91288</cdr:x>
      <cdr:y>0.79707</cdr:y>
    </cdr:from>
    <cdr:to>
      <cdr:x>1</cdr:x>
      <cdr:y>0.84956</cdr:y>
    </cdr:to>
    <cdr:sp macro="" textlink="">
      <cdr:nvSpPr>
        <cdr:cNvPr id="14" name="テキスト ボックス 1"/>
        <cdr:cNvSpPr txBox="1"/>
      </cdr:nvSpPr>
      <cdr:spPr>
        <a:xfrm xmlns:a="http://schemas.openxmlformats.org/drawingml/2006/main">
          <a:off x="4904100" y="32797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0.69522</cdr:y>
    </cdr:from>
    <cdr:to>
      <cdr:x>1</cdr:x>
      <cdr:y>0.74771</cdr:y>
    </cdr:to>
    <cdr:sp macro="" textlink="">
      <cdr:nvSpPr>
        <cdr:cNvPr id="15" name="テキスト ボックス 1"/>
        <cdr:cNvSpPr txBox="1"/>
      </cdr:nvSpPr>
      <cdr:spPr>
        <a:xfrm xmlns:a="http://schemas.openxmlformats.org/drawingml/2006/main">
          <a:off x="4904100" y="28606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327</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0.59568</cdr:y>
    </cdr:from>
    <cdr:to>
      <cdr:x>1</cdr:x>
      <cdr:y>0.64817</cdr:y>
    </cdr:to>
    <cdr:sp macro="" textlink="">
      <cdr:nvSpPr>
        <cdr:cNvPr id="16" name="テキスト ボックス 1"/>
        <cdr:cNvSpPr txBox="1"/>
      </cdr:nvSpPr>
      <cdr:spPr>
        <a:xfrm xmlns:a="http://schemas.openxmlformats.org/drawingml/2006/main">
          <a:off x="4904100" y="2451100"/>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89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0.4892</cdr:y>
    </cdr:from>
    <cdr:to>
      <cdr:x>1</cdr:x>
      <cdr:y>0.54169</cdr:y>
    </cdr:to>
    <cdr:sp macro="" textlink="">
      <cdr:nvSpPr>
        <cdr:cNvPr id="17" name="テキスト ボックス 1"/>
        <cdr:cNvSpPr txBox="1"/>
      </cdr:nvSpPr>
      <cdr:spPr>
        <a:xfrm xmlns:a="http://schemas.openxmlformats.org/drawingml/2006/main">
          <a:off x="4904100" y="2012950"/>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105</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0.38966</cdr:y>
    </cdr:from>
    <cdr:to>
      <cdr:x>1</cdr:x>
      <cdr:y>0.44215</cdr:y>
    </cdr:to>
    <cdr:sp macro="" textlink="">
      <cdr:nvSpPr>
        <cdr:cNvPr id="18" name="テキスト ボックス 1"/>
        <cdr:cNvSpPr txBox="1"/>
      </cdr:nvSpPr>
      <cdr:spPr>
        <a:xfrm xmlns:a="http://schemas.openxmlformats.org/drawingml/2006/main">
          <a:off x="4904100" y="160337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96</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0.28318</cdr:y>
    </cdr:from>
    <cdr:to>
      <cdr:x>1</cdr:x>
      <cdr:y>0.33567</cdr:y>
    </cdr:to>
    <cdr:sp macro="" textlink="">
      <cdr:nvSpPr>
        <cdr:cNvPr id="19" name="テキスト ボックス 1"/>
        <cdr:cNvSpPr txBox="1"/>
      </cdr:nvSpPr>
      <cdr:spPr>
        <a:xfrm xmlns:a="http://schemas.openxmlformats.org/drawingml/2006/main">
          <a:off x="4904100" y="116522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179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0.91288</cdr:x>
      <cdr:y>0.07948</cdr:y>
    </cdr:from>
    <cdr:to>
      <cdr:x>1</cdr:x>
      <cdr:y>0.13197</cdr:y>
    </cdr:to>
    <cdr:sp macro="" textlink="">
      <cdr:nvSpPr>
        <cdr:cNvPr id="21" name="テキスト ボックス 1"/>
        <cdr:cNvSpPr txBox="1"/>
      </cdr:nvSpPr>
      <cdr:spPr>
        <a:xfrm xmlns:a="http://schemas.openxmlformats.org/drawingml/2006/main">
          <a:off x="4904100" y="327025"/>
          <a:ext cx="46800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900">
              <a:latin typeface="ＭＳ 明朝" panose="02020609040205080304" pitchFamily="17" charset="-128"/>
              <a:ea typeface="ＭＳ 明朝" panose="02020609040205080304" pitchFamily="17" charset="-128"/>
            </a:rPr>
            <a:t>464</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0.79581</cdr:x>
      <cdr:y>0.46489</cdr:y>
    </cdr:from>
    <cdr:to>
      <cdr:x>0.84272</cdr:x>
      <cdr:y>0.4824</cdr:y>
    </cdr:to>
    <cdr:cxnSp macro="">
      <cdr:nvCxnSpPr>
        <cdr:cNvPr id="22" name="カギ線コネクタ 21"/>
        <cdr:cNvCxnSpPr/>
      </cdr:nvCxnSpPr>
      <cdr:spPr>
        <a:xfrm xmlns:a="http://schemas.openxmlformats.org/drawingml/2006/main" rot="-5400000">
          <a:off x="4365130" y="1822952"/>
          <a:ext cx="72051"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0.80556</cdr:x>
      <cdr:y>0.56674</cdr:y>
    </cdr:from>
    <cdr:to>
      <cdr:x>0.85247</cdr:x>
      <cdr:y>0.58425</cdr:y>
    </cdr:to>
    <cdr:cxnSp macro="">
      <cdr:nvCxnSpPr>
        <cdr:cNvPr id="23" name="カギ線コネクタ 22"/>
        <cdr:cNvCxnSpPr/>
      </cdr:nvCxnSpPr>
      <cdr:spPr>
        <a:xfrm xmlns:a="http://schemas.openxmlformats.org/drawingml/2006/main" rot="-5400000">
          <a:off x="4417504" y="2242060"/>
          <a:ext cx="72050" cy="25200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0.82151</cdr:x>
      <cdr:y>0.66975</cdr:y>
    </cdr:from>
    <cdr:to>
      <cdr:x>0.85502</cdr:x>
      <cdr:y>0.68726</cdr:y>
    </cdr:to>
    <cdr:cxnSp macro="">
      <cdr:nvCxnSpPr>
        <cdr:cNvPr id="24" name="カギ線コネクタ 23"/>
        <cdr:cNvCxnSpPr/>
      </cdr:nvCxnSpPr>
      <cdr:spPr>
        <a:xfrm xmlns:a="http://schemas.openxmlformats.org/drawingml/2006/main" rot="-5400000">
          <a:off x="4467228" y="2701924"/>
          <a:ext cx="72050" cy="18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2.xml><?xml version="1.0" encoding="utf-8"?>
<c:userShapes xmlns:c="http://schemas.openxmlformats.org/drawingml/2006/chart">
  <cdr:relSizeAnchor xmlns:cdr="http://schemas.openxmlformats.org/drawingml/2006/chartDrawing">
    <cdr:from>
      <cdr:x>0.93246</cdr:x>
      <cdr:y>0.005</cdr:y>
    </cdr:from>
    <cdr:to>
      <cdr:x>0.99506</cdr:x>
      <cdr:y>0.03463</cdr:y>
    </cdr:to>
    <cdr:sp macro="" textlink="">
      <cdr:nvSpPr>
        <cdr:cNvPr id="4" name="テキスト ボックス 3"/>
        <cdr:cNvSpPr txBox="1"/>
      </cdr:nvSpPr>
      <cdr:spPr>
        <a:xfrm xmlns:a="http://schemas.openxmlformats.org/drawingml/2006/main">
          <a:off x="5391167" y="34862"/>
          <a:ext cx="361933" cy="20658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（人）</a:t>
          </a:r>
        </a:p>
      </cdr:txBody>
    </cdr:sp>
  </cdr:relSizeAnchor>
  <cdr:relSizeAnchor xmlns:cdr="http://schemas.openxmlformats.org/drawingml/2006/chartDrawing">
    <cdr:from>
      <cdr:x>0.01076</cdr:x>
      <cdr:y>0.74826</cdr:y>
    </cdr:from>
    <cdr:to>
      <cdr:x>0.04448</cdr:x>
      <cdr:y>0.77924</cdr:y>
    </cdr:to>
    <cdr:sp macro="" textlink="">
      <cdr:nvSpPr>
        <cdr:cNvPr id="58" name="テキスト ボックス 1"/>
        <cdr:cNvSpPr txBox="1"/>
      </cdr:nvSpPr>
      <cdr:spPr>
        <a:xfrm xmlns:a="http://schemas.openxmlformats.org/drawingml/2006/main">
          <a:off x="62229" y="5972570"/>
          <a:ext cx="194946" cy="24725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0.23724</cdr:x>
      <cdr:y>0.03427</cdr:y>
    </cdr:from>
    <cdr:to>
      <cdr:x>0.23724</cdr:x>
      <cdr:y>0.97915</cdr:y>
    </cdr:to>
    <cdr:cxnSp macro="">
      <cdr:nvCxnSpPr>
        <cdr:cNvPr id="11" name="直線コネクタ 10"/>
        <cdr:cNvCxnSpPr/>
      </cdr:nvCxnSpPr>
      <cdr:spPr>
        <a:xfrm xmlns:a="http://schemas.openxmlformats.org/drawingml/2006/main">
          <a:off x="1371622" y="233065"/>
          <a:ext cx="0" cy="6425987"/>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0.02966</cdr:x>
      <cdr:y>0.16239</cdr:y>
    </cdr:from>
    <cdr:to>
      <cdr:x>0.34721</cdr:x>
      <cdr:y>0.16239</cdr:y>
    </cdr:to>
    <cdr:cxnSp macro="">
      <cdr:nvCxnSpPr>
        <cdr:cNvPr id="8" name="直線コネクタ 7"/>
        <cdr:cNvCxnSpPr/>
      </cdr:nvCxnSpPr>
      <cdr:spPr>
        <a:xfrm xmlns:a="http://schemas.openxmlformats.org/drawingml/2006/main">
          <a:off x="171469" y="1070349"/>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0.18497</cdr:y>
    </cdr:from>
    <cdr:to>
      <cdr:x>0.23613</cdr:x>
      <cdr:y>0.25867</cdr:y>
    </cdr:to>
    <cdr:sp macro="" textlink="">
      <cdr:nvSpPr>
        <cdr:cNvPr id="74" name="テキスト ボックス 1"/>
        <cdr:cNvSpPr txBox="1"/>
      </cdr:nvSpPr>
      <cdr:spPr>
        <a:xfrm xmlns:a="http://schemas.openxmlformats.org/drawingml/2006/main">
          <a:off x="241327" y="1219200"/>
          <a:ext cx="1123900" cy="485775"/>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障害児通所施設</a:t>
          </a:r>
          <a:endParaRPr lang="en-US" altLang="ja-JP" sz="900" spc="0" baseline="0">
            <a:latin typeface="ＭＳ 明朝" panose="02020609040205080304" pitchFamily="17" charset="-128"/>
            <a:ea typeface="ＭＳ 明朝" panose="02020609040205080304" pitchFamily="17" charset="-128"/>
          </a:endParaRPr>
        </a:p>
        <a:p xmlns:a="http://schemas.openxmlformats.org/drawingml/2006/main">
          <a:r>
            <a:rPr lang="ja-JP" altLang="en-US" sz="900" spc="0" baseline="0">
              <a:latin typeface="ＭＳ 明朝" panose="02020609040205080304" pitchFamily="17" charset="-128"/>
              <a:ea typeface="ＭＳ 明朝" panose="02020609040205080304" pitchFamily="17" charset="-128"/>
            </a:rPr>
            <a:t>（児童発達支援）</a:t>
          </a:r>
        </a:p>
      </cdr:txBody>
    </cdr:sp>
  </cdr:relSizeAnchor>
  <cdr:relSizeAnchor xmlns:cdr="http://schemas.openxmlformats.org/drawingml/2006/chartDrawing">
    <cdr:from>
      <cdr:x>0.02938</cdr:x>
      <cdr:y>0.27795</cdr:y>
    </cdr:from>
    <cdr:to>
      <cdr:x>0.34694</cdr:x>
      <cdr:y>0.27795</cdr:y>
    </cdr:to>
    <cdr:cxnSp macro="">
      <cdr:nvCxnSpPr>
        <cdr:cNvPr id="77" name="直線コネクタ 76"/>
        <cdr:cNvCxnSpPr/>
      </cdr:nvCxnSpPr>
      <cdr:spPr>
        <a:xfrm xmlns:a="http://schemas.openxmlformats.org/drawingml/2006/main">
          <a:off x="169845" y="1832030"/>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0.32104</cdr:y>
    </cdr:from>
    <cdr:to>
      <cdr:x>0.23613</cdr:x>
      <cdr:y>0.35382</cdr:y>
    </cdr:to>
    <cdr:sp macro="" textlink="">
      <cdr:nvSpPr>
        <cdr:cNvPr id="96" name="テキスト ボックス 1"/>
        <cdr:cNvSpPr txBox="1"/>
      </cdr:nvSpPr>
      <cdr:spPr>
        <a:xfrm xmlns:a="http://schemas.openxmlformats.org/drawingml/2006/main">
          <a:off x="241327" y="2238399"/>
          <a:ext cx="1123900" cy="22855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小学校・小学部</a:t>
          </a:r>
        </a:p>
      </cdr:txBody>
    </cdr:sp>
  </cdr:relSizeAnchor>
  <cdr:relSizeAnchor xmlns:cdr="http://schemas.openxmlformats.org/drawingml/2006/chartDrawing">
    <cdr:from>
      <cdr:x>0.04256</cdr:x>
      <cdr:y>0.43306</cdr:y>
    </cdr:from>
    <cdr:to>
      <cdr:x>0.23695</cdr:x>
      <cdr:y>0.46721</cdr:y>
    </cdr:to>
    <cdr:sp macro="" textlink="">
      <cdr:nvSpPr>
        <cdr:cNvPr id="97" name="テキスト ボックス 1"/>
        <cdr:cNvSpPr txBox="1"/>
      </cdr:nvSpPr>
      <cdr:spPr>
        <a:xfrm xmlns:a="http://schemas.openxmlformats.org/drawingml/2006/main">
          <a:off x="246089" y="2854458"/>
          <a:ext cx="1123900" cy="22509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中学校・中学部</a:t>
          </a:r>
        </a:p>
      </cdr:txBody>
    </cdr:sp>
  </cdr:relSizeAnchor>
  <cdr:relSizeAnchor xmlns:cdr="http://schemas.openxmlformats.org/drawingml/2006/chartDrawing">
    <cdr:from>
      <cdr:x>0.04201</cdr:x>
      <cdr:y>0.54645</cdr:y>
    </cdr:from>
    <cdr:to>
      <cdr:x>0.2364</cdr:x>
      <cdr:y>0.58606</cdr:y>
    </cdr:to>
    <cdr:sp macro="" textlink="">
      <cdr:nvSpPr>
        <cdr:cNvPr id="98" name="テキスト ボックス 1"/>
        <cdr:cNvSpPr txBox="1"/>
      </cdr:nvSpPr>
      <cdr:spPr>
        <a:xfrm xmlns:a="http://schemas.openxmlformats.org/drawingml/2006/main">
          <a:off x="242909" y="3601829"/>
          <a:ext cx="1123900" cy="26108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高等学校・高等部</a:t>
          </a:r>
        </a:p>
      </cdr:txBody>
    </cdr:sp>
  </cdr:relSizeAnchor>
  <cdr:relSizeAnchor xmlns:cdr="http://schemas.openxmlformats.org/drawingml/2006/chartDrawing">
    <cdr:from>
      <cdr:x>0.04201</cdr:x>
      <cdr:y>0.77113</cdr:y>
    </cdr:from>
    <cdr:to>
      <cdr:x>0.2364</cdr:x>
      <cdr:y>0.83092</cdr:y>
    </cdr:to>
    <cdr:sp macro="" textlink="">
      <cdr:nvSpPr>
        <cdr:cNvPr id="99" name="テキスト ボックス 1"/>
        <cdr:cNvSpPr txBox="1"/>
      </cdr:nvSpPr>
      <cdr:spPr>
        <a:xfrm xmlns:a="http://schemas.openxmlformats.org/drawingml/2006/main">
          <a:off x="242910" y="5082760"/>
          <a:ext cx="1123900" cy="394115"/>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就園・就学しないで家にいる</a:t>
          </a:r>
        </a:p>
      </cdr:txBody>
    </cdr:sp>
  </cdr:relSizeAnchor>
  <cdr:relSizeAnchor xmlns:cdr="http://schemas.openxmlformats.org/drawingml/2006/chartDrawing">
    <cdr:from>
      <cdr:x>0.04174</cdr:x>
      <cdr:y>0.89481</cdr:y>
    </cdr:from>
    <cdr:to>
      <cdr:x>0.23613</cdr:x>
      <cdr:y>0.92558</cdr:y>
    </cdr:to>
    <cdr:sp macro="" textlink="">
      <cdr:nvSpPr>
        <cdr:cNvPr id="100" name="テキスト ボックス 1"/>
        <cdr:cNvSpPr txBox="1"/>
      </cdr:nvSpPr>
      <cdr:spPr>
        <a:xfrm xmlns:a="http://schemas.openxmlformats.org/drawingml/2006/main">
          <a:off x="241327" y="5897961"/>
          <a:ext cx="1123900" cy="20280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その他</a:t>
          </a:r>
          <a:endParaRPr lang="en-US" altLang="ja-JP" sz="9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0.02938</cdr:x>
      <cdr:y>0.39043</cdr:y>
    </cdr:from>
    <cdr:to>
      <cdr:x>0.34694</cdr:x>
      <cdr:y>0.39043</cdr:y>
    </cdr:to>
    <cdr:cxnSp macro="">
      <cdr:nvCxnSpPr>
        <cdr:cNvPr id="101" name="直線コネクタ 100"/>
        <cdr:cNvCxnSpPr/>
      </cdr:nvCxnSpPr>
      <cdr:spPr>
        <a:xfrm xmlns:a="http://schemas.openxmlformats.org/drawingml/2006/main">
          <a:off x="169845" y="2573423"/>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0.02855</cdr:x>
      <cdr:y>0.50754</cdr:y>
    </cdr:from>
    <cdr:to>
      <cdr:x>0.34611</cdr:x>
      <cdr:y>0.50754</cdr:y>
    </cdr:to>
    <cdr:cxnSp macro="">
      <cdr:nvCxnSpPr>
        <cdr:cNvPr id="102" name="直線コネクタ 101"/>
        <cdr:cNvCxnSpPr/>
      </cdr:nvCxnSpPr>
      <cdr:spPr>
        <a:xfrm xmlns:a="http://schemas.openxmlformats.org/drawingml/2006/main">
          <a:off x="165067" y="3345335"/>
          <a:ext cx="183602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0.02938</cdr:x>
      <cdr:y>0.623</cdr:y>
    </cdr:from>
    <cdr:to>
      <cdr:x>0.34694</cdr:x>
      <cdr:y>0.623</cdr:y>
    </cdr:to>
    <cdr:cxnSp macro="">
      <cdr:nvCxnSpPr>
        <cdr:cNvPr id="104" name="直線コネクタ 103"/>
        <cdr:cNvCxnSpPr/>
      </cdr:nvCxnSpPr>
      <cdr:spPr>
        <a:xfrm xmlns:a="http://schemas.openxmlformats.org/drawingml/2006/main">
          <a:off x="169844" y="4106397"/>
          <a:ext cx="1836028"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0.02884</cdr:x>
      <cdr:y>0.73731</cdr:y>
    </cdr:from>
    <cdr:to>
      <cdr:x>0.34639</cdr:x>
      <cdr:y>0.73731</cdr:y>
    </cdr:to>
    <cdr:cxnSp macro="">
      <cdr:nvCxnSpPr>
        <cdr:cNvPr id="105" name="直線コネクタ 104"/>
        <cdr:cNvCxnSpPr/>
      </cdr:nvCxnSpPr>
      <cdr:spPr>
        <a:xfrm xmlns:a="http://schemas.openxmlformats.org/drawingml/2006/main">
          <a:off x="166721" y="4859855"/>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0.40253</cdr:x>
      <cdr:y>0.5232</cdr:y>
    </cdr:from>
    <cdr:to>
      <cdr:x>0.43989</cdr:x>
      <cdr:y>0.54901</cdr:y>
    </cdr:to>
    <cdr:sp macro="" textlink="">
      <cdr:nvSpPr>
        <cdr:cNvPr id="108" name="テキスト ボックス 1"/>
        <cdr:cNvSpPr txBox="1"/>
      </cdr:nvSpPr>
      <cdr:spPr>
        <a:xfrm xmlns:a="http://schemas.openxmlformats.org/drawingml/2006/main">
          <a:off x="2327314" y="3448585"/>
          <a:ext cx="216003" cy="17012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13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0.44536</cdr:x>
      <cdr:y>0.29218</cdr:y>
    </cdr:from>
    <cdr:to>
      <cdr:x>0.4827</cdr:x>
      <cdr:y>0.32113</cdr:y>
    </cdr:to>
    <cdr:sp macro="" textlink="">
      <cdr:nvSpPr>
        <cdr:cNvPr id="111" name="テキスト ボックス 1"/>
        <cdr:cNvSpPr txBox="1"/>
      </cdr:nvSpPr>
      <cdr:spPr>
        <a:xfrm xmlns:a="http://schemas.openxmlformats.org/drawingml/2006/main">
          <a:off x="2574900" y="1925868"/>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24</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0.88056</cdr:x>
      <cdr:y>0.3216</cdr:y>
    </cdr:from>
    <cdr:to>
      <cdr:x>0.94563</cdr:x>
      <cdr:y>0.35054</cdr:y>
    </cdr:to>
    <cdr:sp macro="" textlink="">
      <cdr:nvSpPr>
        <cdr:cNvPr id="112" name="テキスト ボックス 1"/>
        <cdr:cNvSpPr txBox="1"/>
      </cdr:nvSpPr>
      <cdr:spPr>
        <a:xfrm xmlns:a="http://schemas.openxmlformats.org/drawingml/2006/main">
          <a:off x="5091113" y="2119751"/>
          <a:ext cx="376225" cy="19075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spc="0" baseline="0">
              <a:latin typeface="ＭＳ 明朝" panose="02020609040205080304" pitchFamily="17" charset="-128"/>
              <a:ea typeface="ＭＳ 明朝" panose="02020609040205080304" pitchFamily="17" charset="-128"/>
            </a:rPr>
            <a:t>137</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0.44041</cdr:x>
      <cdr:y>0.40625</cdr:y>
    </cdr:from>
    <cdr:to>
      <cdr:x>0.47776</cdr:x>
      <cdr:y>0.43519</cdr:y>
    </cdr:to>
    <cdr:sp macro="" textlink="">
      <cdr:nvSpPr>
        <cdr:cNvPr id="113" name="テキスト ボックス 1"/>
        <cdr:cNvSpPr txBox="1"/>
      </cdr:nvSpPr>
      <cdr:spPr>
        <a:xfrm xmlns:a="http://schemas.openxmlformats.org/drawingml/2006/main">
          <a:off x="2546309" y="2677732"/>
          <a:ext cx="215945" cy="19075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0.59363</cdr:x>
      <cdr:y>0.43571</cdr:y>
    </cdr:from>
    <cdr:to>
      <cdr:x>0.63097</cdr:x>
      <cdr:y>0.46465</cdr:y>
    </cdr:to>
    <cdr:sp macro="" textlink="">
      <cdr:nvSpPr>
        <cdr:cNvPr id="114" name="テキスト ボックス 1"/>
        <cdr:cNvSpPr txBox="1"/>
      </cdr:nvSpPr>
      <cdr:spPr>
        <a:xfrm xmlns:a="http://schemas.openxmlformats.org/drawingml/2006/main">
          <a:off x="3432176" y="2871872"/>
          <a:ext cx="215888" cy="19075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63</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0.37618</cdr:x>
      <cdr:y>0.46528</cdr:y>
    </cdr:from>
    <cdr:to>
      <cdr:x>0.41352</cdr:x>
      <cdr:y>0.49423</cdr:y>
    </cdr:to>
    <cdr:sp macro="" textlink="">
      <cdr:nvSpPr>
        <cdr:cNvPr id="115" name="テキスト ボックス 1"/>
        <cdr:cNvSpPr txBox="1"/>
      </cdr:nvSpPr>
      <cdr:spPr>
        <a:xfrm xmlns:a="http://schemas.openxmlformats.org/drawingml/2006/main">
          <a:off x="2174923" y="3066817"/>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5</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0.83251</cdr:x>
      <cdr:y>0.66573</cdr:y>
    </cdr:from>
    <cdr:to>
      <cdr:x>0.86985</cdr:x>
      <cdr:y>0.69468</cdr:y>
    </cdr:to>
    <cdr:sp macro="" textlink="">
      <cdr:nvSpPr>
        <cdr:cNvPr id="116" name="テキスト ボックス 1"/>
        <cdr:cNvSpPr txBox="1"/>
      </cdr:nvSpPr>
      <cdr:spPr>
        <a:xfrm xmlns:a="http://schemas.openxmlformats.org/drawingml/2006/main">
          <a:off x="4813300" y="4527550"/>
          <a:ext cx="215901" cy="196851"/>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0.04284</cdr:x>
      <cdr:y>0.65896</cdr:y>
    </cdr:from>
    <cdr:to>
      <cdr:x>0.23723</cdr:x>
      <cdr:y>0.69945</cdr:y>
    </cdr:to>
    <cdr:sp macro="" textlink="">
      <cdr:nvSpPr>
        <cdr:cNvPr id="31" name="テキスト ボックス 1"/>
        <cdr:cNvSpPr txBox="1"/>
      </cdr:nvSpPr>
      <cdr:spPr>
        <a:xfrm xmlns:a="http://schemas.openxmlformats.org/drawingml/2006/main">
          <a:off x="247672" y="4343400"/>
          <a:ext cx="1123900" cy="266902"/>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仕事をしている</a:t>
          </a:r>
        </a:p>
      </cdr:txBody>
    </cdr:sp>
  </cdr:relSizeAnchor>
  <cdr:relSizeAnchor xmlns:cdr="http://schemas.openxmlformats.org/drawingml/2006/chartDrawing">
    <cdr:from>
      <cdr:x>0.02856</cdr:x>
      <cdr:y>0.85106</cdr:y>
    </cdr:from>
    <cdr:to>
      <cdr:x>0.34611</cdr:x>
      <cdr:y>0.85106</cdr:y>
    </cdr:to>
    <cdr:cxnSp macro="">
      <cdr:nvCxnSpPr>
        <cdr:cNvPr id="32" name="直線コネクタ 31"/>
        <cdr:cNvCxnSpPr/>
      </cdr:nvCxnSpPr>
      <cdr:spPr>
        <a:xfrm xmlns:a="http://schemas.openxmlformats.org/drawingml/2006/main">
          <a:off x="165139" y="5609602"/>
          <a:ext cx="183597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0.43135</cdr:x>
      <cdr:y>0.35073</cdr:y>
    </cdr:from>
    <cdr:to>
      <cdr:x>0.46869</cdr:x>
      <cdr:y>0.37968</cdr:y>
    </cdr:to>
    <cdr:sp macro="" textlink="">
      <cdr:nvSpPr>
        <cdr:cNvPr id="33" name="テキスト ボックス 1"/>
        <cdr:cNvSpPr txBox="1"/>
      </cdr:nvSpPr>
      <cdr:spPr>
        <a:xfrm xmlns:a="http://schemas.openxmlformats.org/drawingml/2006/main">
          <a:off x="2493945" y="2311774"/>
          <a:ext cx="215888" cy="190818"/>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21</a:t>
          </a:r>
          <a:endParaRPr lang="ja-JP" altLang="en-US" sz="800" spc="0" baseline="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0.35146</cdr:x>
      <cdr:y>0.49143</cdr:y>
    </cdr:from>
    <cdr:to>
      <cdr:x>0.36391</cdr:x>
      <cdr:y>0.50176</cdr:y>
    </cdr:to>
    <cdr:cxnSp macro="">
      <cdr:nvCxnSpPr>
        <cdr:cNvPr id="36" name="カギ線コネクタ 35"/>
        <cdr:cNvCxnSpPr/>
      </cdr:nvCxnSpPr>
      <cdr:spPr>
        <a:xfrm xmlns:a="http://schemas.openxmlformats.org/drawingml/2006/main" rot="10800000">
          <a:off x="2032025" y="3239133"/>
          <a:ext cx="71982" cy="68089"/>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0.41209</cdr:x>
      <cdr:y>0.39756</cdr:y>
    </cdr:from>
    <cdr:to>
      <cdr:x>0.43077</cdr:x>
      <cdr:y>0.40788</cdr:y>
    </cdr:to>
    <cdr:cxnSp macro="">
      <cdr:nvCxnSpPr>
        <cdr:cNvPr id="38" name="カギ線コネクタ 37"/>
        <cdr:cNvCxnSpPr/>
      </cdr:nvCxnSpPr>
      <cdr:spPr>
        <a:xfrm xmlns:a="http://schemas.openxmlformats.org/drawingml/2006/main" rot="16200000">
          <a:off x="2402580" y="2600471"/>
          <a:ext cx="68022" cy="108002"/>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0.40664</cdr:x>
      <cdr:y>0.27887</cdr:y>
    </cdr:from>
    <cdr:to>
      <cdr:x>0.42532</cdr:x>
      <cdr:y>0.29436</cdr:y>
    </cdr:to>
    <cdr:cxnSp macro="">
      <cdr:nvCxnSpPr>
        <cdr:cNvPr id="42" name="カギ線コネクタ 41"/>
        <cdr:cNvCxnSpPr/>
      </cdr:nvCxnSpPr>
      <cdr:spPr>
        <a:xfrm xmlns:a="http://schemas.openxmlformats.org/drawingml/2006/main" rot="16200000">
          <a:off x="2354031" y="1835186"/>
          <a:ext cx="102099" cy="108002"/>
        </a:xfrm>
        <a:prstGeom xmlns:a="http://schemas.openxmlformats.org/drawingml/2006/main" prst="bentConnector3">
          <a:avLst>
            <a:gd name="adj1" fmla="val 10000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0.04174</cdr:x>
      <cdr:y>0.06503</cdr:y>
    </cdr:from>
    <cdr:to>
      <cdr:x>0.23613</cdr:x>
      <cdr:y>0.14451</cdr:y>
    </cdr:to>
    <cdr:sp macro="" textlink="">
      <cdr:nvSpPr>
        <cdr:cNvPr id="37" name="テキスト ボックス 1"/>
        <cdr:cNvSpPr txBox="1"/>
      </cdr:nvSpPr>
      <cdr:spPr>
        <a:xfrm xmlns:a="http://schemas.openxmlformats.org/drawingml/2006/main">
          <a:off x="241300" y="428625"/>
          <a:ext cx="1123900" cy="52387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幼稚園・保育園・認定こども園</a:t>
          </a:r>
        </a:p>
      </cdr:txBody>
    </cdr:sp>
  </cdr:relSizeAnchor>
  <cdr:relSizeAnchor xmlns:cdr="http://schemas.openxmlformats.org/drawingml/2006/chartDrawing">
    <cdr:from>
      <cdr:x>0.59692</cdr:x>
      <cdr:y>0.55106</cdr:y>
    </cdr:from>
    <cdr:to>
      <cdr:x>0.63426</cdr:x>
      <cdr:y>0.58</cdr:y>
    </cdr:to>
    <cdr:sp macro="" textlink="">
      <cdr:nvSpPr>
        <cdr:cNvPr id="43" name="テキスト ボックス 1"/>
        <cdr:cNvSpPr txBox="1"/>
      </cdr:nvSpPr>
      <cdr:spPr>
        <a:xfrm xmlns:a="http://schemas.openxmlformats.org/drawingml/2006/main">
          <a:off x="3451225" y="3632200"/>
          <a:ext cx="215888" cy="190753"/>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800" spc="0" baseline="0">
              <a:latin typeface="ＭＳ 明朝" panose="02020609040205080304" pitchFamily="17" charset="-128"/>
              <a:ea typeface="ＭＳ 明朝" panose="02020609040205080304" pitchFamily="17" charset="-128"/>
            </a:rPr>
            <a:t>63</a:t>
          </a:r>
          <a:endParaRPr lang="ja-JP" altLang="en-US" sz="800" spc="0" baseline="0">
            <a:latin typeface="ＭＳ 明朝" panose="02020609040205080304" pitchFamily="17" charset="-128"/>
            <a:ea typeface="ＭＳ 明朝" panose="02020609040205080304" pitchFamily="17" charset="-128"/>
          </a:endParaRPr>
        </a:p>
      </cdr:txBody>
    </cdr:sp>
  </cdr:relSizeAnchor>
</c:userShapes>
</file>

<file path=word/drawings/drawing63.xml><?xml version="1.0" encoding="utf-8"?>
<c:userShapes xmlns:c="http://schemas.openxmlformats.org/drawingml/2006/chart">
  <cdr:relSizeAnchor xmlns:cdr="http://schemas.openxmlformats.org/drawingml/2006/chartDrawing">
    <cdr:from>
      <cdr:x>0.93833</cdr:x>
      <cdr:y>0.01203</cdr:y>
    </cdr:from>
    <cdr:to>
      <cdr:x>1</cdr:x>
      <cdr:y>0.0442</cdr:y>
    </cdr:to>
    <cdr:sp macro="" textlink="">
      <cdr:nvSpPr>
        <cdr:cNvPr id="4" name="テキスト ボックス 3"/>
        <cdr:cNvSpPr txBox="1"/>
      </cdr:nvSpPr>
      <cdr:spPr>
        <a:xfrm xmlns:a="http://schemas.openxmlformats.org/drawingml/2006/main">
          <a:off x="5362575" y="76200"/>
          <a:ext cx="352425" cy="203768"/>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r"/>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0.02388</cdr:x>
      <cdr:y>0.26767</cdr:y>
    </cdr:from>
    <cdr:to>
      <cdr:x>0.21666</cdr:x>
      <cdr:y>0.30526</cdr:y>
    </cdr:to>
    <cdr:sp macro="" textlink="">
      <cdr:nvSpPr>
        <cdr:cNvPr id="32" name="テキスト ボックス 1"/>
        <cdr:cNvSpPr txBox="1"/>
      </cdr:nvSpPr>
      <cdr:spPr>
        <a:xfrm xmlns:a="http://schemas.openxmlformats.org/drawingml/2006/main">
          <a:off x="136474" y="1695450"/>
          <a:ext cx="1101738" cy="238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ない</a:t>
          </a:r>
        </a:p>
      </cdr:txBody>
    </cdr:sp>
  </cdr:relSizeAnchor>
  <cdr:relSizeAnchor xmlns:cdr="http://schemas.openxmlformats.org/drawingml/2006/chartDrawing">
    <cdr:from>
      <cdr:x>0</cdr:x>
      <cdr:y>0.02881</cdr:y>
    </cdr:from>
    <cdr:to>
      <cdr:x>0.02667</cdr:x>
      <cdr:y>0.07047</cdr:y>
    </cdr:to>
    <cdr:sp macro="" textlink="">
      <cdr:nvSpPr>
        <cdr:cNvPr id="9" name="テキスト ボックス 8"/>
        <cdr:cNvSpPr txBox="1"/>
      </cdr:nvSpPr>
      <cdr:spPr>
        <a:xfrm xmlns:a="http://schemas.openxmlformats.org/drawingml/2006/main">
          <a:off x="0" y="198679"/>
          <a:ext cx="152418" cy="28729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cdr:x>
      <cdr:y>0.91727</cdr:y>
    </cdr:from>
    <cdr:to>
      <cdr:x>0.02667</cdr:x>
      <cdr:y>0.95894</cdr:y>
    </cdr:to>
    <cdr:sp macro="" textlink="">
      <cdr:nvSpPr>
        <cdr:cNvPr id="34" name="テキスト ボックス 1"/>
        <cdr:cNvSpPr txBox="1"/>
      </cdr:nvSpPr>
      <cdr:spPr>
        <a:xfrm xmlns:a="http://schemas.openxmlformats.org/drawingml/2006/main">
          <a:off x="0" y="4822825"/>
          <a:ext cx="152400"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0.71889</cdr:x>
      <cdr:y>0.16759</cdr:y>
    </cdr:from>
    <cdr:to>
      <cdr:x>0.92676</cdr:x>
      <cdr:y>0.19481</cdr:y>
    </cdr:to>
    <cdr:sp macro="" textlink="">
      <cdr:nvSpPr>
        <cdr:cNvPr id="14" name="テキスト ボックス 1"/>
        <cdr:cNvSpPr txBox="1"/>
      </cdr:nvSpPr>
      <cdr:spPr>
        <a:xfrm xmlns:a="http://schemas.openxmlformats.org/drawingml/2006/main">
          <a:off x="4108450" y="1155700"/>
          <a:ext cx="1188000" cy="1877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 81</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64.xml><?xml version="1.0" encoding="utf-8"?>
<c:userShapes xmlns:c="http://schemas.openxmlformats.org/drawingml/2006/chart">
  <cdr:relSizeAnchor xmlns:cdr="http://schemas.openxmlformats.org/drawingml/2006/chartDrawing">
    <cdr:from>
      <cdr:x>0.84276</cdr:x>
      <cdr:y>0.03528</cdr:y>
    </cdr:from>
    <cdr:to>
      <cdr:x>0.9028</cdr:x>
      <cdr:y>0.09295</cdr:y>
    </cdr:to>
    <cdr:sp macro="" textlink="">
      <cdr:nvSpPr>
        <cdr:cNvPr id="4" name="テキスト ボックス 3"/>
        <cdr:cNvSpPr txBox="1"/>
      </cdr:nvSpPr>
      <cdr:spPr>
        <a:xfrm xmlns:a="http://schemas.openxmlformats.org/drawingml/2006/main">
          <a:off x="4824413" y="119295"/>
          <a:ext cx="343688" cy="19500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0.05171</cdr:y>
    </cdr:from>
    <cdr:to>
      <cdr:x>1</cdr:x>
      <cdr:y>0.12091</cdr:y>
    </cdr:to>
    <cdr:sp macro="" textlink="">
      <cdr:nvSpPr>
        <cdr:cNvPr id="6" name="テキスト ボックス 5"/>
        <cdr:cNvSpPr txBox="1"/>
      </cdr:nvSpPr>
      <cdr:spPr>
        <a:xfrm xmlns:a="http://schemas.openxmlformats.org/drawingml/2006/main">
          <a:off x="5176001" y="174838"/>
          <a:ext cx="548524" cy="2339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0.03809</cdr:x>
      <cdr:y>0.12676</cdr:y>
    </cdr:from>
    <cdr:to>
      <cdr:x>0.17483</cdr:x>
      <cdr:y>0.18873</cdr:y>
    </cdr:to>
    <cdr:sp macro="" textlink="">
      <cdr:nvSpPr>
        <cdr:cNvPr id="10" name="テキスト ボックス 1"/>
        <cdr:cNvSpPr txBox="1"/>
      </cdr:nvSpPr>
      <cdr:spPr>
        <a:xfrm xmlns:a="http://schemas.openxmlformats.org/drawingml/2006/main">
          <a:off x="218047" y="428626"/>
          <a:ext cx="782772" cy="2095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0.92916</cdr:x>
      <cdr:y>0.11736</cdr:y>
    </cdr:from>
    <cdr:to>
      <cdr:x>1</cdr:x>
      <cdr:y>0.18592</cdr:y>
    </cdr:to>
    <cdr:sp macro="" textlink="">
      <cdr:nvSpPr>
        <cdr:cNvPr id="15" name="テキスト ボックス 1"/>
        <cdr:cNvSpPr txBox="1"/>
      </cdr:nvSpPr>
      <cdr:spPr>
        <a:xfrm xmlns:a="http://schemas.openxmlformats.org/drawingml/2006/main">
          <a:off x="5319000" y="396828"/>
          <a:ext cx="405525" cy="23182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89C2FE-F490-4DE3-8B25-1B3E41C20BE4}" type="TxLink">
            <a:rPr lang="en-US" altLang="en-US" sz="900" b="0" i="0" u="none" strike="noStrike">
              <a:solidFill>
                <a:srgbClr val="000000"/>
              </a:solidFill>
              <a:latin typeface="ＭＳ 明朝"/>
              <a:ea typeface="ＭＳ 明朝"/>
            </a:rPr>
            <a:pPr algn="r"/>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0.24992</cdr:y>
    </cdr:from>
    <cdr:to>
      <cdr:x>1</cdr:x>
      <cdr:y>0.31549</cdr:y>
    </cdr:to>
    <cdr:sp macro="" textlink="">
      <cdr:nvSpPr>
        <cdr:cNvPr id="20" name="テキスト ボックス 1"/>
        <cdr:cNvSpPr txBox="1"/>
      </cdr:nvSpPr>
      <cdr:spPr>
        <a:xfrm xmlns:a="http://schemas.openxmlformats.org/drawingml/2006/main">
          <a:off x="5309554" y="845086"/>
          <a:ext cx="414971" cy="22171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2EE59F5-08CD-4C7C-A92D-539953A9A685}" type="TxLink">
            <a:rPr lang="en-US" altLang="en-US" sz="900" b="0" i="0" u="none" strike="noStrike">
              <a:solidFill>
                <a:srgbClr val="000000"/>
              </a:solidFill>
              <a:latin typeface="ＭＳ 明朝"/>
              <a:ea typeface="ＭＳ 明朝"/>
            </a:rPr>
            <a:pPr algn="r"/>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0.37395</cdr:y>
    </cdr:from>
    <cdr:to>
      <cdr:x>1</cdr:x>
      <cdr:y>0.43783</cdr:y>
    </cdr:to>
    <cdr:sp macro="" textlink="">
      <cdr:nvSpPr>
        <cdr:cNvPr id="22" name="テキスト ボックス 1"/>
        <cdr:cNvSpPr txBox="1"/>
      </cdr:nvSpPr>
      <cdr:spPr>
        <a:xfrm xmlns:a="http://schemas.openxmlformats.org/drawingml/2006/main">
          <a:off x="5252996" y="1260373"/>
          <a:ext cx="471529" cy="2160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4EF4B27-1157-4F71-8AB5-1075395D758F}" type="TxLink">
            <a:rPr lang="en-US" altLang="en-US" sz="900" b="0" i="0" u="none" strike="noStrike">
              <a:solidFill>
                <a:srgbClr val="000000"/>
              </a:solidFill>
              <a:latin typeface="ＭＳ 明朝"/>
              <a:ea typeface="ＭＳ 明朝"/>
            </a:rPr>
            <a:pPr algn="r"/>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0.60349</cdr:y>
    </cdr:from>
    <cdr:to>
      <cdr:x>0.04448</cdr:x>
      <cdr:y>0.63749</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0.91763</cdr:x>
      <cdr:y>0.50297</cdr:y>
    </cdr:from>
    <cdr:to>
      <cdr:x>1</cdr:x>
      <cdr:y>0.5592</cdr:y>
    </cdr:to>
    <cdr:sp macro="" textlink="">
      <cdr:nvSpPr>
        <cdr:cNvPr id="66" name="テキスト ボックス 1"/>
        <cdr:cNvSpPr txBox="1"/>
      </cdr:nvSpPr>
      <cdr:spPr>
        <a:xfrm xmlns:a="http://schemas.openxmlformats.org/drawingml/2006/main">
          <a:off x="5252996" y="1695824"/>
          <a:ext cx="471529" cy="19012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89A68B4-65AB-4269-81CF-C0E23EF4D09F}" type="TxLink">
            <a:rPr lang="en-US" altLang="en-US" sz="900" b="0" i="0" u="none" strike="noStrike">
              <a:solidFill>
                <a:srgbClr val="000000"/>
              </a:solidFill>
              <a:latin typeface="ＭＳ 明朝"/>
              <a:ea typeface="ＭＳ 明朝"/>
            </a:rPr>
            <a:pPr algn="r"/>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0.06163</cdr:x>
      <cdr:y>0.22127</cdr:y>
    </cdr:from>
    <cdr:to>
      <cdr:x>0.1737</cdr:x>
      <cdr:y>0.59487</cdr:y>
    </cdr:to>
    <cdr:cxnSp macro="">
      <cdr:nvCxnSpPr>
        <cdr:cNvPr id="35" name="カギ線コネクタ 34"/>
        <cdr:cNvCxnSpPr/>
      </cdr:nvCxnSpPr>
      <cdr:spPr>
        <a:xfrm xmlns:a="http://schemas.openxmlformats.org/drawingml/2006/main" rot="5400000">
          <a:off x="43554" y="1054969"/>
          <a:ext cx="1260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5.xml><?xml version="1.0" encoding="utf-8"?>
<c:userShapes xmlns:c="http://schemas.openxmlformats.org/drawingml/2006/chart">
  <cdr:relSizeAnchor xmlns:cdr="http://schemas.openxmlformats.org/drawingml/2006/chartDrawing">
    <cdr:from>
      <cdr:x>0.81947</cdr:x>
      <cdr:y>0.01687</cdr:y>
    </cdr:from>
    <cdr:to>
      <cdr:x>0.87951</cdr:x>
      <cdr:y>0.05485</cdr:y>
    </cdr:to>
    <cdr:sp macro="" textlink="">
      <cdr:nvSpPr>
        <cdr:cNvPr id="4" name="テキスト ボックス 3"/>
        <cdr:cNvSpPr txBox="1"/>
      </cdr:nvSpPr>
      <cdr:spPr>
        <a:xfrm xmlns:a="http://schemas.openxmlformats.org/drawingml/2006/main">
          <a:off x="4691064" y="89824"/>
          <a:ext cx="343714" cy="2022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0.02338</cdr:y>
    </cdr:from>
    <cdr:to>
      <cdr:x>0.97171</cdr:x>
      <cdr:y>0.06707</cdr:y>
    </cdr:to>
    <cdr:sp macro="" textlink="">
      <cdr:nvSpPr>
        <cdr:cNvPr id="6" name="テキスト ボックス 5"/>
        <cdr:cNvSpPr txBox="1"/>
      </cdr:nvSpPr>
      <cdr:spPr>
        <a:xfrm xmlns:a="http://schemas.openxmlformats.org/drawingml/2006/main">
          <a:off x="5014054" y="124509"/>
          <a:ext cx="548524" cy="232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0.07456</cdr:y>
    </cdr:from>
    <cdr:to>
      <cdr:x>0.14821</cdr:x>
      <cdr:y>0.12165</cdr:y>
    </cdr:to>
    <cdr:sp macro="" textlink="">
      <cdr:nvSpPr>
        <cdr:cNvPr id="10" name="テキスト ボックス 1"/>
        <cdr:cNvSpPr txBox="1"/>
      </cdr:nvSpPr>
      <cdr:spPr>
        <a:xfrm xmlns:a="http://schemas.openxmlformats.org/drawingml/2006/main">
          <a:off x="65647" y="344451"/>
          <a:ext cx="782772" cy="2175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1</cdr:x>
      <cdr:y>0.11753</cdr:y>
    </cdr:to>
    <cdr:sp macro="" textlink="">
      <cdr:nvSpPr>
        <cdr:cNvPr id="15" name="テキスト ボックス 1"/>
        <cdr:cNvSpPr txBox="1"/>
      </cdr:nvSpPr>
      <cdr:spPr>
        <a:xfrm xmlns:a="http://schemas.openxmlformats.org/drawingml/2006/main">
          <a:off x="5148525" y="374524"/>
          <a:ext cx="576000" cy="251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3B3BA3D6-47AD-4E91-9B48-D09FBED252AC}" type="TxLink">
            <a:rPr lang="en-US" altLang="en-US" sz="900" b="0" i="0" u="none" strike="noStrike">
              <a:solidFill>
                <a:srgbClr val="000000"/>
              </a:solidFill>
              <a:latin typeface="ＭＳ 明朝"/>
              <a:ea typeface="ＭＳ 明朝"/>
            </a:rPr>
            <a:pPr algn="l"/>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0.47941</cdr:y>
    </cdr:from>
    <cdr:to>
      <cdr:x>1</cdr:x>
      <cdr:y>0.52654</cdr:y>
    </cdr:to>
    <cdr:sp macro="" textlink="">
      <cdr:nvSpPr>
        <cdr:cNvPr id="20" name="テキスト ボックス 1"/>
        <cdr:cNvSpPr txBox="1"/>
      </cdr:nvSpPr>
      <cdr:spPr>
        <a:xfrm xmlns:a="http://schemas.openxmlformats.org/drawingml/2006/main">
          <a:off x="5195887" y="2552607"/>
          <a:ext cx="528637" cy="250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B8AC842-9AD2-4813-A76B-7EBF4EBECDF0}" type="TxLink">
            <a:rPr lang="en-US" altLang="en-US" sz="900" b="0" i="0" u="none" strike="noStrike">
              <a:solidFill>
                <a:srgbClr val="000000"/>
              </a:solidFill>
              <a:latin typeface="ＭＳ 明朝"/>
              <a:ea typeface="ＭＳ 明朝"/>
            </a:rPr>
            <a:pPr algn="l"/>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0.56351</cdr:y>
    </cdr:from>
    <cdr:to>
      <cdr:x>1</cdr:x>
      <cdr:y>0.61002</cdr:y>
    </cdr:to>
    <cdr:sp macro="" textlink="">
      <cdr:nvSpPr>
        <cdr:cNvPr id="22" name="テキスト ボックス 1"/>
        <cdr:cNvSpPr txBox="1"/>
      </cdr:nvSpPr>
      <cdr:spPr>
        <a:xfrm xmlns:a="http://schemas.openxmlformats.org/drawingml/2006/main">
          <a:off x="5184525" y="3000375"/>
          <a:ext cx="57600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CE62CBA6-0F40-42F1-8DDE-562C48E2E06B}" type="TxLink">
            <a:rPr lang="en-US" altLang="en-US" sz="900" b="0" i="0" u="none" strike="noStrike">
              <a:solidFill>
                <a:srgbClr val="000000"/>
              </a:solidFill>
              <a:latin typeface="ＭＳ 明朝"/>
              <a:ea typeface="ＭＳ 明朝"/>
            </a:rPr>
            <a:pPr algn="l"/>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0.60327</cdr:y>
    </cdr:from>
    <cdr:to>
      <cdr:x>0.04448</cdr:x>
      <cdr:y>0.63727</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0.90599</cdr:x>
      <cdr:y>0.64497</cdr:y>
    </cdr:from>
    <cdr:to>
      <cdr:x>1</cdr:x>
      <cdr:y>0.69223</cdr:y>
    </cdr:to>
    <cdr:sp macro="" textlink="">
      <cdr:nvSpPr>
        <cdr:cNvPr id="66" name="テキスト ボックス 1"/>
        <cdr:cNvSpPr txBox="1"/>
      </cdr:nvSpPr>
      <cdr:spPr>
        <a:xfrm xmlns:a="http://schemas.openxmlformats.org/drawingml/2006/main">
          <a:off x="5186363" y="3434127"/>
          <a:ext cx="538162" cy="2516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0C1D14-2E2E-4090-9404-BD8B9DFFE377}" type="TxLink">
            <a:rPr lang="en-US" altLang="en-US" sz="900" b="0" i="0" u="none" strike="noStrike">
              <a:solidFill>
                <a:srgbClr val="000000"/>
              </a:solidFill>
              <a:latin typeface="ＭＳ 明朝"/>
              <a:ea typeface="ＭＳ 明朝"/>
            </a:rPr>
            <a:pPr algn="l"/>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0.03833</cdr:x>
      <cdr:y>0.13614</cdr:y>
    </cdr:from>
    <cdr:to>
      <cdr:x>0.1504</cdr:x>
      <cdr:y>0.70844</cdr:y>
    </cdr:to>
    <cdr:cxnSp macro="">
      <cdr:nvCxnSpPr>
        <cdr:cNvPr id="35" name="カギ線コネクタ 34"/>
        <cdr:cNvCxnSpPr/>
      </cdr:nvCxnSpPr>
      <cdr:spPr>
        <a:xfrm xmlns:a="http://schemas.openxmlformats.org/drawingml/2006/main" rot="5400000">
          <a:off x="-980806" y="1922477"/>
          <a:ext cx="30420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0.90849</cdr:x>
      <cdr:y>0.15027</cdr:y>
    </cdr:from>
    <cdr:to>
      <cdr:x>1</cdr:x>
      <cdr:y>0.19495</cdr:y>
    </cdr:to>
    <cdr:sp macro="" textlink="">
      <cdr:nvSpPr>
        <cdr:cNvPr id="11" name="テキスト ボックス 1"/>
        <cdr:cNvSpPr txBox="1"/>
      </cdr:nvSpPr>
      <cdr:spPr>
        <a:xfrm xmlns:a="http://schemas.openxmlformats.org/drawingml/2006/main">
          <a:off x="5200651" y="800109"/>
          <a:ext cx="523874" cy="237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D0AD3B63-E406-487B-A6D7-2AFB77E387EE}" type="TxLink">
            <a:rPr lang="en-US" altLang="en-US" sz="900" b="0" i="0" u="none" strike="noStrike" baseline="0">
              <a:solidFill>
                <a:srgbClr val="000000"/>
              </a:solidFill>
              <a:latin typeface="ＭＳ 明朝"/>
              <a:ea typeface="ＭＳ 明朝"/>
            </a:rPr>
            <a:pPr algn="l"/>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0.23435</cdr:y>
    </cdr:from>
    <cdr:to>
      <cdr:x>1</cdr:x>
      <cdr:y>0.27824</cdr:y>
    </cdr:to>
    <cdr:sp macro="" textlink="">
      <cdr:nvSpPr>
        <cdr:cNvPr id="12" name="テキスト ボックス 1"/>
        <cdr:cNvSpPr txBox="1"/>
      </cdr:nvSpPr>
      <cdr:spPr>
        <a:xfrm xmlns:a="http://schemas.openxmlformats.org/drawingml/2006/main">
          <a:off x="5184525" y="1247774"/>
          <a:ext cx="576000" cy="2337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671AD9-BBAA-4197-A690-B317DF66C6D9}" type="TxLink">
            <a:rPr lang="en-US" altLang="en-US" sz="900" b="0" i="0" u="none" strike="noStrike">
              <a:solidFill>
                <a:srgbClr val="000000"/>
              </a:solidFill>
              <a:latin typeface="ＭＳ 明朝"/>
              <a:ea typeface="ＭＳ 明朝"/>
            </a:rPr>
            <a:pPr algn="l"/>
            <a:t>176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0.31664</cdr:y>
    </cdr:from>
    <cdr:to>
      <cdr:x>1</cdr:x>
      <cdr:y>0.35824</cdr:y>
    </cdr:to>
    <cdr:sp macro="" textlink="">
      <cdr:nvSpPr>
        <cdr:cNvPr id="13" name="テキスト ボックス 1"/>
        <cdr:cNvSpPr txBox="1"/>
      </cdr:nvSpPr>
      <cdr:spPr>
        <a:xfrm xmlns:a="http://schemas.openxmlformats.org/drawingml/2006/main">
          <a:off x="5195887" y="1685942"/>
          <a:ext cx="528637" cy="221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B52EBA6B-B2B3-439E-9FC8-632DD71B9E67}" type="TxLink">
            <a:rPr lang="en-US" altLang="en-US" sz="900" b="0" i="0" u="none" strike="noStrike">
              <a:solidFill>
                <a:srgbClr val="000000"/>
              </a:solidFill>
              <a:latin typeface="ＭＳ 明朝"/>
              <a:ea typeface="ＭＳ 明朝"/>
            </a:rPr>
            <a:pPr algn="l"/>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0.39893</cdr:y>
    </cdr:from>
    <cdr:to>
      <cdr:x>1</cdr:x>
      <cdr:y>0.44056</cdr:y>
    </cdr:to>
    <cdr:sp macro="" textlink="">
      <cdr:nvSpPr>
        <cdr:cNvPr id="14" name="テキスト ボックス 1"/>
        <cdr:cNvSpPr txBox="1"/>
      </cdr:nvSpPr>
      <cdr:spPr>
        <a:xfrm xmlns:a="http://schemas.openxmlformats.org/drawingml/2006/main">
          <a:off x="5184525" y="2124075"/>
          <a:ext cx="576000" cy="221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CCB057D-421D-4C39-9B00-4A6C3782015B}" type="TxLink">
            <a:rPr lang="en-US" altLang="en-US" sz="900" b="0" i="0" u="none" strike="noStrike">
              <a:solidFill>
                <a:srgbClr val="000000"/>
              </a:solidFill>
              <a:latin typeface="ＭＳ 明朝"/>
              <a:ea typeface="ＭＳ 明朝"/>
            </a:rPr>
            <a:pPr algn="l"/>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0.03993</cdr:x>
      <cdr:y>0.46414</cdr:y>
    </cdr:from>
    <cdr:to>
      <cdr:x>0.14998</cdr:x>
      <cdr:y>0.46414</cdr:y>
    </cdr:to>
    <cdr:cxnSp macro="">
      <cdr:nvCxnSpPr>
        <cdr:cNvPr id="3" name="直線コネクタ 2"/>
        <cdr:cNvCxnSpPr/>
      </cdr:nvCxnSpPr>
      <cdr:spPr>
        <a:xfrm xmlns:a="http://schemas.openxmlformats.org/drawingml/2006/main">
          <a:off x="228603" y="2466075"/>
          <a:ext cx="6299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6.xml><?xml version="1.0" encoding="utf-8"?>
<c:userShapes xmlns:c="http://schemas.openxmlformats.org/drawingml/2006/chart">
  <cdr:relSizeAnchor xmlns:cdr="http://schemas.openxmlformats.org/drawingml/2006/chartDrawing">
    <cdr:from>
      <cdr:x>0.81947</cdr:x>
      <cdr:y>0.01687</cdr:y>
    </cdr:from>
    <cdr:to>
      <cdr:x>0.87951</cdr:x>
      <cdr:y>0.05485</cdr:y>
    </cdr:to>
    <cdr:sp macro="" textlink="">
      <cdr:nvSpPr>
        <cdr:cNvPr id="4" name="テキスト ボックス 3"/>
        <cdr:cNvSpPr txBox="1"/>
      </cdr:nvSpPr>
      <cdr:spPr>
        <a:xfrm xmlns:a="http://schemas.openxmlformats.org/drawingml/2006/main">
          <a:off x="4691064" y="89824"/>
          <a:ext cx="343714" cy="20222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0.02338</cdr:y>
    </cdr:from>
    <cdr:to>
      <cdr:x>0.97171</cdr:x>
      <cdr:y>0.06707</cdr:y>
    </cdr:to>
    <cdr:sp macro="" textlink="">
      <cdr:nvSpPr>
        <cdr:cNvPr id="6" name="テキスト ボックス 5"/>
        <cdr:cNvSpPr txBox="1"/>
      </cdr:nvSpPr>
      <cdr:spPr>
        <a:xfrm xmlns:a="http://schemas.openxmlformats.org/drawingml/2006/main">
          <a:off x="5014054" y="124509"/>
          <a:ext cx="548524" cy="232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0.07456</cdr:y>
    </cdr:from>
    <cdr:to>
      <cdr:x>0.14821</cdr:x>
      <cdr:y>0.12165</cdr:y>
    </cdr:to>
    <cdr:sp macro="" textlink="">
      <cdr:nvSpPr>
        <cdr:cNvPr id="10" name="テキスト ボックス 1"/>
        <cdr:cNvSpPr txBox="1"/>
      </cdr:nvSpPr>
      <cdr:spPr>
        <a:xfrm xmlns:a="http://schemas.openxmlformats.org/drawingml/2006/main">
          <a:off x="65647" y="344451"/>
          <a:ext cx="782772" cy="2175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1</cdr:x>
      <cdr:y>0.11753</cdr:y>
    </cdr:to>
    <cdr:sp macro="" textlink="">
      <cdr:nvSpPr>
        <cdr:cNvPr id="15" name="テキスト ボックス 1"/>
        <cdr:cNvSpPr txBox="1"/>
      </cdr:nvSpPr>
      <cdr:spPr>
        <a:xfrm xmlns:a="http://schemas.openxmlformats.org/drawingml/2006/main">
          <a:off x="5148525" y="374524"/>
          <a:ext cx="576000" cy="251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3B3BA3D6-47AD-4E91-9B48-D09FBED252AC}" type="TxLink">
            <a:rPr lang="en-US" altLang="en-US" sz="900" b="0" i="0" u="none" strike="noStrike">
              <a:solidFill>
                <a:srgbClr val="000000"/>
              </a:solidFill>
              <a:latin typeface="ＭＳ 明朝"/>
              <a:ea typeface="ＭＳ 明朝"/>
            </a:rPr>
            <a:pPr algn="l"/>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0.47941</cdr:y>
    </cdr:from>
    <cdr:to>
      <cdr:x>1</cdr:x>
      <cdr:y>0.52654</cdr:y>
    </cdr:to>
    <cdr:sp macro="" textlink="">
      <cdr:nvSpPr>
        <cdr:cNvPr id="20" name="テキスト ボックス 1"/>
        <cdr:cNvSpPr txBox="1"/>
      </cdr:nvSpPr>
      <cdr:spPr>
        <a:xfrm xmlns:a="http://schemas.openxmlformats.org/drawingml/2006/main">
          <a:off x="5195887" y="2552607"/>
          <a:ext cx="528637" cy="250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8B8AC842-9AD2-4813-A76B-7EBF4EBECDF0}" type="TxLink">
            <a:rPr lang="en-US" altLang="en-US" sz="900" b="0" i="0" u="none" strike="noStrike">
              <a:solidFill>
                <a:srgbClr val="000000"/>
              </a:solidFill>
              <a:latin typeface="ＭＳ 明朝"/>
              <a:ea typeface="ＭＳ 明朝"/>
            </a:rPr>
            <a:pPr algn="l"/>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0.56351</cdr:y>
    </cdr:from>
    <cdr:to>
      <cdr:x>1</cdr:x>
      <cdr:y>0.61002</cdr:y>
    </cdr:to>
    <cdr:sp macro="" textlink="">
      <cdr:nvSpPr>
        <cdr:cNvPr id="22" name="テキスト ボックス 1"/>
        <cdr:cNvSpPr txBox="1"/>
      </cdr:nvSpPr>
      <cdr:spPr>
        <a:xfrm xmlns:a="http://schemas.openxmlformats.org/drawingml/2006/main">
          <a:off x="5184525" y="3000375"/>
          <a:ext cx="576000" cy="2476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CE62CBA6-0F40-42F1-8DDE-562C48E2E06B}" type="TxLink">
            <a:rPr lang="en-US" altLang="en-US" sz="900" b="0" i="0" u="none" strike="noStrike">
              <a:solidFill>
                <a:srgbClr val="000000"/>
              </a:solidFill>
              <a:latin typeface="ＭＳ 明朝"/>
              <a:ea typeface="ＭＳ 明朝"/>
            </a:rPr>
            <a:pPr algn="l"/>
            <a:t>327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0.60327</cdr:y>
    </cdr:from>
    <cdr:to>
      <cdr:x>0.04448</cdr:x>
      <cdr:y>0.63727</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0.90599</cdr:x>
      <cdr:y>0.64497</cdr:y>
    </cdr:from>
    <cdr:to>
      <cdr:x>1</cdr:x>
      <cdr:y>0.69223</cdr:y>
    </cdr:to>
    <cdr:sp macro="" textlink="">
      <cdr:nvSpPr>
        <cdr:cNvPr id="66" name="テキスト ボックス 1"/>
        <cdr:cNvSpPr txBox="1"/>
      </cdr:nvSpPr>
      <cdr:spPr>
        <a:xfrm xmlns:a="http://schemas.openxmlformats.org/drawingml/2006/main">
          <a:off x="5186363" y="3434127"/>
          <a:ext cx="538162" cy="2516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0C1D14-2E2E-4090-9404-BD8B9DFFE377}" type="TxLink">
            <a:rPr lang="en-US" altLang="en-US" sz="900" b="0" i="0" u="none" strike="noStrike">
              <a:solidFill>
                <a:srgbClr val="000000"/>
              </a:solidFill>
              <a:latin typeface="ＭＳ 明朝"/>
              <a:ea typeface="ＭＳ 明朝"/>
            </a:rPr>
            <a:pPr algn="l"/>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0.03833</cdr:x>
      <cdr:y>0.13614</cdr:y>
    </cdr:from>
    <cdr:to>
      <cdr:x>0.1504</cdr:x>
      <cdr:y>0.70844</cdr:y>
    </cdr:to>
    <cdr:cxnSp macro="">
      <cdr:nvCxnSpPr>
        <cdr:cNvPr id="35" name="カギ線コネクタ 34"/>
        <cdr:cNvCxnSpPr/>
      </cdr:nvCxnSpPr>
      <cdr:spPr>
        <a:xfrm xmlns:a="http://schemas.openxmlformats.org/drawingml/2006/main" rot="5400000">
          <a:off x="-983404" y="1927699"/>
          <a:ext cx="3047197"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0.90849</cdr:x>
      <cdr:y>0.15027</cdr:y>
    </cdr:from>
    <cdr:to>
      <cdr:x>1</cdr:x>
      <cdr:y>0.19495</cdr:y>
    </cdr:to>
    <cdr:sp macro="" textlink="">
      <cdr:nvSpPr>
        <cdr:cNvPr id="11" name="テキスト ボックス 1"/>
        <cdr:cNvSpPr txBox="1"/>
      </cdr:nvSpPr>
      <cdr:spPr>
        <a:xfrm xmlns:a="http://schemas.openxmlformats.org/drawingml/2006/main">
          <a:off x="5200651" y="800109"/>
          <a:ext cx="523874" cy="237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D0AD3B63-E406-487B-A6D7-2AFB77E387EE}" type="TxLink">
            <a:rPr lang="en-US" altLang="en-US" sz="900" b="0" i="0" u="none" strike="noStrike" baseline="0">
              <a:solidFill>
                <a:srgbClr val="000000"/>
              </a:solidFill>
              <a:latin typeface="ＭＳ 明朝"/>
              <a:ea typeface="ＭＳ 明朝"/>
            </a:rPr>
            <a:pPr algn="l"/>
            <a:t>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0.23435</cdr:y>
    </cdr:from>
    <cdr:to>
      <cdr:x>1</cdr:x>
      <cdr:y>0.27824</cdr:y>
    </cdr:to>
    <cdr:sp macro="" textlink="">
      <cdr:nvSpPr>
        <cdr:cNvPr id="12" name="テキスト ボックス 1"/>
        <cdr:cNvSpPr txBox="1"/>
      </cdr:nvSpPr>
      <cdr:spPr>
        <a:xfrm xmlns:a="http://schemas.openxmlformats.org/drawingml/2006/main">
          <a:off x="5184525" y="1247774"/>
          <a:ext cx="576000" cy="2337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AF671AD9-BBAA-4197-A690-B317DF66C6D9}" type="TxLink">
            <a:rPr lang="en-US" altLang="en-US" sz="900" b="0" i="0" u="none" strike="noStrike">
              <a:solidFill>
                <a:srgbClr val="000000"/>
              </a:solidFill>
              <a:latin typeface="ＭＳ 明朝"/>
              <a:ea typeface="ＭＳ 明朝"/>
            </a:rPr>
            <a:pPr algn="l"/>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0.90765</cdr:x>
      <cdr:y>0.31664</cdr:y>
    </cdr:from>
    <cdr:to>
      <cdr:x>1</cdr:x>
      <cdr:y>0.35824</cdr:y>
    </cdr:to>
    <cdr:sp macro="" textlink="">
      <cdr:nvSpPr>
        <cdr:cNvPr id="13" name="テキスト ボックス 1"/>
        <cdr:cNvSpPr txBox="1"/>
      </cdr:nvSpPr>
      <cdr:spPr>
        <a:xfrm xmlns:a="http://schemas.openxmlformats.org/drawingml/2006/main">
          <a:off x="5195887" y="1685942"/>
          <a:ext cx="528637" cy="2214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B52EBA6B-B2B3-439E-9FC8-632DD71B9E67}" type="TxLink">
            <a:rPr lang="en-US" altLang="en-US" sz="900" b="0" i="0" u="none" strike="noStrike">
              <a:solidFill>
                <a:srgbClr val="000000"/>
              </a:solidFill>
              <a:latin typeface="ＭＳ 明朝"/>
              <a:ea typeface="ＭＳ 明朝"/>
            </a:rPr>
            <a:pPr algn="l"/>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0.39893</cdr:y>
    </cdr:from>
    <cdr:to>
      <cdr:x>1</cdr:x>
      <cdr:y>0.44056</cdr:y>
    </cdr:to>
    <cdr:sp macro="" textlink="">
      <cdr:nvSpPr>
        <cdr:cNvPr id="14" name="テキスト ボックス 1"/>
        <cdr:cNvSpPr txBox="1"/>
      </cdr:nvSpPr>
      <cdr:spPr>
        <a:xfrm xmlns:a="http://schemas.openxmlformats.org/drawingml/2006/main">
          <a:off x="5184525" y="2124075"/>
          <a:ext cx="576000" cy="221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fld id="{5CCB057D-421D-4C39-9B00-4A6C3782015B}" type="TxLink">
            <a:rPr lang="en-US" altLang="en-US" sz="900" b="0" i="0" u="none" strike="noStrike">
              <a:solidFill>
                <a:srgbClr val="000000"/>
              </a:solidFill>
              <a:latin typeface="ＭＳ 明朝"/>
              <a:ea typeface="ＭＳ 明朝"/>
            </a:rPr>
            <a:pPr algn="l"/>
            <a:t>105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0.03993</cdr:x>
      <cdr:y>0.46414</cdr:y>
    </cdr:from>
    <cdr:to>
      <cdr:x>0.14998</cdr:x>
      <cdr:y>0.46414</cdr:y>
    </cdr:to>
    <cdr:cxnSp macro="">
      <cdr:nvCxnSpPr>
        <cdr:cNvPr id="3" name="直線コネクタ 2"/>
        <cdr:cNvCxnSpPr/>
      </cdr:nvCxnSpPr>
      <cdr:spPr>
        <a:xfrm xmlns:a="http://schemas.openxmlformats.org/drawingml/2006/main">
          <a:off x="228603" y="2466075"/>
          <a:ext cx="629984"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7.xml><?xml version="1.0" encoding="utf-8"?>
<c:userShapes xmlns:c="http://schemas.openxmlformats.org/drawingml/2006/chart">
  <cdr:relSizeAnchor xmlns:cdr="http://schemas.openxmlformats.org/drawingml/2006/chartDrawing">
    <cdr:from>
      <cdr:x>0.84235</cdr:x>
      <cdr:y>0.00927</cdr:y>
    </cdr:from>
    <cdr:to>
      <cdr:x>0.8995</cdr:x>
      <cdr:y>0.03251</cdr:y>
    </cdr:to>
    <cdr:sp macro="" textlink="">
      <cdr:nvSpPr>
        <cdr:cNvPr id="4" name="テキスト ボックス 3"/>
        <cdr:cNvSpPr txBox="1"/>
      </cdr:nvSpPr>
      <cdr:spPr>
        <a:xfrm xmlns:a="http://schemas.openxmlformats.org/drawingml/2006/main">
          <a:off x="4838100" y="66674"/>
          <a:ext cx="328246" cy="1671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0.03823</cdr:y>
    </cdr:to>
    <cdr:sp macro="" textlink="">
      <cdr:nvSpPr>
        <cdr:cNvPr id="6" name="テキスト ボックス 5"/>
        <cdr:cNvSpPr txBox="1"/>
      </cdr:nvSpPr>
      <cdr:spPr>
        <a:xfrm xmlns:a="http://schemas.openxmlformats.org/drawingml/2006/main">
          <a:off x="5193226" y="94912"/>
          <a:ext cx="550349" cy="180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0.38278</cdr:y>
    </cdr:from>
    <cdr:to>
      <cdr:x>0.15815</cdr:x>
      <cdr:y>0.40927</cdr:y>
    </cdr:to>
    <cdr:sp macro="" textlink="">
      <cdr:nvSpPr>
        <cdr:cNvPr id="10" name="テキスト ボックス 1"/>
        <cdr:cNvSpPr txBox="1"/>
      </cdr:nvSpPr>
      <cdr:spPr>
        <a:xfrm xmlns:a="http://schemas.openxmlformats.org/drawingml/2006/main">
          <a:off x="170297" y="2752725"/>
          <a:ext cx="738049" cy="1904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0.33701</cdr:y>
    </cdr:from>
    <cdr:to>
      <cdr:x>1</cdr:x>
      <cdr:y>0.36204</cdr:y>
    </cdr:to>
    <cdr:sp macro="" textlink="">
      <cdr:nvSpPr>
        <cdr:cNvPr id="15" name="テキスト ボックス 1"/>
        <cdr:cNvSpPr txBox="1"/>
      </cdr:nvSpPr>
      <cdr:spPr>
        <a:xfrm xmlns:a="http://schemas.openxmlformats.org/drawingml/2006/main">
          <a:off x="5336700" y="2423543"/>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C7A4040-945B-4E27-B2B2-15ED6ED029E6}" type="TxLink">
            <a:rPr lang="en-US" altLang="en-US" sz="900" b="0" i="0" u="none" strike="noStrike">
              <a:solidFill>
                <a:srgbClr val="000000"/>
              </a:solidFill>
              <a:latin typeface="ＭＳ 明朝"/>
              <a:ea typeface="ＭＳ 明朝"/>
            </a:rPr>
            <a:pPr algn="r"/>
            <a:t>100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0.43125</cdr:y>
    </cdr:from>
    <cdr:to>
      <cdr:x>1</cdr:x>
      <cdr:y>0.46029</cdr:y>
    </cdr:to>
    <cdr:sp macro="" textlink="">
      <cdr:nvSpPr>
        <cdr:cNvPr id="18" name="テキスト ボックス 1"/>
        <cdr:cNvSpPr txBox="1"/>
      </cdr:nvSpPr>
      <cdr:spPr>
        <a:xfrm xmlns:a="http://schemas.openxmlformats.org/drawingml/2006/main">
          <a:off x="5298850" y="3101273"/>
          <a:ext cx="444725"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3C8F28-4634-4284-983D-91A01F1D2E92}" type="TxLink">
            <a:rPr lang="en-US" altLang="en-US" sz="900" b="0" i="0" u="none" strike="noStrike">
              <a:solidFill>
                <a:srgbClr val="000000"/>
              </a:solidFill>
              <a:latin typeface="ＭＳ 明朝"/>
              <a:ea typeface="ＭＳ 明朝"/>
            </a:rPr>
            <a:pPr algn="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0.47843</cdr:y>
    </cdr:from>
    <cdr:to>
      <cdr:x>1</cdr:x>
      <cdr:y>0.50747</cdr:y>
    </cdr:to>
    <cdr:sp macro="" textlink="">
      <cdr:nvSpPr>
        <cdr:cNvPr id="19" name="テキスト ボックス 1"/>
        <cdr:cNvSpPr txBox="1"/>
      </cdr:nvSpPr>
      <cdr:spPr>
        <a:xfrm xmlns:a="http://schemas.openxmlformats.org/drawingml/2006/main">
          <a:off x="5279954" y="3440577"/>
          <a:ext cx="463621"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4B908A1-B123-41CD-8D24-F657197C22DF}" type="TxLink">
            <a:rPr lang="en-US" altLang="en-US" sz="900" b="0" i="0" u="none" strike="noStrike">
              <a:solidFill>
                <a:srgbClr val="000000"/>
              </a:solidFill>
              <a:latin typeface="ＭＳ 明朝"/>
              <a:ea typeface="ＭＳ 明朝"/>
            </a:rPr>
            <a:pPr algn="r"/>
            <a:t>179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0.67147</cdr:y>
    </cdr:from>
    <cdr:to>
      <cdr:x>1</cdr:x>
      <cdr:y>0.70018</cdr:y>
    </cdr:to>
    <cdr:sp macro="" textlink="">
      <cdr:nvSpPr>
        <cdr:cNvPr id="23" name="テキスト ボックス 1"/>
        <cdr:cNvSpPr txBox="1"/>
      </cdr:nvSpPr>
      <cdr:spPr>
        <a:xfrm xmlns:a="http://schemas.openxmlformats.org/drawingml/2006/main">
          <a:off x="5261000" y="4828756"/>
          <a:ext cx="482575" cy="20653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A18F000-45A9-466F-A3AF-BF41BA5766A6}"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0.76654</cdr:y>
    </cdr:from>
    <cdr:to>
      <cdr:x>1</cdr:x>
      <cdr:y>0.79557</cdr:y>
    </cdr:to>
    <cdr:sp macro="" textlink="">
      <cdr:nvSpPr>
        <cdr:cNvPr id="24" name="テキスト ボックス 1"/>
        <cdr:cNvSpPr txBox="1"/>
      </cdr:nvSpPr>
      <cdr:spPr>
        <a:xfrm xmlns:a="http://schemas.openxmlformats.org/drawingml/2006/main">
          <a:off x="5279954" y="5512494"/>
          <a:ext cx="463621"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95008AD-071E-4BEC-BC19-5C4C0F3749F5}" type="TxLink">
            <a:rPr lang="en-US" altLang="en-US" sz="900" b="0" i="0" u="none" strike="noStrike">
              <a:solidFill>
                <a:srgbClr val="000000"/>
              </a:solidFill>
              <a:latin typeface="ＭＳ 明朝"/>
              <a:ea typeface="ＭＳ 明朝"/>
            </a:rPr>
            <a:pPr algn="r"/>
            <a:t>89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0.04592</cdr:y>
    </cdr:from>
    <cdr:to>
      <cdr:x>0.15651</cdr:x>
      <cdr:y>0.07682</cdr:y>
    </cdr:to>
    <cdr:sp macro="" textlink="">
      <cdr:nvSpPr>
        <cdr:cNvPr id="26" name="テキスト ボックス 1"/>
        <cdr:cNvSpPr txBox="1"/>
      </cdr:nvSpPr>
      <cdr:spPr>
        <a:xfrm xmlns:a="http://schemas.openxmlformats.org/drawingml/2006/main">
          <a:off x="179774" y="330227"/>
          <a:ext cx="719153" cy="222221"/>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肢体不自由</a:t>
          </a:r>
        </a:p>
      </cdr:txBody>
    </cdr:sp>
  </cdr:relSizeAnchor>
  <cdr:relSizeAnchor xmlns:cdr="http://schemas.openxmlformats.org/drawingml/2006/chartDrawing">
    <cdr:from>
      <cdr:x>0.01977</cdr:x>
      <cdr:y>0.52583</cdr:y>
    </cdr:from>
    <cdr:to>
      <cdr:x>0.15361</cdr:x>
      <cdr:y>0.55629</cdr:y>
    </cdr:to>
    <cdr:sp macro="" textlink="">
      <cdr:nvSpPr>
        <cdr:cNvPr id="27" name="テキスト ボックス 1"/>
        <cdr:cNvSpPr txBox="1"/>
      </cdr:nvSpPr>
      <cdr:spPr>
        <a:xfrm xmlns:a="http://schemas.openxmlformats.org/drawingml/2006/main">
          <a:off x="113550" y="3781423"/>
          <a:ext cx="768721" cy="2190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0.52582</cdr:y>
    </cdr:from>
    <cdr:to>
      <cdr:x>1</cdr:x>
      <cdr:y>0.55486</cdr:y>
    </cdr:to>
    <cdr:sp macro="" textlink="">
      <cdr:nvSpPr>
        <cdr:cNvPr id="60" name="テキスト ボックス 1"/>
        <cdr:cNvSpPr txBox="1"/>
      </cdr:nvSpPr>
      <cdr:spPr>
        <a:xfrm xmlns:a="http://schemas.openxmlformats.org/drawingml/2006/main">
          <a:off x="5317746" y="3781390"/>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E2DFED61-E88A-4681-89FC-CA1B281A3249}" type="TxLink">
            <a:rPr lang="en-US" altLang="en-US" sz="900" b="0" i="0" u="none" strike="noStrike">
              <a:solidFill>
                <a:srgbClr val="000000"/>
              </a:solidFill>
              <a:latin typeface="ＭＳ 明朝"/>
              <a:ea typeface="ＭＳ 明朝"/>
            </a:rPr>
            <a:pPr algn="r">
              <a:lnSpc>
                <a:spcPts val="11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0.57544</cdr:y>
    </cdr:from>
    <cdr:to>
      <cdr:x>1</cdr:x>
      <cdr:y>0.60435</cdr:y>
    </cdr:to>
    <cdr:sp macro="" textlink="">
      <cdr:nvSpPr>
        <cdr:cNvPr id="61" name="テキスト ボックス 1"/>
        <cdr:cNvSpPr txBox="1"/>
      </cdr:nvSpPr>
      <cdr:spPr>
        <a:xfrm xmlns:a="http://schemas.openxmlformats.org/drawingml/2006/main">
          <a:off x="5317746" y="4138233"/>
          <a:ext cx="425829" cy="2079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B820D10-71F6-4850-9481-DF496B7D02B3}" type="TxLink">
            <a:rPr lang="en-US" altLang="en-US" sz="900" b="0" i="0" u="none" strike="noStrike">
              <a:solidFill>
                <a:srgbClr val="000000"/>
              </a:solidFill>
              <a:latin typeface="ＭＳ 明朝"/>
              <a:ea typeface="ＭＳ 明朝"/>
            </a:rPr>
            <a:pPr algn="r">
              <a:lnSpc>
                <a:spcPts val="1100"/>
              </a:lnSpc>
            </a:pPr>
            <a:t>13</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0.62493</cdr:y>
    </cdr:from>
    <cdr:to>
      <cdr:x>1</cdr:x>
      <cdr:y>0.65397</cdr:y>
    </cdr:to>
    <cdr:sp macro="" textlink="">
      <cdr:nvSpPr>
        <cdr:cNvPr id="62" name="テキスト ボックス 1"/>
        <cdr:cNvSpPr txBox="1"/>
      </cdr:nvSpPr>
      <cdr:spPr>
        <a:xfrm xmlns:a="http://schemas.openxmlformats.org/drawingml/2006/main">
          <a:off x="5317746" y="4494134"/>
          <a:ext cx="42582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AF6983F0-33ED-4C14-97B9-AD62C226BAA0}" type="TxLink">
            <a:rPr lang="en-US" altLang="en-US" sz="900" b="0" i="0" u="none" strike="noStrike">
              <a:solidFill>
                <a:srgbClr val="000000"/>
              </a:solidFill>
              <a:latin typeface="ＭＳ 明朝"/>
              <a:ea typeface="ＭＳ 明朝"/>
            </a:rPr>
            <a:pPr algn="r">
              <a:lnSpc>
                <a:spcPts val="10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0.81538</cdr:y>
    </cdr:from>
    <cdr:to>
      <cdr:x>1</cdr:x>
      <cdr:y>0.84441</cdr:y>
    </cdr:to>
    <cdr:sp macro="" textlink="">
      <cdr:nvSpPr>
        <cdr:cNvPr id="63" name="テキスト ボックス 1"/>
        <cdr:cNvSpPr txBox="1"/>
      </cdr:nvSpPr>
      <cdr:spPr>
        <a:xfrm xmlns:a="http://schemas.openxmlformats.org/drawingml/2006/main">
          <a:off x="5355597" y="5863688"/>
          <a:ext cx="387978"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260B062-7FCD-4838-9A59-6EFEA2B65713}" type="TxLink">
            <a:rPr lang="en-US" altLang="en-US" sz="900" b="0" i="0" u="none" strike="noStrike">
              <a:solidFill>
                <a:srgbClr val="000000"/>
              </a:solidFill>
              <a:latin typeface="ＭＳ 明朝"/>
              <a:ea typeface="ＭＳ 明朝"/>
            </a:rPr>
            <a:pPr algn="r"/>
            <a:t>327</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0.86419</cdr:y>
    </cdr:from>
    <cdr:to>
      <cdr:x>1</cdr:x>
      <cdr:y>0.89323</cdr:y>
    </cdr:to>
    <cdr:sp macro="" textlink="">
      <cdr:nvSpPr>
        <cdr:cNvPr id="64" name="テキスト ボックス 1"/>
        <cdr:cNvSpPr txBox="1"/>
      </cdr:nvSpPr>
      <cdr:spPr>
        <a:xfrm xmlns:a="http://schemas.openxmlformats.org/drawingml/2006/main">
          <a:off x="5251523" y="6214746"/>
          <a:ext cx="4920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7E05400-9365-43F8-8305-D7D1A46A33CB}" type="TxLink">
            <a:rPr lang="en-US" altLang="en-US" sz="900" b="0" i="0" u="none" strike="noStrike">
              <a:solidFill>
                <a:srgbClr val="000000"/>
              </a:solidFill>
              <a:latin typeface="ＭＳ 明朝"/>
              <a:ea typeface="ＭＳ 明朝"/>
            </a:rPr>
            <a:pPr algn="r"/>
            <a:t>45</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0.7171</cdr:y>
    </cdr:from>
    <cdr:to>
      <cdr:x>1</cdr:x>
      <cdr:y>0.74614</cdr:y>
    </cdr:to>
    <cdr:sp macro="" textlink="">
      <cdr:nvSpPr>
        <cdr:cNvPr id="66" name="テキスト ボックス 1"/>
        <cdr:cNvSpPr txBox="1"/>
      </cdr:nvSpPr>
      <cdr:spPr>
        <a:xfrm xmlns:a="http://schemas.openxmlformats.org/drawingml/2006/main">
          <a:off x="5270477" y="5156952"/>
          <a:ext cx="473098"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FC54456-40B5-481F-AFFE-BABD0FF27E48}" type="TxLink">
            <a:rPr lang="en-US" altLang="en-US" sz="900" b="0" i="0" u="none" strike="noStrike">
              <a:solidFill>
                <a:srgbClr val="000000"/>
              </a:solidFill>
              <a:latin typeface="ＭＳ 明朝"/>
              <a:ea typeface="ＭＳ 明朝"/>
            </a:rPr>
            <a:pPr algn="r"/>
            <a:t>464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0.04965</cdr:x>
      <cdr:y>0.08562</cdr:y>
    </cdr:from>
    <cdr:to>
      <cdr:x>0.16122</cdr:x>
      <cdr:y>0.37346</cdr:y>
    </cdr:to>
    <cdr:cxnSp macro="">
      <cdr:nvCxnSpPr>
        <cdr:cNvPr id="34" name="カギ線コネクタ 33"/>
        <cdr:cNvCxnSpPr/>
      </cdr:nvCxnSpPr>
      <cdr:spPr>
        <a:xfrm xmlns:a="http://schemas.openxmlformats.org/drawingml/2006/main" rot="5400000">
          <a:off x="-429427" y="1330320"/>
          <a:ext cx="2070000" cy="640811"/>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0.04915</cdr:x>
      <cdr:y>0.41996</cdr:y>
    </cdr:from>
    <cdr:to>
      <cdr:x>0.16122</cdr:x>
      <cdr:y>0.51708</cdr:y>
    </cdr:to>
    <cdr:cxnSp macro="">
      <cdr:nvCxnSpPr>
        <cdr:cNvPr id="35" name="カギ線コネクタ 34"/>
        <cdr:cNvCxnSpPr/>
      </cdr:nvCxnSpPr>
      <cdr:spPr>
        <a:xfrm xmlns:a="http://schemas.openxmlformats.org/drawingml/2006/main" rot="5400000">
          <a:off x="254937" y="3047460"/>
          <a:ext cx="698400" cy="64368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0.56503</cdr:y>
    </cdr:from>
    <cdr:to>
      <cdr:x>0.16205</cdr:x>
      <cdr:y>0.7092</cdr:y>
    </cdr:to>
    <cdr:cxnSp macro="">
      <cdr:nvCxnSpPr>
        <cdr:cNvPr id="36" name="カギ線コネクタ 35"/>
        <cdr:cNvCxnSpPr/>
      </cdr:nvCxnSpPr>
      <cdr:spPr>
        <a:xfrm xmlns:a="http://schemas.openxmlformats.org/drawingml/2006/main" rot="5400000">
          <a:off x="90475" y="4259847"/>
          <a:ext cx="10368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0.04914</cdr:x>
      <cdr:y>0.75647</cdr:y>
    </cdr:from>
    <cdr:to>
      <cdr:x>0.16122</cdr:x>
      <cdr:y>0.90164</cdr:y>
    </cdr:to>
    <cdr:cxnSp macro="">
      <cdr:nvCxnSpPr>
        <cdr:cNvPr id="37" name="カギ線コネクタ 36"/>
        <cdr:cNvCxnSpPr/>
      </cdr:nvCxnSpPr>
      <cdr:spPr>
        <a:xfrm xmlns:a="http://schemas.openxmlformats.org/drawingml/2006/main" rot="5400000">
          <a:off x="82108" y="5640171"/>
          <a:ext cx="1044000" cy="64374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0.04942</cdr:x>
      <cdr:y>0.22768</cdr:y>
    </cdr:from>
    <cdr:to>
      <cdr:x>0.16099</cdr:x>
      <cdr:y>0.22768</cdr:y>
    </cdr:to>
    <cdr:cxnSp macro="">
      <cdr:nvCxnSpPr>
        <cdr:cNvPr id="5" name="直線コネクタ 4"/>
        <cdr:cNvCxnSpPr/>
      </cdr:nvCxnSpPr>
      <cdr:spPr>
        <a:xfrm xmlns:a="http://schemas.openxmlformats.org/drawingml/2006/main">
          <a:off x="283847" y="1637360"/>
          <a:ext cx="6408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0.2881</cdr:y>
    </cdr:from>
    <cdr:to>
      <cdr:x>1</cdr:x>
      <cdr:y>0.31713</cdr:y>
    </cdr:to>
    <cdr:sp macro="" textlink="">
      <cdr:nvSpPr>
        <cdr:cNvPr id="38" name="テキスト ボックス 1"/>
        <cdr:cNvSpPr txBox="1"/>
      </cdr:nvSpPr>
      <cdr:spPr>
        <a:xfrm xmlns:a="http://schemas.openxmlformats.org/drawingml/2006/main">
          <a:off x="5327223" y="2071799"/>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480FE77-A8A1-4DCB-B65B-48A063124F92}" type="TxLink">
            <a:rPr lang="en-US" altLang="en-US" sz="900" b="0" i="0" u="none" strike="noStrike">
              <a:solidFill>
                <a:srgbClr val="000000"/>
              </a:solidFill>
              <a:latin typeface="ＭＳ 明朝"/>
              <a:ea typeface="ＭＳ 明朝"/>
            </a:rPr>
            <a:pPr algn="r"/>
            <a:t>231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0.23962</cdr:y>
    </cdr:from>
    <cdr:to>
      <cdr:x>1</cdr:x>
      <cdr:y>0.26866</cdr:y>
    </cdr:to>
    <cdr:sp macro="" textlink="">
      <cdr:nvSpPr>
        <cdr:cNvPr id="39" name="テキスト ボックス 1"/>
        <cdr:cNvSpPr txBox="1"/>
      </cdr:nvSpPr>
      <cdr:spPr>
        <a:xfrm xmlns:a="http://schemas.openxmlformats.org/drawingml/2006/main">
          <a:off x="5327223" y="1723186"/>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6C36858-776A-432C-930A-89579B920734}" type="TxLink">
            <a:rPr lang="en-US" altLang="en-US" sz="900" b="0" i="0" u="none" strike="noStrike">
              <a:solidFill>
                <a:srgbClr val="000000"/>
              </a:solidFill>
              <a:latin typeface="ＭＳ 明朝"/>
              <a:ea typeface="ＭＳ 明朝"/>
            </a:rPr>
            <a:pPr algn="r"/>
            <a:t>308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0.19161</cdr:y>
    </cdr:from>
    <cdr:to>
      <cdr:x>1</cdr:x>
      <cdr:y>0.22064</cdr:y>
    </cdr:to>
    <cdr:sp macro="" textlink="">
      <cdr:nvSpPr>
        <cdr:cNvPr id="40" name="テキスト ボックス 1"/>
        <cdr:cNvSpPr txBox="1"/>
      </cdr:nvSpPr>
      <cdr:spPr>
        <a:xfrm xmlns:a="http://schemas.openxmlformats.org/drawingml/2006/main">
          <a:off x="5327223" y="1377928"/>
          <a:ext cx="416352"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C15269D-1860-4A77-A8D7-16575AF24196}"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0.1433</cdr:y>
    </cdr:from>
    <cdr:to>
      <cdr:x>1</cdr:x>
      <cdr:y>0.17234</cdr:y>
    </cdr:to>
    <cdr:sp macro="" textlink="">
      <cdr:nvSpPr>
        <cdr:cNvPr id="42" name="テキスト ボックス 1"/>
        <cdr:cNvSpPr txBox="1"/>
      </cdr:nvSpPr>
      <cdr:spPr>
        <a:xfrm xmlns:a="http://schemas.openxmlformats.org/drawingml/2006/main">
          <a:off x="5327223" y="1030545"/>
          <a:ext cx="416352"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8A14E24-A23E-4C6C-A671-21D04FCEACF0}"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0.09196</cdr:y>
    </cdr:from>
    <cdr:to>
      <cdr:x>1</cdr:x>
      <cdr:y>0.121</cdr:y>
    </cdr:to>
    <cdr:sp macro="" textlink="">
      <cdr:nvSpPr>
        <cdr:cNvPr id="43" name="テキスト ボックス 1"/>
        <cdr:cNvSpPr txBox="1"/>
      </cdr:nvSpPr>
      <cdr:spPr>
        <a:xfrm xmlns:a="http://schemas.openxmlformats.org/drawingml/2006/main">
          <a:off x="5327223" y="661301"/>
          <a:ext cx="416352"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3F59192-FA73-4622-BA1F-22CDC7CCD96E}"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0.04599</cdr:y>
    </cdr:from>
    <cdr:to>
      <cdr:x>1</cdr:x>
      <cdr:y>0.07503</cdr:y>
    </cdr:to>
    <cdr:sp macro="" textlink="">
      <cdr:nvSpPr>
        <cdr:cNvPr id="45" name="テキスト ボックス 1"/>
        <cdr:cNvSpPr txBox="1"/>
      </cdr:nvSpPr>
      <cdr:spPr>
        <a:xfrm xmlns:a="http://schemas.openxmlformats.org/drawingml/2006/main">
          <a:off x="5242908" y="270284"/>
          <a:ext cx="500667" cy="1706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71A118B-708D-4C01-8D0E-96A2AADC07C9}" type="TxLink">
            <a:rPr lang="en-US" altLang="en-US" sz="900" b="0" i="0" u="none" strike="noStrike">
              <a:solidFill>
                <a:srgbClr val="000000"/>
              </a:solidFill>
              <a:latin typeface="ＭＳ 明朝"/>
              <a:ea typeface="ＭＳ 明朝"/>
            </a:rPr>
            <a:pPr algn="r"/>
            <a:t>646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0.71788</cdr:y>
    </cdr:from>
    <cdr:to>
      <cdr:x>0.15816</cdr:x>
      <cdr:y>0.7457</cdr:y>
    </cdr:to>
    <cdr:sp macro="" textlink="">
      <cdr:nvSpPr>
        <cdr:cNvPr id="46" name="テキスト ボックス 1"/>
        <cdr:cNvSpPr txBox="1"/>
      </cdr:nvSpPr>
      <cdr:spPr>
        <a:xfrm xmlns:a="http://schemas.openxmlformats.org/drawingml/2006/main">
          <a:off x="189251" y="5162548"/>
          <a:ext cx="719153"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0.92916</cdr:x>
      <cdr:y>0.38455</cdr:y>
    </cdr:from>
    <cdr:to>
      <cdr:x>1</cdr:x>
      <cdr:y>0.40958</cdr:y>
    </cdr:to>
    <cdr:sp macro="" textlink="">
      <cdr:nvSpPr>
        <cdr:cNvPr id="30" name="テキスト ボックス 1"/>
        <cdr:cNvSpPr txBox="1"/>
      </cdr:nvSpPr>
      <cdr:spPr>
        <a:xfrm xmlns:a="http://schemas.openxmlformats.org/drawingml/2006/main">
          <a:off x="5336700" y="2765425"/>
          <a:ext cx="406875" cy="18000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48CB0F9-B9D7-4CE5-85F9-46AE5A70E6FA}"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8.xml><?xml version="1.0" encoding="utf-8"?>
<c:userShapes xmlns:c="http://schemas.openxmlformats.org/drawingml/2006/chart">
  <cdr:relSizeAnchor xmlns:cdr="http://schemas.openxmlformats.org/drawingml/2006/chartDrawing">
    <cdr:from>
      <cdr:x>0.8207</cdr:x>
      <cdr:y>0.02044</cdr:y>
    </cdr:from>
    <cdr:to>
      <cdr:x>0.87785</cdr:x>
      <cdr:y>0.05174</cdr:y>
    </cdr:to>
    <cdr:sp macro="" textlink="">
      <cdr:nvSpPr>
        <cdr:cNvPr id="4" name="テキスト ボックス 3"/>
        <cdr:cNvSpPr txBox="1"/>
      </cdr:nvSpPr>
      <cdr:spPr>
        <a:xfrm xmlns:a="http://schemas.openxmlformats.org/drawingml/2006/main">
          <a:off x="4698095" y="123826"/>
          <a:ext cx="327157" cy="18959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0.87589</cdr:x>
      <cdr:y>0.03054</cdr:y>
    </cdr:from>
    <cdr:to>
      <cdr:x>0.97171</cdr:x>
      <cdr:y>0.07423</cdr:y>
    </cdr:to>
    <cdr:sp macro="" textlink="">
      <cdr:nvSpPr>
        <cdr:cNvPr id="6" name="テキスト ボックス 5"/>
        <cdr:cNvSpPr txBox="1"/>
      </cdr:nvSpPr>
      <cdr:spPr>
        <a:xfrm xmlns:a="http://schemas.openxmlformats.org/drawingml/2006/main">
          <a:off x="5014076" y="141064"/>
          <a:ext cx="548524" cy="201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0.01147</cdr:x>
      <cdr:y>0.07075</cdr:y>
    </cdr:from>
    <cdr:to>
      <cdr:x>0.14821</cdr:x>
      <cdr:y>0.11164</cdr:y>
    </cdr:to>
    <cdr:sp macro="" textlink="">
      <cdr:nvSpPr>
        <cdr:cNvPr id="10" name="テキスト ボックス 1"/>
        <cdr:cNvSpPr txBox="1"/>
      </cdr:nvSpPr>
      <cdr:spPr>
        <a:xfrm xmlns:a="http://schemas.openxmlformats.org/drawingml/2006/main">
          <a:off x="65660" y="428626"/>
          <a:ext cx="782772" cy="247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20" baseline="0">
              <a:latin typeface="ＭＳ 明朝" panose="02020609040205080304" pitchFamily="17" charset="-128"/>
              <a:ea typeface="ＭＳ 明朝" panose="02020609040205080304" pitchFamily="17" charset="-128"/>
            </a:rPr>
            <a:t>全　　　体</a:t>
          </a:r>
        </a:p>
      </cdr:txBody>
    </cdr:sp>
  </cdr:relSizeAnchor>
  <cdr:relSizeAnchor xmlns:cdr="http://schemas.openxmlformats.org/drawingml/2006/chartDrawing">
    <cdr:from>
      <cdr:x>0.89938</cdr:x>
      <cdr:y>0.07034</cdr:y>
    </cdr:from>
    <cdr:to>
      <cdr:x>0.96227</cdr:x>
      <cdr:y>0.106</cdr:y>
    </cdr:to>
    <cdr:sp macro="" textlink="">
      <cdr:nvSpPr>
        <cdr:cNvPr id="15" name="テキスト ボックス 1"/>
        <cdr:cNvSpPr txBox="1"/>
      </cdr:nvSpPr>
      <cdr:spPr>
        <a:xfrm xmlns:a="http://schemas.openxmlformats.org/drawingml/2006/main">
          <a:off x="5148523" y="426113"/>
          <a:ext cx="360000" cy="21602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B3CD3B6-AC13-443E-A3DB-732B24B651C2}" type="TxLink">
            <a:rPr lang="en-US" altLang="en-US" sz="900" b="0" i="0" u="none" strike="noStrike">
              <a:solidFill>
                <a:srgbClr val="000000"/>
              </a:solidFill>
              <a:latin typeface="ＭＳ 明朝"/>
              <a:ea typeface="ＭＳ 明朝"/>
            </a:rPr>
            <a:pPr algn="r"/>
            <a:t>449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0.03833</cdr:x>
      <cdr:y>0.12525</cdr:y>
    </cdr:from>
    <cdr:to>
      <cdr:x>0.1504</cdr:x>
      <cdr:y>0.7528</cdr:y>
    </cdr:to>
    <cdr:cxnSp macro="">
      <cdr:nvCxnSpPr>
        <cdr:cNvPr id="35" name="カギ線コネクタ 34"/>
        <cdr:cNvCxnSpPr/>
      </cdr:nvCxnSpPr>
      <cdr:spPr>
        <a:xfrm xmlns:a="http://schemas.openxmlformats.org/drawingml/2006/main" rot="5400000">
          <a:off x="-1360584" y="2338806"/>
          <a:ext cx="3801600" cy="641548"/>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0.1424</cdr:y>
    </cdr:from>
    <cdr:to>
      <cdr:x>0.96227</cdr:x>
      <cdr:y>0.17805</cdr:y>
    </cdr:to>
    <cdr:sp macro="" textlink="">
      <cdr:nvSpPr>
        <cdr:cNvPr id="11" name="テキスト ボックス 1"/>
        <cdr:cNvSpPr txBox="1"/>
      </cdr:nvSpPr>
      <cdr:spPr>
        <a:xfrm xmlns:a="http://schemas.openxmlformats.org/drawingml/2006/main">
          <a:off x="5148523" y="862645"/>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B8D9B08-60D7-4BB7-A67E-D2E53A37284A}" type="TxLink">
            <a:rPr lang="en-US" altLang="en-US" sz="900" b="0" i="0" u="none" strike="noStrike" baseline="0">
              <a:solidFill>
                <a:srgbClr val="000000"/>
              </a:solidFill>
              <a:latin typeface="ＭＳ 明朝"/>
              <a:ea typeface="ＭＳ 明朝"/>
            </a:rPr>
            <a:pPr algn="r"/>
            <a:t>61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0.03827</cdr:x>
      <cdr:y>0.54632</cdr:y>
    </cdr:from>
    <cdr:to>
      <cdr:x>0.15021</cdr:x>
      <cdr:y>0.54632</cdr:y>
    </cdr:to>
    <cdr:cxnSp macro="">
      <cdr:nvCxnSpPr>
        <cdr:cNvPr id="3" name="直線コネクタ 2"/>
        <cdr:cNvCxnSpPr/>
      </cdr:nvCxnSpPr>
      <cdr:spPr>
        <a:xfrm xmlns:a="http://schemas.openxmlformats.org/drawingml/2006/main">
          <a:off x="219100" y="3309561"/>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0.15807</cdr:x>
      <cdr:y>0.79245</cdr:y>
    </cdr:from>
    <cdr:to>
      <cdr:x>0.79035</cdr:x>
      <cdr:y>0.83491</cdr:y>
    </cdr:to>
    <cdr:sp macro="" textlink="">
      <cdr:nvSpPr>
        <cdr:cNvPr id="2" name="テキスト ボックス 1"/>
        <cdr:cNvSpPr txBox="1"/>
      </cdr:nvSpPr>
      <cdr:spPr>
        <a:xfrm xmlns:a="http://schemas.openxmlformats.org/drawingml/2006/main">
          <a:off x="904876" y="4800601"/>
          <a:ext cx="3619502" cy="25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特別支援学級・特別支援学校などに進学したい</a:t>
          </a:r>
        </a:p>
      </cdr:txBody>
    </cdr:sp>
  </cdr:relSizeAnchor>
  <cdr:relSizeAnchor xmlns:cdr="http://schemas.openxmlformats.org/drawingml/2006/chartDrawing">
    <cdr:from>
      <cdr:x>0.038</cdr:x>
      <cdr:y>0.40376</cdr:y>
    </cdr:from>
    <cdr:to>
      <cdr:x>0.14994</cdr:x>
      <cdr:y>0.40376</cdr:y>
    </cdr:to>
    <cdr:cxnSp macro="">
      <cdr:nvCxnSpPr>
        <cdr:cNvPr id="17" name="直線コネクタ 16"/>
        <cdr:cNvCxnSpPr/>
      </cdr:nvCxnSpPr>
      <cdr:spPr>
        <a:xfrm xmlns:a="http://schemas.openxmlformats.org/drawingml/2006/main">
          <a:off x="217513" y="2445960"/>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0.89938</cdr:x>
      <cdr:y>0.21122</cdr:y>
    </cdr:from>
    <cdr:to>
      <cdr:x>0.96227</cdr:x>
      <cdr:y>0.24687</cdr:y>
    </cdr:to>
    <cdr:sp macro="" textlink="">
      <cdr:nvSpPr>
        <cdr:cNvPr id="19" name="テキスト ボックス 1"/>
        <cdr:cNvSpPr txBox="1"/>
      </cdr:nvSpPr>
      <cdr:spPr>
        <a:xfrm xmlns:a="http://schemas.openxmlformats.org/drawingml/2006/main">
          <a:off x="5148523" y="1279550"/>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DE33E9B-AF2C-4CFF-A9DD-E150DC55B6AC}" type="TxLink">
            <a:rPr lang="en-US" altLang="en-US" sz="900" b="0" i="0" u="none" strike="noStrike" baseline="0">
              <a:solidFill>
                <a:srgbClr val="000000"/>
              </a:solidFill>
              <a:latin typeface="ＭＳ 明朝"/>
              <a:ea typeface="ＭＳ 明朝"/>
            </a:rPr>
            <a:pPr algn="r"/>
            <a:t>176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0.28354</cdr:y>
    </cdr:from>
    <cdr:to>
      <cdr:x>0.96227</cdr:x>
      <cdr:y>0.3192</cdr:y>
    </cdr:to>
    <cdr:sp macro="" textlink="">
      <cdr:nvSpPr>
        <cdr:cNvPr id="21" name="テキスト ボックス 1"/>
        <cdr:cNvSpPr txBox="1"/>
      </cdr:nvSpPr>
      <cdr:spPr>
        <a:xfrm xmlns:a="http://schemas.openxmlformats.org/drawingml/2006/main">
          <a:off x="5148523" y="1717657"/>
          <a:ext cx="360000" cy="2160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68D8E12-84E9-407B-A491-571118A32A1C}" type="TxLink">
            <a:rPr lang="en-US" altLang="en-US" sz="900" b="0" i="0" u="none" strike="noStrike" baseline="0">
              <a:solidFill>
                <a:srgbClr val="000000"/>
              </a:solidFill>
              <a:latin typeface="ＭＳ 明朝"/>
              <a:ea typeface="ＭＳ 明朝"/>
            </a:rPr>
            <a:pPr algn="r"/>
            <a:t>96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0.35115</cdr:y>
    </cdr:from>
    <cdr:to>
      <cdr:x>0.96227</cdr:x>
      <cdr:y>0.38681</cdr:y>
    </cdr:to>
    <cdr:sp macro="" textlink="">
      <cdr:nvSpPr>
        <cdr:cNvPr id="23" name="テキスト ボックス 1"/>
        <cdr:cNvSpPr txBox="1"/>
      </cdr:nvSpPr>
      <cdr:spPr>
        <a:xfrm xmlns:a="http://schemas.openxmlformats.org/drawingml/2006/main">
          <a:off x="5148523" y="2127232"/>
          <a:ext cx="360000" cy="21602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8BC58FE-AB14-42C2-816B-913C8D42C91C}" type="TxLink">
            <a:rPr lang="en-US" altLang="en-US" sz="900" b="0" i="0" u="none" strike="noStrike" baseline="0">
              <a:solidFill>
                <a:srgbClr val="000000"/>
              </a:solidFill>
              <a:latin typeface="ＭＳ 明朝"/>
              <a:ea typeface="ＭＳ 明朝"/>
            </a:rPr>
            <a:pPr algn="r"/>
            <a:t>102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0.42348</cdr:y>
    </cdr:from>
    <cdr:to>
      <cdr:x>0.96227</cdr:x>
      <cdr:y>0.45914</cdr:y>
    </cdr:to>
    <cdr:sp macro="" textlink="">
      <cdr:nvSpPr>
        <cdr:cNvPr id="24" name="テキスト ボックス 1"/>
        <cdr:cNvSpPr txBox="1"/>
      </cdr:nvSpPr>
      <cdr:spPr>
        <a:xfrm xmlns:a="http://schemas.openxmlformats.org/drawingml/2006/main">
          <a:off x="5148523" y="2565399"/>
          <a:ext cx="360000" cy="2160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9E884DC-1F57-46B9-AD1C-12BE10D2A862}" type="TxLink">
            <a:rPr lang="en-US" altLang="en-US" sz="900" b="0" i="0" u="none" strike="noStrike">
              <a:solidFill>
                <a:srgbClr val="000000"/>
              </a:solidFill>
              <a:latin typeface="ＭＳ 明朝"/>
              <a:ea typeface="ＭＳ 明朝"/>
            </a:rPr>
            <a:pPr algn="r"/>
            <a:t>284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0.49266</cdr:y>
    </cdr:from>
    <cdr:to>
      <cdr:x>0.96227</cdr:x>
      <cdr:y>0.52832</cdr:y>
    </cdr:to>
    <cdr:sp macro="" textlink="">
      <cdr:nvSpPr>
        <cdr:cNvPr id="25" name="テキスト ボックス 1"/>
        <cdr:cNvSpPr txBox="1"/>
      </cdr:nvSpPr>
      <cdr:spPr>
        <a:xfrm xmlns:a="http://schemas.openxmlformats.org/drawingml/2006/main">
          <a:off x="5148523" y="2984485"/>
          <a:ext cx="360000" cy="2160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D72D9F-2B88-41F7-AF4C-CF9B2D0024C2}"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0.56342</cdr:y>
    </cdr:from>
    <cdr:to>
      <cdr:x>0.96227</cdr:x>
      <cdr:y>0.59907</cdr:y>
    </cdr:to>
    <cdr:sp macro="" textlink="">
      <cdr:nvSpPr>
        <cdr:cNvPr id="26" name="テキスト ボックス 1"/>
        <cdr:cNvSpPr txBox="1"/>
      </cdr:nvSpPr>
      <cdr:spPr>
        <a:xfrm xmlns:a="http://schemas.openxmlformats.org/drawingml/2006/main">
          <a:off x="5148523" y="3413142"/>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4694D21-A717-47C5-BD9E-5870B0041946}" type="TxLink">
            <a:rPr lang="en-US" altLang="en-US" sz="900" b="0" i="0" u="none" strike="noStrike" baseline="0">
              <a:solidFill>
                <a:srgbClr val="000000"/>
              </a:solidFill>
              <a:latin typeface="ＭＳ 明朝"/>
              <a:ea typeface="ＭＳ 明朝"/>
            </a:rPr>
            <a:pPr algn="r"/>
            <a:t>81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0.63103</cdr:y>
    </cdr:from>
    <cdr:to>
      <cdr:x>0.96227</cdr:x>
      <cdr:y>0.66668</cdr:y>
    </cdr:to>
    <cdr:sp macro="" textlink="">
      <cdr:nvSpPr>
        <cdr:cNvPr id="27" name="テキスト ボックス 1"/>
        <cdr:cNvSpPr txBox="1"/>
      </cdr:nvSpPr>
      <cdr:spPr>
        <a:xfrm xmlns:a="http://schemas.openxmlformats.org/drawingml/2006/main">
          <a:off x="5148523" y="3822717"/>
          <a:ext cx="360000" cy="215964"/>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CAD8270-F06D-4400-AE31-EF647FEDEEB6}" type="TxLink">
            <a:rPr lang="en-US" altLang="en-US" sz="900" b="0" i="0" u="none" strike="noStrike">
              <a:solidFill>
                <a:srgbClr val="000000"/>
              </a:solidFill>
              <a:latin typeface="ＭＳ 明朝"/>
              <a:ea typeface="ＭＳ 明朝"/>
            </a:rPr>
            <a:pPr algn="r"/>
            <a:t>321</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0.89938</cdr:x>
      <cdr:y>0.70178</cdr:y>
    </cdr:from>
    <cdr:to>
      <cdr:x>0.96227</cdr:x>
      <cdr:y>0.73744</cdr:y>
    </cdr:to>
    <cdr:sp macro="" textlink="">
      <cdr:nvSpPr>
        <cdr:cNvPr id="28" name="テキスト ボックス 1"/>
        <cdr:cNvSpPr txBox="1"/>
      </cdr:nvSpPr>
      <cdr:spPr>
        <a:xfrm xmlns:a="http://schemas.openxmlformats.org/drawingml/2006/main">
          <a:off x="5148523" y="4251313"/>
          <a:ext cx="360000" cy="21602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4DB963D-778E-4D48-8C8F-98143D127E81}" type="TxLink">
            <a:rPr lang="en-US" altLang="en-US" sz="900" b="0" i="0" u="none" strike="noStrike" baseline="0">
              <a:solidFill>
                <a:srgbClr val="000000"/>
              </a:solidFill>
              <a:latin typeface="ＭＳ 明朝"/>
              <a:ea typeface="ＭＳ 明朝"/>
            </a:rPr>
            <a:pPr algn="r"/>
            <a:t>44</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69.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0.86407</cdr:x>
      <cdr:y>0.01423</cdr:y>
    </cdr:from>
    <cdr:to>
      <cdr:x>0.92101</cdr:x>
      <cdr:y>0.04441</cdr:y>
    </cdr:to>
    <cdr:sp macro="" textlink="">
      <cdr:nvSpPr>
        <cdr:cNvPr id="4" name="テキスト ボックス 3"/>
        <cdr:cNvSpPr txBox="1"/>
      </cdr:nvSpPr>
      <cdr:spPr>
        <a:xfrm xmlns:a="http://schemas.openxmlformats.org/drawingml/2006/main">
          <a:off x="4897013" y="82412"/>
          <a:ext cx="322700" cy="17476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0.00057</cdr:x>
      <cdr:y>0.47727</cdr:y>
    </cdr:from>
    <cdr:to>
      <cdr:x>0.04034</cdr:x>
      <cdr:y>0.52686</cdr:y>
    </cdr:to>
    <cdr:sp macro="" textlink="">
      <cdr:nvSpPr>
        <cdr:cNvPr id="3" name="テキスト ボックス 2"/>
        <cdr:cNvSpPr txBox="1"/>
      </cdr:nvSpPr>
      <cdr:spPr>
        <a:xfrm xmlns:a="http://schemas.openxmlformats.org/drawingml/2006/main">
          <a:off x="3207" y="2200262"/>
          <a:ext cx="225391" cy="2286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0.04628</cdr:x>
      <cdr:y>0.12195</cdr:y>
    </cdr:from>
    <cdr:to>
      <cdr:x>0.16168</cdr:x>
      <cdr:y>0.92199</cdr:y>
    </cdr:to>
    <cdr:cxnSp macro="">
      <cdr:nvCxnSpPr>
        <cdr:cNvPr id="17" name="カギ線コネクタ 16"/>
        <cdr:cNvCxnSpPr/>
      </cdr:nvCxnSpPr>
      <cdr:spPr>
        <a:xfrm xmlns:a="http://schemas.openxmlformats.org/drawingml/2006/main" rot="5400000">
          <a:off x="-1739180" y="2702443"/>
          <a:ext cx="4633200" cy="640800"/>
        </a:xfrm>
        <a:prstGeom xmlns:a="http://schemas.openxmlformats.org/drawingml/2006/main" prst="bentConnector3">
          <a:avLst>
            <a:gd name="adj1" fmla="val -45"/>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0.04637</cdr:x>
      <cdr:y>0.34095</cdr:y>
    </cdr:from>
    <cdr:to>
      <cdr:x>0.16176</cdr:x>
      <cdr:y>0.34095</cdr:y>
    </cdr:to>
    <cdr:cxnSp macro="">
      <cdr:nvCxnSpPr>
        <cdr:cNvPr id="44" name="直線コネクタ 43"/>
        <cdr:cNvCxnSpPr/>
      </cdr:nvCxnSpPr>
      <cdr:spPr>
        <a:xfrm xmlns:a="http://schemas.openxmlformats.org/drawingml/2006/main">
          <a:off x="257490" y="1974489"/>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0.02402</cdr:x>
      <cdr:y>0.06415</cdr:y>
    </cdr:from>
    <cdr:to>
      <cdr:x>0.15368</cdr:x>
      <cdr:y>0.10855</cdr:y>
    </cdr:to>
    <cdr:sp macro="" textlink="">
      <cdr:nvSpPr>
        <cdr:cNvPr id="20" name="テキスト ボックス 1"/>
        <cdr:cNvSpPr txBox="1"/>
      </cdr:nvSpPr>
      <cdr:spPr>
        <a:xfrm xmlns:a="http://schemas.openxmlformats.org/drawingml/2006/main">
          <a:off x="133386" y="371477"/>
          <a:ext cx="720000" cy="25717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0.04607</cdr:x>
      <cdr:y>0.48705</cdr:y>
    </cdr:from>
    <cdr:to>
      <cdr:x>0.16147</cdr:x>
      <cdr:y>0.48705</cdr:y>
    </cdr:to>
    <cdr:cxnSp macro="">
      <cdr:nvCxnSpPr>
        <cdr:cNvPr id="24" name="直線コネクタ 23"/>
        <cdr:cNvCxnSpPr/>
      </cdr:nvCxnSpPr>
      <cdr:spPr>
        <a:xfrm xmlns:a="http://schemas.openxmlformats.org/drawingml/2006/main">
          <a:off x="255837" y="2820627"/>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0.89837</cdr:x>
      <cdr:y>0.03015</cdr:y>
    </cdr:from>
    <cdr:to>
      <cdr:x>1</cdr:x>
      <cdr:y>0.06598</cdr:y>
    </cdr:to>
    <cdr:sp macro="" textlink="">
      <cdr:nvSpPr>
        <cdr:cNvPr id="27" name="テキスト ボックス 1"/>
        <cdr:cNvSpPr txBox="1"/>
      </cdr:nvSpPr>
      <cdr:spPr>
        <a:xfrm xmlns:a="http://schemas.openxmlformats.org/drawingml/2006/main">
          <a:off x="4988692" y="174625"/>
          <a:ext cx="564383" cy="207455"/>
        </a:xfrm>
        <a:prstGeom xmlns:a="http://schemas.openxmlformats.org/drawingml/2006/main" prst="rect">
          <a:avLst/>
        </a:prstGeom>
      </cdr:spPr>
      <cdr:txBody>
        <a:bodyPr xmlns:a="http://schemas.openxmlformats.org/drawingml/2006/main" wrap="square" lIns="0" rIns="180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0.89627</cdr:x>
      <cdr:y>0.06963</cdr:y>
    </cdr:from>
    <cdr:to>
      <cdr:x>1</cdr:x>
      <cdr:y>0.10545</cdr:y>
    </cdr:to>
    <cdr:sp macro="" textlink="">
      <cdr:nvSpPr>
        <cdr:cNvPr id="28" name="テキスト ボックス 1"/>
        <cdr:cNvSpPr txBox="1"/>
      </cdr:nvSpPr>
      <cdr:spPr>
        <a:xfrm xmlns:a="http://schemas.openxmlformats.org/drawingml/2006/main">
          <a:off x="4977075" y="4032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241113-6951-4C3D-A0D5-450CA5EE1637}"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0.14364</cdr:y>
    </cdr:from>
    <cdr:to>
      <cdr:x>1</cdr:x>
      <cdr:y>0.17946</cdr:y>
    </cdr:to>
    <cdr:sp macro="" textlink="">
      <cdr:nvSpPr>
        <cdr:cNvPr id="29" name="テキスト ボックス 1"/>
        <cdr:cNvSpPr txBox="1"/>
      </cdr:nvSpPr>
      <cdr:spPr>
        <a:xfrm xmlns:a="http://schemas.openxmlformats.org/drawingml/2006/main">
          <a:off x="4977075" y="831850"/>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B4744DA-A232-449E-9217-2EE244901546}" type="TxLink">
            <a:rPr lang="en-US" altLang="en-US" sz="900" b="0" i="0" u="none" strike="noStrike">
              <a:solidFill>
                <a:srgbClr val="000000"/>
              </a:solidFill>
              <a:latin typeface="ＭＳ 明朝"/>
              <a:ea typeface="ＭＳ 明朝"/>
            </a:rPr>
            <a:pPr algn="r"/>
            <a:t>164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0.21436</cdr:y>
    </cdr:from>
    <cdr:to>
      <cdr:x>1</cdr:x>
      <cdr:y>0.25019</cdr:y>
    </cdr:to>
    <cdr:sp macro="" textlink="">
      <cdr:nvSpPr>
        <cdr:cNvPr id="30" name="テキスト ボックス 1"/>
        <cdr:cNvSpPr txBox="1"/>
      </cdr:nvSpPr>
      <cdr:spPr>
        <a:xfrm xmlns:a="http://schemas.openxmlformats.org/drawingml/2006/main">
          <a:off x="4977075" y="12414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4FE29F7-A85F-450A-BF8A-ADDFA9AFDDAD}" type="TxLink">
            <a:rPr lang="en-US" altLang="en-US" sz="900" b="0" i="0" u="none" strike="noStrike">
              <a:solidFill>
                <a:srgbClr val="000000"/>
              </a:solidFill>
              <a:latin typeface="ＭＳ 明朝"/>
              <a:ea typeface="ＭＳ 明朝"/>
            </a:rPr>
            <a:pPr algn="r"/>
            <a:t>390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0.28673</cdr:y>
    </cdr:from>
    <cdr:to>
      <cdr:x>1</cdr:x>
      <cdr:y>0.32255</cdr:y>
    </cdr:to>
    <cdr:sp macro="" textlink="">
      <cdr:nvSpPr>
        <cdr:cNvPr id="31" name="テキスト ボックス 1"/>
        <cdr:cNvSpPr txBox="1"/>
      </cdr:nvSpPr>
      <cdr:spPr>
        <a:xfrm xmlns:a="http://schemas.openxmlformats.org/drawingml/2006/main">
          <a:off x="4977075" y="16605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8F635D0-4FEE-44E0-AA59-7A4D97B60412}" type="TxLink">
            <a:rPr lang="en-US" altLang="en-US" sz="900" b="0" i="0" u="none" strike="noStrike">
              <a:solidFill>
                <a:srgbClr val="000000"/>
              </a:solidFill>
              <a:latin typeface="ＭＳ 明朝"/>
              <a:ea typeface="ＭＳ 明朝"/>
            </a:rPr>
            <a:pPr algn="r"/>
            <a:t>624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0.3591</cdr:y>
    </cdr:from>
    <cdr:to>
      <cdr:x>1</cdr:x>
      <cdr:y>0.39492</cdr:y>
    </cdr:to>
    <cdr:sp macro="" textlink="">
      <cdr:nvSpPr>
        <cdr:cNvPr id="32" name="テキスト ボックス 1"/>
        <cdr:cNvSpPr txBox="1"/>
      </cdr:nvSpPr>
      <cdr:spPr>
        <a:xfrm xmlns:a="http://schemas.openxmlformats.org/drawingml/2006/main">
          <a:off x="4977075" y="20796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D084EEB-37EE-4FC7-81A2-D4D6D1E48025}" type="TxLink">
            <a:rPr lang="en-US" altLang="en-US" sz="900" b="0" i="0" u="none" strike="noStrike">
              <a:solidFill>
                <a:srgbClr val="000000"/>
              </a:solidFill>
              <a:latin typeface="ＭＳ 明朝"/>
              <a:ea typeface="ＭＳ 明朝"/>
            </a:rPr>
            <a:pPr algn="r"/>
            <a:t>642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0.43311</cdr:y>
    </cdr:from>
    <cdr:to>
      <cdr:x>1</cdr:x>
      <cdr:y>0.46894</cdr:y>
    </cdr:to>
    <cdr:sp macro="" textlink="">
      <cdr:nvSpPr>
        <cdr:cNvPr id="33" name="テキスト ボックス 1"/>
        <cdr:cNvSpPr txBox="1"/>
      </cdr:nvSpPr>
      <cdr:spPr>
        <a:xfrm xmlns:a="http://schemas.openxmlformats.org/drawingml/2006/main">
          <a:off x="4977075" y="2508250"/>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BD2EB6A-0E1D-4E68-BF30-00239727C768}" type="TxLink">
            <a:rPr lang="en-US" altLang="en-US" sz="900" b="0" i="0" u="none" strike="noStrike">
              <a:solidFill>
                <a:srgbClr val="000000"/>
              </a:solidFill>
              <a:latin typeface="ＭＳ 明朝"/>
              <a:ea typeface="ＭＳ 明朝"/>
            </a:rPr>
            <a:pPr algn="r"/>
            <a:t>553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0.50384</cdr:y>
    </cdr:from>
    <cdr:to>
      <cdr:x>1</cdr:x>
      <cdr:y>0.53966</cdr:y>
    </cdr:to>
    <cdr:sp macro="" textlink="">
      <cdr:nvSpPr>
        <cdr:cNvPr id="34" name="テキスト ボックス 1"/>
        <cdr:cNvSpPr txBox="1"/>
      </cdr:nvSpPr>
      <cdr:spPr>
        <a:xfrm xmlns:a="http://schemas.openxmlformats.org/drawingml/2006/main">
          <a:off x="4977075" y="29178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7625749-CFF9-4BF3-8B98-CA9ACC36EBED}" type="TxLink">
            <a:rPr lang="en-US" altLang="en-US" sz="900" b="0" i="0" u="none" strike="noStrike">
              <a:solidFill>
                <a:srgbClr val="000000"/>
              </a:solidFill>
              <a:latin typeface="ＭＳ 明朝"/>
              <a:ea typeface="ＭＳ 明朝"/>
            </a:rPr>
            <a:pPr algn="r"/>
            <a:t>393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0.5795</cdr:y>
    </cdr:from>
    <cdr:to>
      <cdr:x>1</cdr:x>
      <cdr:y>0.61532</cdr:y>
    </cdr:to>
    <cdr:sp macro="" textlink="">
      <cdr:nvSpPr>
        <cdr:cNvPr id="35" name="テキスト ボックス 1"/>
        <cdr:cNvSpPr txBox="1"/>
      </cdr:nvSpPr>
      <cdr:spPr>
        <a:xfrm xmlns:a="http://schemas.openxmlformats.org/drawingml/2006/main">
          <a:off x="4977075" y="335597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D81EDCA-44A3-4F34-87C3-4D7FB8474135}" type="TxLink">
            <a:rPr lang="en-US" altLang="en-US" sz="900" b="0" i="0" u="none" strike="noStrike">
              <a:solidFill>
                <a:srgbClr val="000000"/>
              </a:solidFill>
              <a:latin typeface="ＭＳ 明朝"/>
              <a:ea typeface="ＭＳ 明朝"/>
            </a:rPr>
            <a:pPr algn="r"/>
            <a:t>257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0.87061</cdr:y>
    </cdr:from>
    <cdr:to>
      <cdr:x>1</cdr:x>
      <cdr:y>0.90644</cdr:y>
    </cdr:to>
    <cdr:sp macro="" textlink="">
      <cdr:nvSpPr>
        <cdr:cNvPr id="36" name="テキスト ボックス 1"/>
        <cdr:cNvSpPr txBox="1"/>
      </cdr:nvSpPr>
      <cdr:spPr>
        <a:xfrm xmlns:a="http://schemas.openxmlformats.org/drawingml/2006/main">
          <a:off x="4977075" y="5041900"/>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47BBDC0-D319-4692-B38A-E0197BB20DD3}" type="TxLink">
            <a:rPr lang="en-US" altLang="en-US" sz="900" b="0" i="0" u="none" strike="noStrike">
              <a:solidFill>
                <a:srgbClr val="000000"/>
              </a:solidFill>
              <a:latin typeface="ＭＳ 明朝"/>
              <a:ea typeface="ＭＳ 明朝"/>
            </a:rPr>
            <a:pPr algn="r"/>
            <a:t>66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0.7966</cdr:y>
    </cdr:from>
    <cdr:to>
      <cdr:x>1</cdr:x>
      <cdr:y>0.83242</cdr:y>
    </cdr:to>
    <cdr:sp macro="" textlink="">
      <cdr:nvSpPr>
        <cdr:cNvPr id="37" name="テキスト ボックス 1"/>
        <cdr:cNvSpPr txBox="1"/>
      </cdr:nvSpPr>
      <cdr:spPr>
        <a:xfrm xmlns:a="http://schemas.openxmlformats.org/drawingml/2006/main">
          <a:off x="4977075" y="461327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A5F83FC-C4C6-4304-A4F3-AA2EE2B8F474}" type="TxLink">
            <a:rPr lang="en-US" altLang="en-US" sz="900" b="0" i="0" u="none" strike="noStrike">
              <a:solidFill>
                <a:srgbClr val="000000"/>
              </a:solidFill>
              <a:latin typeface="ＭＳ 明朝"/>
              <a:ea typeface="ＭＳ 明朝"/>
            </a:rPr>
            <a:pPr algn="r"/>
            <a:t>88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0.72423</cdr:y>
    </cdr:from>
    <cdr:to>
      <cdr:x>1</cdr:x>
      <cdr:y>0.76005</cdr:y>
    </cdr:to>
    <cdr:sp macro="" textlink="">
      <cdr:nvSpPr>
        <cdr:cNvPr id="38" name="テキスト ボックス 1"/>
        <cdr:cNvSpPr txBox="1"/>
      </cdr:nvSpPr>
      <cdr:spPr>
        <a:xfrm xmlns:a="http://schemas.openxmlformats.org/drawingml/2006/main">
          <a:off x="4977075" y="419417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23723F52-B4FB-40F9-A94A-D699503203C2}" type="TxLink">
            <a:rPr lang="en-US" altLang="en-US" sz="900" b="0" i="0" u="none" strike="noStrike">
              <a:solidFill>
                <a:srgbClr val="000000"/>
              </a:solidFill>
              <a:latin typeface="ＭＳ 明朝"/>
              <a:ea typeface="ＭＳ 明朝"/>
            </a:rPr>
            <a:pPr algn="r"/>
            <a:t>184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0.89627</cdr:x>
      <cdr:y>0.64857</cdr:y>
    </cdr:from>
    <cdr:to>
      <cdr:x>1</cdr:x>
      <cdr:y>0.6844</cdr:y>
    </cdr:to>
    <cdr:sp macro="" textlink="">
      <cdr:nvSpPr>
        <cdr:cNvPr id="39" name="テキスト ボックス 1"/>
        <cdr:cNvSpPr txBox="1"/>
      </cdr:nvSpPr>
      <cdr:spPr>
        <a:xfrm xmlns:a="http://schemas.openxmlformats.org/drawingml/2006/main">
          <a:off x="4977075" y="3756025"/>
          <a:ext cx="576000" cy="207455"/>
        </a:xfrm>
        <a:prstGeom xmlns:a="http://schemas.openxmlformats.org/drawingml/2006/main" prst="rect">
          <a:avLst/>
        </a:prstGeom>
      </cdr:spPr>
      <cdr:txBody>
        <a:bodyPr xmlns:a="http://schemas.openxmlformats.org/drawingml/2006/main" wrap="square" lIns="0" rIns="19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8BB70EA-E4C8-4B92-83FA-6FF7B366EE49}" type="TxLink">
            <a:rPr lang="en-US" altLang="en-US" sz="900" b="0" i="0" u="none" strike="noStrike">
              <a:solidFill>
                <a:srgbClr val="000000"/>
              </a:solidFill>
              <a:latin typeface="ＭＳ 明朝"/>
              <a:ea typeface="ＭＳ 明朝"/>
            </a:rPr>
            <a:pPr algn="r"/>
            <a:t>205</a:t>
          </a:fld>
          <a:endParaRPr lang="ja-JP" altLang="en-US" sz="900">
            <a:latin typeface="ＭＳ 明朝" panose="02020609040205080304" pitchFamily="17" charset="-128"/>
            <a:ea typeface="ＭＳ 明朝" panose="02020609040205080304" pitchFamily="17" charset="-128"/>
          </a:endParaRPr>
        </a:p>
      </cdr:txBody>
    </cdr:sp>
  </cdr:relSizeAnchor>
</c:userShapes>
</file>

<file path=word/drawings/drawing70.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1.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2.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3.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4.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5.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6.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77.xml><?xml version="1.0" encoding="utf-8"?>
<c:userShapes xmlns:c="http://schemas.openxmlformats.org/drawingml/2006/chart">
  <cdr:relSizeAnchor xmlns:cdr="http://schemas.openxmlformats.org/drawingml/2006/chartDrawing">
    <cdr:from>
      <cdr:x>0.89955</cdr:x>
      <cdr:y>0.00162</cdr:y>
    </cdr:from>
    <cdr:to>
      <cdr:x>1</cdr:x>
      <cdr:y>0.04291</cdr:y>
    </cdr:to>
    <cdr:sp macro="" textlink="">
      <cdr:nvSpPr>
        <cdr:cNvPr id="14" name="テキスト ボックス 1"/>
        <cdr:cNvSpPr txBox="1"/>
      </cdr:nvSpPr>
      <cdr:spPr>
        <a:xfrm xmlns:a="http://schemas.openxmlformats.org/drawingml/2006/main">
          <a:off x="2900055" y="9525"/>
          <a:ext cx="323840" cy="24284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userShapes>
</file>

<file path=word/drawings/drawing78.xml><?xml version="1.0" encoding="utf-8"?>
<c:userShapes xmlns:c="http://schemas.openxmlformats.org/drawingml/2006/chart">
  <cdr:relSizeAnchor xmlns:cdr="http://schemas.openxmlformats.org/drawingml/2006/chartDrawing">
    <cdr:from>
      <cdr:x>0</cdr:x>
      <cdr:y>0.03644</cdr:y>
    </cdr:from>
    <cdr:to>
      <cdr:x>0.07682</cdr:x>
      <cdr:y>0.28016</cdr:y>
    </cdr:to>
    <cdr:sp macro="" textlink="">
      <cdr:nvSpPr>
        <cdr:cNvPr id="6" name="テキスト ボックス 1"/>
        <cdr:cNvSpPr txBox="1"/>
      </cdr:nvSpPr>
      <cdr:spPr>
        <a:xfrm xmlns:a="http://schemas.openxmlformats.org/drawingml/2006/main">
          <a:off x="0" y="214313"/>
          <a:ext cx="247684" cy="1433512"/>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絵　　　画</a:t>
          </a:r>
        </a:p>
      </cdr:txBody>
    </cdr:sp>
  </cdr:relSizeAnchor>
  <cdr:relSizeAnchor xmlns:cdr="http://schemas.openxmlformats.org/drawingml/2006/chartDrawing">
    <cdr:from>
      <cdr:x>0.07781</cdr:x>
      <cdr:y>0.03653</cdr:y>
    </cdr:from>
    <cdr:to>
      <cdr:x>0.07781</cdr:x>
      <cdr:y>0.98034</cdr:y>
    </cdr:to>
    <cdr:cxnSp macro="">
      <cdr:nvCxnSpPr>
        <cdr:cNvPr id="7" name="直線コネクタ 6"/>
        <cdr:cNvCxnSpPr/>
      </cdr:nvCxnSpPr>
      <cdr:spPr>
        <a:xfrm xmlns:a="http://schemas.openxmlformats.org/drawingml/2006/main">
          <a:off x="250862" y="214859"/>
          <a:ext cx="0" cy="55512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0.28097</cdr:y>
    </cdr:from>
    <cdr:to>
      <cdr:x>0.07682</cdr:x>
      <cdr:y>0.50931</cdr:y>
    </cdr:to>
    <cdr:sp macro="" textlink="">
      <cdr:nvSpPr>
        <cdr:cNvPr id="8" name="テキスト ボックス 1"/>
        <cdr:cNvSpPr txBox="1"/>
      </cdr:nvSpPr>
      <cdr:spPr>
        <a:xfrm xmlns:a="http://schemas.openxmlformats.org/drawingml/2006/main">
          <a:off x="0" y="1652588"/>
          <a:ext cx="247684" cy="1343024"/>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音　　　楽</a:t>
          </a:r>
        </a:p>
      </cdr:txBody>
    </cdr:sp>
  </cdr:relSizeAnchor>
  <cdr:relSizeAnchor xmlns:cdr="http://schemas.openxmlformats.org/drawingml/2006/chartDrawing">
    <cdr:from>
      <cdr:x>0.00394</cdr:x>
      <cdr:y>0.27996</cdr:y>
    </cdr:from>
    <cdr:to>
      <cdr:x>0.26968</cdr:x>
      <cdr:y>0.27996</cdr:y>
    </cdr:to>
    <cdr:cxnSp macro="">
      <cdr:nvCxnSpPr>
        <cdr:cNvPr id="9" name="直線コネクタ 8"/>
        <cdr:cNvCxnSpPr/>
      </cdr:nvCxnSpPr>
      <cdr:spPr>
        <a:xfrm xmlns:a="http://schemas.openxmlformats.org/drawingml/2006/main" flipH="1">
          <a:off x="12718" y="1646662"/>
          <a:ext cx="85677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0.51093</cdr:y>
    </cdr:from>
    <cdr:to>
      <cdr:x>0.0778</cdr:x>
      <cdr:y>0.73441</cdr:y>
    </cdr:to>
    <cdr:sp macro="" textlink="">
      <cdr:nvSpPr>
        <cdr:cNvPr id="10" name="テキスト ボックス 1"/>
        <cdr:cNvSpPr txBox="1"/>
      </cdr:nvSpPr>
      <cdr:spPr>
        <a:xfrm xmlns:a="http://schemas.openxmlformats.org/drawingml/2006/main">
          <a:off x="3175" y="3005137"/>
          <a:ext cx="247684" cy="1314449"/>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演劇・ダンス</a:t>
          </a:r>
        </a:p>
      </cdr:txBody>
    </cdr:sp>
  </cdr:relSizeAnchor>
  <cdr:relSizeAnchor xmlns:cdr="http://schemas.openxmlformats.org/drawingml/2006/chartDrawing">
    <cdr:from>
      <cdr:x>0.00641</cdr:x>
      <cdr:y>0.50965</cdr:y>
    </cdr:from>
    <cdr:to>
      <cdr:x>0.27214</cdr:x>
      <cdr:y>0.50965</cdr:y>
    </cdr:to>
    <cdr:cxnSp macro="">
      <cdr:nvCxnSpPr>
        <cdr:cNvPr id="11" name="直線コネクタ 10"/>
        <cdr:cNvCxnSpPr/>
      </cdr:nvCxnSpPr>
      <cdr:spPr>
        <a:xfrm xmlns:a="http://schemas.openxmlformats.org/drawingml/2006/main" flipH="1">
          <a:off x="20655" y="2997625"/>
          <a:ext cx="85677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0.00493</cdr:x>
      <cdr:y>0.73476</cdr:y>
    </cdr:from>
    <cdr:to>
      <cdr:x>0.27066</cdr:x>
      <cdr:y>0.73476</cdr:y>
    </cdr:to>
    <cdr:cxnSp macro="">
      <cdr:nvCxnSpPr>
        <cdr:cNvPr id="12" name="直線コネクタ 11"/>
        <cdr:cNvCxnSpPr/>
      </cdr:nvCxnSpPr>
      <cdr:spPr>
        <a:xfrm xmlns:a="http://schemas.openxmlformats.org/drawingml/2006/main" flipH="1">
          <a:off x="15893" y="4321600"/>
          <a:ext cx="856779"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0.73414</cdr:y>
    </cdr:from>
    <cdr:to>
      <cdr:x>0.0778</cdr:x>
      <cdr:y>0.97976</cdr:y>
    </cdr:to>
    <cdr:sp macro="" textlink="">
      <cdr:nvSpPr>
        <cdr:cNvPr id="13" name="テキスト ボックス 1"/>
        <cdr:cNvSpPr txBox="1"/>
      </cdr:nvSpPr>
      <cdr:spPr>
        <a:xfrm xmlns:a="http://schemas.openxmlformats.org/drawingml/2006/main">
          <a:off x="3175" y="4317999"/>
          <a:ext cx="247684" cy="144462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手　　　芸</a:t>
          </a:r>
        </a:p>
      </cdr:txBody>
    </cdr:sp>
  </cdr:relSizeAnchor>
  <cdr:relSizeAnchor xmlns:cdr="http://schemas.openxmlformats.org/drawingml/2006/chartDrawing">
    <cdr:from>
      <cdr:x>0.07878</cdr:x>
      <cdr:y>0.11208</cdr:y>
    </cdr:from>
    <cdr:to>
      <cdr:x>0.27083</cdr:x>
      <cdr:y>0.11208</cdr:y>
    </cdr:to>
    <cdr:cxnSp macro="">
      <cdr:nvCxnSpPr>
        <cdr:cNvPr id="14" name="直線コネクタ 13"/>
        <cdr:cNvCxnSpPr/>
      </cdr:nvCxnSpPr>
      <cdr:spPr>
        <a:xfrm xmlns:a="http://schemas.openxmlformats.org/drawingml/2006/main" flipH="1">
          <a:off x="254018" y="6592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0.33853</cdr:y>
    </cdr:from>
    <cdr:to>
      <cdr:x>0.27182</cdr:x>
      <cdr:y>0.33853</cdr:y>
    </cdr:to>
    <cdr:cxnSp macro="">
      <cdr:nvCxnSpPr>
        <cdr:cNvPr id="15" name="直線コネクタ 14"/>
        <cdr:cNvCxnSpPr/>
      </cdr:nvCxnSpPr>
      <cdr:spPr>
        <a:xfrm xmlns:a="http://schemas.openxmlformats.org/drawingml/2006/main" flipH="1">
          <a:off x="257193" y="1991150"/>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0.56444</cdr:y>
    </cdr:from>
    <cdr:to>
      <cdr:x>0.27182</cdr:x>
      <cdr:y>0.56444</cdr:y>
    </cdr:to>
    <cdr:cxnSp macro="">
      <cdr:nvCxnSpPr>
        <cdr:cNvPr id="16" name="直線コネクタ 15"/>
        <cdr:cNvCxnSpPr/>
      </cdr:nvCxnSpPr>
      <cdr:spPr>
        <a:xfrm xmlns:a="http://schemas.openxmlformats.org/drawingml/2006/main" flipH="1">
          <a:off x="257193" y="331988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0.07829</cdr:x>
      <cdr:y>0.79117</cdr:y>
    </cdr:from>
    <cdr:to>
      <cdr:x>0.27034</cdr:x>
      <cdr:y>0.79117</cdr:y>
    </cdr:to>
    <cdr:cxnSp macro="">
      <cdr:nvCxnSpPr>
        <cdr:cNvPr id="17" name="直線コネクタ 16"/>
        <cdr:cNvCxnSpPr/>
      </cdr:nvCxnSpPr>
      <cdr:spPr>
        <a:xfrm xmlns:a="http://schemas.openxmlformats.org/drawingml/2006/main" flipH="1">
          <a:off x="252430" y="465338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9.xml><?xml version="1.0" encoding="utf-8"?>
<c:userShapes xmlns:c="http://schemas.openxmlformats.org/drawingml/2006/chart">
  <cdr:relSizeAnchor xmlns:cdr="http://schemas.openxmlformats.org/drawingml/2006/chartDrawing">
    <cdr:from>
      <cdr:x>0.89955</cdr:x>
      <cdr:y>0.00848</cdr:y>
    </cdr:from>
    <cdr:to>
      <cdr:x>1</cdr:x>
      <cdr:y>0.0411</cdr:y>
    </cdr:to>
    <cdr:sp macro="" textlink="">
      <cdr:nvSpPr>
        <cdr:cNvPr id="21" name="テキスト ボックス 1"/>
        <cdr:cNvSpPr txBox="1"/>
      </cdr:nvSpPr>
      <cdr:spPr>
        <a:xfrm xmlns:a="http://schemas.openxmlformats.org/drawingml/2006/main">
          <a:off x="2900350" y="61911"/>
          <a:ext cx="323862" cy="23812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0.84082</cdr:x>
      <cdr:y>0.04128</cdr:y>
    </cdr:from>
    <cdr:to>
      <cdr:x>0.89539</cdr:x>
      <cdr:y>0.09939</cdr:y>
    </cdr:to>
    <cdr:sp macro="" textlink="">
      <cdr:nvSpPr>
        <cdr:cNvPr id="4" name="テキスト ボックス 3"/>
        <cdr:cNvSpPr txBox="1"/>
      </cdr:nvSpPr>
      <cdr:spPr>
        <a:xfrm xmlns:a="http://schemas.openxmlformats.org/drawingml/2006/main">
          <a:off x="4516990" y="128587"/>
          <a:ext cx="293156" cy="18097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0.01653</cdr:x>
      <cdr:y>0.13919</cdr:y>
    </cdr:from>
    <cdr:to>
      <cdr:x>0.1513</cdr:x>
      <cdr:y>0.20854</cdr:y>
    </cdr:to>
    <cdr:sp macro="" textlink="">
      <cdr:nvSpPr>
        <cdr:cNvPr id="10" name="テキスト ボックス 1"/>
        <cdr:cNvSpPr txBox="1"/>
      </cdr:nvSpPr>
      <cdr:spPr>
        <a:xfrm xmlns:a="http://schemas.openxmlformats.org/drawingml/2006/main">
          <a:off x="88784" y="433531"/>
          <a:ext cx="723998" cy="216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0.91196</cdr:x>
      <cdr:y>0.14103</cdr:y>
    </cdr:from>
    <cdr:to>
      <cdr:x>1</cdr:x>
      <cdr:y>0.19882</cdr:y>
    </cdr:to>
    <cdr:sp macro="" textlink="">
      <cdr:nvSpPr>
        <cdr:cNvPr id="2" name="テキスト ボックス 1"/>
        <cdr:cNvSpPr txBox="1"/>
      </cdr:nvSpPr>
      <cdr:spPr>
        <a:xfrm xmlns:a="http://schemas.openxmlformats.org/drawingml/2006/main">
          <a:off x="4899139" y="439254"/>
          <a:ext cx="472960" cy="180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fld id="{E83D2405-A508-4104-BAFF-A39F0BB7EDD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cdr:x>
      <cdr:y>0.23961</cdr:y>
    </cdr:from>
    <cdr:to>
      <cdr:x>0.16128</cdr:x>
      <cdr:y>0.91577</cdr:y>
    </cdr:to>
    <cdr:cxnSp macro="">
      <cdr:nvCxnSpPr>
        <cdr:cNvPr id="27" name="カギ線コネクタ 26"/>
        <cdr:cNvCxnSpPr/>
      </cdr:nvCxnSpPr>
      <cdr:spPr>
        <a:xfrm xmlns:a="http://schemas.openxmlformats.org/drawingml/2006/main" rot="5400000">
          <a:off x="-506984" y="1478918"/>
          <a:ext cx="2106000" cy="6408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0.90567</cdr:x>
      <cdr:y>0.04835</cdr:y>
    </cdr:from>
    <cdr:to>
      <cdr:x>1</cdr:x>
      <cdr:y>0.10614</cdr:y>
    </cdr:to>
    <cdr:sp macro="" textlink="">
      <cdr:nvSpPr>
        <cdr:cNvPr id="29" name="テキスト ボックス 1"/>
        <cdr:cNvSpPr txBox="1"/>
      </cdr:nvSpPr>
      <cdr:spPr>
        <a:xfrm xmlns:a="http://schemas.openxmlformats.org/drawingml/2006/main">
          <a:off x="4865349" y="150602"/>
          <a:ext cx="506750" cy="180000"/>
        </a:xfrm>
        <a:prstGeom xmlns:a="http://schemas.openxmlformats.org/drawingml/2006/main" prst="rect">
          <a:avLst/>
        </a:prstGeom>
      </cdr:spPr>
      <cdr:txBody>
        <a:bodyPr xmlns:a="http://schemas.openxmlformats.org/drawingml/2006/main" wrap="square" lIns="0" rIns="54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回答数</a:t>
          </a:r>
        </a:p>
      </cdr:txBody>
    </cdr:sp>
  </cdr:relSizeAnchor>
  <cdr:relSizeAnchor xmlns:cdr="http://schemas.openxmlformats.org/drawingml/2006/chartDrawing">
    <cdr:from>
      <cdr:x>0.91196</cdr:x>
      <cdr:y>0.28162</cdr:y>
    </cdr:from>
    <cdr:to>
      <cdr:x>1</cdr:x>
      <cdr:y>0.33941</cdr:y>
    </cdr:to>
    <cdr:sp macro="" textlink="">
      <cdr:nvSpPr>
        <cdr:cNvPr id="31" name="テキスト ボックス 1"/>
        <cdr:cNvSpPr txBox="1"/>
      </cdr:nvSpPr>
      <cdr:spPr>
        <a:xfrm xmlns:a="http://schemas.openxmlformats.org/drawingml/2006/main">
          <a:off x="4899139" y="877158"/>
          <a:ext cx="472960" cy="180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217597C-49AB-4E87-BA78-1993FA50D332}" type="TxLink">
            <a:rPr lang="en-US" altLang="en-US" sz="900" b="0" i="0" u="none" strike="noStrike">
              <a:solidFill>
                <a:srgbClr val="000000"/>
              </a:solidFill>
              <a:latin typeface="ＭＳ 明朝"/>
              <a:ea typeface="ＭＳ 明朝"/>
            </a:rPr>
            <a:pPr algn="r"/>
            <a:t>146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0.40734</cdr:y>
    </cdr:from>
    <cdr:to>
      <cdr:x>1</cdr:x>
      <cdr:y>0.47669</cdr:y>
    </cdr:to>
    <cdr:sp macro="" textlink="">
      <cdr:nvSpPr>
        <cdr:cNvPr id="33" name="テキスト ボックス 1"/>
        <cdr:cNvSpPr txBox="1"/>
      </cdr:nvSpPr>
      <cdr:spPr>
        <a:xfrm xmlns:a="http://schemas.openxmlformats.org/drawingml/2006/main">
          <a:off x="4899139" y="1268731"/>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633B36F-F04D-4C1F-AB74-0F9E2BA21CB1}" type="TxLink">
            <a:rPr lang="en-US" altLang="en-US" sz="900" b="0" i="0" u="none" strike="noStrike">
              <a:solidFill>
                <a:srgbClr val="000000"/>
              </a:solidFill>
              <a:latin typeface="ＭＳ 明朝"/>
              <a:ea typeface="ＭＳ 明朝"/>
            </a:rPr>
            <a:pPr algn="r"/>
            <a:t>76</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0.54658</cdr:y>
    </cdr:from>
    <cdr:to>
      <cdr:x>1</cdr:x>
      <cdr:y>0.61593</cdr:y>
    </cdr:to>
    <cdr:sp macro="" textlink="">
      <cdr:nvSpPr>
        <cdr:cNvPr id="35" name="テキスト ボックス 1"/>
        <cdr:cNvSpPr txBox="1"/>
      </cdr:nvSpPr>
      <cdr:spPr>
        <a:xfrm xmlns:a="http://schemas.openxmlformats.org/drawingml/2006/main">
          <a:off x="4899139" y="1702415"/>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BC22C57-DDCF-46F8-A668-1C15D92C10AA}" type="TxLink">
            <a:rPr lang="en-US" altLang="en-US" sz="900" b="0" i="0" u="none" strike="noStrike">
              <a:solidFill>
                <a:srgbClr val="000000"/>
              </a:solidFill>
              <a:latin typeface="ＭＳ 明朝"/>
              <a:ea typeface="ＭＳ 明朝"/>
            </a:rPr>
            <a:pPr algn="r"/>
            <a:t>39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0.67714</cdr:y>
    </cdr:from>
    <cdr:to>
      <cdr:x>1</cdr:x>
      <cdr:y>0.74649</cdr:y>
    </cdr:to>
    <cdr:sp macro="" textlink="">
      <cdr:nvSpPr>
        <cdr:cNvPr id="37" name="テキスト ボックス 1"/>
        <cdr:cNvSpPr txBox="1"/>
      </cdr:nvSpPr>
      <cdr:spPr>
        <a:xfrm xmlns:a="http://schemas.openxmlformats.org/drawingml/2006/main">
          <a:off x="4899139" y="2109059"/>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A778AF2-41BA-4382-BD09-15D4C21E73BA}" type="TxLink">
            <a:rPr lang="en-US" altLang="en-US" sz="900" b="0" i="0" u="none" strike="noStrike">
              <a:solidFill>
                <a:srgbClr val="000000"/>
              </a:solidFill>
              <a:latin typeface="ＭＳ 明朝"/>
              <a:ea typeface="ＭＳ 明朝"/>
            </a:rPr>
            <a:pPr algn="r"/>
            <a:t>165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0.91196</cdr:x>
      <cdr:y>0.81381</cdr:y>
    </cdr:from>
    <cdr:to>
      <cdr:x>1</cdr:x>
      <cdr:y>0.88316</cdr:y>
    </cdr:to>
    <cdr:sp macro="" textlink="">
      <cdr:nvSpPr>
        <cdr:cNvPr id="38" name="テキスト ボックス 1"/>
        <cdr:cNvSpPr txBox="1"/>
      </cdr:nvSpPr>
      <cdr:spPr>
        <a:xfrm xmlns:a="http://schemas.openxmlformats.org/drawingml/2006/main">
          <a:off x="4899139" y="2534750"/>
          <a:ext cx="472960" cy="216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AE3E788-4E42-4190-A8DB-318AFDCF4B02}" type="TxLink">
            <a:rPr lang="en-US" altLang="en-US" sz="900" b="0" i="0" u="none" strike="noStrike">
              <a:solidFill>
                <a:srgbClr val="000000"/>
              </a:solidFill>
              <a:latin typeface="ＭＳ 明朝"/>
              <a:ea typeface="ＭＳ 明朝"/>
            </a:rPr>
            <a:pPr algn="r"/>
            <a:t>104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0.0429</cdr:x>
      <cdr:y>0.64973</cdr:y>
    </cdr:from>
    <cdr:to>
      <cdr:x>0.16218</cdr:x>
      <cdr:y>0.64973</cdr:y>
    </cdr:to>
    <cdr:cxnSp macro="">
      <cdr:nvCxnSpPr>
        <cdr:cNvPr id="20" name="直線コネクタ 19"/>
        <cdr:cNvCxnSpPr/>
      </cdr:nvCxnSpPr>
      <cdr:spPr>
        <a:xfrm xmlns:a="http://schemas.openxmlformats.org/drawingml/2006/main">
          <a:off x="230437" y="2023702"/>
          <a:ext cx="6408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0.xml><?xml version="1.0" encoding="utf-8"?>
<c:userShapes xmlns:c="http://schemas.openxmlformats.org/drawingml/2006/chart">
  <cdr:relSizeAnchor xmlns:cdr="http://schemas.openxmlformats.org/drawingml/2006/chartDrawing">
    <cdr:from>
      <cdr:x>0</cdr:x>
      <cdr:y>0.03644</cdr:y>
    </cdr:from>
    <cdr:to>
      <cdr:x>0.07682</cdr:x>
      <cdr:y>0.23418</cdr:y>
    </cdr:to>
    <cdr:sp macro="" textlink="">
      <cdr:nvSpPr>
        <cdr:cNvPr id="6" name="テキスト ボックス 1"/>
        <cdr:cNvSpPr txBox="1"/>
      </cdr:nvSpPr>
      <cdr:spPr>
        <a:xfrm xmlns:a="http://schemas.openxmlformats.org/drawingml/2006/main">
          <a:off x="0" y="266046"/>
          <a:ext cx="247684" cy="1443692"/>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書　　　道</a:t>
          </a:r>
        </a:p>
      </cdr:txBody>
    </cdr:sp>
  </cdr:relSizeAnchor>
  <cdr:relSizeAnchor xmlns:cdr="http://schemas.openxmlformats.org/drawingml/2006/chartDrawing">
    <cdr:from>
      <cdr:x>0.07781</cdr:x>
      <cdr:y>0.03653</cdr:y>
    </cdr:from>
    <cdr:to>
      <cdr:x>0.07781</cdr:x>
      <cdr:y>0.98034</cdr:y>
    </cdr:to>
    <cdr:cxnSp macro="">
      <cdr:nvCxnSpPr>
        <cdr:cNvPr id="7" name="直線コネクタ 6"/>
        <cdr:cNvCxnSpPr/>
      </cdr:nvCxnSpPr>
      <cdr:spPr>
        <a:xfrm xmlns:a="http://schemas.openxmlformats.org/drawingml/2006/main">
          <a:off x="250862" y="214859"/>
          <a:ext cx="0" cy="55512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0.23679</cdr:y>
    </cdr:from>
    <cdr:to>
      <cdr:x>0.07682</cdr:x>
      <cdr:y>0.41813</cdr:y>
    </cdr:to>
    <cdr:sp macro="" textlink="">
      <cdr:nvSpPr>
        <cdr:cNvPr id="8" name="テキスト ボックス 1"/>
        <cdr:cNvSpPr txBox="1"/>
      </cdr:nvSpPr>
      <cdr:spPr>
        <a:xfrm xmlns:a="http://schemas.openxmlformats.org/drawingml/2006/main">
          <a:off x="0" y="1728787"/>
          <a:ext cx="247684" cy="132397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陶　　　芸</a:t>
          </a:r>
        </a:p>
      </cdr:txBody>
    </cdr:sp>
  </cdr:relSizeAnchor>
  <cdr:relSizeAnchor xmlns:cdr="http://schemas.openxmlformats.org/drawingml/2006/chartDrawing">
    <cdr:from>
      <cdr:x>0.00689</cdr:x>
      <cdr:y>0.2343</cdr:y>
    </cdr:from>
    <cdr:to>
      <cdr:x>0.27263</cdr:x>
      <cdr:y>0.2343</cdr:y>
    </cdr:to>
    <cdr:cxnSp macro="">
      <cdr:nvCxnSpPr>
        <cdr:cNvPr id="9" name="直線コネクタ 8"/>
        <cdr:cNvCxnSpPr/>
      </cdr:nvCxnSpPr>
      <cdr:spPr>
        <a:xfrm xmlns:a="http://schemas.openxmlformats.org/drawingml/2006/main" flipH="1">
          <a:off x="22228" y="1710588"/>
          <a:ext cx="85680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0.41813</cdr:y>
    </cdr:from>
    <cdr:to>
      <cdr:x>0.0778</cdr:x>
      <cdr:y>0.59817</cdr:y>
    </cdr:to>
    <cdr:sp macro="" textlink="">
      <cdr:nvSpPr>
        <cdr:cNvPr id="10" name="テキスト ボックス 1"/>
        <cdr:cNvSpPr txBox="1"/>
      </cdr:nvSpPr>
      <cdr:spPr>
        <a:xfrm xmlns:a="http://schemas.openxmlformats.org/drawingml/2006/main">
          <a:off x="3160" y="3052763"/>
          <a:ext cx="247684" cy="1314450"/>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詩・作文</a:t>
          </a:r>
        </a:p>
      </cdr:txBody>
    </cdr:sp>
  </cdr:relSizeAnchor>
  <cdr:relSizeAnchor xmlns:cdr="http://schemas.openxmlformats.org/drawingml/2006/chartDrawing">
    <cdr:from>
      <cdr:x>0.00641</cdr:x>
      <cdr:y>0.59967</cdr:y>
    </cdr:from>
    <cdr:to>
      <cdr:x>0.27214</cdr:x>
      <cdr:y>0.59967</cdr:y>
    </cdr:to>
    <cdr:cxnSp macro="">
      <cdr:nvCxnSpPr>
        <cdr:cNvPr id="11" name="直線コネクタ 10"/>
        <cdr:cNvCxnSpPr/>
      </cdr:nvCxnSpPr>
      <cdr:spPr>
        <a:xfrm xmlns:a="http://schemas.openxmlformats.org/drawingml/2006/main" flipH="1">
          <a:off x="20667" y="4378135"/>
          <a:ext cx="85677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0.00493</cdr:x>
      <cdr:y>0.78434</cdr:y>
    </cdr:from>
    <cdr:to>
      <cdr:x>0.27066</cdr:x>
      <cdr:y>0.78434</cdr:y>
    </cdr:to>
    <cdr:cxnSp macro="">
      <cdr:nvCxnSpPr>
        <cdr:cNvPr id="12" name="直線コネクタ 11"/>
        <cdr:cNvCxnSpPr/>
      </cdr:nvCxnSpPr>
      <cdr:spPr>
        <a:xfrm xmlns:a="http://schemas.openxmlformats.org/drawingml/2006/main" flipH="1">
          <a:off x="15895" y="5726368"/>
          <a:ext cx="85677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0.00098</cdr:x>
      <cdr:y>0.59948</cdr:y>
    </cdr:from>
    <cdr:to>
      <cdr:x>0.0778</cdr:x>
      <cdr:y>0.78604</cdr:y>
    </cdr:to>
    <cdr:sp macro="" textlink="">
      <cdr:nvSpPr>
        <cdr:cNvPr id="13" name="テキスト ボックス 1"/>
        <cdr:cNvSpPr txBox="1"/>
      </cdr:nvSpPr>
      <cdr:spPr>
        <a:xfrm xmlns:a="http://schemas.openxmlformats.org/drawingml/2006/main">
          <a:off x="3160" y="4376737"/>
          <a:ext cx="247684" cy="1362075"/>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とくにない</a:t>
          </a:r>
        </a:p>
      </cdr:txBody>
    </cdr:sp>
  </cdr:relSizeAnchor>
  <cdr:relSizeAnchor xmlns:cdr="http://schemas.openxmlformats.org/drawingml/2006/chartDrawing">
    <cdr:from>
      <cdr:x>0</cdr:x>
      <cdr:y>0.78734</cdr:y>
    </cdr:from>
    <cdr:to>
      <cdr:x>0.07682</cdr:x>
      <cdr:y>0.98043</cdr:y>
    </cdr:to>
    <cdr:sp macro="" textlink="">
      <cdr:nvSpPr>
        <cdr:cNvPr id="14" name="テキスト ボックス 1"/>
        <cdr:cNvSpPr txBox="1"/>
      </cdr:nvSpPr>
      <cdr:spPr>
        <a:xfrm xmlns:a="http://schemas.openxmlformats.org/drawingml/2006/main">
          <a:off x="0" y="5748336"/>
          <a:ext cx="247684" cy="1409701"/>
        </a:xfrm>
        <a:prstGeom xmlns:a="http://schemas.openxmlformats.org/drawingml/2006/main" prst="rect">
          <a:avLst/>
        </a:prstGeom>
      </cdr:spPr>
      <cdr:txBody>
        <a:bodyPr xmlns:a="http://schemas.openxmlformats.org/drawingml/2006/main" vert="eaVert"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a:latin typeface="ＭＳ 明朝" panose="02020609040205080304" pitchFamily="17" charset="-128"/>
              <a:ea typeface="ＭＳ 明朝" panose="02020609040205080304" pitchFamily="17" charset="-128"/>
            </a:rPr>
            <a:t>そ　の　他</a:t>
          </a:r>
        </a:p>
      </cdr:txBody>
    </cdr:sp>
  </cdr:relSizeAnchor>
  <cdr:relSizeAnchor xmlns:cdr="http://schemas.openxmlformats.org/drawingml/2006/chartDrawing">
    <cdr:from>
      <cdr:x>0.00492</cdr:x>
      <cdr:y>0.41738</cdr:y>
    </cdr:from>
    <cdr:to>
      <cdr:x>0.27066</cdr:x>
      <cdr:y>0.41738</cdr:y>
    </cdr:to>
    <cdr:cxnSp macro="">
      <cdr:nvCxnSpPr>
        <cdr:cNvPr id="15" name="直線コネクタ 14"/>
        <cdr:cNvCxnSpPr/>
      </cdr:nvCxnSpPr>
      <cdr:spPr>
        <a:xfrm xmlns:a="http://schemas.openxmlformats.org/drawingml/2006/main" flipH="1">
          <a:off x="15878" y="3047263"/>
          <a:ext cx="85680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0.0966</cdr:y>
    </cdr:from>
    <cdr:to>
      <cdr:x>0.27182</cdr:x>
      <cdr:y>0.0966</cdr:y>
    </cdr:to>
    <cdr:cxnSp macro="">
      <cdr:nvCxnSpPr>
        <cdr:cNvPr id="16" name="直線コネクタ 15"/>
        <cdr:cNvCxnSpPr/>
      </cdr:nvCxnSpPr>
      <cdr:spPr>
        <a:xfrm xmlns:a="http://schemas.openxmlformats.org/drawingml/2006/main" flipH="1">
          <a:off x="257193" y="705275"/>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0.27925</cdr:y>
    </cdr:from>
    <cdr:to>
      <cdr:x>0.27182</cdr:x>
      <cdr:y>0.27925</cdr:y>
    </cdr:to>
    <cdr:cxnSp macro="">
      <cdr:nvCxnSpPr>
        <cdr:cNvPr id="17" name="直線コネクタ 16"/>
        <cdr:cNvCxnSpPr/>
      </cdr:nvCxnSpPr>
      <cdr:spPr>
        <a:xfrm xmlns:a="http://schemas.openxmlformats.org/drawingml/2006/main" flipH="1">
          <a:off x="257193" y="2038775"/>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0.07829</cdr:x>
      <cdr:y>0.46255</cdr:y>
    </cdr:from>
    <cdr:to>
      <cdr:x>0.27034</cdr:x>
      <cdr:y>0.46255</cdr:y>
    </cdr:to>
    <cdr:cxnSp macro="">
      <cdr:nvCxnSpPr>
        <cdr:cNvPr id="18" name="直線コネクタ 17"/>
        <cdr:cNvCxnSpPr/>
      </cdr:nvCxnSpPr>
      <cdr:spPr>
        <a:xfrm xmlns:a="http://schemas.openxmlformats.org/drawingml/2006/main" flipH="1">
          <a:off x="252431" y="33770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0.07829</cdr:x>
      <cdr:y>0.82785</cdr:y>
    </cdr:from>
    <cdr:to>
      <cdr:x>0.27034</cdr:x>
      <cdr:y>0.82785</cdr:y>
    </cdr:to>
    <cdr:cxnSp macro="">
      <cdr:nvCxnSpPr>
        <cdr:cNvPr id="19" name="直線コネクタ 18"/>
        <cdr:cNvCxnSpPr/>
      </cdr:nvCxnSpPr>
      <cdr:spPr>
        <a:xfrm xmlns:a="http://schemas.openxmlformats.org/drawingml/2006/main" flipH="1">
          <a:off x="252431" y="60440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0.07977</cdr:x>
      <cdr:y>0.6452</cdr:y>
    </cdr:from>
    <cdr:to>
      <cdr:x>0.27182</cdr:x>
      <cdr:y>0.6452</cdr:y>
    </cdr:to>
    <cdr:cxnSp macro="">
      <cdr:nvCxnSpPr>
        <cdr:cNvPr id="20" name="直線コネクタ 19"/>
        <cdr:cNvCxnSpPr/>
      </cdr:nvCxnSpPr>
      <cdr:spPr>
        <a:xfrm xmlns:a="http://schemas.openxmlformats.org/drawingml/2006/main" flipH="1">
          <a:off x="257193" y="4710537"/>
          <a:ext cx="6192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1.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2.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3.xml><?xml version="1.0" encoding="utf-8"?>
<c:userShapes xmlns:c="http://schemas.openxmlformats.org/drawingml/2006/chart">
  <cdr:relSizeAnchor xmlns:cdr="http://schemas.openxmlformats.org/drawingml/2006/chartDrawing">
    <cdr:from>
      <cdr:x>0.84235</cdr:x>
      <cdr:y>0.00741</cdr:y>
    </cdr:from>
    <cdr:to>
      <cdr:x>0.8995</cdr:x>
      <cdr:y>0.03516</cdr:y>
    </cdr:to>
    <cdr:sp macro="" textlink="">
      <cdr:nvSpPr>
        <cdr:cNvPr id="4" name="テキスト ボックス 3"/>
        <cdr:cNvSpPr txBox="1"/>
      </cdr:nvSpPr>
      <cdr:spPr>
        <a:xfrm xmlns:a="http://schemas.openxmlformats.org/drawingml/2006/main">
          <a:off x="4870194" y="47625"/>
          <a:ext cx="330423" cy="17843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0.01086</cdr:y>
    </cdr:from>
    <cdr:to>
      <cdr:x>1</cdr:x>
      <cdr:y>0.04171</cdr:y>
    </cdr:to>
    <cdr:sp macro="" textlink="">
      <cdr:nvSpPr>
        <cdr:cNvPr id="6" name="テキスト ボックス 5"/>
        <cdr:cNvSpPr txBox="1"/>
      </cdr:nvSpPr>
      <cdr:spPr>
        <a:xfrm xmlns:a="http://schemas.openxmlformats.org/drawingml/2006/main">
          <a:off x="5227675" y="69842"/>
          <a:ext cx="554000" cy="198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0.5763</cdr:y>
    </cdr:from>
    <cdr:to>
      <cdr:x>0.15815</cdr:x>
      <cdr:y>0.61333</cdr:y>
    </cdr:to>
    <cdr:sp macro="" textlink="">
      <cdr:nvSpPr>
        <cdr:cNvPr id="10" name="テキスト ボックス 1"/>
        <cdr:cNvSpPr txBox="1"/>
      </cdr:nvSpPr>
      <cdr:spPr>
        <a:xfrm xmlns:a="http://schemas.openxmlformats.org/drawingml/2006/main">
          <a:off x="171427" y="3705249"/>
          <a:ext cx="742945" cy="23810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0.51148</cdr:y>
    </cdr:from>
    <cdr:to>
      <cdr:x>1</cdr:x>
      <cdr:y>0.54248</cdr:y>
    </cdr:to>
    <cdr:sp macro="" textlink="">
      <cdr:nvSpPr>
        <cdr:cNvPr id="15" name="テキスト ボックス 1"/>
        <cdr:cNvSpPr txBox="1"/>
      </cdr:nvSpPr>
      <cdr:spPr>
        <a:xfrm xmlns:a="http://schemas.openxmlformats.org/drawingml/2006/main">
          <a:off x="5372101" y="3288501"/>
          <a:ext cx="409574" cy="19931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36F51A-C141-41C2-B7D0-D5E14FFEB43A}"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0.57841</cdr:y>
    </cdr:from>
    <cdr:to>
      <cdr:x>1</cdr:x>
      <cdr:y>0.607</cdr:y>
    </cdr:to>
    <cdr:sp macro="" textlink="">
      <cdr:nvSpPr>
        <cdr:cNvPr id="20" name="テキスト ボックス 1"/>
        <cdr:cNvSpPr txBox="1"/>
      </cdr:nvSpPr>
      <cdr:spPr>
        <a:xfrm xmlns:a="http://schemas.openxmlformats.org/drawingml/2006/main">
          <a:off x="5362561" y="3718793"/>
          <a:ext cx="419114" cy="18381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7BCF590F-0482-490D-B524-8399AB336560}"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0.77704</cdr:y>
    </cdr:from>
    <cdr:to>
      <cdr:x>1</cdr:x>
      <cdr:y>0.80607</cdr:y>
    </cdr:to>
    <cdr:sp macro="" textlink="">
      <cdr:nvSpPr>
        <cdr:cNvPr id="24" name="テキスト ボックス 1"/>
        <cdr:cNvSpPr txBox="1"/>
      </cdr:nvSpPr>
      <cdr:spPr>
        <a:xfrm xmlns:a="http://schemas.openxmlformats.org/drawingml/2006/main">
          <a:off x="5314978" y="4995886"/>
          <a:ext cx="466697"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6670FF-3618-484D-B5F9-E7FEBF919BBD}" type="TxLink">
            <a:rPr lang="en-US" altLang="en-US" sz="900" b="0" i="0" u="none" strike="noStrike">
              <a:solidFill>
                <a:srgbClr val="000000"/>
              </a:solidFill>
              <a:latin typeface="ＭＳ 明朝"/>
              <a:ea typeface="ＭＳ 明朝"/>
            </a:rPr>
            <a:pPr algn="r"/>
            <a:t>81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0.05037</cdr:y>
    </cdr:from>
    <cdr:to>
      <cdr:x>0.15651</cdr:x>
      <cdr:y>0.08889</cdr:y>
    </cdr:to>
    <cdr:sp macro="" textlink="">
      <cdr:nvSpPr>
        <cdr:cNvPr id="26" name="テキスト ボックス 1"/>
        <cdr:cNvSpPr txBox="1"/>
      </cdr:nvSpPr>
      <cdr:spPr>
        <a:xfrm xmlns:a="http://schemas.openxmlformats.org/drawingml/2006/main">
          <a:off x="180966" y="323848"/>
          <a:ext cx="723924" cy="24765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0.01977</cdr:x>
      <cdr:y>0.64148</cdr:y>
    </cdr:from>
    <cdr:to>
      <cdr:x>0.15361</cdr:x>
      <cdr:y>0.67958</cdr:y>
    </cdr:to>
    <cdr:sp macro="" textlink="">
      <cdr:nvSpPr>
        <cdr:cNvPr id="27" name="テキスト ボックス 1"/>
        <cdr:cNvSpPr txBox="1"/>
      </cdr:nvSpPr>
      <cdr:spPr>
        <a:xfrm xmlns:a="http://schemas.openxmlformats.org/drawingml/2006/main">
          <a:off x="114304" y="4124325"/>
          <a:ext cx="773819" cy="2449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0.6477</cdr:y>
    </cdr:from>
    <cdr:to>
      <cdr:x>1</cdr:x>
      <cdr:y>0.67674</cdr:y>
    </cdr:to>
    <cdr:sp macro="" textlink="">
      <cdr:nvSpPr>
        <cdr:cNvPr id="62" name="テキスト ボックス 1"/>
        <cdr:cNvSpPr txBox="1"/>
      </cdr:nvSpPr>
      <cdr:spPr>
        <a:xfrm xmlns:a="http://schemas.openxmlformats.org/drawingml/2006/main">
          <a:off x="5353022" y="4164278"/>
          <a:ext cx="428653"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C5BB78B1-05CF-443F-B455-EE3A9D47515E}" type="TxLink">
            <a:rPr lang="en-US" altLang="en-US" sz="900" b="0" i="0" u="none" strike="noStrike">
              <a:solidFill>
                <a:srgbClr val="000000"/>
              </a:solidFill>
              <a:latin typeface="ＭＳ 明朝"/>
              <a:ea typeface="ＭＳ 明朝"/>
            </a:rPr>
            <a:pPr algn="r">
              <a:lnSpc>
                <a:spcPts val="1000"/>
              </a:lnSpc>
            </a:pP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0.93245</cdr:x>
      <cdr:y>0.84253</cdr:y>
    </cdr:from>
    <cdr:to>
      <cdr:x>1</cdr:x>
      <cdr:y>0.87156</cdr:y>
    </cdr:to>
    <cdr:sp macro="" textlink="">
      <cdr:nvSpPr>
        <cdr:cNvPr id="63" name="テキスト ボックス 1"/>
        <cdr:cNvSpPr txBox="1"/>
      </cdr:nvSpPr>
      <cdr:spPr>
        <a:xfrm xmlns:a="http://schemas.openxmlformats.org/drawingml/2006/main">
          <a:off x="5391123" y="5416941"/>
          <a:ext cx="390552"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29B1AFD-260D-498A-A792-ABC1AC77DCE0}" type="TxLink">
            <a:rPr lang="en-US" altLang="en-US" sz="900" b="0" i="0" u="none" strike="noStrike">
              <a:solidFill>
                <a:srgbClr val="000000"/>
              </a:solidFill>
              <a:latin typeface="ＭＳ 明朝"/>
              <a:ea typeface="ＭＳ 明朝"/>
            </a:rPr>
            <a:pPr algn="r"/>
            <a:t>321</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0.91433</cdr:x>
      <cdr:y>0.90876</cdr:y>
    </cdr:from>
    <cdr:to>
      <cdr:x>1</cdr:x>
      <cdr:y>0.9378</cdr:y>
    </cdr:to>
    <cdr:sp macro="" textlink="">
      <cdr:nvSpPr>
        <cdr:cNvPr id="64" name="テキスト ボックス 1"/>
        <cdr:cNvSpPr txBox="1"/>
      </cdr:nvSpPr>
      <cdr:spPr>
        <a:xfrm xmlns:a="http://schemas.openxmlformats.org/drawingml/2006/main">
          <a:off x="5286359" y="5842754"/>
          <a:ext cx="495316"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72555AC-48ED-4B40-B78D-0BFF26DDCCD2}" type="TxLink">
            <a:rPr lang="en-US" altLang="en-US" sz="900" b="0" i="0" u="none" strike="noStrike">
              <a:solidFill>
                <a:srgbClr val="000000"/>
              </a:solidFill>
              <a:latin typeface="ＭＳ 明朝"/>
              <a:ea typeface="ＭＳ 明朝"/>
            </a:rPr>
            <a:pPr algn="r"/>
            <a:t>44</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0.71106</cdr:y>
    </cdr:from>
    <cdr:to>
      <cdr:x>1</cdr:x>
      <cdr:y>0.7401</cdr:y>
    </cdr:to>
    <cdr:sp macro="" textlink="">
      <cdr:nvSpPr>
        <cdr:cNvPr id="66" name="テキスト ボックス 1"/>
        <cdr:cNvSpPr txBox="1"/>
      </cdr:nvSpPr>
      <cdr:spPr>
        <a:xfrm xmlns:a="http://schemas.openxmlformats.org/drawingml/2006/main">
          <a:off x="5305438" y="4571700"/>
          <a:ext cx="476237"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33951A8-8749-4045-B7E3-4CE5A334AAAE}" type="TxLink">
            <a:rPr lang="en-US" altLang="en-US" sz="900" b="0" i="0" u="none" strike="noStrike">
              <a:solidFill>
                <a:srgbClr val="000000"/>
              </a:solidFill>
              <a:latin typeface="ＭＳ 明朝"/>
              <a:ea typeface="ＭＳ 明朝"/>
            </a:rPr>
            <a:pPr algn="r"/>
            <a:t>449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0.10162</cdr:y>
    </cdr:from>
    <cdr:to>
      <cdr:x>0.16205</cdr:x>
      <cdr:y>0.56076</cdr:y>
    </cdr:to>
    <cdr:cxnSp macro="">
      <cdr:nvCxnSpPr>
        <cdr:cNvPr id="34" name="カギ線コネクタ 33"/>
        <cdr:cNvCxnSpPr/>
      </cdr:nvCxnSpPr>
      <cdr:spPr>
        <a:xfrm xmlns:a="http://schemas.openxmlformats.org/drawingml/2006/main" rot="5400000">
          <a:off x="-863085" y="1805334"/>
          <a:ext cx="2952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0.75818</cdr:y>
    </cdr:from>
    <cdr:to>
      <cdr:x>0.16205</cdr:x>
      <cdr:y>0.9536</cdr:y>
    </cdr:to>
    <cdr:cxnSp macro="">
      <cdr:nvCxnSpPr>
        <cdr:cNvPr id="37" name="カギ線コネクタ 36"/>
        <cdr:cNvCxnSpPr/>
      </cdr:nvCxnSpPr>
      <cdr:spPr>
        <a:xfrm xmlns:a="http://schemas.openxmlformats.org/drawingml/2006/main" rot="5400000">
          <a:off x="-15285" y="5178819"/>
          <a:ext cx="12564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0.44769</cdr:y>
    </cdr:from>
    <cdr:to>
      <cdr:x>1</cdr:x>
      <cdr:y>0.47673</cdr:y>
    </cdr:to>
    <cdr:sp macro="" textlink="">
      <cdr:nvSpPr>
        <cdr:cNvPr id="38" name="テキスト ボックス 1"/>
        <cdr:cNvSpPr txBox="1"/>
      </cdr:nvSpPr>
      <cdr:spPr>
        <a:xfrm xmlns:a="http://schemas.openxmlformats.org/drawingml/2006/main">
          <a:off x="5362561" y="287838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20B6EE-7285-4861-B64A-7E1D7DCED96A}"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0.3817</cdr:y>
    </cdr:from>
    <cdr:to>
      <cdr:x>1</cdr:x>
      <cdr:y>0.41074</cdr:y>
    </cdr:to>
    <cdr:sp macro="" textlink="">
      <cdr:nvSpPr>
        <cdr:cNvPr id="39" name="テキスト ボックス 1"/>
        <cdr:cNvSpPr txBox="1"/>
      </cdr:nvSpPr>
      <cdr:spPr>
        <a:xfrm xmlns:a="http://schemas.openxmlformats.org/drawingml/2006/main">
          <a:off x="5362561" y="2454061"/>
          <a:ext cx="419114"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92C53CE-4DB4-451C-9DAE-086E57F6A1AA}"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0.31679</cdr:y>
    </cdr:from>
    <cdr:to>
      <cdr:x>1</cdr:x>
      <cdr:y>0.34582</cdr:y>
    </cdr:to>
    <cdr:sp macro="" textlink="">
      <cdr:nvSpPr>
        <cdr:cNvPr id="40" name="テキスト ボックス 1"/>
        <cdr:cNvSpPr txBox="1"/>
      </cdr:nvSpPr>
      <cdr:spPr>
        <a:xfrm xmlns:a="http://schemas.openxmlformats.org/drawingml/2006/main">
          <a:off x="5362561" y="2036736"/>
          <a:ext cx="419114" cy="186644"/>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45AC21EA-4E9A-4131-A13B-4F324CDAE106}"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0.25208</cdr:y>
    </cdr:from>
    <cdr:to>
      <cdr:x>1</cdr:x>
      <cdr:y>0.28111</cdr:y>
    </cdr:to>
    <cdr:sp macro="" textlink="">
      <cdr:nvSpPr>
        <cdr:cNvPr id="41" name="テキスト ボックス 1"/>
        <cdr:cNvSpPr txBox="1"/>
      </cdr:nvSpPr>
      <cdr:spPr>
        <a:xfrm xmlns:a="http://schemas.openxmlformats.org/drawingml/2006/main">
          <a:off x="5362561" y="1620695"/>
          <a:ext cx="419114" cy="18664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F9BB59C-B0C8-4569-BF23-431309CF91DB}"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0.18501</cdr:y>
    </cdr:from>
    <cdr:to>
      <cdr:x>1</cdr:x>
      <cdr:y>0.21405</cdr:y>
    </cdr:to>
    <cdr:sp macro="" textlink="">
      <cdr:nvSpPr>
        <cdr:cNvPr id="42" name="テキスト ボックス 1"/>
        <cdr:cNvSpPr txBox="1"/>
      </cdr:nvSpPr>
      <cdr:spPr>
        <a:xfrm xmlns:a="http://schemas.openxmlformats.org/drawingml/2006/main">
          <a:off x="5362561" y="1189492"/>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49A667B-1A10-4DB9-8187-D3301AB373A2}"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0.12222</cdr:y>
    </cdr:from>
    <cdr:to>
      <cdr:x>1</cdr:x>
      <cdr:y>0.15126</cdr:y>
    </cdr:to>
    <cdr:sp macro="" textlink="">
      <cdr:nvSpPr>
        <cdr:cNvPr id="43" name="テキスト ボックス 1"/>
        <cdr:cNvSpPr txBox="1"/>
      </cdr:nvSpPr>
      <cdr:spPr>
        <a:xfrm xmlns:a="http://schemas.openxmlformats.org/drawingml/2006/main">
          <a:off x="5362561" y="785796"/>
          <a:ext cx="419114" cy="186709"/>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EBBC3AC-0204-4283-8B3F-39F437E257B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0.90037</cdr:x>
      <cdr:y>0.05622</cdr:y>
    </cdr:from>
    <cdr:to>
      <cdr:x>1</cdr:x>
      <cdr:y>0.08526</cdr:y>
    </cdr:to>
    <cdr:sp macro="" textlink="">
      <cdr:nvSpPr>
        <cdr:cNvPr id="45" name="テキスト ボックス 1"/>
        <cdr:cNvSpPr txBox="1"/>
      </cdr:nvSpPr>
      <cdr:spPr>
        <a:xfrm xmlns:a="http://schemas.openxmlformats.org/drawingml/2006/main">
          <a:off x="5241675" y="361459"/>
          <a:ext cx="576000" cy="186710"/>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0160F65-7243-41BC-AB7D-5703D71D034C}"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0.03295</cdr:x>
      <cdr:y>0.70519</cdr:y>
    </cdr:from>
    <cdr:to>
      <cdr:x>0.15816</cdr:x>
      <cdr:y>0.74741</cdr:y>
    </cdr:to>
    <cdr:sp macro="" textlink="">
      <cdr:nvSpPr>
        <cdr:cNvPr id="46" name="テキスト ボックス 1"/>
        <cdr:cNvSpPr txBox="1"/>
      </cdr:nvSpPr>
      <cdr:spPr>
        <a:xfrm xmlns:a="http://schemas.openxmlformats.org/drawingml/2006/main">
          <a:off x="190506" y="4533931"/>
          <a:ext cx="723924" cy="2714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00" baseline="0">
              <a:latin typeface="ＭＳ 明朝" panose="02020609040205080304" pitchFamily="17" charset="-128"/>
              <a:ea typeface="ＭＳ 明朝" panose="02020609040205080304" pitchFamily="17" charset="-128"/>
            </a:rPr>
            <a:t>障　害　児</a:t>
          </a:r>
        </a:p>
      </cdr:txBody>
    </cdr:sp>
  </cdr:relSizeAnchor>
</c:userShapes>
</file>

<file path=word/drawings/drawing84.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5.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6.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7.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8.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89.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0.42574</cdr:x>
      <cdr:y>0.44204</cdr:y>
    </cdr:from>
    <cdr:to>
      <cdr:x>0.5689</cdr:x>
      <cdr:y>0.5825</cdr:y>
    </cdr:to>
    <cdr:sp macro="" textlink="">
      <cdr:nvSpPr>
        <cdr:cNvPr id="12" name="テキスト ボックス 11"/>
        <cdr:cNvSpPr txBox="1"/>
      </cdr:nvSpPr>
      <cdr:spPr>
        <a:xfrm xmlns:a="http://schemas.openxmlformats.org/drawingml/2006/main">
          <a:off x="2323614" y="1246301"/>
          <a:ext cx="781343" cy="396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51</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0.29493</cdr:x>
      <cdr:y>0.38852</cdr:y>
    </cdr:from>
    <cdr:to>
      <cdr:x>0.32132</cdr:x>
      <cdr:y>0.38852</cdr:y>
    </cdr:to>
    <cdr:cxnSp macro="">
      <cdr:nvCxnSpPr>
        <cdr:cNvPr id="5" name="直線コネクタ 4"/>
        <cdr:cNvCxnSpPr/>
      </cdr:nvCxnSpPr>
      <cdr:spPr>
        <a:xfrm xmlns:a="http://schemas.openxmlformats.org/drawingml/2006/main">
          <a:off x="1609700" y="109538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0.31995</cdr:x>
      <cdr:y>0.29843</cdr:y>
    </cdr:from>
    <cdr:to>
      <cdr:x>0.34634</cdr:x>
      <cdr:y>0.29843</cdr:y>
    </cdr:to>
    <cdr:cxnSp macro="">
      <cdr:nvCxnSpPr>
        <cdr:cNvPr id="7" name="直線コネクタ 6"/>
        <cdr:cNvCxnSpPr/>
      </cdr:nvCxnSpPr>
      <cdr:spPr>
        <a:xfrm xmlns:a="http://schemas.openxmlformats.org/drawingml/2006/main">
          <a:off x="1746225" y="841380"/>
          <a:ext cx="144032"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0.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1.xml><?xml version="1.0" encoding="utf-8"?>
<c:userShapes xmlns:c="http://schemas.openxmlformats.org/drawingml/2006/chart">
  <cdr:relSizeAnchor xmlns:cdr="http://schemas.openxmlformats.org/drawingml/2006/chartDrawing">
    <cdr:from>
      <cdr:x>0.93576</cdr:x>
      <cdr:y>3.16226E-7</cdr:y>
    </cdr:from>
    <cdr:to>
      <cdr:x>0.99479</cdr:x>
      <cdr:y>0.06024</cdr:y>
    </cdr:to>
    <cdr:sp macro="" textlink="">
      <cdr:nvSpPr>
        <cdr:cNvPr id="4" name="テキスト ボックス 3"/>
        <cdr:cNvSpPr txBox="1"/>
      </cdr:nvSpPr>
      <cdr:spPr>
        <a:xfrm xmlns:a="http://schemas.openxmlformats.org/drawingml/2006/main">
          <a:off x="5133975" y="1"/>
          <a:ext cx="323850" cy="19049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0.12349</cdr:y>
    </cdr:from>
    <cdr:to>
      <cdr:x>0.24829</cdr:x>
      <cdr:y>0.1918</cdr:y>
    </cdr:to>
    <cdr:sp macro="" textlink="">
      <cdr:nvSpPr>
        <cdr:cNvPr id="10" name="テキスト ボックス 1"/>
        <cdr:cNvSpPr txBox="1"/>
      </cdr:nvSpPr>
      <cdr:spPr>
        <a:xfrm xmlns:a="http://schemas.openxmlformats.org/drawingml/2006/main">
          <a:off x="0" y="390525"/>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身体障害（</a:t>
          </a:r>
          <a:r>
            <a:rPr lang="en-US" altLang="ja-JP" sz="900" spc="0" baseline="0">
              <a:latin typeface="ＭＳ 明朝" panose="02020609040205080304" pitchFamily="17" charset="-128"/>
              <a:ea typeface="ＭＳ 明朝" panose="02020609040205080304" pitchFamily="17" charset="-128"/>
            </a:rPr>
            <a:t>N=1,202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0.00318</cdr:x>
      <cdr:y>0.60204</cdr:y>
    </cdr:from>
    <cdr:to>
      <cdr:x>0.04448</cdr:x>
      <cdr:y>0.63604</cdr:y>
    </cdr:to>
    <cdr:sp macro="" textlink="">
      <cdr:nvSpPr>
        <cdr:cNvPr id="57" name="テキスト ボックス 56"/>
        <cdr:cNvSpPr txBox="1"/>
      </cdr:nvSpPr>
      <cdr:spPr>
        <a:xfrm xmlns:a="http://schemas.openxmlformats.org/drawingml/2006/main">
          <a:off x="18377" y="4805423"/>
          <a:ext cx="238798" cy="27140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0.04898</cdr:x>
      <cdr:y>0.20156</cdr:y>
    </cdr:from>
    <cdr:to>
      <cdr:x>0.22615</cdr:x>
      <cdr:y>0.37233</cdr:y>
    </cdr:to>
    <cdr:cxnSp macro="">
      <cdr:nvCxnSpPr>
        <cdr:cNvPr id="35" name="カギ線コネクタ 34"/>
        <cdr:cNvCxnSpPr/>
      </cdr:nvCxnSpPr>
      <cdr:spPr>
        <a:xfrm xmlns:a="http://schemas.openxmlformats.org/drawingml/2006/main" rot="5400000">
          <a:off x="484703" y="421394"/>
          <a:ext cx="540026" cy="972025"/>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0.40763</cdr:y>
    </cdr:from>
    <cdr:to>
      <cdr:x>0.24829</cdr:x>
      <cdr:y>0.47594</cdr:y>
    </cdr:to>
    <cdr:sp macro="" textlink="">
      <cdr:nvSpPr>
        <cdr:cNvPr id="33" name="テキスト ボックス 1"/>
        <cdr:cNvSpPr txBox="1"/>
      </cdr:nvSpPr>
      <cdr:spPr>
        <a:xfrm xmlns:a="http://schemas.openxmlformats.org/drawingml/2006/main">
          <a:off x="0" y="128905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知的障害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0.69076</cdr:y>
    </cdr:from>
    <cdr:to>
      <cdr:x>0.24829</cdr:x>
      <cdr:y>0.75907</cdr:y>
    </cdr:to>
    <cdr:sp macro="" textlink="">
      <cdr:nvSpPr>
        <cdr:cNvPr id="34" name="テキスト ボックス 1"/>
        <cdr:cNvSpPr txBox="1"/>
      </cdr:nvSpPr>
      <cdr:spPr>
        <a:xfrm xmlns:a="http://schemas.openxmlformats.org/drawingml/2006/main">
          <a:off x="0" y="2184400"/>
          <a:ext cx="1296000" cy="216000"/>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190" baseline="0">
              <a:latin typeface="ＭＳ 明朝" panose="02020609040205080304" pitchFamily="17" charset="-128"/>
              <a:ea typeface="ＭＳ 明朝" panose="02020609040205080304" pitchFamily="17" charset="-128"/>
            </a:rPr>
            <a:t>精神障害</a:t>
          </a:r>
          <a:r>
            <a:rPr lang="ja-JP" altLang="en-US" sz="900" spc="0" baseline="0">
              <a:latin typeface="ＭＳ 明朝" panose="02020609040205080304" pitchFamily="17" charset="-128"/>
              <a:ea typeface="ＭＳ 明朝" panose="02020609040205080304" pitchFamily="17" charset="-128"/>
            </a:rPr>
            <a:t>（</a:t>
          </a:r>
          <a:r>
            <a:rPr lang="en-US" altLang="ja-JP" sz="900" spc="0" baseline="0">
              <a:latin typeface="ＭＳ 明朝" panose="02020609040205080304" pitchFamily="17" charset="-128"/>
              <a:ea typeface="ＭＳ 明朝" panose="02020609040205080304" pitchFamily="17" charset="-128"/>
            </a:rPr>
            <a:t>N=269</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0.37387</cdr:y>
    </cdr:from>
    <cdr:to>
      <cdr:x>0.22572</cdr:x>
      <cdr:y>0.37387</cdr:y>
    </cdr:to>
    <cdr:cxnSp macro="">
      <cdr:nvCxnSpPr>
        <cdr:cNvPr id="36" name="直線コネクタ 35"/>
        <cdr:cNvCxnSpPr/>
      </cdr:nvCxnSpPr>
      <cdr:spPr>
        <a:xfrm xmlns:a="http://schemas.openxmlformats.org/drawingml/2006/main">
          <a:off x="0" y="1182289"/>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0.04704</cdr:x>
      <cdr:y>0.47992</cdr:y>
    </cdr:from>
    <cdr:to>
      <cdr:x>0.23404</cdr:x>
      <cdr:y>0.65637</cdr:y>
    </cdr:to>
    <cdr:cxnSp macro="">
      <cdr:nvCxnSpPr>
        <cdr:cNvPr id="38" name="カギ線コネクタ 37"/>
        <cdr:cNvCxnSpPr/>
      </cdr:nvCxnSpPr>
      <cdr:spPr>
        <a:xfrm xmlns:a="http://schemas.openxmlformats.org/drawingml/2006/main" rot="5400000">
          <a:off x="492055" y="1283648"/>
          <a:ext cx="5580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0.04612</cdr:x>
      <cdr:y>0.75853</cdr:y>
    </cdr:from>
    <cdr:to>
      <cdr:x>0.23313</cdr:x>
      <cdr:y>0.96686</cdr:y>
    </cdr:to>
    <cdr:cxnSp macro="">
      <cdr:nvCxnSpPr>
        <cdr:cNvPr id="39" name="カギ線コネクタ 38"/>
        <cdr:cNvCxnSpPr/>
      </cdr:nvCxnSpPr>
      <cdr:spPr>
        <a:xfrm xmlns:a="http://schemas.openxmlformats.org/drawingml/2006/main" rot="5400000">
          <a:off x="436648" y="2215112"/>
          <a:ext cx="658800" cy="102600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0.20582</cdr:y>
    </cdr:from>
    <cdr:to>
      <cdr:x>0.28871</cdr:x>
      <cdr:y>0.27413</cdr:y>
    </cdr:to>
    <cdr:sp macro="" textlink="">
      <cdr:nvSpPr>
        <cdr:cNvPr id="12" name="テキスト ボックス 1"/>
        <cdr:cNvSpPr txBox="1"/>
      </cdr:nvSpPr>
      <cdr:spPr>
        <a:xfrm xmlns:a="http://schemas.openxmlformats.org/drawingml/2006/main">
          <a:off x="0" y="65087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N=642</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0.27209</cdr:y>
    </cdr:from>
    <cdr:to>
      <cdr:x>0.28871</cdr:x>
      <cdr:y>0.3404</cdr:y>
    </cdr:to>
    <cdr:sp macro="" textlink="">
      <cdr:nvSpPr>
        <cdr:cNvPr id="13" name="テキスト ボックス 1"/>
        <cdr:cNvSpPr txBox="1"/>
      </cdr:nvSpPr>
      <cdr:spPr>
        <a:xfrm xmlns:a="http://schemas.openxmlformats.org/drawingml/2006/main">
          <a:off x="0" y="8604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N=553</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0.65801</cdr:y>
    </cdr:from>
    <cdr:to>
      <cdr:x>0.22572</cdr:x>
      <cdr:y>0.65801</cdr:y>
    </cdr:to>
    <cdr:cxnSp macro="">
      <cdr:nvCxnSpPr>
        <cdr:cNvPr id="14" name="直線コネクタ 13"/>
        <cdr:cNvCxnSpPr/>
      </cdr:nvCxnSpPr>
      <cdr:spPr>
        <a:xfrm xmlns:a="http://schemas.openxmlformats.org/drawingml/2006/main">
          <a:off x="0" y="2080814"/>
          <a:ext cx="1238400"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0.47992</cdr:y>
    </cdr:from>
    <cdr:to>
      <cdr:x>0.28871</cdr:x>
      <cdr:y>0.54823</cdr:y>
    </cdr:to>
    <cdr:sp macro="" textlink="">
      <cdr:nvSpPr>
        <cdr:cNvPr id="15" name="テキスト ボックス 1"/>
        <cdr:cNvSpPr txBox="1"/>
      </cdr:nvSpPr>
      <cdr:spPr>
        <a:xfrm xmlns:a="http://schemas.openxmlformats.org/drawingml/2006/main">
          <a:off x="0" y="15176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N=165</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0.5492</cdr:y>
    </cdr:from>
    <cdr:to>
      <cdr:x>0.28871</cdr:x>
      <cdr:y>0.61751</cdr:y>
    </cdr:to>
    <cdr:sp macro="" textlink="">
      <cdr:nvSpPr>
        <cdr:cNvPr id="16" name="テキスト ボックス 1"/>
        <cdr:cNvSpPr txBox="1"/>
      </cdr:nvSpPr>
      <cdr:spPr>
        <a:xfrm xmlns:a="http://schemas.openxmlformats.org/drawingml/2006/main">
          <a:off x="0" y="1736725"/>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N=104</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0.76305</cdr:y>
    </cdr:from>
    <cdr:to>
      <cdr:x>0.28871</cdr:x>
      <cdr:y>0.83136</cdr:y>
    </cdr:to>
    <cdr:sp macro="" textlink="">
      <cdr:nvSpPr>
        <cdr:cNvPr id="17" name="テキスト ボックス 1"/>
        <cdr:cNvSpPr txBox="1"/>
      </cdr:nvSpPr>
      <cdr:spPr>
        <a:xfrm xmlns:a="http://schemas.openxmlformats.org/drawingml/2006/main">
          <a:off x="0" y="241300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男　性（</a:t>
          </a:r>
          <a:r>
            <a:rPr lang="en-US" altLang="ja-JP" sz="900" spc="0" baseline="0">
              <a:latin typeface="ＭＳ 明朝" panose="02020609040205080304" pitchFamily="17" charset="-128"/>
              <a:ea typeface="ＭＳ 明朝" panose="02020609040205080304" pitchFamily="17" charset="-128"/>
            </a:rPr>
            <a:t>N=131</a:t>
          </a:r>
          <a:r>
            <a:rPr lang="ja-JP" altLang="en-US" sz="900" spc="0" baseline="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cdr:x>
      <cdr:y>0.82932</cdr:y>
    </cdr:from>
    <cdr:to>
      <cdr:x>0.28871</cdr:x>
      <cdr:y>0.89763</cdr:y>
    </cdr:to>
    <cdr:sp macro="" textlink="">
      <cdr:nvSpPr>
        <cdr:cNvPr id="18" name="テキスト ボックス 1"/>
        <cdr:cNvSpPr txBox="1"/>
      </cdr:nvSpPr>
      <cdr:spPr>
        <a:xfrm xmlns:a="http://schemas.openxmlformats.org/drawingml/2006/main">
          <a:off x="0" y="2622550"/>
          <a:ext cx="1584000" cy="216017"/>
        </a:xfrm>
        <a:prstGeom xmlns:a="http://schemas.openxmlformats.org/drawingml/2006/main" prst="rect">
          <a:avLst/>
        </a:prstGeom>
        <a:noFill xmlns:a="http://schemas.openxmlformats.org/drawingml/2006/main"/>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女　性（</a:t>
          </a:r>
          <a:r>
            <a:rPr lang="en-US" altLang="ja-JP" sz="900" spc="0" baseline="0">
              <a:latin typeface="ＭＳ 明朝" panose="02020609040205080304" pitchFamily="17" charset="-128"/>
              <a:ea typeface="ＭＳ 明朝" panose="02020609040205080304" pitchFamily="17" charset="-128"/>
            </a:rPr>
            <a:t>N=134</a:t>
          </a:r>
          <a:r>
            <a:rPr lang="ja-JP" altLang="en-US" sz="900" spc="0" baseline="0">
              <a:latin typeface="ＭＳ 明朝" panose="02020609040205080304" pitchFamily="17" charset="-128"/>
              <a:ea typeface="ＭＳ 明朝" panose="02020609040205080304" pitchFamily="17" charset="-128"/>
            </a:rPr>
            <a:t>）</a:t>
          </a:r>
        </a:p>
      </cdr:txBody>
    </cdr:sp>
  </cdr:relSizeAnchor>
</c:userShapes>
</file>

<file path=word/drawings/drawing92.xml><?xml version="1.0" encoding="utf-8"?>
<c:userShapes xmlns:c="http://schemas.openxmlformats.org/drawingml/2006/chart">
  <cdr:relSizeAnchor xmlns:cdr="http://schemas.openxmlformats.org/drawingml/2006/chartDrawing">
    <cdr:from>
      <cdr:x>0.47919</cdr:x>
      <cdr:y>0.03085</cdr:y>
    </cdr:from>
    <cdr:to>
      <cdr:x>0.53333</cdr:x>
      <cdr:y>0.06102</cdr:y>
    </cdr:to>
    <cdr:sp macro="" textlink="">
      <cdr:nvSpPr>
        <cdr:cNvPr id="4" name="テキスト ボックス 3"/>
        <cdr:cNvSpPr txBox="1"/>
      </cdr:nvSpPr>
      <cdr:spPr>
        <a:xfrm xmlns:a="http://schemas.openxmlformats.org/drawingml/2006/main">
          <a:off x="2738590" y="200970"/>
          <a:ext cx="309410" cy="19656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0.39055</cdr:x>
      <cdr:y>0.06568</cdr:y>
    </cdr:from>
    <cdr:to>
      <cdr:x>0.67589</cdr:x>
      <cdr:y>0.12735</cdr:y>
    </cdr:to>
    <cdr:sp macro="" textlink="">
      <cdr:nvSpPr>
        <cdr:cNvPr id="32" name="テキスト ボックス 1"/>
        <cdr:cNvSpPr txBox="1"/>
      </cdr:nvSpPr>
      <cdr:spPr>
        <a:xfrm xmlns:a="http://schemas.openxmlformats.org/drawingml/2006/main">
          <a:off x="2168504" y="458566"/>
          <a:ext cx="1584345" cy="430560"/>
        </a:xfrm>
        <a:prstGeom xmlns:a="http://schemas.openxmlformats.org/drawingml/2006/main" prst="rect">
          <a:avLst/>
        </a:prstGeom>
      </cdr:spPr>
      <cdr:txBody>
        <a:bodyPr xmlns:a="http://schemas.openxmlformats.org/drawingml/2006/main" wrap="square" lIns="7200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コンサートや映画、スポーツなどの鑑賞・見学</a:t>
          </a:r>
        </a:p>
      </cdr:txBody>
    </cdr:sp>
  </cdr:relSizeAnchor>
  <cdr:relSizeAnchor xmlns:cdr="http://schemas.openxmlformats.org/drawingml/2006/chartDrawing">
    <cdr:from>
      <cdr:x>0.22389</cdr:x>
      <cdr:y>0.96309</cdr:y>
    </cdr:from>
    <cdr:to>
      <cdr:x>0.45066</cdr:x>
      <cdr:y>0.99031</cdr:y>
    </cdr:to>
    <cdr:sp macro="" textlink="">
      <cdr:nvSpPr>
        <cdr:cNvPr id="14" name="テキスト ボックス 1"/>
        <cdr:cNvSpPr txBox="1"/>
      </cdr:nvSpPr>
      <cdr:spPr>
        <a:xfrm xmlns:a="http://schemas.openxmlformats.org/drawingml/2006/main">
          <a:off x="1279530" y="6274623"/>
          <a:ext cx="1296000" cy="177341"/>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0.39056</cdr:x>
      <cdr:y>0.14209</cdr:y>
    </cdr:from>
    <cdr:to>
      <cdr:x>0.67246</cdr:x>
      <cdr:y>0.20241</cdr:y>
    </cdr:to>
    <cdr:sp macro="" textlink="">
      <cdr:nvSpPr>
        <cdr:cNvPr id="7" name="テキスト ボックス 1"/>
        <cdr:cNvSpPr txBox="1"/>
      </cdr:nvSpPr>
      <cdr:spPr>
        <a:xfrm xmlns:a="http://schemas.openxmlformats.org/drawingml/2006/main">
          <a:off x="2168560" y="992048"/>
          <a:ext cx="1565239" cy="421143"/>
        </a:xfrm>
        <a:prstGeom xmlns:a="http://schemas.openxmlformats.org/drawingml/2006/main" prst="rect">
          <a:avLst/>
        </a:prstGeom>
      </cdr:spPr>
      <cdr:txBody>
        <a:bodyPr xmlns:a="http://schemas.openxmlformats.org/drawingml/2006/main" wrap="square" lIns="7200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スポーツ教室、大会などへの参加</a:t>
          </a:r>
        </a:p>
      </cdr:txBody>
    </cdr:sp>
  </cdr:relSizeAnchor>
  <cdr:relSizeAnchor xmlns:cdr="http://schemas.openxmlformats.org/drawingml/2006/chartDrawing">
    <cdr:from>
      <cdr:x>0.39056</cdr:x>
      <cdr:y>0.5134</cdr:y>
    </cdr:from>
    <cdr:to>
      <cdr:x>0.67589</cdr:x>
      <cdr:y>0.57239</cdr:y>
    </cdr:to>
    <cdr:sp macro="" textlink="">
      <cdr:nvSpPr>
        <cdr:cNvPr id="8" name="テキスト ボックス 1"/>
        <cdr:cNvSpPr txBox="1"/>
      </cdr:nvSpPr>
      <cdr:spPr>
        <a:xfrm xmlns:a="http://schemas.openxmlformats.org/drawingml/2006/main">
          <a:off x="2168560" y="3584469"/>
          <a:ext cx="1584289" cy="411858"/>
        </a:xfrm>
        <a:prstGeom xmlns:a="http://schemas.openxmlformats.org/drawingml/2006/main" prst="rect">
          <a:avLst/>
        </a:prstGeom>
      </cdr:spPr>
      <cdr:txBody>
        <a:bodyPr xmlns:a="http://schemas.openxmlformats.org/drawingml/2006/main" wrap="square" lIns="7200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ボランティアなどの社会活動</a:t>
          </a:r>
        </a:p>
      </cdr:txBody>
    </cdr:sp>
  </cdr:relSizeAnchor>
  <cdr:relSizeAnchor xmlns:cdr="http://schemas.openxmlformats.org/drawingml/2006/chartDrawing">
    <cdr:from>
      <cdr:x>0.39056</cdr:x>
      <cdr:y>0.58847</cdr:y>
    </cdr:from>
    <cdr:to>
      <cdr:x>0.67589</cdr:x>
      <cdr:y>0.64477</cdr:y>
    </cdr:to>
    <cdr:sp macro="" textlink="">
      <cdr:nvSpPr>
        <cdr:cNvPr id="10" name="テキスト ボックス 1"/>
        <cdr:cNvSpPr txBox="1"/>
      </cdr:nvSpPr>
      <cdr:spPr>
        <a:xfrm xmlns:a="http://schemas.openxmlformats.org/drawingml/2006/main">
          <a:off x="2168560" y="4108595"/>
          <a:ext cx="1584289" cy="393076"/>
        </a:xfrm>
        <a:prstGeom xmlns:a="http://schemas.openxmlformats.org/drawingml/2006/main" prst="rect">
          <a:avLst/>
        </a:prstGeom>
      </cdr:spPr>
      <cdr:txBody>
        <a:bodyPr xmlns:a="http://schemas.openxmlformats.org/drawingml/2006/main" wrap="square" lIns="72000" rIns="72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900">
              <a:latin typeface="ＭＳ 明朝" panose="02020609040205080304" pitchFamily="17" charset="-128"/>
              <a:ea typeface="ＭＳ 明朝" panose="02020609040205080304" pitchFamily="17" charset="-128"/>
            </a:rPr>
            <a:t>障害のある仲間とのふれあい</a:t>
          </a:r>
        </a:p>
      </cdr:txBody>
    </cdr:sp>
  </cdr:relSizeAnchor>
</c:userShapes>
</file>

<file path=word/drawings/drawing93.xml><?xml version="1.0" encoding="utf-8"?>
<c:userShapes xmlns:c="http://schemas.openxmlformats.org/drawingml/2006/chart">
  <cdr:relSizeAnchor xmlns:cdr="http://schemas.openxmlformats.org/drawingml/2006/chartDrawing">
    <cdr:from>
      <cdr:x>0.42923</cdr:x>
      <cdr:y>0.42515</cdr:y>
    </cdr:from>
    <cdr:to>
      <cdr:x>0.57239</cdr:x>
      <cdr:y>0.56561</cdr:y>
    </cdr:to>
    <cdr:sp macro="" textlink="">
      <cdr:nvSpPr>
        <cdr:cNvPr id="12" name="テキスト ボックス 11"/>
        <cdr:cNvSpPr txBox="1"/>
      </cdr:nvSpPr>
      <cdr:spPr>
        <a:xfrm xmlns:a="http://schemas.openxmlformats.org/drawingml/2006/main">
          <a:off x="2342664" y="1198663"/>
          <a:ext cx="781343" cy="3960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ctr">
            <a:lnSpc>
              <a:spcPts val="1100"/>
            </a:lnSpc>
          </a:pPr>
          <a:r>
            <a:rPr lang="en-US" altLang="ja-JP" sz="900">
              <a:latin typeface="ＭＳ 明朝" panose="02020609040205080304" pitchFamily="17" charset="-128"/>
              <a:ea typeface="ＭＳ 明朝" panose="02020609040205080304" pitchFamily="17" charset="-128"/>
            </a:rPr>
            <a:t>129</a:t>
          </a: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0.51192</cdr:x>
      <cdr:y>0.21058</cdr:y>
    </cdr:from>
    <cdr:to>
      <cdr:x>0.65704</cdr:x>
      <cdr:y>0.27443</cdr:y>
    </cdr:to>
    <cdr:sp macro="" textlink="">
      <cdr:nvSpPr>
        <cdr:cNvPr id="7" name="テキスト ボックス 1"/>
        <cdr:cNvSpPr txBox="1"/>
      </cdr:nvSpPr>
      <cdr:spPr>
        <a:xfrm xmlns:a="http://schemas.openxmlformats.org/drawingml/2006/main">
          <a:off x="2793974" y="593721"/>
          <a:ext cx="792040" cy="18001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r>
            <a:rPr lang="ja-JP" altLang="en-US" sz="900">
              <a:latin typeface="ＭＳ 明朝" panose="02020609040205080304" pitchFamily="17" charset="-128"/>
              <a:ea typeface="ＭＳ 明朝" panose="02020609040205080304" pitchFamily="17" charset="-128"/>
            </a:rPr>
            <a:t>利用している</a:t>
          </a:r>
        </a:p>
      </cdr:txBody>
    </cdr:sp>
  </cdr:relSizeAnchor>
  <cdr:relSizeAnchor xmlns:cdr="http://schemas.openxmlformats.org/drawingml/2006/chartDrawing">
    <cdr:from>
      <cdr:x>0.59395</cdr:x>
      <cdr:y>0.40645</cdr:y>
    </cdr:from>
    <cdr:to>
      <cdr:x>0.75885</cdr:x>
      <cdr:y>0.58234</cdr:y>
    </cdr:to>
    <cdr:sp macro="" textlink="">
      <cdr:nvSpPr>
        <cdr:cNvPr id="11" name="テキスト ボックス 1"/>
        <cdr:cNvSpPr txBox="1"/>
      </cdr:nvSpPr>
      <cdr:spPr>
        <a:xfrm xmlns:a="http://schemas.openxmlformats.org/drawingml/2006/main">
          <a:off x="3241684" y="1145957"/>
          <a:ext cx="900000" cy="495896"/>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今は利用していないが、利用したことはある</a:t>
          </a:r>
        </a:p>
      </cdr:txBody>
    </cdr:sp>
  </cdr:relSizeAnchor>
  <cdr:relSizeAnchor xmlns:cdr="http://schemas.openxmlformats.org/drawingml/2006/chartDrawing">
    <cdr:from>
      <cdr:x>0.41594</cdr:x>
      <cdr:y>0.67005</cdr:y>
    </cdr:from>
    <cdr:to>
      <cdr:x>0.62042</cdr:x>
      <cdr:y>0.78496</cdr:y>
    </cdr:to>
    <cdr:sp macro="" textlink="">
      <cdr:nvSpPr>
        <cdr:cNvPr id="13" name="テキスト ボックス 1"/>
        <cdr:cNvSpPr txBox="1"/>
      </cdr:nvSpPr>
      <cdr:spPr>
        <a:xfrm xmlns:a="http://schemas.openxmlformats.org/drawingml/2006/main">
          <a:off x="2270125" y="1889125"/>
          <a:ext cx="1116000" cy="32400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利用したことはないが、今後利用したい</a:t>
          </a:r>
        </a:p>
      </cdr:txBody>
    </cdr:sp>
  </cdr:relSizeAnchor>
  <cdr:relSizeAnchor xmlns:cdr="http://schemas.openxmlformats.org/drawingml/2006/chartDrawing">
    <cdr:from>
      <cdr:x>0.27632</cdr:x>
      <cdr:y>0.44707</cdr:y>
    </cdr:from>
    <cdr:to>
      <cdr:x>0.41484</cdr:x>
      <cdr:y>0.61306</cdr:y>
    </cdr:to>
    <cdr:sp macro="" textlink="">
      <cdr:nvSpPr>
        <cdr:cNvPr id="14" name="テキスト ボックス 1"/>
        <cdr:cNvSpPr txBox="1"/>
      </cdr:nvSpPr>
      <cdr:spPr>
        <a:xfrm xmlns:a="http://schemas.openxmlformats.org/drawingml/2006/main">
          <a:off x="1508106" y="1260483"/>
          <a:ext cx="756018" cy="467992"/>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利用したことはなく、今後も利用しない</a:t>
          </a:r>
        </a:p>
      </cdr:txBody>
    </cdr:sp>
  </cdr:relSizeAnchor>
  <cdr:relSizeAnchor xmlns:cdr="http://schemas.openxmlformats.org/drawingml/2006/chartDrawing">
    <cdr:from>
      <cdr:x>0.33741</cdr:x>
      <cdr:y>0.20236</cdr:y>
    </cdr:from>
    <cdr:to>
      <cdr:x>0.45613</cdr:x>
      <cdr:y>0.27818</cdr:y>
    </cdr:to>
    <cdr:sp macro="" textlink="">
      <cdr:nvSpPr>
        <cdr:cNvPr id="8" name="テキスト ボックス 1"/>
        <cdr:cNvSpPr txBox="1"/>
      </cdr:nvSpPr>
      <cdr:spPr>
        <a:xfrm xmlns:a="http://schemas.openxmlformats.org/drawingml/2006/main">
          <a:off x="1841500" y="570543"/>
          <a:ext cx="648000" cy="213767"/>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36000" tIns="36000" rIns="36000" bIns="360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100"/>
            </a:lnSpc>
          </a:pPr>
          <a:fld id="{7B1EAE5F-0562-4B95-AD86-5FFDF4011FAC}" type="TxLink">
            <a:rPr lang="ja-JP" altLang="en-US" sz="900" b="0" i="0" u="none" strike="noStrike">
              <a:solidFill>
                <a:srgbClr val="000000"/>
              </a:solidFill>
              <a:latin typeface="ＭＳ 明朝"/>
              <a:ea typeface="ＭＳ 明朝"/>
            </a:rPr>
            <a:pPr algn="ctr">
              <a:lnSpc>
                <a:spcPts val="1100"/>
              </a:lnSpc>
            </a:pPr>
            <a:t>わからない</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0.45084</cdr:x>
      <cdr:y>0.07545</cdr:y>
    </cdr:from>
    <cdr:to>
      <cdr:x>0.47723</cdr:x>
      <cdr:y>0.12653</cdr:y>
    </cdr:to>
    <cdr:cxnSp macro="">
      <cdr:nvCxnSpPr>
        <cdr:cNvPr id="9" name="カギ線コネクタ 8"/>
        <cdr:cNvCxnSpPr/>
      </cdr:nvCxnSpPr>
      <cdr:spPr>
        <a:xfrm xmlns:a="http://schemas.openxmlformats.org/drawingml/2006/main">
          <a:off x="2460625" y="212725"/>
          <a:ext cx="144032" cy="144015"/>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4.xml><?xml version="1.0" encoding="utf-8"?>
<c:userShapes xmlns:c="http://schemas.openxmlformats.org/drawingml/2006/chart">
  <cdr:relSizeAnchor xmlns:cdr="http://schemas.openxmlformats.org/drawingml/2006/chartDrawing">
    <cdr:from>
      <cdr:x>0.93586</cdr:x>
      <cdr:y>0.02292</cdr:y>
    </cdr:from>
    <cdr:to>
      <cdr:x>0.99</cdr:x>
      <cdr:y>0.07593</cdr:y>
    </cdr:to>
    <cdr:sp macro="" textlink="">
      <cdr:nvSpPr>
        <cdr:cNvPr id="4" name="テキスト ボックス 3"/>
        <cdr:cNvSpPr txBox="1"/>
      </cdr:nvSpPr>
      <cdr:spPr>
        <a:xfrm xmlns:a="http://schemas.openxmlformats.org/drawingml/2006/main">
          <a:off x="5348440" y="76200"/>
          <a:ext cx="309410" cy="17621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0.03388</cdr:x>
      <cdr:y>0.09912</cdr:y>
    </cdr:from>
    <cdr:to>
      <cdr:x>0.21341</cdr:x>
      <cdr:y>0.20742</cdr:y>
    </cdr:to>
    <cdr:sp macro="" textlink="">
      <cdr:nvSpPr>
        <cdr:cNvPr id="32" name="テキスト ボックス 1"/>
        <cdr:cNvSpPr txBox="1"/>
      </cdr:nvSpPr>
      <cdr:spPr>
        <a:xfrm xmlns:a="http://schemas.openxmlformats.org/drawingml/2006/main">
          <a:off x="193624" y="329510"/>
          <a:ext cx="1026000" cy="360000"/>
        </a:xfrm>
        <a:prstGeom xmlns:a="http://schemas.openxmlformats.org/drawingml/2006/main" prst="rect">
          <a:avLst/>
        </a:prstGeom>
      </cdr:spPr>
      <cdr:txBody>
        <a:bodyPr xmlns:a="http://schemas.openxmlformats.org/drawingml/2006/main" wrap="square" lIns="36000" r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補聴器や人工内耳</a:t>
          </a:r>
          <a:endParaRPr lang="en-US" altLang="ja-JP" sz="900">
            <a:latin typeface="ＭＳ 明朝" panose="02020609040205080304" pitchFamily="17" charset="-128"/>
            <a:ea typeface="ＭＳ 明朝" panose="02020609040205080304" pitchFamily="17" charset="-128"/>
          </a:endParaRPr>
        </a:p>
        <a:p xmlns:a="http://schemas.openxmlformats.org/drawingml/2006/main">
          <a:r>
            <a:rPr lang="ja-JP" altLang="en-US" sz="900">
              <a:latin typeface="ＭＳ 明朝" panose="02020609040205080304" pitchFamily="17" charset="-128"/>
              <a:ea typeface="ＭＳ 明朝" panose="02020609040205080304" pitchFamily="17" charset="-128"/>
            </a:rPr>
            <a:t>などの補聴機器</a:t>
          </a:r>
        </a:p>
      </cdr:txBody>
    </cdr:sp>
  </cdr:relSizeAnchor>
  <cdr:relSizeAnchor xmlns:cdr="http://schemas.openxmlformats.org/drawingml/2006/chartDrawing">
    <cdr:from>
      <cdr:x>0</cdr:x>
      <cdr:y>0</cdr:y>
    </cdr:from>
    <cdr:to>
      <cdr:x>0.02667</cdr:x>
      <cdr:y>1</cdr:y>
    </cdr:to>
    <cdr:sp macro="" textlink="">
      <cdr:nvSpPr>
        <cdr:cNvPr id="34" name="テキスト ボックス 1"/>
        <cdr:cNvSpPr txBox="1"/>
      </cdr:nvSpPr>
      <cdr:spPr>
        <a:xfrm xmlns:a="http://schemas.openxmlformats.org/drawingml/2006/main">
          <a:off x="0" y="12222"/>
          <a:ext cx="152419" cy="3348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0.22389</cdr:x>
      <cdr:y>0.94556</cdr:y>
    </cdr:from>
    <cdr:to>
      <cdr:x>0.43176</cdr:x>
      <cdr:y>1</cdr:y>
    </cdr:to>
    <cdr:sp macro="" textlink="">
      <cdr:nvSpPr>
        <cdr:cNvPr id="14" name="テキスト ボックス 1"/>
        <cdr:cNvSpPr txBox="1"/>
      </cdr:nvSpPr>
      <cdr:spPr>
        <a:xfrm xmlns:a="http://schemas.openxmlformats.org/drawingml/2006/main">
          <a:off x="1279531" y="3143246"/>
          <a:ext cx="1187977" cy="1809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聴覚障害（</a:t>
          </a:r>
          <a:r>
            <a:rPr lang="en-US" altLang="ja-JP" sz="900">
              <a:latin typeface="ＭＳ 明朝" panose="02020609040205080304" pitchFamily="17" charset="-128"/>
              <a:ea typeface="ＭＳ 明朝" panose="02020609040205080304" pitchFamily="17" charset="-128"/>
            </a:rPr>
            <a:t>N=129</a:t>
          </a: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0.03389</cdr:x>
      <cdr:y>0.66858</cdr:y>
    </cdr:from>
    <cdr:to>
      <cdr:x>0.21342</cdr:x>
      <cdr:y>0.77687</cdr:y>
    </cdr:to>
    <cdr:sp macro="" textlink="">
      <cdr:nvSpPr>
        <cdr:cNvPr id="7" name="テキスト ボックス 1"/>
        <cdr:cNvSpPr txBox="1"/>
      </cdr:nvSpPr>
      <cdr:spPr>
        <a:xfrm xmlns:a="http://schemas.openxmlformats.org/drawingml/2006/main">
          <a:off x="193675" y="2222500"/>
          <a:ext cx="1026000" cy="360000"/>
        </a:xfrm>
        <a:prstGeom xmlns:a="http://schemas.openxmlformats.org/drawingml/2006/main" prst="rect">
          <a:avLst/>
        </a:prstGeom>
      </cdr:spPr>
      <cdr:txBody>
        <a:bodyPr xmlns:a="http://schemas.openxmlformats.org/drawingml/2006/main" wrap="square" lIns="36000" r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ＭＳ 明朝" panose="02020609040205080304" pitchFamily="17" charset="-128"/>
              <a:ea typeface="ＭＳ 明朝" panose="02020609040205080304" pitchFamily="17" charset="-128"/>
            </a:rPr>
            <a:t>携帯用会話補助装置</a:t>
          </a:r>
        </a:p>
      </cdr:txBody>
    </cdr:sp>
  </cdr:relSizeAnchor>
</c:userShapes>
</file>

<file path=word/drawings/drawing95.xml><?xml version="1.0" encoding="utf-8"?>
<c:userShapes xmlns:c="http://schemas.openxmlformats.org/drawingml/2006/chart">
  <cdr:relSizeAnchor xmlns:cdr="http://schemas.openxmlformats.org/drawingml/2006/chartDrawing">
    <cdr:from>
      <cdr:x>0.94586</cdr:x>
      <cdr:y>0.01147</cdr:y>
    </cdr:from>
    <cdr:to>
      <cdr:x>1</cdr:x>
      <cdr:y>0.03967</cdr:y>
    </cdr:to>
    <cdr:sp macro="" textlink="">
      <cdr:nvSpPr>
        <cdr:cNvPr id="4" name="テキスト ボックス 3"/>
        <cdr:cNvSpPr txBox="1"/>
      </cdr:nvSpPr>
      <cdr:spPr>
        <a:xfrm xmlns:a="http://schemas.openxmlformats.org/drawingml/2006/main">
          <a:off x="5405590" y="66097"/>
          <a:ext cx="309410" cy="16250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0.0268</cdr:y>
    </cdr:from>
    <cdr:to>
      <cdr:x>0.0189</cdr:x>
      <cdr:y>0.96721</cdr:y>
    </cdr:to>
    <cdr:sp macro="" textlink="">
      <cdr:nvSpPr>
        <cdr:cNvPr id="9" name="テキスト ボックス 8"/>
        <cdr:cNvSpPr txBox="1"/>
      </cdr:nvSpPr>
      <cdr:spPr>
        <a:xfrm xmlns:a="http://schemas.openxmlformats.org/drawingml/2006/main">
          <a:off x="0" y="186858"/>
          <a:ext cx="108000" cy="655684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0.27917</cdr:x>
      <cdr:y>0.95372</cdr:y>
    </cdr:from>
    <cdr:to>
      <cdr:x>0.59</cdr:x>
      <cdr:y>0.99174</cdr:y>
    </cdr:to>
    <cdr:sp macro="" textlink="">
      <cdr:nvSpPr>
        <cdr:cNvPr id="3" name="テキスト ボックス 2"/>
        <cdr:cNvSpPr txBox="1"/>
      </cdr:nvSpPr>
      <cdr:spPr>
        <a:xfrm xmlns:a="http://schemas.openxmlformats.org/drawingml/2006/main">
          <a:off x="1595439" y="5695783"/>
          <a:ext cx="1776412" cy="22706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96.xml><?xml version="1.0" encoding="utf-8"?>
<c:userShapes xmlns:c="http://schemas.openxmlformats.org/drawingml/2006/chart">
  <cdr:relSizeAnchor xmlns:cdr="http://schemas.openxmlformats.org/drawingml/2006/chartDrawing">
    <cdr:from>
      <cdr:x>0.87581</cdr:x>
      <cdr:y>0.00737</cdr:y>
    </cdr:from>
    <cdr:to>
      <cdr:x>0.99812</cdr:x>
      <cdr:y>0.0301</cdr:y>
    </cdr:to>
    <cdr:sp macro="" textlink="">
      <cdr:nvSpPr>
        <cdr:cNvPr id="4" name="テキスト ボックス 3"/>
        <cdr:cNvSpPr txBox="1"/>
      </cdr:nvSpPr>
      <cdr:spPr>
        <a:xfrm xmlns:a="http://schemas.openxmlformats.org/drawingml/2006/main">
          <a:off x="2577705" y="58476"/>
          <a:ext cx="360000" cy="18034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cdr:x>
      <cdr:y>0.02281</cdr:y>
    </cdr:from>
    <cdr:to>
      <cdr:x>0.04531</cdr:x>
      <cdr:y>0.93998</cdr:y>
    </cdr:to>
    <cdr:sp macro="" textlink="">
      <cdr:nvSpPr>
        <cdr:cNvPr id="9" name="テキスト ボックス 1"/>
        <cdr:cNvSpPr txBox="1"/>
      </cdr:nvSpPr>
      <cdr:spPr>
        <a:xfrm xmlns:a="http://schemas.openxmlformats.org/drawingml/2006/main">
          <a:off x="0" y="180975"/>
          <a:ext cx="133358" cy="727713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0.05539</cdr:x>
      <cdr:y>0.69625</cdr:y>
    </cdr:from>
    <cdr:to>
      <cdr:x>0.48524</cdr:x>
      <cdr:y>0.73684</cdr:y>
    </cdr:to>
    <cdr:sp macro="" textlink="">
      <cdr:nvSpPr>
        <cdr:cNvPr id="8" name="テキスト ボックス 1"/>
        <cdr:cNvSpPr txBox="1"/>
      </cdr:nvSpPr>
      <cdr:spPr>
        <a:xfrm xmlns:a="http://schemas.openxmlformats.org/drawingml/2006/main">
          <a:off x="163029" y="5544180"/>
          <a:ext cx="1265145" cy="323214"/>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ボランティアのサービスは受け入れない</a:t>
          </a:r>
        </a:p>
      </cdr:txBody>
    </cdr:sp>
  </cdr:relSizeAnchor>
</c:userShapes>
</file>

<file path=word/drawings/drawing97.xml><?xml version="1.0" encoding="utf-8"?>
<c:userShapes xmlns:c="http://schemas.openxmlformats.org/drawingml/2006/chart">
  <cdr:relSizeAnchor xmlns:cdr="http://schemas.openxmlformats.org/drawingml/2006/chartDrawing">
    <cdr:from>
      <cdr:x>0.45004</cdr:x>
      <cdr:y>0.00857</cdr:y>
    </cdr:from>
    <cdr:to>
      <cdr:x>0.5117</cdr:x>
      <cdr:y>0.0299</cdr:y>
    </cdr:to>
    <cdr:sp macro="" textlink="">
      <cdr:nvSpPr>
        <cdr:cNvPr id="4" name="テキスト ボックス 3"/>
        <cdr:cNvSpPr txBox="1"/>
      </cdr:nvSpPr>
      <cdr:spPr>
        <a:xfrm xmlns:a="http://schemas.openxmlformats.org/drawingml/2006/main">
          <a:off x="2627705" y="68242"/>
          <a:ext cx="360000" cy="16984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1.71267E-7</cdr:x>
      <cdr:y>0.02163</cdr:y>
    </cdr:from>
    <cdr:to>
      <cdr:x>0.02447</cdr:x>
      <cdr:y>0.99084</cdr:y>
    </cdr:to>
    <cdr:sp macro="" textlink="">
      <cdr:nvSpPr>
        <cdr:cNvPr id="9" name="テキスト ボックス 1"/>
        <cdr:cNvSpPr txBox="1"/>
      </cdr:nvSpPr>
      <cdr:spPr>
        <a:xfrm xmlns:a="http://schemas.openxmlformats.org/drawingml/2006/main">
          <a:off x="1" y="172238"/>
          <a:ext cx="142874" cy="771772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36000" tIns="0" rIns="36000" bIns="0"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0.04241</cdr:x>
      <cdr:y>0.3996</cdr:y>
    </cdr:from>
    <cdr:to>
      <cdr:x>0.27385</cdr:x>
      <cdr:y>0.4402</cdr:y>
    </cdr:to>
    <cdr:sp macro="" textlink="">
      <cdr:nvSpPr>
        <cdr:cNvPr id="8" name="テキスト ボックス 1"/>
        <cdr:cNvSpPr txBox="1"/>
      </cdr:nvSpPr>
      <cdr:spPr>
        <a:xfrm xmlns:a="http://schemas.openxmlformats.org/drawingml/2006/main">
          <a:off x="237982" y="3057893"/>
          <a:ext cx="1298717" cy="310680"/>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部屋のそうじ・庭の手入れ</a:t>
          </a:r>
        </a:p>
      </cdr:txBody>
    </cdr:sp>
  </cdr:relSizeAnchor>
  <cdr:relSizeAnchor xmlns:cdr="http://schemas.openxmlformats.org/drawingml/2006/chartDrawing">
    <cdr:from>
      <cdr:x>0.04078</cdr:x>
      <cdr:y>0.84852</cdr:y>
    </cdr:from>
    <cdr:to>
      <cdr:x>0.27385</cdr:x>
      <cdr:y>0.88876</cdr:y>
    </cdr:to>
    <cdr:sp macro="" textlink="">
      <cdr:nvSpPr>
        <cdr:cNvPr id="11" name="テキスト ボックス 1"/>
        <cdr:cNvSpPr txBox="1"/>
      </cdr:nvSpPr>
      <cdr:spPr>
        <a:xfrm xmlns:a="http://schemas.openxmlformats.org/drawingml/2006/main">
          <a:off x="228836" y="6493202"/>
          <a:ext cx="1307863" cy="307932"/>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病院などへの送迎・外出介助</a:t>
          </a:r>
        </a:p>
      </cdr:txBody>
    </cdr:sp>
  </cdr:relSizeAnchor>
  <cdr:relSizeAnchor xmlns:cdr="http://schemas.openxmlformats.org/drawingml/2006/chartDrawing">
    <cdr:from>
      <cdr:x>0.11909</cdr:x>
      <cdr:y>0.94896</cdr:y>
    </cdr:from>
    <cdr:to>
      <cdr:x>0.33117</cdr:x>
      <cdr:y>0.97129</cdr:y>
    </cdr:to>
    <cdr:sp macro="" textlink="">
      <cdr:nvSpPr>
        <cdr:cNvPr id="6" name="テキスト ボックス 1"/>
        <cdr:cNvSpPr txBox="1"/>
      </cdr:nvSpPr>
      <cdr:spPr>
        <a:xfrm xmlns:a="http://schemas.openxmlformats.org/drawingml/2006/main">
          <a:off x="695325" y="7556500"/>
          <a:ext cx="1238298" cy="177800"/>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視覚障害（</a:t>
          </a:r>
          <a:r>
            <a:rPr lang="en-US" altLang="ja-JP" sz="900">
              <a:latin typeface="ＭＳ 明朝" panose="02020609040205080304" pitchFamily="17" charset="-128"/>
              <a:ea typeface="ＭＳ 明朝" panose="02020609040205080304" pitchFamily="17" charset="-128"/>
            </a:rPr>
            <a:t>N=132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drawings/drawing98.xml><?xml version="1.0" encoding="utf-8"?>
<c:userShapes xmlns:c="http://schemas.openxmlformats.org/drawingml/2006/chart">
  <cdr:relSizeAnchor xmlns:cdr="http://schemas.openxmlformats.org/drawingml/2006/chartDrawing">
    <cdr:from>
      <cdr:x>0.84235</cdr:x>
      <cdr:y>0.00927</cdr:y>
    </cdr:from>
    <cdr:to>
      <cdr:x>0.8995</cdr:x>
      <cdr:y>0.03516</cdr:y>
    </cdr:to>
    <cdr:sp macro="" textlink="">
      <cdr:nvSpPr>
        <cdr:cNvPr id="4" name="テキスト ボックス 3"/>
        <cdr:cNvSpPr txBox="1"/>
      </cdr:nvSpPr>
      <cdr:spPr>
        <a:xfrm xmlns:a="http://schemas.openxmlformats.org/drawingml/2006/main">
          <a:off x="4870194" y="66675"/>
          <a:ext cx="330423" cy="186174"/>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0.90418</cdr:x>
      <cdr:y>0.0132</cdr:y>
    </cdr:from>
    <cdr:to>
      <cdr:x>1</cdr:x>
      <cdr:y>0.03841</cdr:y>
    </cdr:to>
    <cdr:sp macro="" textlink="">
      <cdr:nvSpPr>
        <cdr:cNvPr id="6" name="テキスト ボックス 5"/>
        <cdr:cNvSpPr txBox="1"/>
      </cdr:nvSpPr>
      <cdr:spPr>
        <a:xfrm xmlns:a="http://schemas.openxmlformats.org/drawingml/2006/main">
          <a:off x="5227675" y="94926"/>
          <a:ext cx="554000" cy="181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lnSpc>
              <a:spcPts val="1100"/>
            </a:lnSpc>
          </a:pPr>
          <a:r>
            <a:rPr lang="ja-JP" altLang="en-US" sz="900">
              <a:latin typeface="ＭＳ 明朝" panose="02020609040205080304" pitchFamily="17" charset="-128"/>
              <a:ea typeface="ＭＳ 明朝" panose="02020609040205080304" pitchFamily="17" charset="-128"/>
            </a:rPr>
            <a:t>回答数</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0.02965</cdr:x>
      <cdr:y>0.47682</cdr:y>
    </cdr:from>
    <cdr:to>
      <cdr:x>0.15815</cdr:x>
      <cdr:y>0.50464</cdr:y>
    </cdr:to>
    <cdr:sp macro="" textlink="">
      <cdr:nvSpPr>
        <cdr:cNvPr id="10" name="テキスト ボックス 1"/>
        <cdr:cNvSpPr txBox="1"/>
      </cdr:nvSpPr>
      <cdr:spPr>
        <a:xfrm xmlns:a="http://schemas.openxmlformats.org/drawingml/2006/main">
          <a:off x="171427" y="3429000"/>
          <a:ext cx="742945"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900" spc="0" baseline="0">
              <a:latin typeface="ＭＳ 明朝" panose="02020609040205080304" pitchFamily="17" charset="-128"/>
              <a:ea typeface="ＭＳ 明朝" panose="02020609040205080304" pitchFamily="17" charset="-128"/>
            </a:rPr>
            <a:t>知 的 障 害</a:t>
          </a:r>
        </a:p>
      </cdr:txBody>
    </cdr:sp>
  </cdr:relSizeAnchor>
  <cdr:relSizeAnchor xmlns:cdr="http://schemas.openxmlformats.org/drawingml/2006/chartDrawing">
    <cdr:from>
      <cdr:x>0.92916</cdr:x>
      <cdr:y>0.31791</cdr:y>
    </cdr:from>
    <cdr:to>
      <cdr:x>1</cdr:x>
      <cdr:y>0.34891</cdr:y>
    </cdr:to>
    <cdr:sp macro="" textlink="">
      <cdr:nvSpPr>
        <cdr:cNvPr id="15" name="テキスト ボックス 1"/>
        <cdr:cNvSpPr txBox="1"/>
      </cdr:nvSpPr>
      <cdr:spPr>
        <a:xfrm xmlns:a="http://schemas.openxmlformats.org/drawingml/2006/main">
          <a:off x="5372101" y="2286245"/>
          <a:ext cx="409574" cy="22293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1BC66C21-3A12-45E8-8688-FDE860DAB68E}" type="TxLink">
            <a:rPr lang="en-US" altLang="en-US" sz="900" b="0" i="0" u="none" strike="noStrike">
              <a:solidFill>
                <a:srgbClr val="000000"/>
              </a:solidFill>
              <a:latin typeface="ＭＳ 明朝"/>
              <a:ea typeface="ＭＳ 明朝"/>
            </a:rPr>
            <a:pPr algn="r"/>
            <a:t>278</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0.92916</cdr:x>
      <cdr:y>0.35929</cdr:y>
    </cdr:from>
    <cdr:to>
      <cdr:x>1</cdr:x>
      <cdr:y>0.38832</cdr:y>
    </cdr:to>
    <cdr:sp macro="" textlink="">
      <cdr:nvSpPr>
        <cdr:cNvPr id="16" name="テキスト ボックス 1"/>
        <cdr:cNvSpPr txBox="1"/>
      </cdr:nvSpPr>
      <cdr:spPr>
        <a:xfrm xmlns:a="http://schemas.openxmlformats.org/drawingml/2006/main">
          <a:off x="5372101" y="2583806"/>
          <a:ext cx="409574"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BC254E3-CAC4-4C4F-8393-A8937070E181}" type="TxLink">
            <a:rPr lang="en-US" altLang="en-US" sz="900" b="0" i="0" u="none" strike="noStrike">
              <a:solidFill>
                <a:srgbClr val="000000"/>
              </a:solidFill>
              <a:latin typeface="ＭＳ 明朝"/>
              <a:ea typeface="ＭＳ 明朝"/>
            </a:rPr>
            <a:pPr algn="r"/>
            <a:t>650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0.92257</cdr:x>
      <cdr:y>0.39854</cdr:y>
    </cdr:from>
    <cdr:to>
      <cdr:x>1</cdr:x>
      <cdr:y>0.42758</cdr:y>
    </cdr:to>
    <cdr:sp macro="" textlink="">
      <cdr:nvSpPr>
        <cdr:cNvPr id="18" name="テキスト ボックス 1"/>
        <cdr:cNvSpPr txBox="1"/>
      </cdr:nvSpPr>
      <cdr:spPr>
        <a:xfrm xmlns:a="http://schemas.openxmlformats.org/drawingml/2006/main">
          <a:off x="5334000" y="2866017"/>
          <a:ext cx="447675"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0CDA506C-0743-4918-BDB4-7CA07FC0E68C}" type="TxLink">
            <a:rPr lang="en-US" altLang="en-US" sz="900" b="0" i="0" u="none" strike="noStrike">
              <a:solidFill>
                <a:srgbClr val="000000"/>
              </a:solidFill>
              <a:latin typeface="ＭＳ 明朝"/>
              <a:ea typeface="ＭＳ 明朝"/>
            </a:rPr>
            <a:pPr algn="r"/>
            <a:t>389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0.91928</cdr:x>
      <cdr:y>0.43709</cdr:y>
    </cdr:from>
    <cdr:to>
      <cdr:x>1</cdr:x>
      <cdr:y>0.46613</cdr:y>
    </cdr:to>
    <cdr:sp macro="" textlink="">
      <cdr:nvSpPr>
        <cdr:cNvPr id="19" name="テキスト ボックス 1"/>
        <cdr:cNvSpPr txBox="1"/>
      </cdr:nvSpPr>
      <cdr:spPr>
        <a:xfrm xmlns:a="http://schemas.openxmlformats.org/drawingml/2006/main">
          <a:off x="5314978" y="3143312"/>
          <a:ext cx="466697"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513997B1-AC51-4A3F-9D97-8F0A12933A7B}" type="TxLink">
            <a:rPr lang="en-US" altLang="en-US" sz="900" b="0" i="0" u="none" strike="noStrike">
              <a:solidFill>
                <a:srgbClr val="000000"/>
              </a:solidFill>
              <a:latin typeface="ＭＳ 明朝"/>
              <a:ea typeface="ＭＳ 明朝"/>
            </a:rPr>
            <a:pPr algn="r"/>
            <a:t>154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0.47766</cdr:y>
    </cdr:from>
    <cdr:to>
      <cdr:x>1</cdr:x>
      <cdr:y>0.50625</cdr:y>
    </cdr:to>
    <cdr:sp macro="" textlink="">
      <cdr:nvSpPr>
        <cdr:cNvPr id="20" name="テキスト ボックス 1"/>
        <cdr:cNvSpPr txBox="1"/>
      </cdr:nvSpPr>
      <cdr:spPr>
        <a:xfrm xmlns:a="http://schemas.openxmlformats.org/drawingml/2006/main">
          <a:off x="5362561" y="3435009"/>
          <a:ext cx="419114" cy="205601"/>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864701D-4642-4544-90A2-C98A0C194B1C}"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0.91763</cdr:x>
      <cdr:y>0.59536</cdr:y>
    </cdr:from>
    <cdr:to>
      <cdr:x>1</cdr:x>
      <cdr:y>0.62498</cdr:y>
    </cdr:to>
    <cdr:sp macro="" textlink="">
      <cdr:nvSpPr>
        <cdr:cNvPr id="22" name="テキスト ボックス 1"/>
        <cdr:cNvSpPr txBox="1"/>
      </cdr:nvSpPr>
      <cdr:spPr>
        <a:xfrm xmlns:a="http://schemas.openxmlformats.org/drawingml/2006/main">
          <a:off x="5305438" y="4281466"/>
          <a:ext cx="476237" cy="21300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22EA3A2-798C-4C97-9EB7-BE18DA984517}" type="TxLink">
            <a:rPr lang="en-US" altLang="en-US" sz="900" b="0" i="0" u="none" strike="noStrike">
              <a:solidFill>
                <a:srgbClr val="000000"/>
              </a:solidFill>
              <a:latin typeface="ＭＳ 明朝"/>
              <a:ea typeface="ＭＳ 明朝"/>
            </a:rPr>
            <a:pPr algn="r"/>
            <a:t>269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0.91598</cdr:x>
      <cdr:y>0.71356</cdr:y>
    </cdr:from>
    <cdr:to>
      <cdr:x>1</cdr:x>
      <cdr:y>0.74228</cdr:y>
    </cdr:to>
    <cdr:sp macro="" textlink="">
      <cdr:nvSpPr>
        <cdr:cNvPr id="23" name="テキスト ボックス 1"/>
        <cdr:cNvSpPr txBox="1"/>
      </cdr:nvSpPr>
      <cdr:spPr>
        <a:xfrm xmlns:a="http://schemas.openxmlformats.org/drawingml/2006/main">
          <a:off x="5295899" y="5131486"/>
          <a:ext cx="485776" cy="20653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C5BA34EE-27F1-4BAB-898B-9770AD1BBABD}" type="TxLink">
            <a:rPr lang="en-US" altLang="en-US" sz="900" b="0" i="0" u="none" strike="noStrike">
              <a:solidFill>
                <a:srgbClr val="000000"/>
              </a:solidFill>
              <a:latin typeface="ＭＳ 明朝"/>
              <a:ea typeface="ＭＳ 明朝"/>
            </a:rPr>
            <a:pPr algn="r"/>
            <a:t>35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0.0313</cdr:x>
      <cdr:y>0.04371</cdr:y>
    </cdr:from>
    <cdr:to>
      <cdr:x>0.15651</cdr:x>
      <cdr:y>0.07152</cdr:y>
    </cdr:to>
    <cdr:sp macro="" textlink="">
      <cdr:nvSpPr>
        <cdr:cNvPr id="26" name="テキスト ボックス 1"/>
        <cdr:cNvSpPr txBox="1"/>
      </cdr:nvSpPr>
      <cdr:spPr>
        <a:xfrm xmlns:a="http://schemas.openxmlformats.org/drawingml/2006/main">
          <a:off x="180966" y="314325"/>
          <a:ext cx="723924" cy="20002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spc="0" baseline="0">
              <a:latin typeface="ＭＳ 明朝" panose="02020609040205080304" pitchFamily="17" charset="-128"/>
              <a:ea typeface="ＭＳ 明朝" panose="02020609040205080304" pitchFamily="17" charset="-128"/>
            </a:rPr>
            <a:t>身 体 障 害</a:t>
          </a:r>
        </a:p>
      </cdr:txBody>
    </cdr:sp>
  </cdr:relSizeAnchor>
  <cdr:relSizeAnchor xmlns:cdr="http://schemas.openxmlformats.org/drawingml/2006/chartDrawing">
    <cdr:from>
      <cdr:x>0.02142</cdr:x>
      <cdr:y>0.59735</cdr:y>
    </cdr:from>
    <cdr:to>
      <cdr:x>0.15526</cdr:x>
      <cdr:y>0.62119</cdr:y>
    </cdr:to>
    <cdr:sp macro="" textlink="">
      <cdr:nvSpPr>
        <cdr:cNvPr id="27" name="テキスト ボックス 1"/>
        <cdr:cNvSpPr txBox="1"/>
      </cdr:nvSpPr>
      <cdr:spPr>
        <a:xfrm xmlns:a="http://schemas.openxmlformats.org/drawingml/2006/main">
          <a:off x="123843" y="4295775"/>
          <a:ext cx="773820" cy="1714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0" baseline="0">
              <a:latin typeface="ＭＳ 明朝" panose="02020609040205080304" pitchFamily="17" charset="-128"/>
              <a:ea typeface="ＭＳ 明朝" panose="02020609040205080304" pitchFamily="17" charset="-128"/>
            </a:rPr>
            <a:t>精 神 障 害</a:t>
          </a:r>
        </a:p>
      </cdr:txBody>
    </cdr:sp>
  </cdr:relSizeAnchor>
  <cdr:relSizeAnchor xmlns:cdr="http://schemas.openxmlformats.org/drawingml/2006/chartDrawing">
    <cdr:from>
      <cdr:x>0.92586</cdr:x>
      <cdr:y>0.51677</cdr:y>
    </cdr:from>
    <cdr:to>
      <cdr:x>1</cdr:x>
      <cdr:y>0.54581</cdr:y>
    </cdr:to>
    <cdr:sp macro="" textlink="">
      <cdr:nvSpPr>
        <cdr:cNvPr id="60" name="テキスト ボックス 1"/>
        <cdr:cNvSpPr txBox="1"/>
      </cdr:nvSpPr>
      <cdr:spPr>
        <a:xfrm xmlns:a="http://schemas.openxmlformats.org/drawingml/2006/main">
          <a:off x="5353022" y="3716292"/>
          <a:ext cx="428653"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05A49DAE-8793-4D6B-8470-6412F2409FC9}" type="TxLink">
            <a:rPr lang="en-US" altLang="en-US" sz="900" b="0" i="0" u="none" strike="noStrike">
              <a:solidFill>
                <a:srgbClr val="000000"/>
              </a:solidFill>
              <a:latin typeface="ＭＳ 明朝"/>
              <a:ea typeface="ＭＳ 明朝"/>
            </a:rPr>
            <a:pPr algn="r">
              <a:lnSpc>
                <a:spcPts val="1100"/>
              </a:lnSpc>
            </a:pPr>
            <a:t>82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0.55667</cdr:y>
    </cdr:from>
    <cdr:to>
      <cdr:x>1</cdr:x>
      <cdr:y>0.58558</cdr:y>
    </cdr:to>
    <cdr:sp macro="" textlink="">
      <cdr:nvSpPr>
        <cdr:cNvPr id="61" name="テキスト ボックス 1"/>
        <cdr:cNvSpPr txBox="1"/>
      </cdr:nvSpPr>
      <cdr:spPr>
        <a:xfrm xmlns:a="http://schemas.openxmlformats.org/drawingml/2006/main">
          <a:off x="5353022" y="4003249"/>
          <a:ext cx="428653" cy="207903"/>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566B3501-74C1-4ACC-98F4-8F2226282AF4}" type="TxLink">
            <a:rPr lang="en-US" altLang="en-US" sz="900" b="0" i="0" u="none" strike="noStrike">
              <a:solidFill>
                <a:srgbClr val="000000"/>
              </a:solidFill>
              <a:latin typeface="ＭＳ 明朝"/>
              <a:ea typeface="ＭＳ 明朝"/>
            </a:rPr>
            <a:pPr algn="r">
              <a:lnSpc>
                <a:spcPts val="1100"/>
              </a:lnSpc>
            </a:pPr>
            <a:t>179</a:t>
          </a:fld>
          <a:endParaRPr lang="en-US" altLang="ja-JP"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0.63792</cdr:y>
    </cdr:from>
    <cdr:to>
      <cdr:x>1</cdr:x>
      <cdr:y>0.66696</cdr:y>
    </cdr:to>
    <cdr:sp macro="" textlink="">
      <cdr:nvSpPr>
        <cdr:cNvPr id="62" name="テキスト ボックス 1"/>
        <cdr:cNvSpPr txBox="1"/>
      </cdr:nvSpPr>
      <cdr:spPr>
        <a:xfrm xmlns:a="http://schemas.openxmlformats.org/drawingml/2006/main">
          <a:off x="5353022" y="4587552"/>
          <a:ext cx="428653"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000"/>
            </a:lnSpc>
          </a:pPr>
          <a:fld id="{8486B5E0-83FF-4AC6-A40C-8D8C2A98C4C5}" type="TxLink">
            <a:rPr lang="en-US" altLang="en-US" sz="900" b="0" i="0" u="none" strike="noStrike">
              <a:solidFill>
                <a:srgbClr val="000000"/>
              </a:solidFill>
              <a:latin typeface="ＭＳ 明朝"/>
              <a:ea typeface="ＭＳ 明朝"/>
            </a:rPr>
            <a:pPr algn="r">
              <a:lnSpc>
                <a:spcPts val="1000"/>
              </a:lnSpc>
            </a:pPr>
            <a:t>13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0.92586</cdr:x>
      <cdr:y>0.67411</cdr:y>
    </cdr:from>
    <cdr:to>
      <cdr:x>1</cdr:x>
      <cdr:y>0.70315</cdr:y>
    </cdr:to>
    <cdr:sp macro="" textlink="">
      <cdr:nvSpPr>
        <cdr:cNvPr id="33" name="テキスト ボックス 1"/>
        <cdr:cNvSpPr txBox="1"/>
      </cdr:nvSpPr>
      <cdr:spPr>
        <a:xfrm xmlns:a="http://schemas.openxmlformats.org/drawingml/2006/main">
          <a:off x="5353022" y="4847804"/>
          <a:ext cx="428653"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ts val="1100"/>
            </a:lnSpc>
          </a:pPr>
          <a:fld id="{BF707CB5-E0B0-4B3C-921E-D1A5F612FC20}" type="TxLink">
            <a:rPr lang="en-US" altLang="en-US" sz="900" b="0" i="0" u="none" strike="noStrike">
              <a:solidFill>
                <a:srgbClr val="000000"/>
              </a:solidFill>
              <a:latin typeface="ＭＳ 明朝"/>
              <a:ea typeface="ＭＳ 明朝"/>
            </a:rPr>
            <a:pPr algn="r">
              <a:lnSpc>
                <a:spcPts val="1100"/>
              </a:lnSpc>
            </a:pPr>
            <a:t>219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0.04997</cdr:x>
      <cdr:y>0.07757</cdr:y>
    </cdr:from>
    <cdr:to>
      <cdr:x>0.16205</cdr:x>
      <cdr:y>0.47054</cdr:y>
    </cdr:to>
    <cdr:cxnSp macro="">
      <cdr:nvCxnSpPr>
        <cdr:cNvPr id="34" name="カギ線コネクタ 33"/>
        <cdr:cNvCxnSpPr/>
      </cdr:nvCxnSpPr>
      <cdr:spPr>
        <a:xfrm xmlns:a="http://schemas.openxmlformats.org/drawingml/2006/main" rot="5400000">
          <a:off x="-800085" y="1646816"/>
          <a:ext cx="2826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0.04998</cdr:x>
      <cdr:y>0.50984</cdr:y>
    </cdr:from>
    <cdr:to>
      <cdr:x>0.16205</cdr:x>
      <cdr:y>0.58994</cdr:y>
    </cdr:to>
    <cdr:cxnSp macro="">
      <cdr:nvCxnSpPr>
        <cdr:cNvPr id="35" name="カギ線コネクタ 34"/>
        <cdr:cNvCxnSpPr/>
      </cdr:nvCxnSpPr>
      <cdr:spPr>
        <a:xfrm xmlns:a="http://schemas.openxmlformats.org/drawingml/2006/main" rot="5400000">
          <a:off x="324944" y="3630505"/>
          <a:ext cx="576000" cy="647952"/>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0.04997</cdr:x>
      <cdr:y>0.6288</cdr:y>
    </cdr:from>
    <cdr:to>
      <cdr:x>0.16205</cdr:x>
      <cdr:y>0.74695</cdr:y>
    </cdr:to>
    <cdr:cxnSp macro="">
      <cdr:nvCxnSpPr>
        <cdr:cNvPr id="36" name="カギ線コネクタ 35"/>
        <cdr:cNvCxnSpPr/>
      </cdr:nvCxnSpPr>
      <cdr:spPr>
        <a:xfrm xmlns:a="http://schemas.openxmlformats.org/drawingml/2006/main" rot="5400000">
          <a:off x="188115" y="4622762"/>
          <a:ext cx="8496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0.05024</cdr:x>
      <cdr:y>0.35325</cdr:y>
    </cdr:from>
    <cdr:to>
      <cdr:x>0.16232</cdr:x>
      <cdr:y>0.35325</cdr:y>
    </cdr:to>
    <cdr:cxnSp macro="">
      <cdr:nvCxnSpPr>
        <cdr:cNvPr id="5" name="直線コネクタ 4"/>
        <cdr:cNvCxnSpPr/>
      </cdr:nvCxnSpPr>
      <cdr:spPr>
        <a:xfrm xmlns:a="http://schemas.openxmlformats.org/drawingml/2006/main">
          <a:off x="290492" y="2540363"/>
          <a:ext cx="648011" cy="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0.92751</cdr:x>
      <cdr:y>0.27949</cdr:y>
    </cdr:from>
    <cdr:to>
      <cdr:x>1</cdr:x>
      <cdr:y>0.30853</cdr:y>
    </cdr:to>
    <cdr:sp macro="" textlink="">
      <cdr:nvSpPr>
        <cdr:cNvPr id="38" name="テキスト ボックス 1"/>
        <cdr:cNvSpPr txBox="1"/>
      </cdr:nvSpPr>
      <cdr:spPr>
        <a:xfrm xmlns:a="http://schemas.openxmlformats.org/drawingml/2006/main">
          <a:off x="5362561" y="2009891"/>
          <a:ext cx="419114"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B73D6771-A3A2-4C98-9C53-363A1E0D93A8}" type="TxLink">
            <a:rPr lang="en-US" altLang="en-US" sz="900" b="0" i="0" u="none" strike="noStrike">
              <a:solidFill>
                <a:srgbClr val="000000"/>
              </a:solidFill>
              <a:latin typeface="ＭＳ 明朝"/>
              <a:ea typeface="ＭＳ 明朝"/>
            </a:rPr>
            <a:pPr algn="r"/>
            <a:t>110</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0.24048</cdr:y>
    </cdr:from>
    <cdr:to>
      <cdr:x>1</cdr:x>
      <cdr:y>0.26952</cdr:y>
    </cdr:to>
    <cdr:sp macro="" textlink="">
      <cdr:nvSpPr>
        <cdr:cNvPr id="39" name="テキスト ボックス 1"/>
        <cdr:cNvSpPr txBox="1"/>
      </cdr:nvSpPr>
      <cdr:spPr>
        <a:xfrm xmlns:a="http://schemas.openxmlformats.org/drawingml/2006/main">
          <a:off x="5362561" y="1729367"/>
          <a:ext cx="419114"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6C6C8C96-CE28-4BB3-BCD9-32B9EE6BFE6C}" type="TxLink">
            <a:rPr lang="en-US" altLang="en-US" sz="900" b="0" i="0" u="none" strike="noStrike">
              <a:solidFill>
                <a:srgbClr val="000000"/>
              </a:solidFill>
              <a:latin typeface="ＭＳ 明朝"/>
              <a:ea typeface="ＭＳ 明朝"/>
            </a:rPr>
            <a:pPr algn="r"/>
            <a:t>263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0.19953</cdr:y>
    </cdr:from>
    <cdr:to>
      <cdr:x>1</cdr:x>
      <cdr:y>0.22856</cdr:y>
    </cdr:to>
    <cdr:sp macro="" textlink="">
      <cdr:nvSpPr>
        <cdr:cNvPr id="40" name="テキスト ボックス 1"/>
        <cdr:cNvSpPr txBox="1"/>
      </cdr:nvSpPr>
      <cdr:spPr>
        <a:xfrm xmlns:a="http://schemas.openxmlformats.org/drawingml/2006/main">
          <a:off x="5362561" y="1434891"/>
          <a:ext cx="419114" cy="208765"/>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99B9E87F-F2F7-4F1C-8982-0823C48CB08D}" type="TxLink">
            <a:rPr lang="en-US" altLang="en-US" sz="900" b="0" i="0" u="none" strike="noStrike">
              <a:solidFill>
                <a:srgbClr val="000000"/>
              </a:solidFill>
              <a:latin typeface="ＭＳ 明朝"/>
              <a:ea typeface="ＭＳ 明朝"/>
            </a:rPr>
            <a:pPr algn="r"/>
            <a:t>273</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0.16141</cdr:y>
    </cdr:from>
    <cdr:to>
      <cdr:x>1</cdr:x>
      <cdr:y>0.19044</cdr:y>
    </cdr:to>
    <cdr:sp macro="" textlink="">
      <cdr:nvSpPr>
        <cdr:cNvPr id="41" name="テキスト ボックス 1"/>
        <cdr:cNvSpPr txBox="1"/>
      </cdr:nvSpPr>
      <cdr:spPr>
        <a:xfrm xmlns:a="http://schemas.openxmlformats.org/drawingml/2006/main">
          <a:off x="5362561" y="1160734"/>
          <a:ext cx="419114" cy="208766"/>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EA50659C-7D09-4BB8-8B88-B99CC75CF5DE}" type="TxLink">
            <a:rPr lang="en-US" altLang="en-US" sz="900" b="0" i="0" u="none" strike="noStrike">
              <a:solidFill>
                <a:srgbClr val="000000"/>
              </a:solidFill>
              <a:latin typeface="ＭＳ 明朝"/>
              <a:ea typeface="ＭＳ 明朝"/>
            </a:rPr>
            <a:pPr algn="r"/>
            <a:t>17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0.11854</cdr:y>
    </cdr:from>
    <cdr:to>
      <cdr:x>1</cdr:x>
      <cdr:y>0.14758</cdr:y>
    </cdr:to>
    <cdr:sp macro="" textlink="">
      <cdr:nvSpPr>
        <cdr:cNvPr id="42" name="テキスト ボックス 1"/>
        <cdr:cNvSpPr txBox="1"/>
      </cdr:nvSpPr>
      <cdr:spPr>
        <a:xfrm xmlns:a="http://schemas.openxmlformats.org/drawingml/2006/main">
          <a:off x="5362561" y="852498"/>
          <a:ext cx="419114" cy="208837"/>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81904689-6ADC-49F5-B85A-116BDB2F71B8}" type="TxLink">
            <a:rPr lang="en-US" altLang="en-US" sz="900" b="0" i="0" u="none" strike="noStrike">
              <a:solidFill>
                <a:srgbClr val="000000"/>
              </a:solidFill>
              <a:latin typeface="ＭＳ 明朝"/>
              <a:ea typeface="ＭＳ 明朝"/>
            </a:rPr>
            <a:pPr algn="r"/>
            <a:t>129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0.92751</cdr:x>
      <cdr:y>0.07975</cdr:y>
    </cdr:from>
    <cdr:to>
      <cdr:x>1</cdr:x>
      <cdr:y>0.10199</cdr:y>
    </cdr:to>
    <cdr:sp macro="" textlink="">
      <cdr:nvSpPr>
        <cdr:cNvPr id="43" name="テキスト ボックス 1"/>
        <cdr:cNvSpPr txBox="1"/>
      </cdr:nvSpPr>
      <cdr:spPr>
        <a:xfrm xmlns:a="http://schemas.openxmlformats.org/drawingml/2006/main">
          <a:off x="5362561" y="573483"/>
          <a:ext cx="419114" cy="159942"/>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A7B2A7F-D93F-4884-A9F7-C37250F58A2E}" type="TxLink">
            <a:rPr lang="en-US" altLang="en-US" sz="900" b="0" i="0" u="none" strike="noStrike">
              <a:solidFill>
                <a:srgbClr val="000000"/>
              </a:solidFill>
              <a:latin typeface="ＭＳ 明朝"/>
              <a:ea typeface="ＭＳ 明朝"/>
            </a:rPr>
            <a:pPr algn="r"/>
            <a:t>132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0.03916</cdr:y>
    </cdr:from>
    <cdr:to>
      <cdr:x>1</cdr:x>
      <cdr:y>0.0682</cdr:y>
    </cdr:to>
    <cdr:sp macro="" textlink="">
      <cdr:nvSpPr>
        <cdr:cNvPr id="45" name="テキスト ボックス 1"/>
        <cdr:cNvSpPr txBox="1"/>
      </cdr:nvSpPr>
      <cdr:spPr>
        <a:xfrm xmlns:a="http://schemas.openxmlformats.org/drawingml/2006/main">
          <a:off x="5277686" y="281596"/>
          <a:ext cx="50398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34098FDB-F0E5-4E9F-A1B3-46113976C056}" type="TxLink">
            <a:rPr lang="en-US" altLang="en-US" sz="900" b="0" i="0" u="none" strike="noStrike">
              <a:solidFill>
                <a:srgbClr val="000000"/>
              </a:solidFill>
              <a:latin typeface="ＭＳ 明朝"/>
              <a:ea typeface="ＭＳ 明朝"/>
            </a:rPr>
            <a:pPr algn="r"/>
            <a:t>1,202</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0.34267</cdr:x>
      <cdr:y>0.93775</cdr:y>
    </cdr:from>
    <cdr:to>
      <cdr:x>0.61927</cdr:x>
      <cdr:y>0.96821</cdr:y>
    </cdr:to>
    <cdr:sp macro="" textlink="">
      <cdr:nvSpPr>
        <cdr:cNvPr id="29" name="テキスト ボックス 1"/>
        <cdr:cNvSpPr txBox="1"/>
      </cdr:nvSpPr>
      <cdr:spPr>
        <a:xfrm xmlns:a="http://schemas.openxmlformats.org/drawingml/2006/main">
          <a:off x="1922891" y="6545420"/>
          <a:ext cx="1552146" cy="212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100"/>
            </a:lnSpc>
          </a:pPr>
          <a:r>
            <a:rPr lang="ja-JP" altLang="en-US" sz="900">
              <a:latin typeface="ＭＳ 明朝" panose="02020609040205080304" pitchFamily="17" charset="-128"/>
              <a:ea typeface="ＭＳ 明朝" panose="02020609040205080304" pitchFamily="17" charset="-128"/>
            </a:rPr>
            <a:t>ほとんど外出していない</a:t>
          </a: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endParaRPr lang="en-US" altLang="ja-JP" sz="900">
            <a:latin typeface="ＭＳ 明朝" panose="02020609040205080304" pitchFamily="17" charset="-128"/>
            <a:ea typeface="ＭＳ 明朝" panose="02020609040205080304" pitchFamily="17" charset="-128"/>
          </a:endParaRPr>
        </a:p>
        <a:p xmlns:a="http://schemas.openxmlformats.org/drawingml/2006/main">
          <a:pPr algn="r">
            <a:lnSpc>
              <a:spcPts val="1100"/>
            </a:lnSpc>
          </a:pPr>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0.02142</cdr:x>
      <cdr:y>0.75673</cdr:y>
    </cdr:from>
    <cdr:to>
      <cdr:x>0.15526</cdr:x>
      <cdr:y>0.78057</cdr:y>
    </cdr:to>
    <cdr:sp macro="" textlink="">
      <cdr:nvSpPr>
        <cdr:cNvPr id="30" name="テキスト ボックス 1"/>
        <cdr:cNvSpPr txBox="1"/>
      </cdr:nvSpPr>
      <cdr:spPr>
        <a:xfrm xmlns:a="http://schemas.openxmlformats.org/drawingml/2006/main">
          <a:off x="123825" y="5441950"/>
          <a:ext cx="773820" cy="171450"/>
        </a:xfrm>
        <a:prstGeom xmlns:a="http://schemas.openxmlformats.org/drawingml/2006/main" prst="rect">
          <a:avLst/>
        </a:prstGeom>
        <a:noFill xmlns:a="http://schemas.openxmlformats.org/drawingml/2006/main"/>
      </cdr:spPr>
      <cdr:txBody>
        <a:bodyPr xmlns:a="http://schemas.openxmlformats.org/drawingml/2006/main" wrap="none" lIns="36000" tIns="36000" rIns="36000" b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spc="100" baseline="0">
              <a:latin typeface="ＭＳ 明朝" panose="02020609040205080304" pitchFamily="17" charset="-128"/>
              <a:ea typeface="ＭＳ 明朝" panose="02020609040205080304" pitchFamily="17" charset="-128"/>
            </a:rPr>
            <a:t>障　害　児</a:t>
          </a:r>
        </a:p>
      </cdr:txBody>
    </cdr:sp>
  </cdr:relSizeAnchor>
  <cdr:relSizeAnchor xmlns:cdr="http://schemas.openxmlformats.org/drawingml/2006/chartDrawing">
    <cdr:from>
      <cdr:x>0.04997</cdr:x>
      <cdr:y>0.7872</cdr:y>
    </cdr:from>
    <cdr:to>
      <cdr:x>0.16205</cdr:x>
      <cdr:y>0.90484</cdr:y>
    </cdr:to>
    <cdr:cxnSp macro="">
      <cdr:nvCxnSpPr>
        <cdr:cNvPr id="31" name="カギ線コネクタ 30"/>
        <cdr:cNvCxnSpPr/>
      </cdr:nvCxnSpPr>
      <cdr:spPr>
        <a:xfrm xmlns:a="http://schemas.openxmlformats.org/drawingml/2006/main" rot="5400000">
          <a:off x="189930" y="5760020"/>
          <a:ext cx="846000" cy="648010"/>
        </a:xfrm>
        <a:prstGeom xmlns:a="http://schemas.openxmlformats.org/drawingml/2006/main" prst="bentConnector3">
          <a:avLst>
            <a:gd name="adj1" fmla="val 0"/>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0.76167</cdr:x>
      <cdr:y>0.78654</cdr:y>
    </cdr:from>
    <cdr:to>
      <cdr:x>0.8862</cdr:x>
      <cdr:y>0.79655</cdr:y>
    </cdr:to>
    <cdr:cxnSp macro="">
      <cdr:nvCxnSpPr>
        <cdr:cNvPr id="32" name="カギ線コネクタ 31"/>
        <cdr:cNvCxnSpPr/>
      </cdr:nvCxnSpPr>
      <cdr:spPr>
        <a:xfrm xmlns:a="http://schemas.openxmlformats.org/drawingml/2006/main" rot="-5400000">
          <a:off x="4727733" y="5332273"/>
          <a:ext cx="71986" cy="72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0.76579</cdr:x>
      <cdr:y>0.70773</cdr:y>
    </cdr:from>
    <cdr:to>
      <cdr:x>0.87787</cdr:x>
      <cdr:y>0.71775</cdr:y>
    </cdr:to>
    <cdr:cxnSp macro="">
      <cdr:nvCxnSpPr>
        <cdr:cNvPr id="44" name="カギ線コネクタ 43"/>
        <cdr:cNvCxnSpPr/>
      </cdr:nvCxnSpPr>
      <cdr:spPr>
        <a:xfrm xmlns:a="http://schemas.openxmlformats.org/drawingml/2006/main" rot="-5400000">
          <a:off x="4715524" y="4801550"/>
          <a:ext cx="72058" cy="648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0.78144</cdr:x>
      <cdr:y>0.31303</cdr:y>
    </cdr:from>
    <cdr:to>
      <cdr:x>0.85616</cdr:x>
      <cdr:y>0.32304</cdr:y>
    </cdr:to>
    <cdr:cxnSp macro="">
      <cdr:nvCxnSpPr>
        <cdr:cNvPr id="46" name="カギ線コネクタ 45"/>
        <cdr:cNvCxnSpPr/>
      </cdr:nvCxnSpPr>
      <cdr:spPr>
        <a:xfrm xmlns:a="http://schemas.openxmlformats.org/drawingml/2006/main" rot="-5400000">
          <a:off x="4698061" y="2071108"/>
          <a:ext cx="71986" cy="432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0.91283</cdr:x>
      <cdr:y>0.75408</cdr:y>
    </cdr:from>
    <cdr:to>
      <cdr:x>1</cdr:x>
      <cdr:y>0.78312</cdr:y>
    </cdr:to>
    <cdr:sp macro="" textlink="">
      <cdr:nvSpPr>
        <cdr:cNvPr id="47" name="テキスト ボックス 1"/>
        <cdr:cNvSpPr txBox="1"/>
      </cdr:nvSpPr>
      <cdr:spPr>
        <a:xfrm xmlns:a="http://schemas.openxmlformats.org/drawingml/2006/main">
          <a:off x="5277686" y="5422900"/>
          <a:ext cx="50398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F0CB176-A586-4F30-8C3E-A6F7153B8CD7}" type="TxLink">
            <a:rPr lang="en-US" altLang="en-US" sz="900" b="0" i="0" u="none" strike="noStrike">
              <a:solidFill>
                <a:srgbClr val="000000"/>
              </a:solidFill>
              <a:latin typeface="ＭＳ 明朝"/>
              <a:ea typeface="ＭＳ 明朝"/>
            </a:rPr>
            <a:pPr algn="r"/>
            <a:t>464</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0.79249</cdr:y>
    </cdr:from>
    <cdr:to>
      <cdr:x>1</cdr:x>
      <cdr:y>0.82153</cdr:y>
    </cdr:to>
    <cdr:sp macro="" textlink="">
      <cdr:nvSpPr>
        <cdr:cNvPr id="48" name="テキスト ボックス 1"/>
        <cdr:cNvSpPr txBox="1"/>
      </cdr:nvSpPr>
      <cdr:spPr>
        <a:xfrm xmlns:a="http://schemas.openxmlformats.org/drawingml/2006/main">
          <a:off x="5277686" y="5699125"/>
          <a:ext cx="50398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F4B83672-A6EF-4D65-ABDE-7AB7C7C4726C}" type="TxLink">
            <a:rPr lang="en-US" altLang="en-US" sz="900" b="0" i="0" u="none" strike="noStrike">
              <a:solidFill>
                <a:srgbClr val="000000"/>
              </a:solidFill>
              <a:latin typeface="ＭＳ 明朝"/>
              <a:ea typeface="ＭＳ 明朝"/>
            </a:rPr>
            <a:pPr algn="r"/>
            <a:t>89</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0.83355</cdr:y>
    </cdr:from>
    <cdr:to>
      <cdr:x>1</cdr:x>
      <cdr:y>0.86259</cdr:y>
    </cdr:to>
    <cdr:sp macro="" textlink="">
      <cdr:nvSpPr>
        <cdr:cNvPr id="49" name="テキスト ボックス 1"/>
        <cdr:cNvSpPr txBox="1"/>
      </cdr:nvSpPr>
      <cdr:spPr>
        <a:xfrm xmlns:a="http://schemas.openxmlformats.org/drawingml/2006/main">
          <a:off x="5277686" y="5994400"/>
          <a:ext cx="50398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A61C11FB-50CB-40F5-92F2-24D6407B6516}" type="TxLink">
            <a:rPr lang="en-US" altLang="en-US" sz="900" b="0" i="0" u="none" strike="noStrike">
              <a:solidFill>
                <a:srgbClr val="000000"/>
              </a:solidFill>
              <a:latin typeface="ＭＳ 明朝"/>
              <a:ea typeface="ＭＳ 明朝"/>
            </a:rPr>
            <a:pPr algn="r"/>
            <a:t>327</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0.91283</cdr:x>
      <cdr:y>0.87329</cdr:y>
    </cdr:from>
    <cdr:to>
      <cdr:x>1</cdr:x>
      <cdr:y>0.90233</cdr:y>
    </cdr:to>
    <cdr:sp macro="" textlink="">
      <cdr:nvSpPr>
        <cdr:cNvPr id="50" name="テキスト ボックス 1"/>
        <cdr:cNvSpPr txBox="1"/>
      </cdr:nvSpPr>
      <cdr:spPr>
        <a:xfrm xmlns:a="http://schemas.openxmlformats.org/drawingml/2006/main">
          <a:off x="5277686" y="6280150"/>
          <a:ext cx="503989" cy="208838"/>
        </a:xfrm>
        <a:prstGeom xmlns:a="http://schemas.openxmlformats.org/drawingml/2006/main" prst="rect">
          <a:avLst/>
        </a:prstGeom>
      </cdr:spPr>
      <cdr:txBody>
        <a:bodyPr xmlns:a="http://schemas.openxmlformats.org/drawingml/2006/main" wrap="square" rIns="10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fld id="{DABFC4E2-E20E-478B-9419-D2F40A620E3D}" type="TxLink">
            <a:rPr lang="en-US" altLang="en-US" sz="900" b="0" i="0" u="none" strike="noStrike">
              <a:solidFill>
                <a:srgbClr val="000000"/>
              </a:solidFill>
              <a:latin typeface="ＭＳ 明朝"/>
              <a:ea typeface="ＭＳ 明朝"/>
            </a:rPr>
            <a:pPr algn="r"/>
            <a:t>45</a:t>
          </a:fld>
          <a:endParaRPr lang="ja-JP" altLang="en-US" sz="9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0.81804</cdr:x>
      <cdr:y>0.14695</cdr:y>
    </cdr:from>
    <cdr:to>
      <cdr:x>0.86163</cdr:x>
      <cdr:y>0.15696</cdr:y>
    </cdr:to>
    <cdr:cxnSp macro="">
      <cdr:nvCxnSpPr>
        <cdr:cNvPr id="51" name="カギ線コネクタ 50"/>
        <cdr:cNvCxnSpPr/>
      </cdr:nvCxnSpPr>
      <cdr:spPr>
        <a:xfrm xmlns:a="http://schemas.openxmlformats.org/drawingml/2006/main" rot="10800000">
          <a:off x="4729653" y="1056788"/>
          <a:ext cx="252000" cy="72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0.81631</cdr:x>
      <cdr:y>0.31325</cdr:y>
    </cdr:from>
    <cdr:to>
      <cdr:x>0.81631</cdr:x>
      <cdr:y>0.32326</cdr:y>
    </cdr:to>
    <cdr:cxnSp macro="">
      <cdr:nvCxnSpPr>
        <cdr:cNvPr id="3" name="直線コネクタ 2"/>
        <cdr:cNvCxnSpPr/>
      </cdr:nvCxnSpPr>
      <cdr:spPr>
        <a:xfrm xmlns:a="http://schemas.openxmlformats.org/drawingml/2006/main">
          <a:off x="4719637" y="2252663"/>
          <a:ext cx="0" cy="720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0.81686</cdr:x>
      <cdr:y>0.39183</cdr:y>
    </cdr:from>
    <cdr:to>
      <cdr:x>0.87912</cdr:x>
      <cdr:y>0.40184</cdr:y>
    </cdr:to>
    <cdr:cxnSp macro="">
      <cdr:nvCxnSpPr>
        <cdr:cNvPr id="52" name="カギ線コネクタ 51"/>
        <cdr:cNvCxnSpPr/>
      </cdr:nvCxnSpPr>
      <cdr:spPr>
        <a:xfrm xmlns:a="http://schemas.openxmlformats.org/drawingml/2006/main" rot="-5400000">
          <a:off x="4866820" y="2673806"/>
          <a:ext cx="71986" cy="360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0.82098</cdr:x>
      <cdr:y>0.43157</cdr:y>
    </cdr:from>
    <cdr:to>
      <cdr:x>0.87702</cdr:x>
      <cdr:y>0.44158</cdr:y>
    </cdr:to>
    <cdr:cxnSp macro="">
      <cdr:nvCxnSpPr>
        <cdr:cNvPr id="53" name="カギ線コネクタ 52"/>
        <cdr:cNvCxnSpPr/>
      </cdr:nvCxnSpPr>
      <cdr:spPr>
        <a:xfrm xmlns:a="http://schemas.openxmlformats.org/drawingml/2006/main" rot="-5400000">
          <a:off x="4872632" y="2977555"/>
          <a:ext cx="71986" cy="324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0.78556</cdr:x>
      <cdr:y>0.70773</cdr:y>
    </cdr:from>
    <cdr:to>
      <cdr:x>0.78556</cdr:x>
      <cdr:y>0.71774</cdr:y>
    </cdr:to>
    <cdr:cxnSp macro="">
      <cdr:nvCxnSpPr>
        <cdr:cNvPr id="54" name="直線コネクタ 53"/>
        <cdr:cNvCxnSpPr/>
      </cdr:nvCxnSpPr>
      <cdr:spPr>
        <a:xfrm xmlns:a="http://schemas.openxmlformats.org/drawingml/2006/main">
          <a:off x="4541838" y="5089526"/>
          <a:ext cx="0" cy="720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0.80615</cdr:x>
      <cdr:y>0.70839</cdr:y>
    </cdr:from>
    <cdr:to>
      <cdr:x>0.80615</cdr:x>
      <cdr:y>0.7184</cdr:y>
    </cdr:to>
    <cdr:cxnSp macro="">
      <cdr:nvCxnSpPr>
        <cdr:cNvPr id="55" name="直線コネクタ 54"/>
        <cdr:cNvCxnSpPr/>
      </cdr:nvCxnSpPr>
      <cdr:spPr>
        <a:xfrm xmlns:a="http://schemas.openxmlformats.org/drawingml/2006/main">
          <a:off x="4660900" y="5094287"/>
          <a:ext cx="0" cy="72000"/>
        </a:xfrm>
        <a:prstGeom xmlns:a="http://schemas.openxmlformats.org/drawingml/2006/main" prst="line">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0.80971</cdr:x>
      <cdr:y>0.81634</cdr:y>
    </cdr:from>
    <cdr:to>
      <cdr:x>0.87198</cdr:x>
      <cdr:y>0.82635</cdr:y>
    </cdr:to>
    <cdr:cxnSp macro="">
      <cdr:nvCxnSpPr>
        <cdr:cNvPr id="56" name="カギ線コネクタ 55"/>
        <cdr:cNvCxnSpPr/>
      </cdr:nvCxnSpPr>
      <cdr:spPr>
        <a:xfrm xmlns:a="http://schemas.openxmlformats.org/drawingml/2006/main" rot="10800000">
          <a:off x="4681488" y="5870574"/>
          <a:ext cx="360000" cy="72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0.82015</cdr:x>
      <cdr:y>0.74614</cdr:y>
    </cdr:from>
    <cdr:to>
      <cdr:x>0.87619</cdr:x>
      <cdr:y>0.75615</cdr:y>
    </cdr:to>
    <cdr:cxnSp macro="">
      <cdr:nvCxnSpPr>
        <cdr:cNvPr id="57" name="カギ線コネクタ 56"/>
        <cdr:cNvCxnSpPr/>
      </cdr:nvCxnSpPr>
      <cdr:spPr>
        <a:xfrm xmlns:a="http://schemas.openxmlformats.org/drawingml/2006/main" rot="-5400000">
          <a:off x="4867869" y="5239743"/>
          <a:ext cx="71986" cy="324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0.81933</cdr:x>
      <cdr:y>0.85541</cdr:y>
    </cdr:from>
    <cdr:to>
      <cdr:x>0.8816</cdr:x>
      <cdr:y>0.86542</cdr:y>
    </cdr:to>
    <cdr:cxnSp macro="">
      <cdr:nvCxnSpPr>
        <cdr:cNvPr id="58" name="カギ線コネクタ 57"/>
        <cdr:cNvCxnSpPr/>
      </cdr:nvCxnSpPr>
      <cdr:spPr>
        <a:xfrm xmlns:a="http://schemas.openxmlformats.org/drawingml/2006/main" rot="10800000">
          <a:off x="4737100" y="6151562"/>
          <a:ext cx="360000" cy="72000"/>
        </a:xfrm>
        <a:prstGeom xmlns:a="http://schemas.openxmlformats.org/drawingml/2006/main" prst="bentConnector3">
          <a:avLst>
            <a:gd name="adj1" fmla="val 100001"/>
          </a:avLst>
        </a:prstGeom>
        <a:ln xmlns:a="http://schemas.openxmlformats.org/drawingml/2006/main" w="63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9.xml><?xml version="1.0" encoding="utf-8"?>
<c:userShapes xmlns:c="http://schemas.openxmlformats.org/drawingml/2006/chart">
  <cdr:relSizeAnchor xmlns:cdr="http://schemas.openxmlformats.org/drawingml/2006/chartDrawing">
    <cdr:from>
      <cdr:x>0.93086</cdr:x>
      <cdr:y>0.0082</cdr:y>
    </cdr:from>
    <cdr:to>
      <cdr:x>0.985</cdr:x>
      <cdr:y>0.03563</cdr:y>
    </cdr:to>
    <cdr:sp macro="" textlink="">
      <cdr:nvSpPr>
        <cdr:cNvPr id="4" name="テキスト ボックス 3"/>
        <cdr:cNvSpPr txBox="1"/>
      </cdr:nvSpPr>
      <cdr:spPr>
        <a:xfrm xmlns:a="http://schemas.openxmlformats.org/drawingml/2006/main">
          <a:off x="5319865" y="57151"/>
          <a:ext cx="309410" cy="19124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900">
              <a:latin typeface="ＭＳ 明朝" pitchFamily="17" charset="-128"/>
              <a:ea typeface="ＭＳ 明朝" pitchFamily="17" charset="-128"/>
            </a:rPr>
            <a:t>（</a:t>
          </a:r>
          <a:r>
            <a:rPr lang="en-US" altLang="ja-JP" sz="900">
              <a:latin typeface="ＭＳ 明朝" pitchFamily="17" charset="-128"/>
              <a:ea typeface="ＭＳ 明朝" pitchFamily="17" charset="-128"/>
            </a:rPr>
            <a:t>%</a:t>
          </a:r>
          <a:r>
            <a:rPr lang="ja-JP" altLang="en-US" sz="900">
              <a:latin typeface="ＭＳ 明朝" pitchFamily="17" charset="-128"/>
              <a:ea typeface="ＭＳ 明朝" pitchFamily="17" charset="-128"/>
            </a:rPr>
            <a:t>）</a:t>
          </a:r>
        </a:p>
      </cdr:txBody>
    </cdr:sp>
  </cdr:relSizeAnchor>
  <cdr:relSizeAnchor xmlns:cdr="http://schemas.openxmlformats.org/drawingml/2006/chartDrawing">
    <cdr:from>
      <cdr:x>1.74978E-7</cdr:x>
      <cdr:y>0.0268</cdr:y>
    </cdr:from>
    <cdr:to>
      <cdr:x>0.02205</cdr:x>
      <cdr:y>0.96652</cdr:y>
    </cdr:to>
    <cdr:sp macro="" textlink="">
      <cdr:nvSpPr>
        <cdr:cNvPr id="9" name="テキスト ボックス 8"/>
        <cdr:cNvSpPr txBox="1"/>
      </cdr:nvSpPr>
      <cdr:spPr>
        <a:xfrm xmlns:a="http://schemas.openxmlformats.org/drawingml/2006/main">
          <a:off x="1" y="186858"/>
          <a:ext cx="126015" cy="655200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0.03166</cdr:x>
      <cdr:y>0.05626</cdr:y>
    </cdr:from>
    <cdr:to>
      <cdr:x>0.4726</cdr:x>
      <cdr:y>0.10273</cdr:y>
    </cdr:to>
    <cdr:sp macro="" textlink="">
      <cdr:nvSpPr>
        <cdr:cNvPr id="2" name="テキスト ボックス 1"/>
        <cdr:cNvSpPr txBox="1"/>
      </cdr:nvSpPr>
      <cdr:spPr>
        <a:xfrm xmlns:a="http://schemas.openxmlformats.org/drawingml/2006/main">
          <a:off x="180936" y="392294"/>
          <a:ext cx="2520000" cy="324000"/>
        </a:xfrm>
        <a:prstGeom xmlns:a="http://schemas.openxmlformats.org/drawingml/2006/main" prst="rect">
          <a:avLst/>
        </a:prstGeom>
      </cdr:spPr>
      <cdr:txBody>
        <a:bodyPr xmlns:a="http://schemas.openxmlformats.org/drawingml/2006/main" vertOverflow="clip" wrap="square" lIns="36000" tIns="0" rIns="36000" bIns="0" rtlCol="0"/>
        <a:lstStyle xmlns:a="http://schemas.openxmlformats.org/drawingml/2006/main"/>
        <a:p xmlns:a="http://schemas.openxmlformats.org/drawingml/2006/main">
          <a:r>
            <a:rPr lang="ja-JP" altLang="en-US" sz="900">
              <a:latin typeface="ＭＳ 明朝" panose="02020609040205080304" pitchFamily="17" charset="-128"/>
              <a:ea typeface="ＭＳ 明朝" panose="02020609040205080304" pitchFamily="17" charset="-128"/>
            </a:rPr>
            <a:t>バス・電車などが容易に利用できるよう改良されていない</a:t>
          </a:r>
        </a:p>
      </cdr:txBody>
    </cdr:sp>
  </cdr:relSizeAnchor>
  <cdr:relSizeAnchor xmlns:cdr="http://schemas.openxmlformats.org/drawingml/2006/chartDrawing">
    <cdr:from>
      <cdr:x>0.19222</cdr:x>
      <cdr:y>0.95765</cdr:y>
    </cdr:from>
    <cdr:to>
      <cdr:x>0.4001</cdr:x>
      <cdr:y>0.98622</cdr:y>
    </cdr:to>
    <cdr:sp macro="" textlink="">
      <cdr:nvSpPr>
        <cdr:cNvPr id="6" name="テキスト ボックス 1"/>
        <cdr:cNvSpPr txBox="1"/>
      </cdr:nvSpPr>
      <cdr:spPr>
        <a:xfrm xmlns:a="http://schemas.openxmlformats.org/drawingml/2006/main">
          <a:off x="1098550" y="6677025"/>
          <a:ext cx="1188000" cy="199199"/>
        </a:xfrm>
        <a:prstGeom xmlns:a="http://schemas.openxmlformats.org/drawingml/2006/main" prst="rect">
          <a:avLst/>
        </a:prstGeom>
      </cdr:spPr>
      <cdr:txBody>
        <a:bodyPr xmlns:a="http://schemas.openxmlformats.org/drawingml/2006/main" wrap="non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ts val="1100"/>
            </a:lnSpc>
          </a:pPr>
          <a:r>
            <a:rPr lang="ja-JP" altLang="en-US" sz="900">
              <a:latin typeface="ＭＳ 明朝" panose="02020609040205080304" pitchFamily="17" charset="-128"/>
              <a:ea typeface="ＭＳ 明朝" panose="02020609040205080304" pitchFamily="17" charset="-128"/>
            </a:rPr>
            <a:t>身体障害（</a:t>
          </a:r>
          <a:r>
            <a:rPr lang="en-US" altLang="ja-JP" sz="900">
              <a:latin typeface="ＭＳ 明朝" panose="02020609040205080304" pitchFamily="17" charset="-128"/>
              <a:ea typeface="ＭＳ 明朝" panose="02020609040205080304" pitchFamily="17" charset="-128"/>
            </a:rPr>
            <a:t>N=1,202</a:t>
          </a:r>
          <a:r>
            <a:rPr lang="ja-JP" altLang="en-US" sz="900">
              <a:latin typeface="ＭＳ 明朝" panose="02020609040205080304" pitchFamily="17" charset="-128"/>
              <a:ea typeface="ＭＳ 明朝" panose="02020609040205080304" pitchFamily="17"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D56DD-B9C5-4514-82C6-DE2784D0F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7155</TotalTime>
  <Pages>270</Pages>
  <Words>28573</Words>
  <Characters>162868</Characters>
  <Application>Microsoft Office Word</Application>
  <DocSecurity>0</DocSecurity>
  <Lines>1357</Lines>
  <Paragraphs>382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　障害福祉計画策定の背景</vt:lpstr>
      <vt:lpstr>第１　障害福祉計画策定の背景</vt:lpstr>
    </vt:vector>
  </TitlesOfParts>
  <Company/>
  <LinksUpToDate>false</LinksUpToDate>
  <CharactersWithSpaces>191059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　障害福祉計画策定の背景</dc:title>
  <dc:creator>エディケーション</dc:creator>
  <cp:lastModifiedBy>tomoko</cp:lastModifiedBy>
  <cp:revision>1190</cp:revision>
  <cp:lastPrinted>2014-03-22T02:53:00Z</cp:lastPrinted>
  <dcterms:created xsi:type="dcterms:W3CDTF">2019-12-05T08:09:00Z</dcterms:created>
  <dcterms:modified xsi:type="dcterms:W3CDTF">2020-02-28T14:48:00Z</dcterms:modified>
</cp:coreProperties>
</file>