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20" w:rsidRPr="00747DF4" w:rsidRDefault="00486220" w:rsidP="00486220">
      <w:pPr>
        <w:pStyle w:val="1"/>
        <w:rPr>
          <w:rFonts w:hint="eastAsia"/>
        </w:rPr>
      </w:pPr>
      <w:bookmarkStart w:id="0" w:name="_GoBack"/>
      <w:bookmarkEnd w:id="0"/>
      <w:r>
        <w:rPr>
          <w:rFonts w:hint="eastAsia"/>
          <w:noProof/>
        </w:rPr>
        <w:pict>
          <v:group id="_x0000_s1025" style="position:absolute;left:0;text-align:left;margin-left:-.5pt;margin-top:1pt;width:453.55pt;height:41.65pt;z-index:-251663360" coordorigin="1408,1721" coordsize="9071,833">
            <v:roundrect id="_x0000_s1026" style="position:absolute;left:1408;top:1722;width:9071;height:832" arcsize="10923f">
              <v:shadow on="t" color="black"/>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left:1558;top:1722;width:8771;height:832" adj="2900" fillcolor="black"/>
            <v:shape id="_x0000_s1028" type="#_x0000_t7" style="position:absolute;left:1505;top:1721;width:8876;height:832;rotation:180;flip:y" adj="2678"/>
          </v:group>
        </w:pict>
      </w:r>
      <w:r>
        <w:rPr>
          <w:rFonts w:hint="eastAsia"/>
        </w:rPr>
        <w:t>第２</w:t>
      </w:r>
      <w:r w:rsidRPr="00747DF4">
        <w:rPr>
          <w:rFonts w:hint="eastAsia"/>
        </w:rPr>
        <w:t xml:space="preserve">章　</w:t>
      </w:r>
      <w:r>
        <w:rPr>
          <w:rFonts w:hint="eastAsia"/>
        </w:rPr>
        <w:t>総　　論</w:t>
      </w:r>
    </w:p>
    <w:p w:rsidR="00486220" w:rsidRDefault="00486220" w:rsidP="00486220">
      <w:pPr>
        <w:rPr>
          <w:rFonts w:hint="eastAsia"/>
        </w:rPr>
      </w:pPr>
      <w:r>
        <w:tab/>
      </w:r>
    </w:p>
    <w:p w:rsidR="00486220" w:rsidRPr="00A21D50" w:rsidRDefault="00486220" w:rsidP="00486220">
      <w:pPr>
        <w:pStyle w:val="20"/>
        <w:spacing w:beforeLines="30" w:before="133" w:afterLines="30" w:after="133"/>
      </w:pPr>
      <w:bookmarkStart w:id="1" w:name="_Toc225275209"/>
      <w:r>
        <w:rPr>
          <w:rFonts w:hint="eastAsia"/>
          <w:noProof/>
        </w:rPr>
        <w:pict>
          <v:group id="_x0000_s1029" style="position:absolute;left:0;text-align:left;margin-left:-.5pt;margin-top:34.4pt;width:454.75pt;height:25.75pt;z-index:-251662336" coordorigin="1411,3418" coordsize="9095,515">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0" type="#_x0000_t10" style="position:absolute;left:1411;top:3418;width:515;height:515">
              <v:shadow on="t" color="black"/>
            </v:shape>
            <v:line id="_x0000_s1031" style="position:absolute" from="1853,3889" to="10506,3889" strokeweight="1pt"/>
          </v:group>
        </w:pict>
      </w:r>
      <w:r>
        <w:rPr>
          <w:rFonts w:hint="eastAsia"/>
        </w:rPr>
        <w:t xml:space="preserve">　</w:t>
      </w:r>
      <w:bookmarkEnd w:id="1"/>
      <w:r>
        <w:rPr>
          <w:rFonts w:hint="eastAsia"/>
        </w:rPr>
        <w:t>計画の性格等</w:t>
      </w:r>
    </w:p>
    <w:p w:rsidR="00486220" w:rsidRPr="00F05E7E" w:rsidRDefault="00486220" w:rsidP="00486220">
      <w:pPr>
        <w:pStyle w:val="30"/>
        <w:spacing w:afterLines="20" w:after="89"/>
        <w:ind w:left="105"/>
        <w:rPr>
          <w:rFonts w:hint="eastAsia"/>
        </w:rPr>
      </w:pPr>
      <w:r w:rsidRPr="00F05E7E">
        <w:rPr>
          <w:rFonts w:hint="eastAsia"/>
        </w:rPr>
        <w:t xml:space="preserve">　</w:t>
      </w:r>
      <w:r>
        <w:rPr>
          <w:rFonts w:hint="eastAsia"/>
        </w:rPr>
        <w:t>計画の性格</w:t>
      </w:r>
    </w:p>
    <w:p w:rsidR="00486220" w:rsidRPr="004444FA" w:rsidRDefault="00486220" w:rsidP="00486220">
      <w:pPr>
        <w:spacing w:line="420" w:lineRule="exact"/>
        <w:ind w:leftChars="150" w:left="315" w:firstLineChars="100" w:firstLine="210"/>
        <w:rPr>
          <w:rFonts w:hAnsi="ＭＳ 明朝" w:hint="eastAsia"/>
          <w:szCs w:val="22"/>
        </w:rPr>
      </w:pPr>
      <w:r w:rsidRPr="004444FA">
        <w:rPr>
          <w:rFonts w:hAnsi="ＭＳ 明朝" w:hint="eastAsia"/>
          <w:szCs w:val="22"/>
        </w:rPr>
        <w:t>この計画は、障害者基本</w:t>
      </w:r>
      <w:r w:rsidRPr="00205BF1">
        <w:rPr>
          <w:rFonts w:hAnsi="ＭＳ 明朝" w:hint="eastAsia"/>
          <w:szCs w:val="22"/>
        </w:rPr>
        <w:t>法第11条</w:t>
      </w:r>
      <w:r w:rsidRPr="004444FA">
        <w:rPr>
          <w:rFonts w:hAnsi="ＭＳ 明朝" w:hint="eastAsia"/>
          <w:szCs w:val="22"/>
        </w:rPr>
        <w:t>第３項に規定する市町村障害者計画です。</w:t>
      </w:r>
    </w:p>
    <w:p w:rsidR="00486220" w:rsidRPr="00737880" w:rsidRDefault="00486220" w:rsidP="00486220">
      <w:pPr>
        <w:spacing w:line="420" w:lineRule="exact"/>
        <w:ind w:leftChars="150" w:left="315" w:firstLineChars="100" w:firstLine="210"/>
        <w:rPr>
          <w:rFonts w:hAnsi="ＭＳ 明朝" w:hint="eastAsia"/>
          <w:szCs w:val="22"/>
        </w:rPr>
      </w:pPr>
      <w:r w:rsidRPr="00737880">
        <w:rPr>
          <w:rFonts w:hAnsi="ＭＳ 明朝" w:hint="eastAsia"/>
          <w:szCs w:val="22"/>
        </w:rPr>
        <w:t>また、この計画は、国の「障害者基本計画」（平成</w:t>
      </w:r>
      <w:r>
        <w:rPr>
          <w:rFonts w:hAnsi="ＭＳ 明朝" w:hint="eastAsia"/>
          <w:szCs w:val="22"/>
        </w:rPr>
        <w:t>3</w:t>
      </w:r>
      <w:r>
        <w:rPr>
          <w:rFonts w:hAnsi="ＭＳ 明朝"/>
          <w:szCs w:val="22"/>
        </w:rPr>
        <w:t>0</w:t>
      </w:r>
      <w:r w:rsidRPr="00737880">
        <w:rPr>
          <w:rFonts w:hAnsi="ＭＳ 明朝" w:hint="eastAsia"/>
          <w:szCs w:val="22"/>
        </w:rPr>
        <w:t>年</w:t>
      </w:r>
      <w:r>
        <w:rPr>
          <w:rFonts w:hAnsi="ＭＳ 明朝" w:hint="eastAsia"/>
          <w:szCs w:val="22"/>
        </w:rPr>
        <w:t>３</w:t>
      </w:r>
      <w:r w:rsidRPr="00737880">
        <w:rPr>
          <w:rFonts w:hAnsi="ＭＳ 明朝" w:hint="eastAsia"/>
          <w:szCs w:val="22"/>
        </w:rPr>
        <w:t>月策定）や石川県の「いしかわ障害者プラン201</w:t>
      </w:r>
      <w:r>
        <w:rPr>
          <w:rFonts w:hAnsi="ＭＳ 明朝" w:hint="eastAsia"/>
          <w:szCs w:val="22"/>
        </w:rPr>
        <w:t>9</w:t>
      </w:r>
      <w:r w:rsidRPr="00737880">
        <w:rPr>
          <w:rFonts w:hAnsi="ＭＳ 明朝" w:hint="eastAsia"/>
          <w:szCs w:val="22"/>
        </w:rPr>
        <w:t>」（平成</w:t>
      </w:r>
      <w:r>
        <w:rPr>
          <w:rFonts w:hAnsi="ＭＳ 明朝" w:hint="eastAsia"/>
          <w:szCs w:val="22"/>
        </w:rPr>
        <w:t>3</w:t>
      </w:r>
      <w:r>
        <w:rPr>
          <w:rFonts w:hAnsi="ＭＳ 明朝"/>
          <w:szCs w:val="22"/>
        </w:rPr>
        <w:t>1</w:t>
      </w:r>
      <w:r w:rsidRPr="00737880">
        <w:rPr>
          <w:rFonts w:hAnsi="ＭＳ 明朝" w:hint="eastAsia"/>
          <w:szCs w:val="22"/>
        </w:rPr>
        <w:t>年</w:t>
      </w:r>
      <w:r>
        <w:rPr>
          <w:rFonts w:hAnsi="ＭＳ 明朝" w:hint="eastAsia"/>
          <w:szCs w:val="22"/>
        </w:rPr>
        <w:t>３</w:t>
      </w:r>
      <w:r w:rsidRPr="00737880">
        <w:rPr>
          <w:rFonts w:hAnsi="ＭＳ 明朝" w:hint="eastAsia"/>
          <w:szCs w:val="22"/>
        </w:rPr>
        <w:t>月策定）などの他機関の計画と整合性を図るとともに、「201</w:t>
      </w:r>
      <w:r>
        <w:rPr>
          <w:rFonts w:hAnsi="ＭＳ 明朝"/>
          <w:szCs w:val="22"/>
        </w:rPr>
        <w:t>8</w:t>
      </w:r>
      <w:r w:rsidRPr="00737880">
        <w:rPr>
          <w:rFonts w:hAnsi="ＭＳ 明朝" w:hint="eastAsia"/>
          <w:szCs w:val="22"/>
        </w:rPr>
        <w:t>金沢市地域福祉計画」（平成</w:t>
      </w:r>
      <w:r>
        <w:rPr>
          <w:rFonts w:hAnsi="ＭＳ 明朝"/>
          <w:szCs w:val="22"/>
        </w:rPr>
        <w:t>30</w:t>
      </w:r>
      <w:r w:rsidRPr="00737880">
        <w:rPr>
          <w:rFonts w:hAnsi="ＭＳ 明朝" w:hint="eastAsia"/>
          <w:szCs w:val="22"/>
        </w:rPr>
        <w:t>年３月策定）、「長寿安心プラン20</w:t>
      </w:r>
      <w:r>
        <w:rPr>
          <w:rFonts w:hAnsi="ＭＳ 明朝"/>
          <w:szCs w:val="22"/>
        </w:rPr>
        <w:t>21</w:t>
      </w:r>
      <w:r w:rsidRPr="00737880">
        <w:rPr>
          <w:rFonts w:hAnsi="ＭＳ 明朝" w:hint="eastAsia"/>
          <w:szCs w:val="22"/>
        </w:rPr>
        <w:t>」（</w:t>
      </w:r>
      <w:r>
        <w:rPr>
          <w:rFonts w:hAnsi="ＭＳ 明朝" w:hint="eastAsia"/>
          <w:szCs w:val="22"/>
        </w:rPr>
        <w:t>令和３</w:t>
      </w:r>
      <w:r w:rsidRPr="00737880">
        <w:rPr>
          <w:rFonts w:hAnsi="ＭＳ 明朝" w:hint="eastAsia"/>
          <w:szCs w:val="22"/>
        </w:rPr>
        <w:t>年３月策定）、「かなざわ子育て夢プラン20</w:t>
      </w:r>
      <w:r>
        <w:rPr>
          <w:rFonts w:hAnsi="ＭＳ 明朝"/>
          <w:szCs w:val="22"/>
        </w:rPr>
        <w:t>20</w:t>
      </w:r>
      <w:r w:rsidRPr="00737880">
        <w:rPr>
          <w:rFonts w:hAnsi="ＭＳ 明朝" w:hint="eastAsia"/>
          <w:szCs w:val="22"/>
        </w:rPr>
        <w:t>」（</w:t>
      </w:r>
      <w:r>
        <w:rPr>
          <w:rFonts w:hAnsi="ＭＳ 明朝" w:hint="eastAsia"/>
          <w:szCs w:val="22"/>
        </w:rPr>
        <w:t>令和２</w:t>
      </w:r>
      <w:r w:rsidRPr="00737880">
        <w:rPr>
          <w:rFonts w:hAnsi="ＭＳ 明朝" w:hint="eastAsia"/>
          <w:szCs w:val="22"/>
        </w:rPr>
        <w:t>年３月策定）、「金沢健康プラン201</w:t>
      </w:r>
      <w:r>
        <w:rPr>
          <w:rFonts w:hAnsi="ＭＳ 明朝"/>
          <w:szCs w:val="22"/>
        </w:rPr>
        <w:t>8</w:t>
      </w:r>
      <w:r w:rsidRPr="00737880">
        <w:rPr>
          <w:rFonts w:hAnsi="ＭＳ 明朝" w:hint="eastAsia"/>
          <w:szCs w:val="22"/>
        </w:rPr>
        <w:t>」（平成</w:t>
      </w:r>
      <w:r>
        <w:rPr>
          <w:rFonts w:hAnsi="ＭＳ 明朝"/>
          <w:szCs w:val="22"/>
        </w:rPr>
        <w:t>30</w:t>
      </w:r>
      <w:r w:rsidRPr="00737880">
        <w:rPr>
          <w:rFonts w:hAnsi="ＭＳ 明朝" w:hint="eastAsia"/>
          <w:szCs w:val="22"/>
        </w:rPr>
        <w:t>年３月策定）など</w:t>
      </w:r>
      <w:r>
        <w:rPr>
          <w:rFonts w:hAnsi="ＭＳ 明朝" w:hint="eastAsia"/>
          <w:szCs w:val="22"/>
        </w:rPr>
        <w:t>、</w:t>
      </w:r>
      <w:r w:rsidRPr="00737880">
        <w:rPr>
          <w:rFonts w:hAnsi="ＭＳ 明朝" w:hint="eastAsia"/>
          <w:szCs w:val="22"/>
        </w:rPr>
        <w:t>本市の福祉・健康分野の計画との関連が深く、それらと整合性を図りながら策定し、推進します。</w:t>
      </w:r>
    </w:p>
    <w:p w:rsidR="00486220" w:rsidRPr="00361D07" w:rsidRDefault="00486220" w:rsidP="00486220">
      <w:pPr>
        <w:spacing w:line="360" w:lineRule="exact"/>
        <w:rPr>
          <w:rFonts w:hint="eastAsia"/>
        </w:rPr>
      </w:pPr>
    </w:p>
    <w:p w:rsidR="00486220" w:rsidRPr="00A21D50" w:rsidRDefault="00486220" w:rsidP="00486220">
      <w:pPr>
        <w:spacing w:line="360" w:lineRule="exact"/>
      </w:pPr>
      <w:r>
        <w:rPr>
          <w:rFonts w:hint="eastAsia"/>
          <w:noProof/>
        </w:rPr>
        <w:pict>
          <v:group id="_x0000_s1032" style="position:absolute;left:0;text-align:left;margin-left:-1pt;margin-top:16.7pt;width:454.75pt;height:25.75pt;z-index:-251661312" coordorigin="1411,3418" coordsize="9095,515">
            <v:shape id="_x0000_s1033" type="#_x0000_t10" style="position:absolute;left:1411;top:3418;width:515;height:515">
              <v:shadow on="t" color="black"/>
            </v:shape>
            <v:line id="_x0000_s1034" style="position:absolute" from="1853,3889" to="10506,3889" strokeweight="1pt"/>
          </v:group>
        </w:pict>
      </w:r>
    </w:p>
    <w:p w:rsidR="00486220" w:rsidRPr="00F05E7E" w:rsidRDefault="00486220" w:rsidP="00486220">
      <w:pPr>
        <w:pStyle w:val="30"/>
        <w:spacing w:afterLines="20" w:after="89"/>
        <w:ind w:left="105"/>
        <w:rPr>
          <w:rFonts w:hint="eastAsia"/>
        </w:rPr>
      </w:pPr>
      <w:r w:rsidRPr="00F05E7E">
        <w:rPr>
          <w:rFonts w:hint="eastAsia"/>
        </w:rPr>
        <w:t xml:space="preserve">　</w:t>
      </w:r>
      <w:r>
        <w:rPr>
          <w:rFonts w:hint="eastAsia"/>
        </w:rPr>
        <w:t>計画の範囲</w:t>
      </w:r>
    </w:p>
    <w:p w:rsidR="00486220" w:rsidRPr="00737880" w:rsidRDefault="00486220" w:rsidP="00486220">
      <w:pPr>
        <w:spacing w:line="420" w:lineRule="exact"/>
        <w:ind w:leftChars="150" w:left="315" w:firstLineChars="100" w:firstLine="210"/>
        <w:rPr>
          <w:rFonts w:hint="eastAsia"/>
        </w:rPr>
      </w:pPr>
      <w:r w:rsidRPr="00737880">
        <w:rPr>
          <w:rFonts w:hint="eastAsia"/>
        </w:rPr>
        <w:t>障害者基本法では、障害者の範囲を「身体障害、知的障害、精神障害（発達障害を含む。）その他の心身の機能の障害がある者であって、障害及び社会的障壁により継続的に日常生活又は社会生活に相当な制限を受ける状態にあるものをいう。」と定めています。「障害及び社会的障壁により継続的に日常生活又は社会生活に相当な制限を受ける状態にあるもの」には、難病患者などが含まれると考えられます。</w:t>
      </w:r>
    </w:p>
    <w:p w:rsidR="00486220" w:rsidRDefault="00486220" w:rsidP="00486220">
      <w:pPr>
        <w:spacing w:line="420" w:lineRule="exact"/>
        <w:ind w:leftChars="150" w:left="315" w:firstLineChars="100" w:firstLine="210"/>
        <w:rPr>
          <w:rFonts w:hint="eastAsia"/>
        </w:rPr>
      </w:pPr>
      <w:r>
        <w:rPr>
          <w:rFonts w:hint="eastAsia"/>
        </w:rPr>
        <w:t>この計画は、直接には、身体に障害のある人、知的障害のある人、精神に障害のある人（発達障害のある人</w:t>
      </w:r>
      <w:r w:rsidRPr="00F72FF1">
        <w:rPr>
          <w:rFonts w:hint="eastAsia"/>
        </w:rPr>
        <w:t>および</w:t>
      </w:r>
      <w:r>
        <w:rPr>
          <w:rFonts w:hint="eastAsia"/>
        </w:rPr>
        <w:t>高次脳機能障害のある人を含みます</w:t>
      </w:r>
      <w:r w:rsidRPr="00150EF2">
        <w:rPr>
          <w:rFonts w:hint="eastAsia"/>
        </w:rPr>
        <w:t>。</w:t>
      </w:r>
      <w:r>
        <w:rPr>
          <w:rFonts w:hint="eastAsia"/>
        </w:rPr>
        <w:t>）のほか、難病患者など継続的に日常生活または社会生活に相当な制限を受ける状態にある人を対象としますが、ノーマライゼーション社会の実現のためには、すべての市民の理解と協力が必要です。したがって、この計画は全市民を対象とします。</w:t>
      </w:r>
    </w:p>
    <w:p w:rsidR="00486220" w:rsidRPr="00361D07" w:rsidRDefault="00486220" w:rsidP="00486220">
      <w:pPr>
        <w:spacing w:line="360" w:lineRule="exact"/>
        <w:rPr>
          <w:rFonts w:hint="eastAsia"/>
        </w:rPr>
      </w:pPr>
    </w:p>
    <w:p w:rsidR="00486220" w:rsidRPr="00A21D50" w:rsidRDefault="00486220" w:rsidP="00486220">
      <w:pPr>
        <w:spacing w:line="360" w:lineRule="exact"/>
      </w:pPr>
    </w:p>
    <w:p w:rsidR="00486220" w:rsidRDefault="00486220" w:rsidP="00486220">
      <w:pPr>
        <w:pStyle w:val="30"/>
        <w:spacing w:afterLines="20" w:after="89"/>
        <w:ind w:left="105"/>
      </w:pPr>
      <w:r>
        <w:br w:type="page"/>
      </w:r>
      <w:r>
        <w:rPr>
          <w:rFonts w:hint="eastAsia"/>
        </w:rPr>
        <w:lastRenderedPageBreak/>
        <w:t xml:space="preserve">　計画の期間</w:t>
      </w:r>
    </w:p>
    <w:p w:rsidR="00486220" w:rsidRPr="00150EF2" w:rsidRDefault="00486220" w:rsidP="00486220">
      <w:pPr>
        <w:spacing w:line="420" w:lineRule="exact"/>
        <w:ind w:leftChars="150" w:left="315" w:firstLineChars="100" w:firstLine="210"/>
        <w:rPr>
          <w:rFonts w:hAnsi="ＭＳ 明朝" w:hint="eastAsia"/>
          <w:szCs w:val="22"/>
        </w:rPr>
      </w:pPr>
      <w:r>
        <w:rPr>
          <w:rFonts w:hint="eastAsia"/>
          <w:noProof/>
        </w:rPr>
        <w:pict>
          <v:group id="_x0000_s1035" style="position:absolute;left:0;text-align:left;margin-left:-1pt;margin-top:-28.8pt;width:454.75pt;height:25.75pt;z-index:-251660288" coordorigin="1411,3418" coordsize="9095,515">
            <v:shape id="_x0000_s1036" type="#_x0000_t10" style="position:absolute;left:1411;top:3418;width:515;height:515">
              <v:shadow on="t" color="black"/>
            </v:shape>
            <v:line id="_x0000_s1037" style="position:absolute" from="1853,3889" to="10506,3889" strokeweight="1pt"/>
          </v:group>
        </w:pict>
      </w:r>
      <w:r>
        <w:rPr>
          <w:rFonts w:hint="eastAsia"/>
        </w:rPr>
        <w:t>この計画の期間は、令和３</w:t>
      </w:r>
      <w:r w:rsidRPr="00150EF2">
        <w:rPr>
          <w:rFonts w:hint="eastAsia"/>
        </w:rPr>
        <w:t>年度（20</w:t>
      </w:r>
      <w:r>
        <w:t>21</w:t>
      </w:r>
      <w:r w:rsidRPr="00150EF2">
        <w:rPr>
          <w:rFonts w:hint="eastAsia"/>
        </w:rPr>
        <w:t>年度）から</w:t>
      </w:r>
      <w:r>
        <w:rPr>
          <w:rFonts w:hint="eastAsia"/>
        </w:rPr>
        <w:t>令和８年度</w:t>
      </w:r>
      <w:r w:rsidRPr="00150EF2">
        <w:rPr>
          <w:rFonts w:hint="eastAsia"/>
        </w:rPr>
        <w:t>（202</w:t>
      </w:r>
      <w:r>
        <w:t>6</w:t>
      </w:r>
      <w:r w:rsidRPr="00150EF2">
        <w:rPr>
          <w:rFonts w:hint="eastAsia"/>
        </w:rPr>
        <w:t>年度）</w:t>
      </w:r>
      <w:r>
        <w:rPr>
          <w:rFonts w:hint="eastAsia"/>
        </w:rPr>
        <w:t>までの６年間とします。なお、社会情勢の変化や障害のある人のニーズに対応するため、必要に応じて見直しを行います。また、障害福祉サービスおよび障害児支援サービスにかかる事項については、障害者総合支援法および児童福祉法に定められている障害福祉計画・障害児福祉計画として</w:t>
      </w:r>
      <w:r w:rsidR="00F37392">
        <w:rPr>
          <w:rFonts w:hint="eastAsia"/>
        </w:rPr>
        <w:t>、</w:t>
      </w:r>
      <w:r>
        <w:rPr>
          <w:rFonts w:hint="eastAsia"/>
        </w:rPr>
        <w:t>３年ごとに策定しており、</w:t>
      </w:r>
      <w:r w:rsidRPr="00150EF2">
        <w:rPr>
          <w:rFonts w:hint="eastAsia"/>
        </w:rPr>
        <w:t>第</w:t>
      </w:r>
      <w:r>
        <w:rPr>
          <w:rFonts w:hint="eastAsia"/>
        </w:rPr>
        <w:t>６</w:t>
      </w:r>
      <w:r w:rsidRPr="00150EF2">
        <w:rPr>
          <w:rFonts w:hint="eastAsia"/>
        </w:rPr>
        <w:t>期</w:t>
      </w:r>
      <w:r>
        <w:rPr>
          <w:rFonts w:hint="eastAsia"/>
        </w:rPr>
        <w:t>・第２期</w:t>
      </w:r>
      <w:r w:rsidRPr="00150EF2">
        <w:rPr>
          <w:rFonts w:hint="eastAsia"/>
        </w:rPr>
        <w:t>計画</w:t>
      </w:r>
      <w:r>
        <w:rPr>
          <w:rFonts w:hint="eastAsia"/>
        </w:rPr>
        <w:t>の</w:t>
      </w:r>
      <w:r w:rsidRPr="00150EF2">
        <w:rPr>
          <w:rFonts w:hint="eastAsia"/>
        </w:rPr>
        <w:t>期間は</w:t>
      </w:r>
      <w:r>
        <w:rPr>
          <w:rFonts w:hint="eastAsia"/>
        </w:rPr>
        <w:t>令和３</w:t>
      </w:r>
      <w:r w:rsidRPr="00150EF2">
        <w:rPr>
          <w:rFonts w:hint="eastAsia"/>
        </w:rPr>
        <w:t>年度（20</w:t>
      </w:r>
      <w:r>
        <w:t>21</w:t>
      </w:r>
      <w:r w:rsidRPr="00150EF2">
        <w:rPr>
          <w:rFonts w:hint="eastAsia"/>
        </w:rPr>
        <w:t>年度）から</w:t>
      </w:r>
      <w:r>
        <w:rPr>
          <w:rFonts w:hint="eastAsia"/>
        </w:rPr>
        <w:t>令和５</w:t>
      </w:r>
      <w:r w:rsidRPr="00150EF2">
        <w:rPr>
          <w:rFonts w:hint="eastAsia"/>
        </w:rPr>
        <w:t>年度（20</w:t>
      </w:r>
      <w:r>
        <w:t>23</w:t>
      </w:r>
      <w:r w:rsidRPr="00150EF2">
        <w:rPr>
          <w:rFonts w:hint="eastAsia"/>
        </w:rPr>
        <w:t>年度）です。</w:t>
      </w:r>
    </w:p>
    <w:p w:rsidR="00486220" w:rsidRDefault="00486220" w:rsidP="00486220">
      <w:pPr>
        <w:pStyle w:val="5"/>
        <w:rPr>
          <w:rFonts w:hint="eastAsia"/>
        </w:rPr>
      </w:pPr>
      <w:r>
        <w:rPr>
          <w:rFonts w:hint="eastAsia"/>
        </w:rPr>
        <w:t xml:space="preserve">　計画の期間</w:t>
      </w:r>
    </w:p>
    <w:tbl>
      <w:tblPr>
        <w:tblW w:w="875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29"/>
        <w:gridCol w:w="729"/>
        <w:gridCol w:w="729"/>
        <w:gridCol w:w="729"/>
        <w:gridCol w:w="730"/>
        <w:gridCol w:w="729"/>
        <w:gridCol w:w="729"/>
        <w:gridCol w:w="729"/>
        <w:gridCol w:w="729"/>
        <w:gridCol w:w="729"/>
        <w:gridCol w:w="730"/>
      </w:tblGrid>
      <w:tr w:rsidR="00486220" w:rsidRPr="008C2614" w:rsidTr="00486220">
        <w:trPr>
          <w:trHeight w:val="567"/>
        </w:trPr>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平</w:t>
            </w:r>
          </w:p>
          <w:p w:rsidR="00486220" w:rsidRDefault="00486220" w:rsidP="00486220">
            <w:pPr>
              <w:spacing w:line="200" w:lineRule="exact"/>
              <w:jc w:val="center"/>
              <w:rPr>
                <w:rFonts w:hAnsi="ＭＳ 明朝"/>
                <w:sz w:val="18"/>
                <w:szCs w:val="18"/>
              </w:rPr>
            </w:pPr>
            <w:r>
              <w:rPr>
                <w:rFonts w:hAnsi="ＭＳ 明朝" w:hint="eastAsia"/>
                <w:sz w:val="18"/>
                <w:szCs w:val="18"/>
              </w:rPr>
              <w:t>成</w:t>
            </w:r>
          </w:p>
          <w:p w:rsidR="00486220" w:rsidRDefault="00486220" w:rsidP="00486220">
            <w:pPr>
              <w:spacing w:line="200" w:lineRule="exact"/>
              <w:jc w:val="center"/>
              <w:rPr>
                <w:rFonts w:hAnsi="ＭＳ 明朝" w:hint="eastAsia"/>
                <w:sz w:val="18"/>
                <w:szCs w:val="18"/>
              </w:rPr>
            </w:pPr>
            <w:r>
              <w:rPr>
                <w:rFonts w:hAnsi="ＭＳ 明朝" w:hint="eastAsia"/>
                <w:sz w:val="18"/>
                <w:szCs w:val="18"/>
              </w:rPr>
              <w:t>27</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平</w:t>
            </w:r>
          </w:p>
          <w:p w:rsidR="00486220" w:rsidRDefault="00486220" w:rsidP="00486220">
            <w:pPr>
              <w:spacing w:line="200" w:lineRule="exact"/>
              <w:jc w:val="center"/>
              <w:rPr>
                <w:rFonts w:hAnsi="ＭＳ 明朝"/>
                <w:sz w:val="18"/>
                <w:szCs w:val="18"/>
              </w:rPr>
            </w:pPr>
            <w:r>
              <w:rPr>
                <w:rFonts w:hAnsi="ＭＳ 明朝" w:hint="eastAsia"/>
                <w:sz w:val="18"/>
                <w:szCs w:val="18"/>
              </w:rPr>
              <w:t>成</w:t>
            </w:r>
          </w:p>
          <w:p w:rsidR="00486220" w:rsidRDefault="00486220" w:rsidP="00486220">
            <w:pPr>
              <w:spacing w:line="200" w:lineRule="exact"/>
              <w:jc w:val="center"/>
              <w:rPr>
                <w:rFonts w:hAnsi="ＭＳ 明朝" w:hint="eastAsia"/>
                <w:sz w:val="18"/>
                <w:szCs w:val="18"/>
              </w:rPr>
            </w:pPr>
            <w:r>
              <w:rPr>
                <w:rFonts w:hAnsi="ＭＳ 明朝" w:hint="eastAsia"/>
                <w:sz w:val="18"/>
                <w:szCs w:val="18"/>
              </w:rPr>
              <w:t>28</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平</w:t>
            </w:r>
          </w:p>
          <w:p w:rsidR="00486220" w:rsidRDefault="00486220" w:rsidP="00486220">
            <w:pPr>
              <w:spacing w:line="200" w:lineRule="exact"/>
              <w:jc w:val="center"/>
              <w:rPr>
                <w:rFonts w:hAnsi="ＭＳ 明朝"/>
                <w:sz w:val="18"/>
                <w:szCs w:val="18"/>
              </w:rPr>
            </w:pPr>
            <w:r>
              <w:rPr>
                <w:rFonts w:hAnsi="ＭＳ 明朝" w:hint="eastAsia"/>
                <w:sz w:val="18"/>
                <w:szCs w:val="18"/>
              </w:rPr>
              <w:t>成</w:t>
            </w:r>
          </w:p>
          <w:p w:rsidR="00486220" w:rsidRDefault="00486220" w:rsidP="00486220">
            <w:pPr>
              <w:spacing w:line="200" w:lineRule="exact"/>
              <w:jc w:val="center"/>
              <w:rPr>
                <w:rFonts w:hAnsi="ＭＳ 明朝" w:hint="eastAsia"/>
                <w:sz w:val="18"/>
                <w:szCs w:val="18"/>
              </w:rPr>
            </w:pPr>
            <w:r>
              <w:rPr>
                <w:rFonts w:hAnsi="ＭＳ 明朝" w:hint="eastAsia"/>
                <w:sz w:val="18"/>
                <w:szCs w:val="18"/>
              </w:rPr>
              <w:t>29</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平</w:t>
            </w:r>
          </w:p>
          <w:p w:rsidR="00486220" w:rsidRDefault="00486220" w:rsidP="00486220">
            <w:pPr>
              <w:spacing w:line="200" w:lineRule="exact"/>
              <w:jc w:val="center"/>
              <w:rPr>
                <w:rFonts w:hAnsi="ＭＳ 明朝"/>
                <w:sz w:val="18"/>
                <w:szCs w:val="18"/>
              </w:rPr>
            </w:pPr>
            <w:r>
              <w:rPr>
                <w:rFonts w:hAnsi="ＭＳ 明朝" w:hint="eastAsia"/>
                <w:sz w:val="18"/>
                <w:szCs w:val="18"/>
              </w:rPr>
              <w:t>成</w:t>
            </w:r>
          </w:p>
          <w:p w:rsidR="00486220" w:rsidRDefault="00486220" w:rsidP="00486220">
            <w:pPr>
              <w:spacing w:line="200" w:lineRule="exact"/>
              <w:jc w:val="center"/>
              <w:rPr>
                <w:rFonts w:hAnsi="ＭＳ 明朝" w:hint="eastAsia"/>
                <w:sz w:val="18"/>
                <w:szCs w:val="18"/>
              </w:rPr>
            </w:pPr>
            <w:r>
              <w:rPr>
                <w:rFonts w:hAnsi="ＭＳ 明朝" w:hint="eastAsia"/>
                <w:sz w:val="18"/>
                <w:szCs w:val="18"/>
              </w:rPr>
              <w:t>30</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元</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30"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２</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３</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４</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５</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６</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29"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７</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c>
          <w:tcPr>
            <w:tcW w:w="730" w:type="dxa"/>
            <w:tcBorders>
              <w:top w:val="single" w:sz="4" w:space="0" w:color="auto"/>
              <w:left w:val="single" w:sz="4" w:space="0" w:color="auto"/>
              <w:bottom w:val="single" w:sz="4" w:space="0" w:color="auto"/>
              <w:right w:val="single" w:sz="4" w:space="0" w:color="auto"/>
            </w:tcBorders>
            <w:tcMar>
              <w:top w:w="28" w:type="dxa"/>
              <w:bottom w:w="28" w:type="dxa"/>
            </w:tcMar>
          </w:tcPr>
          <w:p w:rsidR="00486220" w:rsidRDefault="00486220" w:rsidP="00486220">
            <w:pPr>
              <w:spacing w:line="200" w:lineRule="exact"/>
              <w:jc w:val="center"/>
              <w:rPr>
                <w:rFonts w:hAnsi="ＭＳ 明朝"/>
                <w:sz w:val="18"/>
                <w:szCs w:val="18"/>
              </w:rPr>
            </w:pPr>
            <w:r>
              <w:rPr>
                <w:rFonts w:hAnsi="ＭＳ 明朝" w:hint="eastAsia"/>
                <w:sz w:val="18"/>
                <w:szCs w:val="18"/>
              </w:rPr>
              <w:t>令</w:t>
            </w:r>
          </w:p>
          <w:p w:rsidR="00486220" w:rsidRDefault="00486220" w:rsidP="00486220">
            <w:pPr>
              <w:spacing w:line="200" w:lineRule="exact"/>
              <w:jc w:val="center"/>
              <w:rPr>
                <w:rFonts w:hAnsi="ＭＳ 明朝"/>
                <w:sz w:val="18"/>
                <w:szCs w:val="18"/>
              </w:rPr>
            </w:pPr>
            <w:r>
              <w:rPr>
                <w:rFonts w:hAnsi="ＭＳ 明朝" w:hint="eastAsia"/>
                <w:sz w:val="18"/>
                <w:szCs w:val="18"/>
              </w:rPr>
              <w:t>和</w:t>
            </w:r>
          </w:p>
          <w:p w:rsidR="00486220" w:rsidRDefault="00486220" w:rsidP="00486220">
            <w:pPr>
              <w:spacing w:line="200" w:lineRule="exact"/>
              <w:jc w:val="center"/>
              <w:rPr>
                <w:rFonts w:hAnsi="ＭＳ 明朝" w:hint="eastAsia"/>
                <w:sz w:val="18"/>
                <w:szCs w:val="18"/>
              </w:rPr>
            </w:pPr>
            <w:r>
              <w:rPr>
                <w:rFonts w:hAnsi="ＭＳ 明朝" w:hint="eastAsia"/>
                <w:sz w:val="18"/>
                <w:szCs w:val="18"/>
              </w:rPr>
              <w:t>８</w:t>
            </w:r>
          </w:p>
          <w:p w:rsidR="00486220" w:rsidRDefault="00486220" w:rsidP="00486220">
            <w:pPr>
              <w:spacing w:line="200" w:lineRule="exact"/>
              <w:jc w:val="center"/>
              <w:rPr>
                <w:rFonts w:hAnsi="ＭＳ 明朝" w:hint="eastAsia"/>
                <w:sz w:val="18"/>
                <w:szCs w:val="18"/>
              </w:rPr>
            </w:pPr>
            <w:r>
              <w:rPr>
                <w:rFonts w:hAnsi="ＭＳ 明朝" w:hint="eastAsia"/>
                <w:sz w:val="18"/>
                <w:szCs w:val="18"/>
              </w:rPr>
              <w:t>年</w:t>
            </w:r>
          </w:p>
          <w:p w:rsidR="00486220" w:rsidRPr="008C2614" w:rsidRDefault="00486220" w:rsidP="00486220">
            <w:pPr>
              <w:spacing w:line="200" w:lineRule="exact"/>
              <w:jc w:val="center"/>
              <w:rPr>
                <w:rFonts w:hAnsi="ＭＳ 明朝" w:hint="eastAsia"/>
                <w:sz w:val="18"/>
                <w:szCs w:val="18"/>
              </w:rPr>
            </w:pPr>
            <w:r>
              <w:rPr>
                <w:rFonts w:hAnsi="ＭＳ 明朝" w:hint="eastAsia"/>
                <w:sz w:val="18"/>
                <w:szCs w:val="18"/>
              </w:rPr>
              <w:t>度</w:t>
            </w:r>
          </w:p>
        </w:tc>
      </w:tr>
      <w:tr w:rsidR="00486220" w:rsidTr="00486220">
        <w:trPr>
          <w:trHeight w:val="1378"/>
        </w:trPr>
        <w:tc>
          <w:tcPr>
            <w:tcW w:w="729" w:type="dxa"/>
            <w:tcBorders>
              <w:top w:val="single" w:sz="4" w:space="0" w:color="auto"/>
              <w:left w:val="single" w:sz="4" w:space="0" w:color="auto"/>
              <w:bottom w:val="single" w:sz="4" w:space="0" w:color="auto"/>
              <w:right w:val="single" w:sz="4" w:space="0" w:color="auto"/>
            </w:tcBorders>
          </w:tcPr>
          <w:p w:rsidR="00486220" w:rsidRDefault="00486220" w:rsidP="00486220">
            <w:pPr>
              <w:rPr>
                <w:rFonts w:hAnsi="ＭＳ 明朝" w:hint="eastAsia"/>
                <w:sz w:val="18"/>
                <w:szCs w:val="18"/>
              </w:rPr>
            </w:pPr>
            <w:r>
              <w:rPr>
                <w:rFonts w:hAnsi="ＭＳ 明朝" w:hint="eastAsia"/>
                <w:noProof/>
                <w:sz w:val="18"/>
                <w:szCs w:val="18"/>
              </w:rPr>
              <w:pict>
                <v:rect id="_x0000_s1038" style="position:absolute;left:0;text-align:left;margin-left:-5.65pt;margin-top:35.7pt;width:109.7pt;height:25.5pt;z-index:251662336;mso-position-horizontal-relative:text;mso-position-vertical-relative:text" fillcolor="black">
                  <v:fill r:id="rId8" o:title=" スラッシュ" recolor="t" type="pattern"/>
                  <v:textbox inset="2.83pt,1.42pt,2.83pt,1.42pt">
                    <w:txbxContent>
                      <w:p w:rsidR="00486220" w:rsidRPr="00ED39D7" w:rsidRDefault="00486220" w:rsidP="00486220">
                        <w:pPr>
                          <w:adjustRightInd w:val="0"/>
                          <w:snapToGrid w:val="0"/>
                          <w:spacing w:beforeLines="25" w:before="111"/>
                          <w:jc w:val="center"/>
                          <w:rPr>
                            <w:rFonts w:hAnsi="ＭＳ 明朝" w:cs="ＭＳＰゴシック"/>
                            <w:color w:val="000000"/>
                            <w:kern w:val="0"/>
                            <w:position w:val="-16"/>
                            <w:sz w:val="18"/>
                            <w:szCs w:val="18"/>
                          </w:rPr>
                        </w:pPr>
                        <w:r w:rsidRPr="000467F6">
                          <w:rPr>
                            <w:rFonts w:hAnsi="ＭＳ 明朝" w:cs="ＭＳＰゴシック" w:hint="eastAsia"/>
                            <w:color w:val="000000"/>
                            <w:kern w:val="0"/>
                            <w:position w:val="-16"/>
                            <w:sz w:val="18"/>
                            <w:szCs w:val="18"/>
                            <w:shd w:val="clear" w:color="auto" w:fill="FFFFFF"/>
                          </w:rPr>
                          <w:t>第</w:t>
                        </w:r>
                        <w:r>
                          <w:rPr>
                            <w:rFonts w:hAnsi="ＭＳ 明朝" w:cs="ＭＳＰゴシック" w:hint="eastAsia"/>
                            <w:color w:val="000000"/>
                            <w:kern w:val="0"/>
                            <w:position w:val="-16"/>
                            <w:sz w:val="18"/>
                            <w:szCs w:val="18"/>
                            <w:shd w:val="clear" w:color="auto" w:fill="FFFFFF"/>
                          </w:rPr>
                          <w:t>４期</w:t>
                        </w:r>
                        <w:r w:rsidRPr="000467F6">
                          <w:rPr>
                            <w:rFonts w:hAnsi="ＭＳ 明朝" w:cs="ＭＳＰゴシック" w:hint="eastAsia"/>
                            <w:color w:val="000000"/>
                            <w:kern w:val="0"/>
                            <w:position w:val="-16"/>
                            <w:sz w:val="18"/>
                            <w:szCs w:val="18"/>
                            <w:shd w:val="clear" w:color="auto" w:fill="FFFFFF"/>
                          </w:rPr>
                          <w:t>障害</w:t>
                        </w:r>
                        <w:r>
                          <w:rPr>
                            <w:rFonts w:hAnsi="ＭＳ 明朝" w:cs="ＭＳＰゴシック" w:hint="eastAsia"/>
                            <w:color w:val="000000"/>
                            <w:kern w:val="0"/>
                            <w:position w:val="-16"/>
                            <w:sz w:val="18"/>
                            <w:szCs w:val="18"/>
                            <w:shd w:val="clear" w:color="auto" w:fill="FFFFFF"/>
                          </w:rPr>
                          <w:t>福祉</w:t>
                        </w:r>
                        <w:r w:rsidRPr="000467F6">
                          <w:rPr>
                            <w:rFonts w:hAnsi="ＭＳ 明朝" w:cs="ＭＳＰゴシック" w:hint="eastAsia"/>
                            <w:color w:val="000000"/>
                            <w:kern w:val="0"/>
                            <w:position w:val="-16"/>
                            <w:sz w:val="18"/>
                            <w:szCs w:val="18"/>
                            <w:shd w:val="clear" w:color="auto" w:fill="FFFFFF"/>
                          </w:rPr>
                          <w:t>計画</w:t>
                        </w:r>
                      </w:p>
                    </w:txbxContent>
                  </v:textbox>
                  <w10:anchorlock/>
                </v:rect>
              </w:pict>
            </w:r>
            <w:r>
              <w:rPr>
                <w:rFonts w:hAnsi="ＭＳ 明朝" w:hint="eastAsia"/>
                <w:noProof/>
                <w:sz w:val="18"/>
                <w:szCs w:val="18"/>
              </w:rPr>
              <w:pict>
                <v:rect id="_x0000_s1039" style="position:absolute;left:0;text-align:left;margin-left:-5.65pt;margin-top:6pt;width:218.8pt;height:22.7pt;z-index:251660288;mso-position-horizontal-relative:text;mso-position-vertical-relative:text" fillcolor="black">
                  <v:fill r:id="rId9" o:title=" 10%" recolor="t" type="pattern"/>
                  <v:textbox inset="2.83pt,1.42pt,2.83pt,1.42pt">
                    <w:txbxContent>
                      <w:p w:rsidR="00486220" w:rsidRPr="00ED39D7" w:rsidRDefault="00486220" w:rsidP="00486220">
                        <w:pPr>
                          <w:adjustRightInd w:val="0"/>
                          <w:snapToGrid w:val="0"/>
                          <w:spacing w:beforeLines="15" w:before="66"/>
                          <w:jc w:val="center"/>
                          <w:rPr>
                            <w:rFonts w:hAnsi="ＭＳ 明朝" w:cs="ＭＳＰゴシック"/>
                            <w:color w:val="000000"/>
                            <w:kern w:val="0"/>
                            <w:position w:val="-16"/>
                            <w:sz w:val="18"/>
                            <w:szCs w:val="18"/>
                          </w:rPr>
                        </w:pPr>
                        <w:r w:rsidRPr="000467F6">
                          <w:rPr>
                            <w:rFonts w:hAnsi="ＭＳ 明朝" w:cs="ＭＳＰゴシック" w:hint="eastAsia"/>
                            <w:color w:val="000000"/>
                            <w:kern w:val="0"/>
                            <w:position w:val="-16"/>
                            <w:sz w:val="18"/>
                            <w:szCs w:val="18"/>
                            <w:shd w:val="clear" w:color="auto" w:fill="FFFFFF"/>
                          </w:rPr>
                          <w:t>第</w:t>
                        </w:r>
                        <w:r>
                          <w:rPr>
                            <w:rFonts w:hAnsi="ＭＳ 明朝" w:cs="ＭＳＰゴシック" w:hint="eastAsia"/>
                            <w:color w:val="000000"/>
                            <w:kern w:val="0"/>
                            <w:position w:val="-16"/>
                            <w:sz w:val="18"/>
                            <w:szCs w:val="18"/>
                            <w:shd w:val="clear" w:color="auto" w:fill="FFFFFF"/>
                          </w:rPr>
                          <w:t>４次</w:t>
                        </w:r>
                        <w:r w:rsidRPr="000467F6">
                          <w:rPr>
                            <w:rFonts w:hAnsi="ＭＳ 明朝" w:cs="ＭＳＰゴシック" w:hint="eastAsia"/>
                            <w:color w:val="000000"/>
                            <w:kern w:val="0"/>
                            <w:position w:val="-16"/>
                            <w:sz w:val="18"/>
                            <w:szCs w:val="18"/>
                            <w:shd w:val="clear" w:color="auto" w:fill="FFFFFF"/>
                          </w:rPr>
                          <w:t>障害</w:t>
                        </w:r>
                        <w:r>
                          <w:rPr>
                            <w:rFonts w:hAnsi="ＭＳ 明朝" w:cs="ＭＳＰゴシック" w:hint="eastAsia"/>
                            <w:color w:val="000000"/>
                            <w:kern w:val="0"/>
                            <w:position w:val="-16"/>
                            <w:sz w:val="18"/>
                            <w:szCs w:val="18"/>
                            <w:shd w:val="clear" w:color="auto" w:fill="FFFFFF"/>
                          </w:rPr>
                          <w:t>者</w:t>
                        </w:r>
                        <w:r w:rsidRPr="000467F6">
                          <w:rPr>
                            <w:rFonts w:hAnsi="ＭＳ 明朝" w:cs="ＭＳＰゴシック" w:hint="eastAsia"/>
                            <w:color w:val="000000"/>
                            <w:kern w:val="0"/>
                            <w:position w:val="-16"/>
                            <w:sz w:val="18"/>
                            <w:szCs w:val="18"/>
                            <w:shd w:val="clear" w:color="auto" w:fill="FFFFFF"/>
                          </w:rPr>
                          <w:t>計画</w:t>
                        </w:r>
                      </w:p>
                    </w:txbxContent>
                  </v:textbox>
                  <w10:anchorlock/>
                </v:rect>
              </w:pict>
            </w:r>
          </w:p>
        </w:tc>
        <w:tc>
          <w:tcPr>
            <w:tcW w:w="729" w:type="dxa"/>
            <w:tcBorders>
              <w:top w:val="single" w:sz="4" w:space="0" w:color="auto"/>
              <w:left w:val="dashSmallGap" w:sz="4" w:space="0" w:color="auto"/>
              <w:bottom w:val="single" w:sz="4" w:space="0" w:color="auto"/>
              <w:right w:val="single" w:sz="4" w:space="0" w:color="auto"/>
            </w:tcBorders>
          </w:tcPr>
          <w:p w:rsidR="00486220" w:rsidRPr="008C2614" w:rsidRDefault="00486220" w:rsidP="00486220">
            <w:pPr>
              <w:rPr>
                <w:rFonts w:hAnsi="ＭＳ 明朝"/>
                <w:sz w:val="18"/>
                <w:szCs w:val="18"/>
              </w:rPr>
            </w:pPr>
          </w:p>
        </w:tc>
        <w:tc>
          <w:tcPr>
            <w:tcW w:w="729" w:type="dxa"/>
            <w:tcBorders>
              <w:top w:val="single" w:sz="4" w:space="0" w:color="auto"/>
              <w:left w:val="dashSmallGap" w:sz="4" w:space="0" w:color="auto"/>
              <w:bottom w:val="single" w:sz="4" w:space="0" w:color="auto"/>
              <w:right w:val="single" w:sz="4" w:space="0" w:color="auto"/>
            </w:tcBorders>
          </w:tcPr>
          <w:p w:rsidR="00486220" w:rsidRDefault="00486220" w:rsidP="00486220">
            <w:pPr>
              <w:rPr>
                <w:rFonts w:hAnsi="ＭＳ 明朝" w:hint="eastAsia"/>
                <w:sz w:val="18"/>
                <w:szCs w:val="18"/>
              </w:rPr>
            </w:pPr>
          </w:p>
        </w:tc>
        <w:tc>
          <w:tcPr>
            <w:tcW w:w="729" w:type="dxa"/>
            <w:tcBorders>
              <w:top w:val="single" w:sz="4" w:space="0" w:color="auto"/>
              <w:left w:val="dashSmallGap" w:sz="4" w:space="0" w:color="auto"/>
              <w:bottom w:val="single" w:sz="4" w:space="0" w:color="auto"/>
              <w:right w:val="single" w:sz="4" w:space="0" w:color="auto"/>
            </w:tcBorders>
          </w:tcPr>
          <w:p w:rsidR="00486220" w:rsidRPr="008C2614" w:rsidRDefault="00486220" w:rsidP="00486220">
            <w:pPr>
              <w:rPr>
                <w:rFonts w:hAnsi="ＭＳ 明朝"/>
                <w:sz w:val="18"/>
                <w:szCs w:val="18"/>
              </w:rPr>
            </w:pPr>
            <w:r>
              <w:rPr>
                <w:rFonts w:hAnsi="ＭＳ 明朝"/>
                <w:noProof/>
                <w:sz w:val="18"/>
                <w:szCs w:val="18"/>
              </w:rPr>
              <w:pict>
                <v:rect id="_x0000_s1040" style="position:absolute;left:0;text-align:left;margin-left:-5.3pt;margin-top:35.7pt;width:109.1pt;height:25.5pt;z-index:251657216;mso-position-horizontal-relative:text;mso-position-vertical-relative:text" fillcolor="black">
                  <v:fill r:id="rId10" o:title="格子 (点)" recolor="t" type="pattern"/>
                  <v:textbox inset="2.83pt,1.42pt,2.83pt,1.42pt">
                    <w:txbxContent>
                      <w:p w:rsidR="00486220" w:rsidRDefault="00486220" w:rsidP="00486220">
                        <w:pPr>
                          <w:adjustRightInd w:val="0"/>
                          <w:snapToGrid w:val="0"/>
                          <w:jc w:val="center"/>
                          <w:rPr>
                            <w:rFonts w:hAnsi="ＭＳ 明朝" w:cs="ＭＳＰゴシック"/>
                            <w:color w:val="000000"/>
                            <w:kern w:val="0"/>
                            <w:position w:val="-16"/>
                            <w:sz w:val="18"/>
                            <w:szCs w:val="18"/>
                            <w:shd w:val="clear" w:color="auto" w:fill="FFFFFF"/>
                          </w:rPr>
                        </w:pPr>
                        <w:r w:rsidRPr="001461CC">
                          <w:rPr>
                            <w:rFonts w:hAnsi="ＭＳ 明朝" w:cs="ＭＳＰゴシック" w:hint="eastAsia"/>
                            <w:color w:val="000000"/>
                            <w:spacing w:val="15"/>
                            <w:kern w:val="0"/>
                            <w:position w:val="-16"/>
                            <w:sz w:val="18"/>
                            <w:szCs w:val="18"/>
                            <w:shd w:val="clear" w:color="auto" w:fill="FFFFFF"/>
                            <w:fitText w:val="1800" w:id="-1937428223"/>
                          </w:rPr>
                          <w:t>第５期障害福祉計</w:t>
                        </w:r>
                        <w:r w:rsidRPr="001461CC">
                          <w:rPr>
                            <w:rFonts w:hAnsi="ＭＳ 明朝" w:cs="ＭＳＰゴシック" w:hint="eastAsia"/>
                            <w:color w:val="000000"/>
                            <w:spacing w:val="-30"/>
                            <w:kern w:val="0"/>
                            <w:position w:val="-16"/>
                            <w:sz w:val="18"/>
                            <w:szCs w:val="18"/>
                            <w:shd w:val="clear" w:color="auto" w:fill="FFFFFF"/>
                            <w:fitText w:val="1800" w:id="-1937428223"/>
                          </w:rPr>
                          <w:t>画</w:t>
                        </w:r>
                      </w:p>
                      <w:p w:rsidR="00486220" w:rsidRPr="00ED39D7" w:rsidRDefault="00486220" w:rsidP="00486220">
                        <w:pPr>
                          <w:adjustRightInd w:val="0"/>
                          <w:snapToGrid w:val="0"/>
                          <w:jc w:val="center"/>
                          <w:rPr>
                            <w:rFonts w:hAnsi="ＭＳ 明朝" w:cs="ＭＳＰゴシック" w:hint="eastAsia"/>
                            <w:color w:val="000000"/>
                            <w:kern w:val="0"/>
                            <w:position w:val="-16"/>
                            <w:sz w:val="18"/>
                            <w:szCs w:val="18"/>
                          </w:rPr>
                        </w:pPr>
                        <w:r>
                          <w:rPr>
                            <w:rFonts w:hAnsi="ＭＳ 明朝" w:cs="ＭＳＰゴシック" w:hint="eastAsia"/>
                            <w:color w:val="000000"/>
                            <w:kern w:val="0"/>
                            <w:position w:val="-16"/>
                            <w:sz w:val="18"/>
                            <w:szCs w:val="18"/>
                            <w:shd w:val="clear" w:color="auto" w:fill="FFFFFF"/>
                          </w:rPr>
                          <w:t>第１期障害児福祉計画</w:t>
                        </w:r>
                      </w:p>
                    </w:txbxContent>
                  </v:textbox>
                  <w10:anchorlock/>
                </v:rect>
              </w:pict>
            </w:r>
          </w:p>
        </w:tc>
        <w:tc>
          <w:tcPr>
            <w:tcW w:w="729" w:type="dxa"/>
            <w:tcBorders>
              <w:top w:val="single" w:sz="4" w:space="0" w:color="auto"/>
              <w:left w:val="dashSmallGap" w:sz="4" w:space="0" w:color="auto"/>
              <w:bottom w:val="single" w:sz="4" w:space="0" w:color="auto"/>
              <w:right w:val="single" w:sz="4" w:space="0" w:color="auto"/>
            </w:tcBorders>
          </w:tcPr>
          <w:p w:rsidR="00486220" w:rsidRDefault="00486220" w:rsidP="00486220">
            <w:pPr>
              <w:rPr>
                <w:rFonts w:hAnsi="ＭＳ 明朝" w:hint="eastAsia"/>
                <w:sz w:val="18"/>
                <w:szCs w:val="18"/>
              </w:rPr>
            </w:pPr>
          </w:p>
        </w:tc>
        <w:tc>
          <w:tcPr>
            <w:tcW w:w="730" w:type="dxa"/>
            <w:tcBorders>
              <w:top w:val="single" w:sz="4" w:space="0" w:color="auto"/>
              <w:left w:val="dashSmallGap" w:sz="4" w:space="0" w:color="auto"/>
              <w:bottom w:val="single" w:sz="4" w:space="0" w:color="auto"/>
              <w:right w:val="dashSmallGap" w:sz="4" w:space="0" w:color="auto"/>
            </w:tcBorders>
          </w:tcPr>
          <w:p w:rsidR="00486220" w:rsidRDefault="00486220" w:rsidP="00486220">
            <w:pPr>
              <w:rPr>
                <w:rFonts w:hAnsi="ＭＳ 明朝" w:hint="eastAsia"/>
                <w:sz w:val="18"/>
                <w:szCs w:val="18"/>
              </w:rPr>
            </w:pPr>
          </w:p>
        </w:tc>
        <w:tc>
          <w:tcPr>
            <w:tcW w:w="729" w:type="dxa"/>
            <w:tcBorders>
              <w:top w:val="single" w:sz="4" w:space="0" w:color="auto"/>
              <w:left w:val="dashSmallGap" w:sz="4" w:space="0" w:color="auto"/>
              <w:bottom w:val="single" w:sz="4" w:space="0" w:color="auto"/>
              <w:right w:val="dashSmallGap" w:sz="4" w:space="0" w:color="auto"/>
            </w:tcBorders>
          </w:tcPr>
          <w:p w:rsidR="00486220" w:rsidRDefault="00486220" w:rsidP="00486220">
            <w:pPr>
              <w:rPr>
                <w:rFonts w:hAnsi="ＭＳ 明朝" w:hint="eastAsia"/>
                <w:sz w:val="18"/>
                <w:szCs w:val="18"/>
              </w:rPr>
            </w:pPr>
            <w:r>
              <w:rPr>
                <w:rFonts w:hAnsi="ＭＳ 明朝" w:hint="eastAsia"/>
                <w:noProof/>
                <w:sz w:val="18"/>
                <w:szCs w:val="18"/>
              </w:rPr>
              <w:pict>
                <v:rect id="_x0000_s1041" style="position:absolute;left:0;text-align:left;margin-left:-5.6pt;margin-top:6pt;width:219.1pt;height:22.7pt;z-index:251661312;mso-position-horizontal-relative:text;mso-position-vertical-relative:text" fillcolor="black">
                  <v:fill r:id="rId11" o:title=" 60%" recolor="t" type="pattern"/>
                  <v:textbox inset="2.83pt,1.42pt,2.83pt,1.42pt">
                    <w:txbxContent>
                      <w:p w:rsidR="00486220" w:rsidRPr="00ED39D7" w:rsidRDefault="00486220" w:rsidP="00486220">
                        <w:pPr>
                          <w:adjustRightInd w:val="0"/>
                          <w:snapToGrid w:val="0"/>
                          <w:spacing w:beforeLines="15" w:before="66"/>
                          <w:jc w:val="center"/>
                          <w:rPr>
                            <w:rFonts w:hAnsi="ＭＳ 明朝" w:cs="ＭＳＰゴシック"/>
                            <w:color w:val="000000"/>
                            <w:kern w:val="0"/>
                            <w:position w:val="-16"/>
                            <w:sz w:val="18"/>
                            <w:szCs w:val="18"/>
                          </w:rPr>
                        </w:pPr>
                        <w:r w:rsidRPr="000467F6">
                          <w:rPr>
                            <w:rFonts w:hAnsi="ＭＳ 明朝" w:cs="ＭＳＰゴシック" w:hint="eastAsia"/>
                            <w:color w:val="000000"/>
                            <w:kern w:val="0"/>
                            <w:position w:val="-16"/>
                            <w:sz w:val="18"/>
                            <w:szCs w:val="18"/>
                            <w:shd w:val="clear" w:color="auto" w:fill="FFFFFF"/>
                          </w:rPr>
                          <w:t>第</w:t>
                        </w:r>
                        <w:r>
                          <w:rPr>
                            <w:rFonts w:hAnsi="ＭＳ 明朝" w:cs="ＭＳＰゴシック" w:hint="eastAsia"/>
                            <w:color w:val="000000"/>
                            <w:kern w:val="0"/>
                            <w:position w:val="-16"/>
                            <w:sz w:val="18"/>
                            <w:szCs w:val="18"/>
                            <w:shd w:val="clear" w:color="auto" w:fill="FFFFFF"/>
                          </w:rPr>
                          <w:t>５次障害者計画</w:t>
                        </w:r>
                      </w:p>
                    </w:txbxContent>
                  </v:textbox>
                  <w10:anchorlock/>
                </v:rect>
              </w:pict>
            </w:r>
            <w:r>
              <w:rPr>
                <w:rFonts w:hAnsi="ＭＳ 明朝" w:hint="eastAsia"/>
                <w:noProof/>
                <w:sz w:val="18"/>
                <w:szCs w:val="18"/>
              </w:rPr>
              <w:pict>
                <v:rect id="_x0000_s1042" style="position:absolute;left:0;text-align:left;margin-left:102.85pt;margin-top:35.7pt;width:110.65pt;height:25.5pt;z-index:251659264;mso-position-horizontal-relative:text;mso-position-vertical-relative:text" fillcolor="black">
                  <v:fill r:id="rId12" o:title="ひし形 (枠のみ) グリッド" recolor="t" type="pattern"/>
                  <v:textbox inset="2.83pt,1.42pt,2.83pt,1.42pt">
                    <w:txbxContent>
                      <w:p w:rsidR="00486220" w:rsidRDefault="00486220" w:rsidP="00486220">
                        <w:pPr>
                          <w:adjustRightInd w:val="0"/>
                          <w:snapToGrid w:val="0"/>
                          <w:jc w:val="center"/>
                          <w:rPr>
                            <w:rFonts w:hAnsi="ＭＳ 明朝" w:cs="ＭＳＰゴシック"/>
                            <w:color w:val="000000"/>
                            <w:kern w:val="0"/>
                            <w:position w:val="-16"/>
                            <w:sz w:val="18"/>
                            <w:szCs w:val="18"/>
                            <w:shd w:val="clear" w:color="auto" w:fill="FFFFFF"/>
                          </w:rPr>
                        </w:pPr>
                        <w:r w:rsidRPr="001461CC">
                          <w:rPr>
                            <w:rFonts w:hAnsi="ＭＳ 明朝" w:cs="ＭＳＰゴシック" w:hint="eastAsia"/>
                            <w:color w:val="000000"/>
                            <w:spacing w:val="15"/>
                            <w:kern w:val="0"/>
                            <w:position w:val="-16"/>
                            <w:sz w:val="18"/>
                            <w:szCs w:val="18"/>
                            <w:shd w:val="clear" w:color="auto" w:fill="FFFFFF"/>
                            <w:fitText w:val="1800" w:id="-1937428221"/>
                          </w:rPr>
                          <w:t>第７期障害福祉計</w:t>
                        </w:r>
                        <w:r w:rsidRPr="001461CC">
                          <w:rPr>
                            <w:rFonts w:hAnsi="ＭＳ 明朝" w:cs="ＭＳＰゴシック" w:hint="eastAsia"/>
                            <w:color w:val="000000"/>
                            <w:spacing w:val="-30"/>
                            <w:kern w:val="0"/>
                            <w:position w:val="-16"/>
                            <w:sz w:val="18"/>
                            <w:szCs w:val="18"/>
                            <w:shd w:val="clear" w:color="auto" w:fill="FFFFFF"/>
                            <w:fitText w:val="1800" w:id="-1937428221"/>
                          </w:rPr>
                          <w:t>画</w:t>
                        </w:r>
                      </w:p>
                      <w:p w:rsidR="00486220" w:rsidRPr="00ED39D7" w:rsidRDefault="00486220" w:rsidP="00486220">
                        <w:pPr>
                          <w:adjustRightInd w:val="0"/>
                          <w:snapToGrid w:val="0"/>
                          <w:jc w:val="center"/>
                          <w:rPr>
                            <w:rFonts w:hAnsi="ＭＳ 明朝" w:cs="ＭＳＰゴシック" w:hint="eastAsia"/>
                            <w:color w:val="000000"/>
                            <w:kern w:val="0"/>
                            <w:position w:val="-16"/>
                            <w:sz w:val="18"/>
                            <w:szCs w:val="18"/>
                          </w:rPr>
                        </w:pPr>
                        <w:r>
                          <w:rPr>
                            <w:rFonts w:hAnsi="ＭＳ 明朝" w:cs="ＭＳＰゴシック" w:hint="eastAsia"/>
                            <w:color w:val="000000"/>
                            <w:kern w:val="0"/>
                            <w:position w:val="-16"/>
                            <w:sz w:val="18"/>
                            <w:szCs w:val="18"/>
                            <w:shd w:val="clear" w:color="auto" w:fill="FFFFFF"/>
                          </w:rPr>
                          <w:t>第３期障害児福祉計画</w:t>
                        </w:r>
                      </w:p>
                      <w:p w:rsidR="00486220" w:rsidRPr="00ED39D7" w:rsidRDefault="00486220" w:rsidP="00486220">
                        <w:pPr>
                          <w:adjustRightInd w:val="0"/>
                          <w:snapToGrid w:val="0"/>
                          <w:spacing w:beforeLines="15" w:before="66"/>
                          <w:jc w:val="center"/>
                          <w:rPr>
                            <w:rFonts w:hAnsi="ＭＳ 明朝" w:cs="ＭＳＰゴシック"/>
                            <w:color w:val="000000"/>
                            <w:kern w:val="0"/>
                            <w:position w:val="-16"/>
                            <w:sz w:val="18"/>
                            <w:szCs w:val="18"/>
                          </w:rPr>
                        </w:pPr>
                      </w:p>
                    </w:txbxContent>
                  </v:textbox>
                  <w10:anchorlock/>
                </v:rect>
              </w:pict>
            </w:r>
            <w:r>
              <w:rPr>
                <w:rFonts w:hAnsi="ＭＳ 明朝" w:hint="eastAsia"/>
                <w:noProof/>
                <w:sz w:val="18"/>
                <w:szCs w:val="18"/>
              </w:rPr>
              <w:pict>
                <v:rect id="_x0000_s1043" style="position:absolute;left:0;text-align:left;margin-left:-5.6pt;margin-top:35.7pt;width:108.45pt;height:25.5pt;z-index:251658240;mso-position-horizontal-relative:text;mso-position-vertical-relative:text" fillcolor="black">
                  <v:fill r:id="rId13" o:title=" バックスラッシュ" recolor="t" type="pattern"/>
                  <v:textbox inset="2.83pt,1.42pt,2.83pt,1.42pt">
                    <w:txbxContent>
                      <w:p w:rsidR="00486220" w:rsidRDefault="00486220" w:rsidP="00486220">
                        <w:pPr>
                          <w:adjustRightInd w:val="0"/>
                          <w:snapToGrid w:val="0"/>
                          <w:jc w:val="center"/>
                          <w:rPr>
                            <w:rFonts w:hAnsi="ＭＳ 明朝" w:cs="ＭＳＰゴシック"/>
                            <w:color w:val="000000"/>
                            <w:kern w:val="0"/>
                            <w:position w:val="-16"/>
                            <w:sz w:val="18"/>
                            <w:szCs w:val="18"/>
                            <w:shd w:val="clear" w:color="auto" w:fill="FFFFFF"/>
                          </w:rPr>
                        </w:pPr>
                        <w:r w:rsidRPr="001461CC">
                          <w:rPr>
                            <w:rFonts w:hAnsi="ＭＳ 明朝" w:cs="ＭＳＰゴシック" w:hint="eastAsia"/>
                            <w:color w:val="000000"/>
                            <w:spacing w:val="15"/>
                            <w:kern w:val="0"/>
                            <w:position w:val="-16"/>
                            <w:sz w:val="18"/>
                            <w:szCs w:val="18"/>
                            <w:shd w:val="clear" w:color="auto" w:fill="FFFFFF"/>
                            <w:fitText w:val="1800" w:id="-1937428222"/>
                          </w:rPr>
                          <w:t>第６期障害福祉計</w:t>
                        </w:r>
                        <w:r w:rsidRPr="001461CC">
                          <w:rPr>
                            <w:rFonts w:hAnsi="ＭＳ 明朝" w:cs="ＭＳＰゴシック" w:hint="eastAsia"/>
                            <w:color w:val="000000"/>
                            <w:spacing w:val="-30"/>
                            <w:kern w:val="0"/>
                            <w:position w:val="-16"/>
                            <w:sz w:val="18"/>
                            <w:szCs w:val="18"/>
                            <w:shd w:val="clear" w:color="auto" w:fill="FFFFFF"/>
                            <w:fitText w:val="1800" w:id="-1937428222"/>
                          </w:rPr>
                          <w:t>画</w:t>
                        </w:r>
                      </w:p>
                      <w:p w:rsidR="00486220" w:rsidRPr="00ED39D7" w:rsidRDefault="00486220" w:rsidP="00486220">
                        <w:pPr>
                          <w:adjustRightInd w:val="0"/>
                          <w:snapToGrid w:val="0"/>
                          <w:jc w:val="center"/>
                          <w:rPr>
                            <w:rFonts w:hAnsi="ＭＳ 明朝" w:cs="ＭＳＰゴシック" w:hint="eastAsia"/>
                            <w:color w:val="000000"/>
                            <w:kern w:val="0"/>
                            <w:position w:val="-16"/>
                            <w:sz w:val="18"/>
                            <w:szCs w:val="18"/>
                          </w:rPr>
                        </w:pPr>
                        <w:r>
                          <w:rPr>
                            <w:rFonts w:hAnsi="ＭＳ 明朝" w:cs="ＭＳＰゴシック" w:hint="eastAsia"/>
                            <w:color w:val="000000"/>
                            <w:kern w:val="0"/>
                            <w:position w:val="-16"/>
                            <w:sz w:val="18"/>
                            <w:szCs w:val="18"/>
                            <w:shd w:val="clear" w:color="auto" w:fill="FFFFFF"/>
                          </w:rPr>
                          <w:t>第２期障害児福祉計画</w:t>
                        </w:r>
                      </w:p>
                      <w:p w:rsidR="00486220" w:rsidRPr="00ED39D7" w:rsidRDefault="00486220" w:rsidP="00486220">
                        <w:pPr>
                          <w:adjustRightInd w:val="0"/>
                          <w:snapToGrid w:val="0"/>
                          <w:spacing w:beforeLines="15" w:before="66"/>
                          <w:jc w:val="center"/>
                          <w:rPr>
                            <w:rFonts w:hAnsi="ＭＳ 明朝" w:cs="ＭＳＰゴシック"/>
                            <w:color w:val="000000"/>
                            <w:kern w:val="0"/>
                            <w:position w:val="-16"/>
                            <w:sz w:val="18"/>
                            <w:szCs w:val="18"/>
                          </w:rPr>
                        </w:pPr>
                      </w:p>
                    </w:txbxContent>
                  </v:textbox>
                  <w10:anchorlock/>
                </v:rect>
              </w:pict>
            </w:r>
          </w:p>
        </w:tc>
        <w:tc>
          <w:tcPr>
            <w:tcW w:w="729" w:type="dxa"/>
            <w:tcBorders>
              <w:top w:val="single" w:sz="4" w:space="0" w:color="auto"/>
              <w:left w:val="dashSmallGap" w:sz="4" w:space="0" w:color="auto"/>
              <w:bottom w:val="single" w:sz="4" w:space="0" w:color="auto"/>
              <w:right w:val="dashSmallGap" w:sz="4" w:space="0" w:color="auto"/>
            </w:tcBorders>
          </w:tcPr>
          <w:p w:rsidR="00486220" w:rsidRDefault="00486220" w:rsidP="00486220">
            <w:pPr>
              <w:rPr>
                <w:rFonts w:hAnsi="ＭＳ 明朝" w:hint="eastAsia"/>
                <w:sz w:val="18"/>
                <w:szCs w:val="18"/>
              </w:rPr>
            </w:pPr>
          </w:p>
        </w:tc>
        <w:tc>
          <w:tcPr>
            <w:tcW w:w="729" w:type="dxa"/>
            <w:tcBorders>
              <w:top w:val="single" w:sz="4" w:space="0" w:color="auto"/>
              <w:left w:val="dashSmallGap" w:sz="4" w:space="0" w:color="auto"/>
              <w:bottom w:val="single" w:sz="4" w:space="0" w:color="auto"/>
              <w:right w:val="dashSmallGap" w:sz="4" w:space="0" w:color="auto"/>
            </w:tcBorders>
          </w:tcPr>
          <w:p w:rsidR="00486220" w:rsidRDefault="00486220" w:rsidP="00486220">
            <w:pPr>
              <w:rPr>
                <w:rFonts w:hAnsi="ＭＳ 明朝" w:hint="eastAsia"/>
                <w:sz w:val="18"/>
                <w:szCs w:val="18"/>
              </w:rPr>
            </w:pPr>
          </w:p>
        </w:tc>
        <w:tc>
          <w:tcPr>
            <w:tcW w:w="729" w:type="dxa"/>
            <w:tcBorders>
              <w:top w:val="single" w:sz="4" w:space="0" w:color="auto"/>
              <w:left w:val="dashSmallGap" w:sz="4" w:space="0" w:color="auto"/>
              <w:bottom w:val="single" w:sz="4" w:space="0" w:color="auto"/>
              <w:right w:val="dashSmallGap" w:sz="4" w:space="0" w:color="auto"/>
            </w:tcBorders>
          </w:tcPr>
          <w:p w:rsidR="00486220" w:rsidRDefault="00486220" w:rsidP="00486220">
            <w:pPr>
              <w:rPr>
                <w:rFonts w:hAnsi="ＭＳ 明朝" w:hint="eastAsia"/>
                <w:sz w:val="18"/>
                <w:szCs w:val="18"/>
              </w:rPr>
            </w:pPr>
          </w:p>
        </w:tc>
        <w:tc>
          <w:tcPr>
            <w:tcW w:w="729" w:type="dxa"/>
            <w:tcBorders>
              <w:top w:val="single" w:sz="4" w:space="0" w:color="auto"/>
              <w:left w:val="dashSmallGap" w:sz="4" w:space="0" w:color="auto"/>
              <w:bottom w:val="single" w:sz="4" w:space="0" w:color="auto"/>
              <w:right w:val="dashSmallGap" w:sz="4" w:space="0" w:color="auto"/>
            </w:tcBorders>
          </w:tcPr>
          <w:p w:rsidR="00486220" w:rsidRDefault="00486220" w:rsidP="00486220">
            <w:pPr>
              <w:rPr>
                <w:rFonts w:hAnsi="ＭＳ 明朝"/>
                <w:noProof/>
                <w:sz w:val="18"/>
                <w:szCs w:val="18"/>
              </w:rPr>
            </w:pPr>
          </w:p>
        </w:tc>
        <w:tc>
          <w:tcPr>
            <w:tcW w:w="730" w:type="dxa"/>
            <w:tcBorders>
              <w:top w:val="single" w:sz="4" w:space="0" w:color="auto"/>
              <w:left w:val="dashSmallGap" w:sz="4" w:space="0" w:color="auto"/>
              <w:bottom w:val="single" w:sz="4" w:space="0" w:color="auto"/>
              <w:right w:val="single" w:sz="4" w:space="0" w:color="auto"/>
            </w:tcBorders>
          </w:tcPr>
          <w:p w:rsidR="00486220" w:rsidRDefault="00486220" w:rsidP="00486220">
            <w:pPr>
              <w:rPr>
                <w:rFonts w:hAnsi="ＭＳ 明朝"/>
                <w:noProof/>
                <w:sz w:val="18"/>
                <w:szCs w:val="18"/>
              </w:rPr>
            </w:pPr>
          </w:p>
        </w:tc>
      </w:tr>
    </w:tbl>
    <w:p w:rsidR="00486220" w:rsidRPr="00335004" w:rsidRDefault="00486220" w:rsidP="00486220">
      <w:pPr>
        <w:spacing w:line="20" w:lineRule="exact"/>
        <w:rPr>
          <w:rFonts w:hint="eastAsia"/>
        </w:rPr>
      </w:pPr>
    </w:p>
    <w:p w:rsidR="00486220" w:rsidRPr="00C0265D" w:rsidRDefault="00486220" w:rsidP="00486220">
      <w:pPr>
        <w:pStyle w:val="20"/>
        <w:spacing w:beforeLines="30" w:before="133"/>
        <w:rPr>
          <w:rFonts w:ascii="ＭＳ 明朝" w:eastAsia="ＭＳ 明朝"/>
        </w:rPr>
      </w:pPr>
      <w:r>
        <w:br w:type="page"/>
      </w:r>
      <w:r>
        <w:rPr>
          <w:rFonts w:hint="eastAsia"/>
        </w:rPr>
        <w:lastRenderedPageBreak/>
        <w:t xml:space="preserve">　基本目標</w:t>
      </w:r>
    </w:p>
    <w:p w:rsidR="00486220" w:rsidRPr="00B03284" w:rsidRDefault="00486220" w:rsidP="00486220">
      <w:pPr>
        <w:ind w:firstLineChars="100" w:firstLine="210"/>
        <w:rPr>
          <w:rFonts w:hint="eastAsia"/>
        </w:rPr>
      </w:pPr>
      <w:r w:rsidRPr="00B03284">
        <w:rPr>
          <w:rFonts w:hint="eastAsia"/>
        </w:rPr>
        <w:t>金沢市障害者計画は、《ノーマライゼーション社会》の実現をめざします。</w:t>
      </w:r>
    </w:p>
    <w:p w:rsidR="00486220" w:rsidRPr="00B03284" w:rsidRDefault="00486220" w:rsidP="00486220">
      <w:pPr>
        <w:ind w:firstLineChars="100" w:firstLine="210"/>
        <w:rPr>
          <w:rFonts w:hint="eastAsia"/>
        </w:rPr>
      </w:pPr>
      <w:r w:rsidRPr="00B03284">
        <w:rPr>
          <w:rFonts w:hint="eastAsia"/>
        </w:rPr>
        <w:t>《ノーマライゼーション社会》とは、あたりまえ、あるがままを大事にする社会です。障害の有無にかかわらず、すべての人が平等に社会の構成員として、あるがままの姿でふつうの生活を送ることが、あたりまえの社会をめざします。</w:t>
      </w:r>
    </w:p>
    <w:p w:rsidR="00486220" w:rsidRPr="00B03284" w:rsidRDefault="00486220" w:rsidP="00486220">
      <w:pPr>
        <w:ind w:firstLineChars="100" w:firstLine="210"/>
        <w:rPr>
          <w:rFonts w:hint="eastAsia"/>
        </w:rPr>
      </w:pPr>
      <w:r w:rsidRPr="00B03284">
        <w:rPr>
          <w:rFonts w:hint="eastAsia"/>
        </w:rPr>
        <w:t>《ノーマライゼーション社会》とは、完全参加と平等が達成された社会です。障害のある人が、社会生活と社会の発展のすべてに参加し、他の人々と同等の権利が保障される社会をめざします。</w:t>
      </w:r>
    </w:p>
    <w:p w:rsidR="00486220" w:rsidRPr="00B03284" w:rsidRDefault="00486220" w:rsidP="00486220">
      <w:pPr>
        <w:ind w:firstLineChars="100" w:firstLine="210"/>
        <w:rPr>
          <w:rFonts w:hint="eastAsia"/>
        </w:rPr>
      </w:pPr>
      <w:r w:rsidRPr="00B03284">
        <w:rPr>
          <w:rFonts w:hint="eastAsia"/>
        </w:rPr>
        <w:t>《ノーマライゼーション社会》とは、ともに創り、ともに生きる社会です。障害のある人が同情やあわれみ、あるいは保護の対象とされる存在から、社会を変える力と可能性を持った主人公として、すべての人とともに生き、暮らし、そして地域や文化を創りあげていく、そんな社会をめざします。</w:t>
      </w:r>
    </w:p>
    <w:p w:rsidR="00486220" w:rsidRPr="00B03284" w:rsidRDefault="00486220" w:rsidP="00486220">
      <w:pPr>
        <w:ind w:firstLineChars="100" w:firstLine="210"/>
        <w:rPr>
          <w:rFonts w:hint="eastAsia"/>
        </w:rPr>
      </w:pPr>
      <w:r w:rsidRPr="00B03284">
        <w:rPr>
          <w:rFonts w:hint="eastAsia"/>
        </w:rPr>
        <w:t>《ノーマライゼーション社会》とは、自己決定を可能にする社会です。障害のある人も、自分の生き方、暮らし方を選択し、決定できる権利があります。障害のある人に、障害を「克服」し、社会に「適応」するための不屈の精神力や肉体的努力を求めるのではなく、障害のある人一人ひとりが自分の生き方を追求できるように、社会そのものを変えていかなければなりません。障害のある人</w:t>
      </w:r>
      <w:r>
        <w:rPr>
          <w:rFonts w:hint="eastAsia"/>
        </w:rPr>
        <w:t>が</w:t>
      </w:r>
      <w:r w:rsidRPr="00B03284">
        <w:rPr>
          <w:rFonts w:hint="eastAsia"/>
        </w:rPr>
        <w:t>社会に</w:t>
      </w:r>
      <w:r>
        <w:rPr>
          <w:rFonts w:hint="eastAsia"/>
        </w:rPr>
        <w:t>合</w:t>
      </w:r>
      <w:r w:rsidRPr="00B03284">
        <w:rPr>
          <w:rFonts w:hint="eastAsia"/>
        </w:rPr>
        <w:t>わせるのではなく、社会</w:t>
      </w:r>
      <w:r>
        <w:rPr>
          <w:rFonts w:hint="eastAsia"/>
        </w:rPr>
        <w:t>が</w:t>
      </w:r>
      <w:r w:rsidRPr="00B03284">
        <w:rPr>
          <w:rFonts w:hint="eastAsia"/>
        </w:rPr>
        <w:t>障害のある人に</w:t>
      </w:r>
      <w:r>
        <w:rPr>
          <w:rFonts w:hint="eastAsia"/>
        </w:rPr>
        <w:t>合</w:t>
      </w:r>
      <w:r w:rsidRPr="00B03284">
        <w:rPr>
          <w:rFonts w:hint="eastAsia"/>
        </w:rPr>
        <w:t>わせる社会づくりをめざします。</w:t>
      </w:r>
    </w:p>
    <w:p w:rsidR="00486220" w:rsidRPr="00B03284" w:rsidRDefault="00486220" w:rsidP="00486220">
      <w:pPr>
        <w:ind w:firstLineChars="100" w:firstLine="210"/>
        <w:rPr>
          <w:rFonts w:hint="eastAsia"/>
        </w:rPr>
      </w:pPr>
      <w:r w:rsidRPr="00B03284">
        <w:rPr>
          <w:rFonts w:hint="eastAsia"/>
        </w:rPr>
        <w:t>《ノーマライゼーション社会》とは、障害のある人もない人も、人間としての尊厳と人権が保障される社会です。ノーマライゼーションの理念は、1950年代、知的障害のある子どもの施設改善運動に共鳴したデンマークの行政官であるニルス・エリク・バンクミケルセンによって提唱され、現在は「障害があっても誰でも社会参加ができ、地域の中で当たり前の生活ができる社会こそがノーマルな社会である。」という考え方として、広く世界に浸透しています。日本国憲法も平和と人間の尊厳を基調とし、基本的人権の尊重を柱としています。また、障害者基本法は、その第３条において「全ての障害者が、障害者でない者と等しく、基本的人権を享有する個人としてその尊厳が重んぜられ、その尊厳にふさわしい生活を保障される権利を有する。」と規定した上で、「全て障害者は、社会を構成する一員として社会、経済、文化その他あらゆる分野の活動に参加する機会が確保される。（第１号）」、第４条第１項では「何人も、障害者に対して、障害を理由と</w:t>
      </w:r>
      <w:r w:rsidRPr="008E4C29">
        <w:rPr>
          <w:rFonts w:hint="eastAsia"/>
        </w:rPr>
        <w:t>して、差別することその他の権利利益を侵害する行為をしてはならない。」として、ノーマライゼー</w:t>
      </w:r>
      <w:r w:rsidRPr="00B03284">
        <w:rPr>
          <w:rFonts w:hint="eastAsia"/>
        </w:rPr>
        <w:t>ション社会の実現を基本的理念としています。</w:t>
      </w:r>
      <w:r>
        <w:rPr>
          <w:rFonts w:hint="eastAsia"/>
        </w:rPr>
        <w:t>また、第４条第２項では「社会的障壁の除去は、それを必要としている障害者が現に存し、かつ、その実施に伴う負担が過重でないときは、それを怠ることによって前項の規定に違反することとならないよう、その実施について必要かつ合理</w:t>
      </w:r>
      <w:r>
        <w:rPr>
          <w:rFonts w:hint="eastAsia"/>
        </w:rPr>
        <w:lastRenderedPageBreak/>
        <w:t>的な配慮がされなければならない。」としています。</w:t>
      </w:r>
      <w:r w:rsidRPr="00B03284">
        <w:rPr>
          <w:rFonts w:hint="eastAsia"/>
        </w:rPr>
        <w:t>本計画は、この障害者基本法を根拠とするものです。</w:t>
      </w:r>
    </w:p>
    <w:p w:rsidR="00486220" w:rsidRPr="00B03284" w:rsidRDefault="00486220" w:rsidP="00486220">
      <w:pPr>
        <w:ind w:firstLineChars="100" w:firstLine="210"/>
        <w:rPr>
          <w:rFonts w:hint="eastAsia"/>
        </w:rPr>
      </w:pPr>
      <w:r w:rsidRPr="00B03284">
        <w:rPr>
          <w:rFonts w:hint="eastAsia"/>
        </w:rPr>
        <w:t>《ノーマライゼーション社会》とは、本当の豊かな社会です。国際障害者年行動計画（1980年）は「ある社会が構成員のいくらかの人々を閉め出す場合、それは貧しい社会である</w:t>
      </w:r>
      <w:r>
        <w:rPr>
          <w:rFonts w:hint="eastAsia"/>
        </w:rPr>
        <w:t>。</w:t>
      </w:r>
      <w:r w:rsidRPr="00B03284">
        <w:rPr>
          <w:rFonts w:hint="eastAsia"/>
        </w:rPr>
        <w:t>」と述べました。障害者計画の基本目標にとどまらず、《ノーマライゼーション社会》の実現こそ、真に豊かな金沢への途といえるでしょう。</w:t>
      </w:r>
    </w:p>
    <w:p w:rsidR="00486220" w:rsidRDefault="00486220" w:rsidP="00486220"/>
    <w:p w:rsidR="00486220" w:rsidRDefault="00486220" w:rsidP="00486220">
      <w:pPr>
        <w:rPr>
          <w:rFonts w:hint="eastAsia"/>
        </w:rPr>
      </w:pPr>
    </w:p>
    <w:p w:rsidR="00486220" w:rsidRDefault="00486220" w:rsidP="00486220">
      <w:pPr>
        <w:rPr>
          <w:rFonts w:hint="eastAsia"/>
        </w:rPr>
      </w:pPr>
    </w:p>
    <w:p w:rsidR="00486220" w:rsidRDefault="00486220" w:rsidP="00486220">
      <w:pPr>
        <w:pStyle w:val="20"/>
        <w:spacing w:beforeLines="0" w:before="0"/>
        <w:rPr>
          <w:rFonts w:hint="eastAsia"/>
        </w:rPr>
      </w:pPr>
      <w:r>
        <w:rPr>
          <w:rFonts w:hint="eastAsia"/>
        </w:rPr>
        <w:t xml:space="preserve">　基本的視点</w:t>
      </w:r>
    </w:p>
    <w:p w:rsidR="00486220" w:rsidRDefault="00486220" w:rsidP="00486220">
      <w:pPr>
        <w:ind w:firstLineChars="100" w:firstLine="210"/>
        <w:rPr>
          <w:rFonts w:hint="eastAsia"/>
        </w:rPr>
      </w:pPr>
      <w:r>
        <w:rPr>
          <w:rFonts w:hint="eastAsia"/>
        </w:rPr>
        <w:t>ノーマライゼーション社会実現のため、次のことを基本的視点として計画を策定し推進します。</w:t>
      </w:r>
    </w:p>
    <w:p w:rsidR="00B53F1E" w:rsidRPr="0079657B" w:rsidRDefault="00B53F1E" w:rsidP="00B53F1E">
      <w:pPr>
        <w:rPr>
          <w:rFonts w:hAnsi="ＭＳ 明朝" w:hint="eastAsia"/>
        </w:rPr>
      </w:pPr>
      <w:r w:rsidRPr="0079657B">
        <w:rPr>
          <w:rFonts w:hAnsi="ＭＳ 明朝" w:hint="eastAsia"/>
        </w:rPr>
        <w:t>➊　共生社会の実現</w:t>
      </w:r>
    </w:p>
    <w:p w:rsidR="00486220" w:rsidRPr="001461CC" w:rsidRDefault="00B53F1E" w:rsidP="00486220">
      <w:pPr>
        <w:rPr>
          <w:rFonts w:hAnsi="ＭＳ 明朝" w:hint="eastAsia"/>
        </w:rPr>
      </w:pPr>
      <w:r w:rsidRPr="0079657B">
        <w:rPr>
          <w:rFonts w:hAnsi="ＭＳ 明朝" w:hint="eastAsia"/>
        </w:rPr>
        <w:t>❷</w:t>
      </w:r>
      <w:r w:rsidR="00486220" w:rsidRPr="001461CC">
        <w:rPr>
          <w:rFonts w:hAnsi="ＭＳ 明朝" w:hint="eastAsia"/>
        </w:rPr>
        <w:t xml:space="preserve">　障害のある人の人権の尊重</w:t>
      </w:r>
    </w:p>
    <w:p w:rsidR="00486220" w:rsidRPr="001461CC" w:rsidRDefault="00B53F1E" w:rsidP="00486220">
      <w:pPr>
        <w:rPr>
          <w:rFonts w:hint="eastAsia"/>
        </w:rPr>
      </w:pPr>
      <w:r w:rsidRPr="001461CC">
        <w:rPr>
          <w:rFonts w:hint="eastAsia"/>
        </w:rPr>
        <w:t>❸</w:t>
      </w:r>
      <w:r w:rsidR="00486220" w:rsidRPr="001461CC">
        <w:rPr>
          <w:rFonts w:hint="eastAsia"/>
        </w:rPr>
        <w:t xml:space="preserve">　障害のある人の自己決定と選択の尊重</w:t>
      </w:r>
    </w:p>
    <w:p w:rsidR="00486220" w:rsidRPr="001461CC" w:rsidRDefault="00B53F1E" w:rsidP="00486220">
      <w:pPr>
        <w:rPr>
          <w:rFonts w:hint="eastAsia"/>
        </w:rPr>
      </w:pPr>
      <w:r w:rsidRPr="001461CC">
        <w:rPr>
          <w:rFonts w:hAnsi="ＭＳ 明朝" w:hint="eastAsia"/>
        </w:rPr>
        <w:t>❹</w:t>
      </w:r>
      <w:r w:rsidR="00486220" w:rsidRPr="001461CC">
        <w:rPr>
          <w:rFonts w:hAnsi="ＭＳ 明朝" w:hint="eastAsia"/>
        </w:rPr>
        <w:t xml:space="preserve">　</w:t>
      </w:r>
      <w:r w:rsidR="00486220" w:rsidRPr="001461CC">
        <w:rPr>
          <w:rFonts w:hint="eastAsia"/>
        </w:rPr>
        <w:t>障害のある人の自立とすべての社会、経済、文化活動への参加</w:t>
      </w:r>
    </w:p>
    <w:p w:rsidR="00486220" w:rsidRPr="001461CC" w:rsidRDefault="00B53F1E" w:rsidP="00486220">
      <w:pPr>
        <w:rPr>
          <w:rFonts w:hint="eastAsia"/>
        </w:rPr>
      </w:pPr>
      <w:r w:rsidRPr="001461CC">
        <w:rPr>
          <w:rFonts w:hAnsi="ＭＳ 明朝" w:hint="eastAsia"/>
        </w:rPr>
        <w:t>❺</w:t>
      </w:r>
      <w:r w:rsidR="00486220" w:rsidRPr="001461CC">
        <w:rPr>
          <w:rFonts w:hAnsi="ＭＳ 明朝" w:hint="eastAsia"/>
        </w:rPr>
        <w:t xml:space="preserve">　</w:t>
      </w:r>
      <w:r w:rsidR="00486220" w:rsidRPr="001461CC">
        <w:rPr>
          <w:rFonts w:hint="eastAsia"/>
        </w:rPr>
        <w:t>さまざまな障害に応じたきめ細かな施策の展開</w:t>
      </w:r>
    </w:p>
    <w:p w:rsidR="00486220" w:rsidRPr="001461CC" w:rsidRDefault="00B53F1E" w:rsidP="00486220">
      <w:pPr>
        <w:rPr>
          <w:rFonts w:hint="eastAsia"/>
        </w:rPr>
      </w:pPr>
      <w:r w:rsidRPr="001461CC">
        <w:rPr>
          <w:rFonts w:hAnsi="ＭＳ 明朝" w:hint="eastAsia"/>
        </w:rPr>
        <w:t>❻</w:t>
      </w:r>
      <w:r w:rsidR="00486220" w:rsidRPr="001461CC">
        <w:rPr>
          <w:rFonts w:hAnsi="ＭＳ 明朝" w:hint="eastAsia"/>
        </w:rPr>
        <w:t xml:space="preserve">　</w:t>
      </w:r>
      <w:r w:rsidR="00486220" w:rsidRPr="001461CC">
        <w:rPr>
          <w:rFonts w:hint="eastAsia"/>
        </w:rPr>
        <w:t>障害のある人一人ひとりのライフステージに合った総合的施策の推進</w:t>
      </w:r>
    </w:p>
    <w:p w:rsidR="00486220" w:rsidRPr="001461CC" w:rsidRDefault="00B53F1E" w:rsidP="00486220">
      <w:pPr>
        <w:rPr>
          <w:rFonts w:hint="eastAsia"/>
        </w:rPr>
      </w:pPr>
      <w:r w:rsidRPr="001461CC">
        <w:rPr>
          <w:rFonts w:hAnsi="ＭＳ 明朝" w:hint="eastAsia"/>
        </w:rPr>
        <w:t>❼</w:t>
      </w:r>
      <w:r w:rsidR="00486220" w:rsidRPr="001461CC">
        <w:rPr>
          <w:rFonts w:hAnsi="ＭＳ 明朝" w:hint="eastAsia"/>
        </w:rPr>
        <w:t xml:space="preserve">　</w:t>
      </w:r>
      <w:r w:rsidR="00486220" w:rsidRPr="001461CC">
        <w:rPr>
          <w:rFonts w:hint="eastAsia"/>
        </w:rPr>
        <w:t>障害のある人やその家族の政策・施策の立案・決定・実施過程への参加</w:t>
      </w:r>
    </w:p>
    <w:p w:rsidR="00486220" w:rsidRPr="001461CC" w:rsidRDefault="00B53F1E" w:rsidP="00486220">
      <w:pPr>
        <w:rPr>
          <w:rFonts w:hint="eastAsia"/>
        </w:rPr>
      </w:pPr>
      <w:r w:rsidRPr="001461CC">
        <w:rPr>
          <w:rFonts w:hint="eastAsia"/>
        </w:rPr>
        <w:t>❽</w:t>
      </w:r>
      <w:r w:rsidR="00486220" w:rsidRPr="001461CC">
        <w:rPr>
          <w:rFonts w:hint="eastAsia"/>
        </w:rPr>
        <w:t xml:space="preserve">　国、県、他市町村、企業、市民組織等の役割分担の明確化と連携・協働の強化</w:t>
      </w:r>
    </w:p>
    <w:p w:rsidR="00486220" w:rsidRPr="001461CC" w:rsidRDefault="00486220" w:rsidP="00486220">
      <w:pPr>
        <w:rPr>
          <w:rFonts w:hint="eastAsia"/>
        </w:rPr>
      </w:pPr>
    </w:p>
    <w:p w:rsidR="00486220" w:rsidRPr="001461CC" w:rsidRDefault="00486220" w:rsidP="00486220">
      <w:pPr>
        <w:rPr>
          <w:rFonts w:hint="eastAsia"/>
        </w:rPr>
      </w:pPr>
    </w:p>
    <w:p w:rsidR="00486220" w:rsidRPr="001461CC" w:rsidRDefault="00486220" w:rsidP="00486220">
      <w:pPr>
        <w:rPr>
          <w:rFonts w:hint="eastAsia"/>
        </w:rPr>
      </w:pPr>
    </w:p>
    <w:p w:rsidR="00486220" w:rsidRPr="001461CC" w:rsidRDefault="00486220" w:rsidP="00486220">
      <w:pPr>
        <w:pStyle w:val="20"/>
        <w:spacing w:beforeLines="0" w:before="0"/>
        <w:rPr>
          <w:rFonts w:hint="eastAsia"/>
        </w:rPr>
      </w:pPr>
      <w:r w:rsidRPr="001461CC">
        <w:rPr>
          <w:rFonts w:hint="eastAsia"/>
        </w:rPr>
        <w:t xml:space="preserve">　重点</w:t>
      </w:r>
      <w:r w:rsidR="00081128" w:rsidRPr="001461CC">
        <w:rPr>
          <w:rFonts w:hint="eastAsia"/>
        </w:rPr>
        <w:t>施策</w:t>
      </w:r>
    </w:p>
    <w:p w:rsidR="00486220" w:rsidRPr="001461CC" w:rsidRDefault="00486220" w:rsidP="00486220">
      <w:pPr>
        <w:rPr>
          <w:rFonts w:hint="eastAsia"/>
        </w:rPr>
      </w:pPr>
    </w:p>
    <w:p w:rsidR="00486220" w:rsidRPr="0079657B" w:rsidRDefault="00486220" w:rsidP="00486220">
      <w:pPr>
        <w:rPr>
          <w:rFonts w:ascii="ＭＳ ゴシック" w:eastAsia="ＭＳ ゴシック" w:hAnsi="ＭＳ ゴシック" w:hint="eastAsia"/>
          <w:sz w:val="24"/>
        </w:rPr>
      </w:pPr>
      <w:r w:rsidRPr="001461CC">
        <w:rPr>
          <w:rFonts w:ascii="ＭＳ ゴシック" w:eastAsia="ＭＳ ゴシック" w:hAnsi="ＭＳ ゴシック" w:hint="eastAsia"/>
          <w:sz w:val="24"/>
        </w:rPr>
        <w:t xml:space="preserve">１　</w:t>
      </w:r>
      <w:r w:rsidR="004D470E" w:rsidRPr="001461CC">
        <w:rPr>
          <w:rFonts w:ascii="ＭＳ ゴシック" w:eastAsia="ＭＳ ゴシック" w:hAnsi="ＭＳ ゴシック" w:hint="eastAsia"/>
          <w:sz w:val="24"/>
        </w:rPr>
        <w:t>安全に安心して暮らせる「共生社会」の実現</w:t>
      </w:r>
      <w:r w:rsidR="00191516">
        <w:rPr>
          <w:rFonts w:ascii="ＭＳ ゴシック" w:eastAsia="ＭＳ ゴシック" w:hAnsi="ＭＳ ゴシック" w:hint="eastAsia"/>
          <w:sz w:val="24"/>
        </w:rPr>
        <w:t xml:space="preserve">　</w:t>
      </w:r>
      <w:r w:rsidR="00191516" w:rsidRPr="00191516">
        <w:rPr>
          <w:rFonts w:ascii="ＭＳ ゴシック" w:eastAsia="ＭＳ ゴシック" w:hAnsi="ＭＳ ゴシック" w:hint="eastAsia"/>
          <w:sz w:val="24"/>
        </w:rPr>
        <w:t>…「ともに生きる」の新設</w:t>
      </w:r>
    </w:p>
    <w:p w:rsidR="00486220" w:rsidRPr="0079657B" w:rsidRDefault="00081128" w:rsidP="00486220">
      <w:pPr>
        <w:ind w:leftChars="100" w:left="210" w:firstLineChars="100" w:firstLine="210"/>
        <w:rPr>
          <w:rFonts w:hint="eastAsia"/>
        </w:rPr>
      </w:pPr>
      <w:r w:rsidRPr="001461CC">
        <w:rPr>
          <w:rFonts w:hint="eastAsia"/>
        </w:rPr>
        <w:t>少子高齢・人口減少社会の急速な進展や人間関係の希薄化、社会的孤立等の課題が表面化する中、年齢や障害の有無等にかかわりなく安全に安心して暮らせる「共生社会」の実現</w:t>
      </w:r>
      <w:r w:rsidR="0079657B">
        <w:rPr>
          <w:rFonts w:hint="eastAsia"/>
        </w:rPr>
        <w:t>が強く求められることから、</w:t>
      </w:r>
      <w:r w:rsidR="00466A3B" w:rsidRPr="0079657B">
        <w:rPr>
          <w:rFonts w:hint="eastAsia"/>
        </w:rPr>
        <w:t>新たな施策の柱となる</w:t>
      </w:r>
      <w:r w:rsidRPr="0079657B">
        <w:rPr>
          <w:rFonts w:hint="eastAsia"/>
        </w:rPr>
        <w:t>「ともに生きる」を新設し、関連施策を拡充します。</w:t>
      </w:r>
    </w:p>
    <w:p w:rsidR="00A818CC" w:rsidRPr="001461CC" w:rsidRDefault="00A818CC" w:rsidP="00486220">
      <w:pPr>
        <w:rPr>
          <w:rFonts w:hint="eastAsia"/>
        </w:rPr>
      </w:pPr>
    </w:p>
    <w:p w:rsidR="00486220" w:rsidRPr="001461CC" w:rsidRDefault="00486220" w:rsidP="00486220">
      <w:pPr>
        <w:rPr>
          <w:rFonts w:ascii="ＭＳ ゴシック" w:eastAsia="ＭＳ ゴシック" w:hAnsi="ＭＳ ゴシック" w:hint="eastAsia"/>
          <w:sz w:val="24"/>
        </w:rPr>
      </w:pPr>
      <w:r w:rsidRPr="001461CC">
        <w:rPr>
          <w:rFonts w:ascii="ＭＳ ゴシック" w:eastAsia="ＭＳ ゴシック" w:hAnsi="ＭＳ ゴシック" w:hint="eastAsia"/>
          <w:sz w:val="24"/>
        </w:rPr>
        <w:lastRenderedPageBreak/>
        <w:t xml:space="preserve">２　</w:t>
      </w:r>
      <w:r w:rsidR="004D470E" w:rsidRPr="001461CC">
        <w:rPr>
          <w:rFonts w:ascii="ＭＳ ゴシック" w:eastAsia="ＭＳ ゴシック" w:hAnsi="ＭＳ ゴシック" w:hint="eastAsia"/>
          <w:sz w:val="24"/>
        </w:rPr>
        <w:t>障害のある児童への支援強化</w:t>
      </w:r>
      <w:r w:rsidR="00191516">
        <w:rPr>
          <w:rFonts w:ascii="ＭＳ ゴシック" w:eastAsia="ＭＳ ゴシック" w:hAnsi="ＭＳ ゴシック" w:hint="eastAsia"/>
          <w:sz w:val="24"/>
        </w:rPr>
        <w:t xml:space="preserve">　</w:t>
      </w:r>
      <w:r w:rsidR="00191516" w:rsidRPr="00191516">
        <w:rPr>
          <w:rFonts w:ascii="ＭＳ ゴシック" w:eastAsia="ＭＳ ゴシック" w:hAnsi="ＭＳ ゴシック" w:hint="eastAsia"/>
          <w:sz w:val="24"/>
        </w:rPr>
        <w:t>…「豊かに育つ」の新設</w:t>
      </w:r>
    </w:p>
    <w:p w:rsidR="00F37392" w:rsidRPr="001461CC" w:rsidRDefault="00081128" w:rsidP="001461CC">
      <w:pPr>
        <w:ind w:leftChars="100" w:left="210" w:firstLineChars="100" w:firstLine="210"/>
      </w:pPr>
      <w:r w:rsidRPr="001461CC">
        <w:rPr>
          <w:rFonts w:hint="eastAsia"/>
        </w:rPr>
        <w:t>児童福祉法等の改正や金沢ＳＤＧｓ</w:t>
      </w:r>
      <w:r w:rsidR="00191516">
        <w:rPr>
          <w:rFonts w:hint="eastAsia"/>
        </w:rPr>
        <w:t>(※１)</w:t>
      </w:r>
      <w:r w:rsidRPr="0079657B">
        <w:rPr>
          <w:rFonts w:hint="eastAsia"/>
        </w:rPr>
        <w:t>の推進等を受け、子育て支援の充実や医療的ケアが必要な児童等への支援</w:t>
      </w:r>
      <w:r w:rsidR="00FA018E" w:rsidRPr="0079657B">
        <w:rPr>
          <w:rFonts w:hint="eastAsia"/>
        </w:rPr>
        <w:t>を</w:t>
      </w:r>
      <w:r w:rsidRPr="001461CC">
        <w:rPr>
          <w:rFonts w:hint="eastAsia"/>
        </w:rPr>
        <w:t>強化するため、新たな</w:t>
      </w:r>
      <w:r w:rsidR="00FA018E" w:rsidRPr="001461CC">
        <w:rPr>
          <w:rFonts w:hint="eastAsia"/>
        </w:rPr>
        <w:t>施策の</w:t>
      </w:r>
      <w:r w:rsidRPr="001461CC">
        <w:rPr>
          <w:rFonts w:hint="eastAsia"/>
        </w:rPr>
        <w:t>柱となる「豊かに育つ」を新設し</w:t>
      </w:r>
      <w:r w:rsidR="00C265D1" w:rsidRPr="001461CC">
        <w:rPr>
          <w:rFonts w:hint="eastAsia"/>
        </w:rPr>
        <w:t>、関連施策を充実し</w:t>
      </w:r>
      <w:r w:rsidRPr="001461CC">
        <w:rPr>
          <w:rFonts w:hint="eastAsia"/>
        </w:rPr>
        <w:t>ます。</w:t>
      </w:r>
    </w:p>
    <w:p w:rsidR="00191516" w:rsidRDefault="00191516" w:rsidP="00191516">
      <w:pPr>
        <w:spacing w:line="240" w:lineRule="exact"/>
        <w:ind w:leftChars="100" w:left="210"/>
        <w:rPr>
          <w:sz w:val="18"/>
          <w:szCs w:val="18"/>
        </w:rPr>
      </w:pPr>
    </w:p>
    <w:p w:rsidR="00191516" w:rsidRPr="00056606" w:rsidRDefault="00191516" w:rsidP="001461CC">
      <w:pPr>
        <w:spacing w:line="240" w:lineRule="exact"/>
        <w:ind w:leftChars="100" w:left="210" w:firstLineChars="100" w:firstLine="180"/>
        <w:rPr>
          <w:rFonts w:hint="eastAsia"/>
          <w:sz w:val="18"/>
          <w:szCs w:val="18"/>
        </w:rPr>
      </w:pPr>
      <w:r w:rsidRPr="00056606">
        <w:rPr>
          <w:rFonts w:hint="eastAsia"/>
          <w:sz w:val="18"/>
          <w:szCs w:val="18"/>
        </w:rPr>
        <w:t>※</w:t>
      </w:r>
      <w:r>
        <w:rPr>
          <w:rFonts w:hint="eastAsia"/>
          <w:sz w:val="18"/>
          <w:szCs w:val="18"/>
        </w:rPr>
        <w:t>１「</w:t>
      </w:r>
      <w:r w:rsidRPr="00056606">
        <w:rPr>
          <w:rFonts w:hint="eastAsia"/>
          <w:sz w:val="18"/>
          <w:szCs w:val="18"/>
        </w:rPr>
        <w:t>ＳＤＧｓ</w:t>
      </w:r>
      <w:r>
        <w:rPr>
          <w:rFonts w:hint="eastAsia"/>
          <w:sz w:val="18"/>
          <w:szCs w:val="18"/>
        </w:rPr>
        <w:t>」とは</w:t>
      </w:r>
    </w:p>
    <w:p w:rsidR="00191516" w:rsidRPr="00056606" w:rsidRDefault="00191516" w:rsidP="00191516">
      <w:pPr>
        <w:spacing w:line="240" w:lineRule="exact"/>
        <w:ind w:leftChars="200" w:left="420" w:firstLineChars="100" w:firstLine="180"/>
        <w:rPr>
          <w:rFonts w:hint="eastAsia"/>
          <w:sz w:val="18"/>
          <w:szCs w:val="18"/>
        </w:rPr>
      </w:pPr>
      <w:r w:rsidRPr="00776FA8">
        <w:rPr>
          <w:rFonts w:hint="eastAsia"/>
          <w:sz w:val="18"/>
          <w:szCs w:val="18"/>
        </w:rPr>
        <w:t>ＳＤＧｓ（Sustainable Development Goals（持続可能な開発目標））は、平成27年の国連サミットで採択された「持続可能な開発のための2030アジェンダ」に示された持続可能でよりよい世界をめざす国際目標で、17のゴール・169のターゲットから構成され、地球上の「誰一人取り残さない」ことを誓っているもの</w:t>
      </w:r>
      <w:r>
        <w:rPr>
          <w:rFonts w:hint="eastAsia"/>
          <w:sz w:val="18"/>
          <w:szCs w:val="18"/>
        </w:rPr>
        <w:t>。</w:t>
      </w:r>
    </w:p>
    <w:p w:rsidR="00486220" w:rsidRPr="0079657B" w:rsidRDefault="00486220" w:rsidP="00486220">
      <w:pPr>
        <w:rPr>
          <w:rFonts w:hint="eastAsia"/>
        </w:rPr>
      </w:pPr>
    </w:p>
    <w:p w:rsidR="00486220" w:rsidRPr="00E8153A" w:rsidRDefault="00486220" w:rsidP="00486220">
      <w:pPr>
        <w:rPr>
          <w:rFonts w:ascii="ＭＳ ゴシック" w:eastAsia="ＭＳ ゴシック" w:hAnsi="ＭＳ ゴシック" w:hint="eastAsia"/>
          <w:sz w:val="24"/>
        </w:rPr>
      </w:pPr>
      <w:r w:rsidRPr="00E8153A">
        <w:rPr>
          <w:rFonts w:ascii="ＭＳ ゴシック" w:eastAsia="ＭＳ ゴシック" w:hAnsi="ＭＳ ゴシック" w:hint="eastAsia"/>
          <w:sz w:val="24"/>
        </w:rPr>
        <w:t xml:space="preserve">３　</w:t>
      </w:r>
      <w:r w:rsidR="00081128" w:rsidRPr="00081128">
        <w:rPr>
          <w:rFonts w:ascii="ＭＳ ゴシック" w:eastAsia="ＭＳ ゴシック" w:hAnsi="ＭＳ ゴシック" w:hint="eastAsia"/>
          <w:sz w:val="24"/>
        </w:rPr>
        <w:t>社会情勢の変化等への対応</w:t>
      </w:r>
    </w:p>
    <w:p w:rsidR="00081128" w:rsidRDefault="00081128" w:rsidP="001461CC">
      <w:pPr>
        <w:ind w:leftChars="200" w:left="840" w:hangingChars="200" w:hanging="420"/>
        <w:rPr>
          <w:rFonts w:hint="eastAsia"/>
        </w:rPr>
      </w:pPr>
      <w:r>
        <w:rPr>
          <w:rFonts w:hint="eastAsia"/>
        </w:rPr>
        <w:t>(</w:t>
      </w:r>
      <w:r w:rsidR="00191516">
        <w:rPr>
          <w:rFonts w:hint="eastAsia"/>
        </w:rPr>
        <w:t>１</w:t>
      </w:r>
      <w:r>
        <w:rPr>
          <w:rFonts w:hint="eastAsia"/>
        </w:rPr>
        <w:t>)　東京オリンピック・パラリンピック開催に向けた国のユニバーサルデザイン2020行動計画の策定（平成29年）やユニバーサル社会実現</w:t>
      </w:r>
      <w:r w:rsidR="00191516">
        <w:rPr>
          <w:rFonts w:hint="eastAsia"/>
        </w:rPr>
        <w:t>推進</w:t>
      </w:r>
      <w:r>
        <w:rPr>
          <w:rFonts w:hint="eastAsia"/>
        </w:rPr>
        <w:t>法の制定（平成30年）、バリアフリー法の一部改正（令和２年）を受け、各分野におけるユニバーサルデザインを推進します。</w:t>
      </w:r>
    </w:p>
    <w:p w:rsidR="00081128" w:rsidRPr="0079657B" w:rsidRDefault="00081128" w:rsidP="00081128">
      <w:pPr>
        <w:ind w:leftChars="100" w:left="210" w:firstLineChars="100" w:firstLine="210"/>
      </w:pPr>
    </w:p>
    <w:p w:rsidR="00081128" w:rsidRDefault="00081128" w:rsidP="001461CC">
      <w:pPr>
        <w:ind w:leftChars="200" w:left="840" w:hangingChars="200" w:hanging="420"/>
        <w:rPr>
          <w:rFonts w:hint="eastAsia"/>
        </w:rPr>
      </w:pPr>
      <w:r>
        <w:rPr>
          <w:rFonts w:hint="eastAsia"/>
        </w:rPr>
        <w:t>(</w:t>
      </w:r>
      <w:r w:rsidR="00191516">
        <w:rPr>
          <w:rFonts w:hint="eastAsia"/>
        </w:rPr>
        <w:t>２</w:t>
      </w:r>
      <w:r>
        <w:rPr>
          <w:rFonts w:hint="eastAsia"/>
        </w:rPr>
        <w:t>)　国の障害者文化芸術推進法の制定（平成30年）を契機に、文化芸術創造都市金沢の強みを生かし、障害のある人が文化芸術活動等を通じて能力を発揮し、更なる自立・活躍を促進する施策を展開します。</w:t>
      </w:r>
    </w:p>
    <w:p w:rsidR="00081128" w:rsidRPr="0079657B" w:rsidRDefault="00081128" w:rsidP="00081128">
      <w:pPr>
        <w:ind w:leftChars="100" w:left="210" w:firstLineChars="100" w:firstLine="210"/>
      </w:pPr>
    </w:p>
    <w:p w:rsidR="00081128" w:rsidRDefault="00081128" w:rsidP="001461CC">
      <w:pPr>
        <w:ind w:leftChars="200" w:left="840" w:hangingChars="200" w:hanging="420"/>
        <w:rPr>
          <w:rFonts w:hint="eastAsia"/>
        </w:rPr>
      </w:pPr>
      <w:r>
        <w:rPr>
          <w:rFonts w:hint="eastAsia"/>
        </w:rPr>
        <w:t>(</w:t>
      </w:r>
      <w:r w:rsidR="00191516">
        <w:rPr>
          <w:rFonts w:hint="eastAsia"/>
        </w:rPr>
        <w:t>３</w:t>
      </w:r>
      <w:r>
        <w:rPr>
          <w:rFonts w:hint="eastAsia"/>
        </w:rPr>
        <w:t>)　金沢市手話言語条例（平成29年）や国の読書バリアフリー法（平成30年）の制定、情報提供に関する多様なニーズ等に対応するため、情報コミュニケーション施策を充実します。</w:t>
      </w:r>
    </w:p>
    <w:p w:rsidR="00081128" w:rsidRPr="0079657B" w:rsidRDefault="00081128" w:rsidP="00081128">
      <w:pPr>
        <w:ind w:leftChars="100" w:left="210" w:firstLineChars="100" w:firstLine="210"/>
      </w:pPr>
    </w:p>
    <w:p w:rsidR="00081128" w:rsidRDefault="00081128" w:rsidP="001461CC">
      <w:pPr>
        <w:ind w:leftChars="200" w:left="840" w:hangingChars="200" w:hanging="420"/>
        <w:rPr>
          <w:rFonts w:hint="eastAsia"/>
        </w:rPr>
      </w:pPr>
      <w:r>
        <w:rPr>
          <w:rFonts w:hint="eastAsia"/>
        </w:rPr>
        <w:t>(</w:t>
      </w:r>
      <w:r w:rsidR="00191516">
        <w:rPr>
          <w:rFonts w:hint="eastAsia"/>
        </w:rPr>
        <w:t>４</w:t>
      </w:r>
      <w:r>
        <w:rPr>
          <w:rFonts w:hint="eastAsia"/>
        </w:rPr>
        <w:t>)　生産年齢人口の減少等による担い手不足や多様化・複雑化するニーズに対応するため、ＩＣＴの利活用や、ＩｏＴ、ＡＩ時代のスマートインクルージョン（※</w:t>
      </w:r>
      <w:r w:rsidR="00191516">
        <w:rPr>
          <w:rFonts w:hint="eastAsia"/>
        </w:rPr>
        <w:t>２</w:t>
      </w:r>
      <w:r>
        <w:rPr>
          <w:rFonts w:hint="eastAsia"/>
        </w:rPr>
        <w:t>）の視点を各種施策に反映します。</w:t>
      </w:r>
    </w:p>
    <w:p w:rsidR="00081128" w:rsidRPr="00B53F1E" w:rsidRDefault="00081128" w:rsidP="00081128">
      <w:pPr>
        <w:ind w:leftChars="100" w:left="210" w:firstLineChars="100" w:firstLine="210"/>
      </w:pPr>
    </w:p>
    <w:p w:rsidR="00191516" w:rsidRPr="00056606" w:rsidRDefault="00191516" w:rsidP="00191516">
      <w:pPr>
        <w:spacing w:line="240" w:lineRule="exact"/>
        <w:ind w:leftChars="350" w:left="735"/>
        <w:rPr>
          <w:rFonts w:hint="eastAsia"/>
          <w:sz w:val="18"/>
          <w:szCs w:val="18"/>
        </w:rPr>
      </w:pPr>
      <w:r w:rsidRPr="00056606">
        <w:rPr>
          <w:rFonts w:hint="eastAsia"/>
          <w:sz w:val="18"/>
          <w:szCs w:val="18"/>
        </w:rPr>
        <w:t>※</w:t>
      </w:r>
      <w:r>
        <w:rPr>
          <w:rFonts w:hint="eastAsia"/>
          <w:sz w:val="18"/>
          <w:szCs w:val="18"/>
        </w:rPr>
        <w:t>２「</w:t>
      </w:r>
      <w:r w:rsidRPr="00056606">
        <w:rPr>
          <w:rFonts w:hint="eastAsia"/>
          <w:sz w:val="18"/>
          <w:szCs w:val="18"/>
        </w:rPr>
        <w:t>スマートインクルージョン</w:t>
      </w:r>
      <w:r>
        <w:rPr>
          <w:rFonts w:hint="eastAsia"/>
          <w:sz w:val="18"/>
          <w:szCs w:val="18"/>
        </w:rPr>
        <w:t>」とは</w:t>
      </w:r>
    </w:p>
    <w:p w:rsidR="00191516" w:rsidRPr="00056606" w:rsidRDefault="00191516" w:rsidP="00191516">
      <w:pPr>
        <w:spacing w:line="240" w:lineRule="exact"/>
        <w:ind w:leftChars="450" w:left="945" w:firstLineChars="100" w:firstLine="180"/>
        <w:rPr>
          <w:rFonts w:hint="eastAsia"/>
          <w:sz w:val="18"/>
          <w:szCs w:val="18"/>
        </w:rPr>
      </w:pPr>
      <w:r w:rsidRPr="00056606">
        <w:rPr>
          <w:rFonts w:hint="eastAsia"/>
          <w:sz w:val="18"/>
          <w:szCs w:val="18"/>
        </w:rPr>
        <w:t>ＩｏＴやＡＩの力で、障害がある人もない人もともに生涯安全に暮らせる社会を実現するという発想</w:t>
      </w:r>
      <w:r>
        <w:rPr>
          <w:rFonts w:hint="eastAsia"/>
          <w:sz w:val="18"/>
          <w:szCs w:val="18"/>
        </w:rPr>
        <w:t>。</w:t>
      </w:r>
    </w:p>
    <w:p w:rsidR="00486220" w:rsidRPr="00E8153A" w:rsidRDefault="00486220" w:rsidP="001461CC">
      <w:pPr>
        <w:ind w:leftChars="300" w:left="630"/>
        <w:rPr>
          <w:rFonts w:hint="eastAsia"/>
        </w:rPr>
      </w:pPr>
    </w:p>
    <w:p w:rsidR="00486220" w:rsidRDefault="00486220" w:rsidP="00486220">
      <w:pPr>
        <w:rPr>
          <w:rFonts w:hint="eastAsia"/>
        </w:rPr>
      </w:pPr>
    </w:p>
    <w:p w:rsidR="00486220" w:rsidRPr="009445D4" w:rsidRDefault="00486220" w:rsidP="00486220">
      <w:pPr>
        <w:rPr>
          <w:rFonts w:hint="eastAsia"/>
        </w:rPr>
      </w:pPr>
    </w:p>
    <w:sectPr w:rsidR="00486220" w:rsidRPr="009445D4" w:rsidSect="00486220">
      <w:headerReference w:type="even" r:id="rId14"/>
      <w:headerReference w:type="default" r:id="rId15"/>
      <w:footerReference w:type="even" r:id="rId16"/>
      <w:footerReference w:type="default" r:id="rId17"/>
      <w:type w:val="continuous"/>
      <w:pgSz w:w="11906" w:h="16838" w:code="9"/>
      <w:pgMar w:top="1701" w:right="1418" w:bottom="1134" w:left="1418" w:header="1134" w:footer="567" w:gutter="0"/>
      <w:pgBorders>
        <w:top w:val="thinThickSmallGap" w:sz="12" w:space="11" w:color="auto"/>
        <w:bottom w:val="single" w:sz="6" w:space="5" w:color="auto"/>
      </w:pgBorders>
      <w:pgNumType w:start="39"/>
      <w:cols w:space="425"/>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E2" w:rsidRDefault="003C3EE2">
      <w:r>
        <w:separator/>
      </w:r>
    </w:p>
  </w:endnote>
  <w:endnote w:type="continuationSeparator" w:id="0">
    <w:p w:rsidR="003C3EE2" w:rsidRDefault="003C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Pr="00096205" w:rsidRDefault="00486220" w:rsidP="00486220">
    <w:pPr>
      <w:pStyle w:val="a9"/>
      <w:jc w:val="left"/>
      <w:rPr>
        <w:i/>
        <w:noProof/>
        <w:lang w:val="ja-JP"/>
      </w:rPr>
    </w:pPr>
    <w:r w:rsidRPr="00096205">
      <w:rPr>
        <w:i/>
        <w:noProof/>
        <w:lang w:val="ja-JP"/>
      </w:rPr>
      <w:fldChar w:fldCharType="begin"/>
    </w:r>
    <w:r w:rsidRPr="00096205">
      <w:rPr>
        <w:i/>
        <w:noProof/>
        <w:lang w:val="ja-JP"/>
      </w:rPr>
      <w:instrText>PAGE   \* MERGEFORMAT</w:instrText>
    </w:r>
    <w:r w:rsidRPr="00096205">
      <w:rPr>
        <w:i/>
        <w:noProof/>
        <w:lang w:val="ja-JP"/>
      </w:rPr>
      <w:fldChar w:fldCharType="separate"/>
    </w:r>
    <w:r w:rsidR="009A1D71">
      <w:rPr>
        <w:i/>
        <w:noProof/>
        <w:lang w:val="ja-JP"/>
      </w:rPr>
      <w:t>40</w:t>
    </w:r>
    <w:r w:rsidRPr="00096205">
      <w:rPr>
        <w:i/>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Pr="00F06F64" w:rsidRDefault="00486220" w:rsidP="00486220">
    <w:pPr>
      <w:pStyle w:val="a9"/>
      <w:jc w:val="right"/>
      <w:rPr>
        <w:i/>
      </w:rPr>
    </w:pPr>
    <w:r w:rsidRPr="00F06F64">
      <w:rPr>
        <w:i/>
      </w:rPr>
      <w:fldChar w:fldCharType="begin"/>
    </w:r>
    <w:r w:rsidRPr="00F06F64">
      <w:rPr>
        <w:i/>
      </w:rPr>
      <w:instrText>PAGE   \* MERGEFORMAT</w:instrText>
    </w:r>
    <w:r w:rsidRPr="00F06F64">
      <w:rPr>
        <w:i/>
      </w:rPr>
      <w:fldChar w:fldCharType="separate"/>
    </w:r>
    <w:r w:rsidR="009A1D71" w:rsidRPr="009A1D71">
      <w:rPr>
        <w:i/>
        <w:noProof/>
        <w:lang w:val="ja-JP"/>
      </w:rPr>
      <w:t>39</w:t>
    </w:r>
    <w:r w:rsidRPr="00F06F64">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E2" w:rsidRDefault="003C3EE2">
      <w:r>
        <w:separator/>
      </w:r>
    </w:p>
  </w:footnote>
  <w:footnote w:type="continuationSeparator" w:id="0">
    <w:p w:rsidR="003C3EE2" w:rsidRDefault="003C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Pr="00C76D0A" w:rsidRDefault="00486220">
    <w:pPr>
      <w:rPr>
        <w:rFonts w:ascii="ＭＳ ゴシック" w:eastAsia="ＭＳ ゴシック" w:hAnsi="ＭＳ ゴシック"/>
      </w:rPr>
    </w:pPr>
    <w:r w:rsidRPr="00CB2F86">
      <w:rPr>
        <w:rFonts w:hAnsi="ＭＳ 明朝" w:hint="eastAsia"/>
        <w:b/>
        <w:sz w:val="18"/>
        <w:szCs w:val="18"/>
      </w:rPr>
      <w:t>第</w:t>
    </w:r>
    <w:r>
      <w:rPr>
        <w:rFonts w:hAnsi="ＭＳ 明朝" w:hint="eastAsia"/>
        <w:b/>
        <w:sz w:val="18"/>
        <w:szCs w:val="18"/>
      </w:rPr>
      <w:t>１</w:t>
    </w:r>
    <w:r w:rsidRPr="00CB2F86">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行動計画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0" w:rsidRDefault="00486220" w:rsidP="00486220">
    <w:pPr>
      <w:pStyle w:val="a7"/>
      <w:ind w:firstLine="180"/>
      <w:jc w:val="right"/>
      <w:rPr>
        <w:rFonts w:ascii="ＭＳ ゴシック" w:eastAsia="ＭＳ ゴシック" w:hAnsi="ＭＳ ゴシック"/>
        <w:sz w:val="18"/>
        <w:szCs w:val="18"/>
      </w:rPr>
    </w:pPr>
    <w:r w:rsidRPr="00C76D0A">
      <w:rPr>
        <w:rFonts w:hAnsi="ＭＳ 明朝" w:hint="eastAsia"/>
        <w:sz w:val="18"/>
        <w:szCs w:val="18"/>
      </w:rPr>
      <w:t>第</w:t>
    </w:r>
    <w:r>
      <w:rPr>
        <w:rFonts w:hAnsi="ＭＳ 明朝" w:hint="eastAsia"/>
        <w:sz w:val="18"/>
        <w:szCs w:val="18"/>
      </w:rPr>
      <w:t>２</w:t>
    </w:r>
    <w:r w:rsidRPr="00C76D0A">
      <w:rPr>
        <w:rFonts w:hAnsi="ＭＳ 明朝" w:hint="eastAsia"/>
        <w:sz w:val="18"/>
        <w:szCs w:val="18"/>
      </w:rPr>
      <w:t>章</w:t>
    </w:r>
    <w:r>
      <w:rPr>
        <w:rFonts w:ascii="ＭＳ ゴシック" w:eastAsia="ＭＳ ゴシック" w:hAnsi="ＭＳ ゴシック" w:hint="eastAsia"/>
        <w:sz w:val="18"/>
        <w:szCs w:val="18"/>
      </w:rPr>
      <w:t xml:space="preserve">　総　　論</w:t>
    </w:r>
  </w:p>
  <w:p w:rsidR="00486220" w:rsidRPr="00617702" w:rsidRDefault="00486220" w:rsidP="00486220">
    <w:pPr>
      <w:pStyle w:val="a7"/>
    </w:pPr>
    <w:r w:rsidRPr="008E39A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3" w15:restartNumberingAfterBreak="0">
    <w:nsid w:val="021C1896"/>
    <w:multiLevelType w:val="hybridMultilevel"/>
    <w:tmpl w:val="40F2F03C"/>
    <w:lvl w:ilvl="0">
      <w:start w:val="1"/>
      <w:numFmt w:val="decimalFullWidth"/>
      <w:pStyle w:val="5"/>
      <w:suff w:val="nothing"/>
      <w:lvlText w:val="図表１－２－%1"/>
      <w:lvlJc w:val="left"/>
      <w:pPr>
        <w:ind w:left="735" w:hanging="420"/>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06A777C"/>
    <w:multiLevelType w:val="hybridMultilevel"/>
    <w:tmpl w:val="B65C5626"/>
    <w:lvl w:ilvl="0">
      <w:start w:val="1"/>
      <w:numFmt w:val="decimalFullWidth"/>
      <w:pStyle w:val="41"/>
      <w:suff w:val="nothing"/>
      <w:lvlText w:val="図３－２－%1"/>
      <w:lvlJc w:val="left"/>
      <w:pPr>
        <w:ind w:left="1050" w:hanging="420"/>
      </w:pPr>
      <w:rPr>
        <w:rFonts w:eastAsia="ＭＳ ゴシック" w:hint="eastAsia"/>
        <w:b w:val="0"/>
        <w:i w:val="0"/>
        <w:sz w:val="18"/>
      </w:rPr>
    </w:lvl>
    <w:lvl w:ilvl="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5" w15:restartNumberingAfterBreak="0">
    <w:nsid w:val="1B276F6E"/>
    <w:multiLevelType w:val="hybridMultilevel"/>
    <w:tmpl w:val="D4A42142"/>
    <w:lvl w:ilvl="0">
      <w:start w:val="3"/>
      <w:numFmt w:val="decimalFullWidth"/>
      <w:pStyle w:val="3"/>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FFFFFF"/>
        <w:spacing w:val="0"/>
        <w:position w:val="0"/>
        <w:sz w:val="32"/>
        <w:szCs w:val="32"/>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20680088"/>
    <w:multiLevelType w:val="hybridMultilevel"/>
    <w:tmpl w:val="D8A4B0E2"/>
    <w:lvl w:ilvl="0">
      <w:start w:val="1"/>
      <w:numFmt w:val="decimalFullWidth"/>
      <w:pStyle w:val="30"/>
      <w:suff w:val="nothing"/>
      <w:lvlText w:val="%1"/>
      <w:lvlJc w:val="left"/>
      <w:pPr>
        <w:ind w:left="0" w:firstLine="0"/>
      </w:pPr>
      <w:rPr>
        <w:rFonts w:ascii="HG丸ｺﾞｼｯｸM-PRO" w:eastAsia="HG丸ｺﾞｼｯｸM-PRO" w:hint="eastAsia"/>
        <w:b w:val="0"/>
        <w:i w:val="0"/>
        <w:sz w:val="28"/>
      </w:rPr>
    </w:lvl>
    <w:lvl w:ilvl="1" w:tentative="1">
      <w:start w:val="1"/>
      <w:numFmt w:val="aiueoFullWidth"/>
      <w:lvlText w:val="(%2)"/>
      <w:lvlJc w:val="left"/>
      <w:pPr>
        <w:ind w:left="945" w:hanging="420"/>
      </w:pPr>
    </w:lvl>
    <w:lvl w:ilvl="2">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7" w15:restartNumberingAfterBreak="0">
    <w:nsid w:val="2519627B"/>
    <w:multiLevelType w:val="hybridMultilevel"/>
    <w:tmpl w:val="3280CC30"/>
    <w:lvl w:ilvl="0">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entative="1">
      <w:start w:val="1"/>
      <w:numFmt w:val="aiueoFullWidth"/>
      <w:lvlText w:val="(%2)"/>
      <w:lvlJc w:val="left"/>
      <w:pPr>
        <w:ind w:left="698" w:hanging="420"/>
      </w:pPr>
    </w:lvl>
    <w:lvl w:ilvl="2" w:tentative="1">
      <w:start w:val="1"/>
      <w:numFmt w:val="decimalEnclosedCircle"/>
      <w:lvlText w:val="%3"/>
      <w:lvlJc w:val="left"/>
      <w:pPr>
        <w:ind w:left="1118" w:hanging="420"/>
      </w:pPr>
    </w:lvl>
    <w:lvl w:ilvl="3" w:tentative="1">
      <w:start w:val="1"/>
      <w:numFmt w:val="decimal"/>
      <w:lvlText w:val="%4."/>
      <w:lvlJc w:val="left"/>
      <w:pPr>
        <w:ind w:left="1538" w:hanging="420"/>
      </w:pPr>
    </w:lvl>
    <w:lvl w:ilvl="4" w:tentative="1">
      <w:start w:val="1"/>
      <w:numFmt w:val="aiueoFullWidth"/>
      <w:lvlText w:val="(%5)"/>
      <w:lvlJc w:val="left"/>
      <w:pPr>
        <w:ind w:left="1958" w:hanging="420"/>
      </w:pPr>
    </w:lvl>
    <w:lvl w:ilvl="5" w:tentative="1">
      <w:start w:val="1"/>
      <w:numFmt w:val="decimalEnclosedCircle"/>
      <w:lvlText w:val="%6"/>
      <w:lvlJc w:val="left"/>
      <w:pPr>
        <w:ind w:left="2378" w:hanging="420"/>
      </w:pPr>
    </w:lvl>
    <w:lvl w:ilvl="6" w:tentative="1">
      <w:start w:val="1"/>
      <w:numFmt w:val="decimal"/>
      <w:lvlText w:val="%7."/>
      <w:lvlJc w:val="left"/>
      <w:pPr>
        <w:ind w:left="2798" w:hanging="420"/>
      </w:pPr>
    </w:lvl>
    <w:lvl w:ilvl="7" w:tentative="1">
      <w:start w:val="1"/>
      <w:numFmt w:val="aiueoFullWidth"/>
      <w:lvlText w:val="(%8)"/>
      <w:lvlJc w:val="left"/>
      <w:pPr>
        <w:ind w:left="3218" w:hanging="420"/>
      </w:pPr>
    </w:lvl>
    <w:lvl w:ilvl="8" w:tentative="1">
      <w:start w:val="1"/>
      <w:numFmt w:val="decimalEnclosedCircle"/>
      <w:lvlText w:val="%9"/>
      <w:lvlJc w:val="left"/>
      <w:pPr>
        <w:ind w:left="3638" w:hanging="420"/>
      </w:pPr>
    </w:lvl>
  </w:abstractNum>
  <w:abstractNum w:abstractNumId="8" w15:restartNumberingAfterBreak="0">
    <w:nsid w:val="259579F1"/>
    <w:multiLevelType w:val="hybridMultilevel"/>
    <w:tmpl w:val="C65EC020"/>
    <w:lvl w:ilvl="0">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outline w:val="0"/>
        <w:shadow w:val="0"/>
        <w:emboss w:val="0"/>
        <w:imprint w:val="0"/>
        <w:vanish w:val="0"/>
        <w:color w:val="auto"/>
        <w:spacing w:val="0"/>
        <w:position w:val="0"/>
        <w:sz w:val="18"/>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A84385B"/>
    <w:multiLevelType w:val="multilevel"/>
    <w:tmpl w:val="04090023"/>
    <w:styleLink w:val="a0"/>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0" w15:restartNumberingAfterBreak="0">
    <w:nsid w:val="2FE9283B"/>
    <w:multiLevelType w:val="hybridMultilevel"/>
    <w:tmpl w:val="FE885A22"/>
    <w:lvl w:ilvl="0">
      <w:start w:val="1"/>
      <w:numFmt w:val="decimal"/>
      <w:pStyle w:val="80"/>
      <w:suff w:val="nothing"/>
      <w:lvlText w:val="表３－２－%1"/>
      <w:lvlJc w:val="left"/>
      <w:pPr>
        <w:ind w:left="0" w:firstLine="0"/>
      </w:pPr>
      <w:rPr>
        <w:rFonts w:hint="eastAsia"/>
      </w:rPr>
    </w:lvl>
    <w:lvl w:ilvl="1" w:tentative="1">
      <w:start w:val="1"/>
      <w:numFmt w:val="aiueoFullWidth"/>
      <w:lvlText w:val="(%2)"/>
      <w:lvlJc w:val="left"/>
      <w:pPr>
        <w:ind w:left="2040" w:hanging="420"/>
      </w:pPr>
    </w:lvl>
    <w:lvl w:ilvl="2" w:tentative="1">
      <w:start w:val="1"/>
      <w:numFmt w:val="decimalEnclosedCircle"/>
      <w:lvlText w:val="%3"/>
      <w:lvlJc w:val="left"/>
      <w:pPr>
        <w:ind w:left="2460" w:hanging="420"/>
      </w:pPr>
    </w:lvl>
    <w:lvl w:ilvl="3" w:tentative="1">
      <w:start w:val="1"/>
      <w:numFmt w:val="decimal"/>
      <w:lvlText w:val="%4."/>
      <w:lvlJc w:val="left"/>
      <w:pPr>
        <w:ind w:left="2880" w:hanging="420"/>
      </w:pPr>
    </w:lvl>
    <w:lvl w:ilvl="4" w:tentative="1">
      <w:start w:val="1"/>
      <w:numFmt w:val="aiueoFullWidth"/>
      <w:lvlText w:val="(%5)"/>
      <w:lvlJc w:val="left"/>
      <w:pPr>
        <w:ind w:left="3300" w:hanging="420"/>
      </w:pPr>
    </w:lvl>
    <w:lvl w:ilvl="5" w:tentative="1">
      <w:start w:val="1"/>
      <w:numFmt w:val="decimalEnclosedCircle"/>
      <w:lvlText w:val="%6"/>
      <w:lvlJc w:val="left"/>
      <w:pPr>
        <w:ind w:left="3720" w:hanging="420"/>
      </w:pPr>
    </w:lvl>
    <w:lvl w:ilvl="6" w:tentative="1">
      <w:start w:val="1"/>
      <w:numFmt w:val="decimal"/>
      <w:lvlText w:val="%7."/>
      <w:lvlJc w:val="left"/>
      <w:pPr>
        <w:ind w:left="4140" w:hanging="420"/>
      </w:pPr>
    </w:lvl>
    <w:lvl w:ilvl="7" w:tentative="1">
      <w:start w:val="1"/>
      <w:numFmt w:val="aiueoFullWidth"/>
      <w:lvlText w:val="(%8)"/>
      <w:lvlJc w:val="left"/>
      <w:pPr>
        <w:ind w:left="4560" w:hanging="420"/>
      </w:pPr>
    </w:lvl>
    <w:lvl w:ilvl="8" w:tentative="1">
      <w:start w:val="1"/>
      <w:numFmt w:val="decimalEnclosedCircle"/>
      <w:lvlText w:val="%9"/>
      <w:lvlJc w:val="left"/>
      <w:pPr>
        <w:ind w:left="4980" w:hanging="420"/>
      </w:pPr>
    </w:lvl>
  </w:abstractNum>
  <w:abstractNum w:abstractNumId="11" w15:restartNumberingAfterBreak="0">
    <w:nsid w:val="3C794055"/>
    <w:multiLevelType w:val="hybridMultilevel"/>
    <w:tmpl w:val="A25AF3BE"/>
    <w:lvl w:ilvl="0">
      <w:start w:val="1"/>
      <w:numFmt w:val="decimal"/>
      <w:pStyle w:val="42"/>
      <w:suff w:val="nothing"/>
      <w:lvlText w:val="(%1)"/>
      <w:lvlJc w:val="left"/>
      <w:pPr>
        <w:ind w:left="0" w:firstLine="0"/>
      </w:pPr>
      <w:rPr>
        <w:rFonts w:ascii="ＭＳ ゴシック" w:eastAsia="ＭＳ ゴシック" w:hint="eastAsia"/>
        <w:b w:val="0"/>
        <w:i w:val="0"/>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3FA31E0F"/>
    <w:multiLevelType w:val="hybridMultilevel"/>
    <w:tmpl w:val="6700FE2A"/>
    <w:lvl w:ilvl="0">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entative="1">
      <w:start w:val="1"/>
      <w:numFmt w:val="aiueoFullWidth"/>
      <w:lvlText w:val="(%2)"/>
      <w:lvlJc w:val="left"/>
      <w:pPr>
        <w:ind w:left="1110" w:hanging="420"/>
      </w:pPr>
    </w:lvl>
    <w:lvl w:ilvl="2" w:tentative="1">
      <w:start w:val="1"/>
      <w:numFmt w:val="decimalEnclosedCircle"/>
      <w:lvlText w:val="%3"/>
      <w:lvlJc w:val="left"/>
      <w:pPr>
        <w:ind w:left="1530" w:hanging="420"/>
      </w:pPr>
    </w:lvl>
    <w:lvl w:ilvl="3" w:tentative="1">
      <w:start w:val="1"/>
      <w:numFmt w:val="decimal"/>
      <w:lvlText w:val="%4."/>
      <w:lvlJc w:val="left"/>
      <w:pPr>
        <w:ind w:left="1950" w:hanging="420"/>
      </w:pPr>
    </w:lvl>
    <w:lvl w:ilvl="4" w:tentative="1">
      <w:start w:val="1"/>
      <w:numFmt w:val="aiueoFullWidth"/>
      <w:lvlText w:val="(%5)"/>
      <w:lvlJc w:val="left"/>
      <w:pPr>
        <w:ind w:left="2370" w:hanging="420"/>
      </w:pPr>
    </w:lvl>
    <w:lvl w:ilvl="5" w:tentative="1">
      <w:start w:val="1"/>
      <w:numFmt w:val="decimalEnclosedCircle"/>
      <w:lvlText w:val="%6"/>
      <w:lvlJc w:val="left"/>
      <w:pPr>
        <w:ind w:left="2790" w:hanging="420"/>
      </w:pPr>
    </w:lvl>
    <w:lvl w:ilvl="6" w:tentative="1">
      <w:start w:val="1"/>
      <w:numFmt w:val="decimal"/>
      <w:lvlText w:val="%7."/>
      <w:lvlJc w:val="left"/>
      <w:pPr>
        <w:ind w:left="3210" w:hanging="420"/>
      </w:pPr>
    </w:lvl>
    <w:lvl w:ilvl="7" w:tentative="1">
      <w:start w:val="1"/>
      <w:numFmt w:val="aiueoFullWidth"/>
      <w:lvlText w:val="(%8)"/>
      <w:lvlJc w:val="left"/>
      <w:pPr>
        <w:ind w:left="3630" w:hanging="420"/>
      </w:pPr>
    </w:lvl>
    <w:lvl w:ilvl="8" w:tentative="1">
      <w:start w:val="1"/>
      <w:numFmt w:val="decimalEnclosedCircle"/>
      <w:lvlText w:val="%9"/>
      <w:lvlJc w:val="left"/>
      <w:pPr>
        <w:ind w:left="4050" w:hanging="420"/>
      </w:pPr>
    </w:lvl>
  </w:abstractNum>
  <w:abstractNum w:abstractNumId="13" w15:restartNumberingAfterBreak="0">
    <w:nsid w:val="4E3464D0"/>
    <w:multiLevelType w:val="hybridMultilevel"/>
    <w:tmpl w:val="106ECF2E"/>
    <w:lvl w:ilvl="0">
      <w:start w:val="1"/>
      <w:numFmt w:val="decimalFullWidth"/>
      <w:pStyle w:val="20"/>
      <w:suff w:val="nothing"/>
      <w:lvlText w:val="第%1"/>
      <w:lvlJc w:val="left"/>
      <w:pPr>
        <w:ind w:left="0" w:firstLine="0"/>
      </w:pPr>
      <w:rPr>
        <w:rFonts w:ascii="ＭＳ ゴシック" w:eastAsia="ＭＳ ゴシック" w:hint="eastAsia"/>
        <w:b w:val="0"/>
        <w:i w:val="0"/>
        <w:sz w:val="30"/>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52902C9E"/>
    <w:multiLevelType w:val="hybridMultilevel"/>
    <w:tmpl w:val="D9AE7B94"/>
    <w:lvl w:ilvl="0">
      <w:start w:val="10"/>
      <w:numFmt w:val="decimal"/>
      <w:pStyle w:val="7"/>
      <w:suff w:val="nothing"/>
      <w:lvlText w:val="図３－２－%1"/>
      <w:lvlJc w:val="left"/>
      <w:pPr>
        <w:ind w:left="1050" w:hanging="420"/>
      </w:pPr>
      <w:rPr>
        <w:rFonts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670746CD"/>
    <w:multiLevelType w:val="hybridMultilevel"/>
    <w:tmpl w:val="73E6DE34"/>
    <w:lvl w:ilvl="0">
      <w:start w:val="1"/>
      <w:numFmt w:val="decimalFullWidth"/>
      <w:pStyle w:val="50"/>
      <w:suff w:val="nothing"/>
      <w:lvlText w:val="表３－２－%1"/>
      <w:lvlJc w:val="left"/>
      <w:pPr>
        <w:ind w:left="1050" w:hanging="420"/>
      </w:pPr>
      <w:rPr>
        <w:rFonts w:eastAsia="ＭＳ ゴシック" w:hint="eastAsia"/>
        <w:b w:val="0"/>
        <w:i w:val="0"/>
        <w:sz w:val="18"/>
      </w:rPr>
    </w:lvl>
    <w:lvl w:ilvl="1" w:tentative="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16" w15:restartNumberingAfterBreak="0">
    <w:nsid w:val="72614556"/>
    <w:multiLevelType w:val="hybridMultilevel"/>
    <w:tmpl w:val="1A4E769A"/>
    <w:lvl w:ilvl="0">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7" w15:restartNumberingAfterBreak="0">
    <w:nsid w:val="76A60C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8" w15:restartNumberingAfterBreak="0">
    <w:nsid w:val="76A91584"/>
    <w:multiLevelType w:val="hybridMultilevel"/>
    <w:tmpl w:val="D5DE2792"/>
    <w:lvl w:ilvl="0">
      <w:start w:val="1"/>
      <w:numFmt w:val="decimal"/>
      <w:pStyle w:val="70"/>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9" w15:restartNumberingAfterBreak="0">
    <w:nsid w:val="7B5F4F7B"/>
    <w:multiLevelType w:val="hybridMultilevel"/>
    <w:tmpl w:val="BC766BBA"/>
    <w:lvl w:ilvl="0">
      <w:start w:val="1"/>
      <w:numFmt w:val="decimalFullWidth"/>
      <w:pStyle w:val="60"/>
      <w:suff w:val="nothing"/>
      <w:lvlText w:val="表１－１－%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7"/>
  </w:num>
  <w:num w:numId="2">
    <w:abstractNumId w:val="12"/>
  </w:num>
  <w:num w:numId="3">
    <w:abstractNumId w:val="4"/>
  </w:num>
  <w:num w:numId="4">
    <w:abstractNumId w:val="15"/>
  </w:num>
  <w:num w:numId="5">
    <w:abstractNumId w:val="4"/>
    <w:lvlOverride w:ilvl="0">
      <w:startOverride w:val="4"/>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3"/>
    </w:lvlOverride>
  </w:num>
  <w:num w:numId="10">
    <w:abstractNumId w:val="5"/>
  </w:num>
  <w:num w:numId="11">
    <w:abstractNumId w:val="8"/>
  </w:num>
  <w:num w:numId="12">
    <w:abstractNumId w:val="14"/>
    <w:lvlOverride w:ilvl="0">
      <w:startOverride w:val="17"/>
    </w:lvlOverride>
  </w:num>
  <w:num w:numId="13">
    <w:abstractNumId w:val="7"/>
    <w:lvlOverride w:ilvl="0">
      <w:startOverride w:val="1"/>
    </w:lvlOverride>
  </w:num>
  <w:num w:numId="14">
    <w:abstractNumId w:val="7"/>
    <w:lvlOverride w:ilvl="0">
      <w:startOverride w:val="1"/>
    </w:lvlOverride>
  </w:num>
  <w:num w:numId="15">
    <w:abstractNumId w:val="12"/>
    <w:lvlOverride w:ilvl="0">
      <w:startOverride w:val="1"/>
    </w:lvlOverride>
  </w:num>
  <w:num w:numId="16">
    <w:abstractNumId w:val="11"/>
  </w:num>
  <w:num w:numId="17">
    <w:abstractNumId w:val="11"/>
    <w:lvlOverride w:ilvl="0">
      <w:startOverride w:val="1"/>
    </w:lvlOverride>
  </w:num>
  <w:num w:numId="18">
    <w:abstractNumId w:val="13"/>
  </w:num>
  <w:num w:numId="19">
    <w:abstractNumId w:val="6"/>
  </w:num>
  <w:num w:numId="20">
    <w:abstractNumId w:val="16"/>
  </w:num>
  <w:num w:numId="21">
    <w:abstractNumId w:val="3"/>
  </w:num>
  <w:num w:numId="22">
    <w:abstractNumId w:val="19"/>
  </w:num>
  <w:num w:numId="23">
    <w:abstractNumId w:val="3"/>
    <w:lvlOverride w:ilvl="0">
      <w:startOverride w:val="4"/>
    </w:lvlOverride>
  </w:num>
  <w:num w:numId="24">
    <w:abstractNumId w:val="11"/>
    <w:lvlOverride w:ilvl="0">
      <w:startOverride w:val="1"/>
    </w:lvlOverride>
  </w:num>
  <w:num w:numId="25">
    <w:abstractNumId w:val="11"/>
    <w:lvlOverride w:ilvl="0">
      <w:startOverride w:val="1"/>
    </w:lvlOverride>
  </w:num>
  <w:num w:numId="26">
    <w:abstractNumId w:val="3"/>
    <w:lvlOverride w:ilvl="0">
      <w:startOverride w:val="1"/>
    </w:lvlOverride>
  </w:num>
  <w:num w:numId="27">
    <w:abstractNumId w:val="18"/>
  </w:num>
  <w:num w:numId="28">
    <w:abstractNumId w:val="13"/>
    <w:lvlOverride w:ilvl="0">
      <w:startOverride w:val="2"/>
    </w:lvlOverride>
  </w:num>
  <w:num w:numId="29">
    <w:abstractNumId w:val="6"/>
    <w:lvlOverride w:ilvl="0">
      <w:startOverride w:val="1"/>
    </w:lvlOverride>
  </w:num>
  <w:num w:numId="30">
    <w:abstractNumId w:val="18"/>
    <w:lvlOverride w:ilvl="0">
      <w:startOverride w:val="13"/>
    </w:lvlOverride>
  </w:num>
  <w:num w:numId="31">
    <w:abstractNumId w:val="6"/>
    <w:lvlOverride w:ilvl="0">
      <w:startOverride w:val="1"/>
    </w:lvlOverride>
  </w:num>
  <w:num w:numId="32">
    <w:abstractNumId w:val="10"/>
  </w:num>
  <w:num w:numId="33">
    <w:abstractNumId w:val="1"/>
  </w:num>
  <w:num w:numId="34">
    <w:abstractNumId w:val="11"/>
    <w:lvlOverride w:ilvl="0">
      <w:startOverride w:val="1"/>
    </w:lvlOverride>
  </w:num>
  <w:num w:numId="35">
    <w:abstractNumId w:val="2"/>
  </w:num>
  <w:num w:numId="36">
    <w:abstractNumId w:val="6"/>
    <w:lvlOverride w:ilvl="0">
      <w:startOverride w:val="1"/>
    </w:lvlOverride>
  </w:num>
  <w:num w:numId="37">
    <w:abstractNumId w:val="6"/>
    <w:lvlOverride w:ilvl="0">
      <w:startOverride w:val="1"/>
    </w:lvlOverride>
  </w:num>
  <w:num w:numId="38">
    <w:abstractNumId w:val="0"/>
  </w:num>
  <w:num w:numId="39">
    <w:abstractNumId w:val="6"/>
    <w:lvlOverride w:ilvl="0">
      <w:startOverride w:val="1"/>
    </w:lvlOverride>
  </w:num>
  <w:num w:numId="40">
    <w:abstractNumId w:val="6"/>
    <w:lvlOverride w:ilvl="0">
      <w:startOverride w:val="1"/>
    </w:lvlOverride>
  </w:num>
  <w:num w:numId="41">
    <w:abstractNumId w:val="9"/>
  </w:num>
  <w:num w:numId="42">
    <w:abstractNumId w:val="6"/>
  </w:num>
  <w:num w:numId="43">
    <w:abstractNumId w:val="6"/>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594"/>
    <w:rsid w:val="000251C5"/>
    <w:rsid w:val="00075BC2"/>
    <w:rsid w:val="00081128"/>
    <w:rsid w:val="00117884"/>
    <w:rsid w:val="001461CC"/>
    <w:rsid w:val="00191516"/>
    <w:rsid w:val="003C3EE2"/>
    <w:rsid w:val="00466A3B"/>
    <w:rsid w:val="00486220"/>
    <w:rsid w:val="004D470E"/>
    <w:rsid w:val="0079657B"/>
    <w:rsid w:val="008757FD"/>
    <w:rsid w:val="0089379C"/>
    <w:rsid w:val="0091642D"/>
    <w:rsid w:val="009A1D71"/>
    <w:rsid w:val="00A6591F"/>
    <w:rsid w:val="00A818CC"/>
    <w:rsid w:val="00AE7988"/>
    <w:rsid w:val="00B53F1E"/>
    <w:rsid w:val="00C265D1"/>
    <w:rsid w:val="00D3287A"/>
    <w:rsid w:val="00D967CA"/>
    <w:rsid w:val="00DC4594"/>
    <w:rsid w:val="00E32005"/>
    <w:rsid w:val="00EA7467"/>
    <w:rsid w:val="00F37392"/>
    <w:rsid w:val="00FA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98385CAB-B85C-4F3E-A941-AD7E7E15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74C71"/>
    <w:pPr>
      <w:widowControl w:val="0"/>
      <w:autoSpaceDE w:val="0"/>
      <w:autoSpaceDN w:val="0"/>
      <w:jc w:val="both"/>
    </w:pPr>
    <w:rPr>
      <w:rFonts w:ascii="ＭＳ 明朝"/>
      <w:kern w:val="2"/>
      <w:sz w:val="21"/>
      <w:szCs w:val="24"/>
    </w:rPr>
  </w:style>
  <w:style w:type="paragraph" w:styleId="1">
    <w:name w:val="heading 1"/>
    <w:basedOn w:val="a1"/>
    <w:next w:val="a1"/>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1"/>
    <w:next w:val="a1"/>
    <w:qFormat/>
    <w:rsid w:val="00A21D50"/>
    <w:pPr>
      <w:numPr>
        <w:numId w:val="18"/>
      </w:numPr>
      <w:spacing w:beforeLines="50" w:before="223" w:afterLines="50" w:after="223"/>
      <w:jc w:val="center"/>
      <w:outlineLvl w:val="1"/>
    </w:pPr>
    <w:rPr>
      <w:rFonts w:ascii="ＭＳ ゴシック" w:eastAsia="ＭＳ ゴシック" w:hAnsi="ＭＳ ゴシック"/>
      <w:sz w:val="30"/>
      <w:szCs w:val="30"/>
    </w:rPr>
  </w:style>
  <w:style w:type="paragraph" w:styleId="30">
    <w:name w:val="heading 3"/>
    <w:basedOn w:val="a1"/>
    <w:next w:val="a1"/>
    <w:qFormat/>
    <w:rsid w:val="00274C71"/>
    <w:pPr>
      <w:numPr>
        <w:numId w:val="19"/>
      </w:numPr>
      <w:spacing w:afterLines="40" w:after="40"/>
      <w:outlineLvl w:val="2"/>
    </w:pPr>
    <w:rPr>
      <w:rFonts w:ascii="HG丸ｺﾞｼｯｸM-PRO" w:eastAsia="HG丸ｺﾞｼｯｸM-PRO" w:hAnsi="HG丸ｺﾞｼｯｸM-PRO"/>
      <w:sz w:val="28"/>
      <w:szCs w:val="28"/>
    </w:rPr>
  </w:style>
  <w:style w:type="paragraph" w:styleId="42">
    <w:name w:val="heading 4"/>
    <w:basedOn w:val="a1"/>
    <w:next w:val="a1"/>
    <w:qFormat/>
    <w:rsid w:val="00F05E7E"/>
    <w:pPr>
      <w:keepNext/>
      <w:numPr>
        <w:numId w:val="16"/>
      </w:numPr>
      <w:ind w:leftChars="150" w:left="150"/>
      <w:outlineLvl w:val="3"/>
    </w:pPr>
    <w:rPr>
      <w:rFonts w:ascii="ＭＳ ゴシック" w:eastAsia="ＭＳ ゴシック"/>
      <w:bCs/>
      <w:szCs w:val="21"/>
    </w:rPr>
  </w:style>
  <w:style w:type="paragraph" w:styleId="5">
    <w:name w:val="heading 5"/>
    <w:basedOn w:val="a1"/>
    <w:next w:val="a1"/>
    <w:qFormat/>
    <w:rsid w:val="00DA2A4A"/>
    <w:pPr>
      <w:numPr>
        <w:numId w:val="21"/>
      </w:numPr>
      <w:outlineLvl w:val="4"/>
    </w:pPr>
    <w:rPr>
      <w:rFonts w:ascii="ＭＳ ゴシック" w:eastAsia="ＭＳ ゴシック"/>
      <w:sz w:val="18"/>
    </w:rPr>
  </w:style>
  <w:style w:type="paragraph" w:styleId="60">
    <w:name w:val="heading 6"/>
    <w:basedOn w:val="a1"/>
    <w:next w:val="a1"/>
    <w:link w:val="61"/>
    <w:qFormat/>
    <w:rsid w:val="00030D9F"/>
    <w:pPr>
      <w:numPr>
        <w:numId w:val="22"/>
      </w:numPr>
      <w:tabs>
        <w:tab w:val="right" w:pos="9070"/>
      </w:tabs>
      <w:ind w:leftChars="150" w:left="315"/>
      <w:outlineLvl w:val="5"/>
    </w:pPr>
    <w:rPr>
      <w:rFonts w:ascii="ＭＳ ゴシック" w:eastAsia="ＭＳ ゴシック"/>
      <w:sz w:val="18"/>
    </w:rPr>
  </w:style>
  <w:style w:type="paragraph" w:styleId="70">
    <w:name w:val="heading 7"/>
    <w:basedOn w:val="5"/>
    <w:next w:val="a1"/>
    <w:link w:val="71"/>
    <w:qFormat/>
    <w:rsid w:val="00774919"/>
    <w:pPr>
      <w:numPr>
        <w:numId w:val="27"/>
      </w:numPr>
      <w:outlineLvl w:val="6"/>
    </w:pPr>
  </w:style>
  <w:style w:type="paragraph" w:styleId="80">
    <w:name w:val="heading 8"/>
    <w:basedOn w:val="a1"/>
    <w:next w:val="a1"/>
    <w:link w:val="81"/>
    <w:qFormat/>
    <w:rsid w:val="00AA2C68"/>
    <w:pPr>
      <w:keepNext/>
      <w:numPr>
        <w:numId w:val="32"/>
      </w:numPr>
      <w:ind w:leftChars="150" w:left="315"/>
      <w:outlineLvl w:val="7"/>
    </w:pPr>
    <w:rPr>
      <w:rFonts w:ascii="ＭＳ ゴシック" w:eastAsia="ＭＳ ゴシック"/>
      <w:sz w:val="18"/>
    </w:rPr>
  </w:style>
  <w:style w:type="paragraph" w:styleId="9">
    <w:name w:val="heading 9"/>
    <w:basedOn w:val="a1"/>
    <w:next w:val="a1"/>
    <w:link w:val="90"/>
    <w:qFormat/>
    <w:rsid w:val="00835669"/>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ind w:firstLineChars="100" w:firstLine="211"/>
    </w:pPr>
  </w:style>
  <w:style w:type="paragraph" w:styleId="a6">
    <w:name w:val="Block Text"/>
    <w:basedOn w:val="a1"/>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1">
    <w:name w:val="Body Text Indent 2"/>
    <w:basedOn w:val="a1"/>
    <w:link w:val="22"/>
    <w:pPr>
      <w:ind w:leftChars="100" w:left="211" w:firstLineChars="100" w:firstLine="211"/>
    </w:pPr>
  </w:style>
  <w:style w:type="paragraph" w:styleId="31">
    <w:name w:val="Body Text Indent 3"/>
    <w:basedOn w:val="a1"/>
    <w:pPr>
      <w:ind w:leftChars="250" w:left="527" w:firstLineChars="100" w:firstLine="211"/>
    </w:pPr>
  </w:style>
  <w:style w:type="paragraph" w:styleId="a7">
    <w:name w:val="header"/>
    <w:basedOn w:val="a1"/>
    <w:link w:val="a8"/>
    <w:pPr>
      <w:tabs>
        <w:tab w:val="center" w:pos="4252"/>
        <w:tab w:val="right" w:pos="8504"/>
      </w:tabs>
      <w:snapToGrid w:val="0"/>
    </w:pPr>
  </w:style>
  <w:style w:type="paragraph" w:styleId="a9">
    <w:name w:val="footer"/>
    <w:basedOn w:val="a1"/>
    <w:link w:val="aa"/>
    <w:uiPriority w:val="99"/>
    <w:pPr>
      <w:tabs>
        <w:tab w:val="center" w:pos="4252"/>
        <w:tab w:val="right" w:pos="8504"/>
      </w:tabs>
      <w:snapToGrid w:val="0"/>
    </w:pPr>
  </w:style>
  <w:style w:type="character" w:styleId="ab">
    <w:name w:val="page number"/>
    <w:rPr>
      <w:rFonts w:ascii="ＭＳ 明朝" w:eastAsia="ＭＳ 明朝"/>
      <w:i/>
      <w:sz w:val="21"/>
    </w:rPr>
  </w:style>
  <w:style w:type="paragraph" w:styleId="ac">
    <w:name w:val="Balloon Text"/>
    <w:basedOn w:val="a1"/>
    <w:link w:val="ad"/>
    <w:pPr>
      <w:autoSpaceDE/>
      <w:autoSpaceDN/>
    </w:pPr>
    <w:rPr>
      <w:rFonts w:ascii="Arial" w:eastAsia="ＭＳ ゴシック" w:hAnsi="Arial"/>
      <w:sz w:val="18"/>
      <w:szCs w:val="18"/>
    </w:rPr>
  </w:style>
  <w:style w:type="paragraph" w:styleId="23">
    <w:name w:val="List Number 2"/>
    <w:basedOn w:val="a1"/>
    <w:pPr>
      <w:numPr>
        <w:numId w:val="1"/>
      </w:numPr>
    </w:pPr>
  </w:style>
  <w:style w:type="character" w:customStyle="1" w:styleId="ad">
    <w:name w:val="吹き出し (文字)"/>
    <w:link w:val="ac"/>
    <w:rsid w:val="005B43DA"/>
    <w:rPr>
      <w:rFonts w:ascii="Arial" w:eastAsia="ＭＳ ゴシック" w:hAnsi="Arial"/>
      <w:kern w:val="2"/>
      <w:sz w:val="18"/>
      <w:szCs w:val="18"/>
    </w:rPr>
  </w:style>
  <w:style w:type="character" w:customStyle="1" w:styleId="aa">
    <w:name w:val="フッター (文字)"/>
    <w:link w:val="a9"/>
    <w:uiPriority w:val="99"/>
    <w:rsid w:val="008E39A3"/>
    <w:rPr>
      <w:rFonts w:ascii="HG丸ｺﾞｼｯｸM-PRO" w:eastAsia="HG丸ｺﾞｼｯｸM-PRO"/>
      <w:kern w:val="2"/>
      <w:sz w:val="21"/>
      <w:szCs w:val="24"/>
    </w:rPr>
  </w:style>
  <w:style w:type="paragraph" w:customStyle="1" w:styleId="10">
    <w:name w:val="スタイル1"/>
    <w:basedOn w:val="a1"/>
    <w:link w:val="11"/>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1"/>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1">
    <w:name w:val="スタイル1 (文字)"/>
    <w:link w:val="10"/>
    <w:rsid w:val="006357D5"/>
    <w:rPr>
      <w:rFonts w:ascii="HGS創英角ｺﾞｼｯｸUB" w:eastAsia="HGS創英角ｺﾞｼｯｸUB"/>
      <w:kern w:val="2"/>
      <w:sz w:val="34"/>
      <w:szCs w:val="34"/>
    </w:rPr>
  </w:style>
  <w:style w:type="paragraph" w:customStyle="1" w:styleId="3">
    <w:name w:val="スタイル3"/>
    <w:basedOn w:val="6"/>
    <w:link w:val="32"/>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1">
    <w:name w:val="スタイル4"/>
    <w:basedOn w:val="a1"/>
    <w:link w:val="43"/>
    <w:rsid w:val="007F0290"/>
    <w:pPr>
      <w:numPr>
        <w:numId w:val="3"/>
      </w:numPr>
      <w:tabs>
        <w:tab w:val="right" w:pos="8504"/>
      </w:tabs>
    </w:pPr>
    <w:rPr>
      <w:rFonts w:ascii="ＭＳ ゴシック" w:eastAsia="ＭＳ ゴシック" w:hAnsi="ＭＳ ゴシック"/>
      <w:sz w:val="18"/>
      <w:szCs w:val="18"/>
    </w:rPr>
  </w:style>
  <w:style w:type="character" w:customStyle="1" w:styleId="32">
    <w:name w:val="スタイル3 (文字)"/>
    <w:link w:val="3"/>
    <w:rsid w:val="00A26908"/>
    <w:rPr>
      <w:rFonts w:ascii="ＭＳ 明朝" w:hAnsi="ＭＳ 明朝"/>
      <w:kern w:val="2"/>
      <w:sz w:val="24"/>
      <w:szCs w:val="24"/>
    </w:rPr>
  </w:style>
  <w:style w:type="paragraph" w:customStyle="1" w:styleId="50">
    <w:name w:val="スタイル5"/>
    <w:basedOn w:val="a1"/>
    <w:link w:val="51"/>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rsid w:val="007F0290"/>
    <w:rPr>
      <w:rFonts w:ascii="ＭＳ ゴシック" w:eastAsia="ＭＳ ゴシック" w:hAnsi="ＭＳ ゴシック"/>
      <w:kern w:val="2"/>
      <w:sz w:val="18"/>
      <w:szCs w:val="18"/>
    </w:rPr>
  </w:style>
  <w:style w:type="paragraph" w:customStyle="1" w:styleId="ae">
    <w:name w:val="一太郎"/>
    <w:link w:val="af"/>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1"/>
    <w:link w:val="62"/>
    <w:rsid w:val="00355615"/>
    <w:pPr>
      <w:numPr>
        <w:numId w:val="6"/>
      </w:numPr>
      <w:tabs>
        <w:tab w:val="right" w:pos="8504"/>
      </w:tabs>
      <w:spacing w:beforeLines="20" w:before="89"/>
    </w:pPr>
    <w:rPr>
      <w:rFonts w:hAnsi="ＭＳ 明朝"/>
      <w:sz w:val="24"/>
    </w:rPr>
  </w:style>
  <w:style w:type="paragraph" w:styleId="af0">
    <w:name w:val="List Paragraph"/>
    <w:basedOn w:val="a1"/>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030D9F"/>
    <w:rPr>
      <w:rFonts w:ascii="ＭＳ ゴシック" w:eastAsia="ＭＳ ゴシック"/>
      <w:kern w:val="2"/>
      <w:sz w:val="18"/>
      <w:szCs w:val="24"/>
    </w:rPr>
  </w:style>
  <w:style w:type="character" w:customStyle="1" w:styleId="a8">
    <w:name w:val="ヘッダー (文字)"/>
    <w:link w:val="a7"/>
    <w:rsid w:val="008606A3"/>
    <w:rPr>
      <w:rFonts w:ascii="HG丸ｺﾞｼｯｸM-PRO" w:eastAsia="HG丸ｺﾞｼｯｸM-PRO"/>
      <w:kern w:val="2"/>
      <w:sz w:val="21"/>
      <w:szCs w:val="24"/>
    </w:rPr>
  </w:style>
  <w:style w:type="character" w:customStyle="1" w:styleId="22">
    <w:name w:val="本文インデント 2 (文字)"/>
    <w:link w:val="21"/>
    <w:rsid w:val="008606A3"/>
    <w:rPr>
      <w:rFonts w:ascii="HG丸ｺﾞｼｯｸM-PRO" w:eastAsia="HG丸ｺﾞｼｯｸM-PRO"/>
      <w:kern w:val="2"/>
      <w:sz w:val="21"/>
      <w:szCs w:val="24"/>
    </w:rPr>
  </w:style>
  <w:style w:type="paragraph" w:customStyle="1" w:styleId="7">
    <w:name w:val="スタイル7"/>
    <w:basedOn w:val="a1"/>
    <w:link w:val="72"/>
    <w:rsid w:val="008606A3"/>
    <w:pPr>
      <w:widowControl/>
      <w:numPr>
        <w:numId w:val="8"/>
      </w:numPr>
      <w:jc w:val="left"/>
    </w:pPr>
    <w:rPr>
      <w:rFonts w:ascii="ＭＳ ゴシック" w:eastAsia="ＭＳ ゴシック" w:hAnsi="ＭＳ ゴシック" w:cs="ＭＳ Ｐゴシック"/>
      <w:kern w:val="0"/>
      <w:sz w:val="18"/>
      <w:szCs w:val="18"/>
    </w:rPr>
  </w:style>
  <w:style w:type="paragraph" w:customStyle="1" w:styleId="8">
    <w:name w:val="スタイル8"/>
    <w:basedOn w:val="ae"/>
    <w:link w:val="82"/>
    <w:rsid w:val="008C42A8"/>
    <w:pPr>
      <w:numPr>
        <w:numId w:val="11"/>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1">
    <w:name w:val="Table Grid"/>
    <w:basedOn w:val="a3"/>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一太郎 (文字)"/>
    <w:link w:val="ae"/>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2">
    <w:name w:val="toc 1"/>
    <w:basedOn w:val="a1"/>
    <w:next w:val="a1"/>
    <w:autoRedefine/>
    <w:uiPriority w:val="39"/>
    <w:unhideWhenUsed/>
    <w:rsid w:val="003B743C"/>
  </w:style>
  <w:style w:type="paragraph" w:styleId="33">
    <w:name w:val="toc 3"/>
    <w:basedOn w:val="a1"/>
    <w:next w:val="a1"/>
    <w:autoRedefine/>
    <w:uiPriority w:val="39"/>
    <w:unhideWhenUsed/>
    <w:rsid w:val="003B743C"/>
    <w:pPr>
      <w:ind w:leftChars="200" w:left="420"/>
    </w:pPr>
  </w:style>
  <w:style w:type="paragraph" w:styleId="25">
    <w:name w:val="toc 2"/>
    <w:basedOn w:val="a1"/>
    <w:next w:val="a1"/>
    <w:autoRedefine/>
    <w:uiPriority w:val="39"/>
    <w:unhideWhenUsed/>
    <w:rsid w:val="003B743C"/>
    <w:pPr>
      <w:ind w:leftChars="100" w:left="210"/>
    </w:pPr>
  </w:style>
  <w:style w:type="character" w:styleId="af2">
    <w:name w:val="Hyperlink"/>
    <w:uiPriority w:val="99"/>
    <w:unhideWhenUsed/>
    <w:rsid w:val="003B743C"/>
    <w:rPr>
      <w:color w:val="0000FF"/>
      <w:u w:val="single"/>
    </w:rPr>
  </w:style>
  <w:style w:type="paragraph" w:customStyle="1" w:styleId="3-2-1">
    <w:name w:val="図 3-2-1"/>
    <w:basedOn w:val="a1"/>
    <w:next w:val="a1"/>
    <w:link w:val="3-2-10"/>
    <w:rsid w:val="00A70902"/>
    <w:pPr>
      <w:numPr>
        <w:numId w:val="20"/>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3"/>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AA2C68"/>
    <w:rPr>
      <w:rFonts w:ascii="ＭＳ ゴシック" w:eastAsia="ＭＳ ゴシック"/>
      <w:kern w:val="2"/>
      <w:sz w:val="18"/>
      <w:szCs w:val="24"/>
    </w:rPr>
  </w:style>
  <w:style w:type="paragraph" w:styleId="40">
    <w:name w:val="List Bullet 4"/>
    <w:basedOn w:val="a1"/>
    <w:autoRedefine/>
    <w:rsid w:val="00274C71"/>
    <w:pPr>
      <w:numPr>
        <w:numId w:val="33"/>
      </w:numPr>
    </w:pPr>
    <w:rPr>
      <w:szCs w:val="21"/>
    </w:rPr>
  </w:style>
  <w:style w:type="paragraph" w:styleId="a">
    <w:name w:val="List Number"/>
    <w:basedOn w:val="a1"/>
    <w:rsid w:val="00671AF9"/>
    <w:pPr>
      <w:numPr>
        <w:numId w:val="35"/>
      </w:numPr>
    </w:pPr>
    <w:rPr>
      <w:szCs w:val="21"/>
    </w:rPr>
  </w:style>
  <w:style w:type="paragraph" w:styleId="4">
    <w:name w:val="List Number 4"/>
    <w:basedOn w:val="a1"/>
    <w:rsid w:val="006821C5"/>
    <w:pPr>
      <w:numPr>
        <w:numId w:val="38"/>
      </w:numPr>
    </w:pPr>
    <w:rPr>
      <w:szCs w:val="21"/>
    </w:rPr>
  </w:style>
  <w:style w:type="character" w:customStyle="1" w:styleId="90">
    <w:name w:val="見出し 9 (文字)"/>
    <w:link w:val="9"/>
    <w:semiHidden/>
    <w:rsid w:val="00835669"/>
    <w:rPr>
      <w:rFonts w:ascii="ＭＳ 明朝"/>
      <w:kern w:val="2"/>
      <w:sz w:val="21"/>
      <w:szCs w:val="24"/>
    </w:rPr>
  </w:style>
  <w:style w:type="numbering" w:styleId="a0">
    <w:name w:val="Outline List 3"/>
    <w:basedOn w:val="a4"/>
    <w:rsid w:val="00835669"/>
    <w:pPr>
      <w:numPr>
        <w:numId w:val="41"/>
      </w:numPr>
    </w:pPr>
  </w:style>
  <w:style w:type="character" w:styleId="af3">
    <w:name w:val="annotation reference"/>
    <w:rsid w:val="00DC4594"/>
    <w:rPr>
      <w:sz w:val="18"/>
      <w:szCs w:val="18"/>
    </w:rPr>
  </w:style>
  <w:style w:type="paragraph" w:styleId="af4">
    <w:name w:val="annotation text"/>
    <w:basedOn w:val="a1"/>
    <w:link w:val="af5"/>
    <w:rsid w:val="00DC4594"/>
    <w:pPr>
      <w:jc w:val="left"/>
    </w:pPr>
  </w:style>
  <w:style w:type="character" w:customStyle="1" w:styleId="af5">
    <w:name w:val="コメント文字列 (文字)"/>
    <w:link w:val="af4"/>
    <w:rsid w:val="00DC4594"/>
    <w:rPr>
      <w:rFonts w:ascii="ＭＳ 明朝"/>
      <w:kern w:val="2"/>
      <w:sz w:val="21"/>
      <w:szCs w:val="24"/>
    </w:rPr>
  </w:style>
  <w:style w:type="paragraph" w:styleId="af6">
    <w:name w:val="annotation subject"/>
    <w:basedOn w:val="af4"/>
    <w:next w:val="af4"/>
    <w:link w:val="af7"/>
    <w:rsid w:val="00DC4594"/>
    <w:rPr>
      <w:b/>
      <w:bCs/>
    </w:rPr>
  </w:style>
  <w:style w:type="character" w:customStyle="1" w:styleId="af7">
    <w:name w:val="コメント内容 (文字)"/>
    <w:link w:val="af6"/>
    <w:rsid w:val="00DC4594"/>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C4D9-978D-4FA6-AA87-B98EBDED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subject/>
  <dc:creator>エディケーション</dc:creator>
  <cp:keywords/>
  <cp:lastModifiedBy>Windows ユーザー</cp:lastModifiedBy>
  <cp:revision>2</cp:revision>
  <cp:lastPrinted>2021-02-18T10:13:00Z</cp:lastPrinted>
  <dcterms:created xsi:type="dcterms:W3CDTF">2021-05-10T10:46:00Z</dcterms:created>
  <dcterms:modified xsi:type="dcterms:W3CDTF">2021-05-10T10:46:00Z</dcterms:modified>
</cp:coreProperties>
</file>