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C8" w:rsidRDefault="008802C8" w:rsidP="008802C8">
      <w:pPr>
        <w:pStyle w:val="4"/>
        <w:spacing w:line="320" w:lineRule="exact"/>
        <w:ind w:leftChars="50" w:left="108"/>
        <w:rPr>
          <w:rFonts w:ascii="ＭＳ ゴシック" w:eastAsia="ＭＳ ゴシック" w:hAnsi="ＭＳ ゴシック"/>
          <w:b w:val="0"/>
          <w:color w:val="000000" w:themeColor="text1"/>
          <w:sz w:val="28"/>
          <w:szCs w:val="28"/>
        </w:rPr>
      </w:pPr>
      <w:bookmarkStart w:id="0" w:name="_Toc492668733"/>
      <w:bookmarkStart w:id="1" w:name="_Toc492721441"/>
      <w:bookmarkStart w:id="2" w:name="_GoBack"/>
      <w:bookmarkEnd w:id="2"/>
      <w:r>
        <w:rPr>
          <w:noProof/>
        </w:rPr>
        <mc:AlternateContent>
          <mc:Choice Requires="wps">
            <w:drawing>
              <wp:anchor distT="0" distB="0" distL="114300" distR="114300" simplePos="0" relativeHeight="251658240" behindDoc="0" locked="0" layoutInCell="1" allowOverlap="1">
                <wp:simplePos x="0" y="0"/>
                <wp:positionH relativeFrom="margin">
                  <wp:posOffset>-137160</wp:posOffset>
                </wp:positionH>
                <wp:positionV relativeFrom="paragraph">
                  <wp:posOffset>-128270</wp:posOffset>
                </wp:positionV>
                <wp:extent cx="2853055" cy="440055"/>
                <wp:effectExtent l="0" t="0" r="23495" b="1714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3055" cy="439420"/>
                        </a:xfrm>
                        <a:prstGeom prst="rect">
                          <a:avLst/>
                        </a:prstGeom>
                        <a:noFill/>
                        <a:ln w="25400" cap="flat" cmpd="sng" algn="ctr">
                          <a:solidFill>
                            <a:sysClr val="windowText" lastClr="000000"/>
                          </a:solidFill>
                          <a:prstDash val="solid"/>
                        </a:ln>
                        <a:effectLst/>
                      </wps:spPr>
                      <wps:txbx>
                        <w:txbxContent>
                          <w:p w:rsidR="008802C8" w:rsidRDefault="008802C8" w:rsidP="008802C8">
                            <w:pPr>
                              <w:jc w:val="left"/>
                              <w:rPr>
                                <w:rFonts w:ascii="ＭＳ ゴシック" w:eastAsia="ＭＳ ゴシック" w:hAnsi="ＭＳ ゴシック"/>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10.8pt;margin-top:-10.1pt;width:224.65pt;height:34.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" filled="f" strokecolor="windowText" strokeweight="2pt">
                <v:path arrowok="t"/>
                <v:textbox>
                  <w:txbxContent>
                    <w:p w:rsidR="008802C8" w:rsidRDefault="008802C8" w:rsidP="008802C8">
                      <w:pPr>
                        <w:jc w:val="left"/>
                        <w:rPr>
                          <w:rFonts w:ascii="ＭＳ ゴシック" w:eastAsia="ＭＳ ゴシック" w:hAnsi="ＭＳ ゴシック"/>
                          <w:b/>
                          <w:color w:val="FFFFFF" w:themeColor="background1"/>
                          <w:sz w:val="26"/>
                          <w:szCs w:val="26"/>
                          <w14:textFill>
                            <w14:noFill/>
                          </w14:textFill>
                        </w:rPr>
                      </w:pPr>
                    </w:p>
                  </w:txbxContent>
                </v:textbox>
                <w10:wrap anchorx="margin"/>
              </v:rect>
            </w:pict>
          </mc:Fallback>
        </mc:AlternateContent>
      </w:r>
      <w:r>
        <w:rPr>
          <w:rFonts w:ascii="ＭＳ ゴシック" w:eastAsia="ＭＳ ゴシック" w:hAnsi="ＭＳ ゴシック" w:hint="eastAsia"/>
          <w:b w:val="0"/>
          <w:color w:val="000000" w:themeColor="text1"/>
          <w:sz w:val="28"/>
          <w:szCs w:val="28"/>
        </w:rPr>
        <w:t>資料３　事務決裁規則（例）</w:t>
      </w:r>
    </w:p>
    <w:p w:rsidR="008802C8" w:rsidRDefault="008802C8" w:rsidP="008802C8">
      <w:pPr>
        <w:rPr>
          <w:rFonts w:hint="eastAsia"/>
          <w:color w:val="000000" w:themeColor="text1"/>
        </w:rPr>
      </w:pPr>
    </w:p>
    <w:p w:rsidR="008802C8" w:rsidRDefault="008802C8" w:rsidP="008802C8">
      <w:pPr>
        <w:rPr>
          <w:color w:val="000000" w:themeColor="text1"/>
        </w:rPr>
      </w:pPr>
    </w:p>
    <w:p w:rsidR="008802C8" w:rsidRDefault="008802C8" w:rsidP="008802C8">
      <w:pPr>
        <w:ind w:firstLineChars="100" w:firstLine="226"/>
        <w:rPr>
          <w:color w:val="000000" w:themeColor="text1"/>
          <w:sz w:val="22"/>
        </w:rPr>
      </w:pPr>
      <w:r>
        <w:rPr>
          <w:rFonts w:hint="eastAsia"/>
          <w:color w:val="000000" w:themeColor="text1"/>
          <w:sz w:val="22"/>
        </w:rPr>
        <w:t>定款例第</w:t>
      </w:r>
      <w:r>
        <w:rPr>
          <w:rFonts w:asciiTheme="minorEastAsia" w:hAnsiTheme="minorEastAsia" w:hint="eastAsia"/>
          <w:color w:val="000000" w:themeColor="text1"/>
          <w:sz w:val="22"/>
        </w:rPr>
        <w:t>24</w:t>
      </w:r>
      <w:r>
        <w:rPr>
          <w:rFonts w:hint="eastAsia"/>
          <w:color w:val="000000" w:themeColor="text1"/>
          <w:sz w:val="22"/>
        </w:rPr>
        <w:t>条にいう理事長専決事項を定めた規則例です。</w:t>
      </w:r>
    </w:p>
    <w:p w:rsidR="008802C8" w:rsidRDefault="008802C8" w:rsidP="008802C8">
      <w:pPr>
        <w:ind w:firstLineChars="100" w:firstLine="226"/>
        <w:rPr>
          <w:color w:val="000000" w:themeColor="text1"/>
          <w:sz w:val="22"/>
        </w:rPr>
      </w:pPr>
      <w:r>
        <w:rPr>
          <w:rFonts w:hint="eastAsia"/>
          <w:color w:val="000000" w:themeColor="text1"/>
          <w:sz w:val="22"/>
        </w:rPr>
        <w:t>加えて、昨今の法人組織の多様化に対応するため、理事長と業務執行理事との分担執行に関する定め（定款例第</w:t>
      </w:r>
      <w:r>
        <w:rPr>
          <w:rFonts w:asciiTheme="minorEastAsia" w:hAnsiTheme="minorEastAsia" w:hint="eastAsia"/>
          <w:color w:val="000000" w:themeColor="text1"/>
          <w:sz w:val="22"/>
        </w:rPr>
        <w:t>17</w:t>
      </w:r>
      <w:r>
        <w:rPr>
          <w:rFonts w:hint="eastAsia"/>
          <w:color w:val="000000" w:themeColor="text1"/>
          <w:sz w:val="22"/>
        </w:rPr>
        <w:t>条第２項参照）と、理事長から契約担当者への委任に関する定め（経理規程例第</w:t>
      </w:r>
      <w:r>
        <w:rPr>
          <w:rFonts w:asciiTheme="minorEastAsia" w:hAnsiTheme="minorEastAsia" w:hint="eastAsia"/>
          <w:color w:val="000000" w:themeColor="text1"/>
          <w:sz w:val="22"/>
        </w:rPr>
        <w:t>71</w:t>
      </w:r>
      <w:r>
        <w:rPr>
          <w:rFonts w:hint="eastAsia"/>
          <w:color w:val="000000" w:themeColor="text1"/>
          <w:sz w:val="22"/>
        </w:rPr>
        <w:t>条参照）も、本例では盛り込みました。</w:t>
      </w:r>
    </w:p>
    <w:p w:rsidR="008802C8" w:rsidRDefault="008802C8" w:rsidP="008802C8">
      <w:pPr>
        <w:spacing w:line="120" w:lineRule="exact"/>
        <w:ind w:firstLineChars="100" w:firstLine="216"/>
        <w:rPr>
          <w:color w:val="000000" w:themeColor="text1"/>
        </w:rPr>
      </w:pPr>
    </w:p>
    <w:tbl>
      <w:tblPr>
        <w:tblStyle w:val="ac"/>
        <w:tblW w:w="0" w:type="auto"/>
        <w:tblLook w:val="04A0" w:firstRow="1" w:lastRow="0" w:firstColumn="1" w:lastColumn="0" w:noHBand="0" w:noVBand="1"/>
      </w:tblPr>
      <w:tblGrid>
        <w:gridCol w:w="9060"/>
      </w:tblGrid>
      <w:tr w:rsidR="008802C8" w:rsidTr="008802C8">
        <w:tc>
          <w:tcPr>
            <w:tcW w:w="9060" w:type="dxa"/>
            <w:tcBorders>
              <w:top w:val="single" w:sz="4" w:space="0" w:color="auto"/>
              <w:left w:val="single" w:sz="4" w:space="0" w:color="auto"/>
              <w:bottom w:val="single" w:sz="4" w:space="0" w:color="auto"/>
              <w:right w:val="single" w:sz="4" w:space="0" w:color="auto"/>
            </w:tcBorders>
          </w:tcPr>
          <w:p w:rsidR="008802C8" w:rsidRDefault="008802C8">
            <w:pPr>
              <w:spacing w:line="120" w:lineRule="exact"/>
              <w:ind w:firstLineChars="100" w:firstLine="186"/>
              <w:rPr>
                <w:rFonts w:asciiTheme="majorEastAsia" w:eastAsiaTheme="majorEastAsia" w:hAnsiTheme="majorEastAsia"/>
                <w:color w:val="000000" w:themeColor="text1"/>
                <w:sz w:val="18"/>
                <w:szCs w:val="18"/>
              </w:rPr>
            </w:pPr>
          </w:p>
          <w:p w:rsidR="008802C8" w:rsidRDefault="008802C8">
            <w:pPr>
              <w:ind w:firstLineChars="100" w:firstLine="197"/>
              <w:rPr>
                <w:rFonts w:asciiTheme="majorEastAsia" w:eastAsiaTheme="majorEastAsia" w:hAnsiTheme="majorEastAsia" w:hint="eastAsia"/>
                <w:b/>
                <w:color w:val="000000" w:themeColor="text1"/>
                <w:sz w:val="19"/>
                <w:szCs w:val="19"/>
              </w:rPr>
            </w:pPr>
            <w:r>
              <w:rPr>
                <w:rFonts w:asciiTheme="majorEastAsia" w:eastAsiaTheme="majorEastAsia" w:hAnsiTheme="majorEastAsia" w:hint="eastAsia"/>
                <w:b/>
                <w:color w:val="000000" w:themeColor="text1"/>
                <w:sz w:val="19"/>
                <w:szCs w:val="19"/>
              </w:rPr>
              <w:t>35頁に収録した全国社会福祉法人経営者協議会のモデル定款細則第23条には理事長の専決事項が定められていますので、それに従った定款細則を制定した場合は、重複して本例による規則を制定する必要はありません。ただし、第３条（業務執行理事の分担執行）の内容についてはモデル定款細則に定めがないので、別に理事会で決議する必要がありますからご注意ください。</w:t>
            </w:r>
          </w:p>
          <w:p w:rsidR="008802C8" w:rsidRDefault="008802C8">
            <w:pPr>
              <w:ind w:firstLineChars="100" w:firstLine="197"/>
              <w:rPr>
                <w:rFonts w:asciiTheme="majorEastAsia" w:eastAsiaTheme="majorEastAsia" w:hAnsiTheme="majorEastAsia" w:hint="eastAsia"/>
                <w:b/>
                <w:color w:val="000000" w:themeColor="text1"/>
                <w:sz w:val="19"/>
                <w:szCs w:val="19"/>
              </w:rPr>
            </w:pPr>
            <w:r>
              <w:rPr>
                <w:rFonts w:asciiTheme="majorEastAsia" w:eastAsiaTheme="majorEastAsia" w:hAnsiTheme="majorEastAsia" w:hint="eastAsia"/>
                <w:b/>
                <w:color w:val="000000" w:themeColor="text1"/>
                <w:sz w:val="19"/>
                <w:szCs w:val="19"/>
              </w:rPr>
              <w:t>また、第４条（契約担当者への委任）の内容についてもモデル定款細則には定めがないため、別途、経理規程やその細則などで規定したり、辞令で委任範囲を明確にするなどの措置をとってください。</w:t>
            </w:r>
          </w:p>
          <w:p w:rsidR="008802C8" w:rsidRDefault="008802C8">
            <w:pPr>
              <w:spacing w:line="120" w:lineRule="exact"/>
              <w:ind w:firstLineChars="100" w:firstLine="206"/>
              <w:rPr>
                <w:rFonts w:hint="eastAsia"/>
                <w:color w:val="000000" w:themeColor="text1"/>
              </w:rPr>
            </w:pPr>
          </w:p>
        </w:tc>
      </w:tr>
    </w:tbl>
    <w:p w:rsidR="008802C8" w:rsidRDefault="008802C8" w:rsidP="008802C8">
      <w:pPr>
        <w:rPr>
          <w:color w:val="000000" w:themeColor="text1"/>
        </w:rPr>
      </w:pPr>
    </w:p>
    <w:p w:rsidR="008802C8" w:rsidRDefault="008802C8" w:rsidP="008802C8">
      <w:pPr>
        <w:rPr>
          <w:color w:val="000000" w:themeColor="text1"/>
        </w:rPr>
      </w:pPr>
    </w:p>
    <w:p w:rsidR="008802C8" w:rsidRDefault="008802C8" w:rsidP="008802C8">
      <w:pPr>
        <w:jc w:val="center"/>
        <w:rPr>
          <w:rFonts w:asciiTheme="majorEastAsia" w:eastAsiaTheme="majorEastAsia" w:hAnsiTheme="majorEastAsia"/>
          <w:b/>
          <w:color w:val="000000" w:themeColor="text1"/>
          <w:sz w:val="28"/>
          <w:szCs w:val="28"/>
          <w:bdr w:val="single" w:sz="4" w:space="0" w:color="auto" w:frame="1"/>
        </w:rPr>
      </w:pPr>
      <w:r>
        <w:rPr>
          <w:rFonts w:asciiTheme="majorEastAsia" w:eastAsiaTheme="majorEastAsia" w:hAnsiTheme="majorEastAsia" w:hint="eastAsia"/>
          <w:b/>
          <w:color w:val="000000" w:themeColor="text1"/>
          <w:sz w:val="28"/>
          <w:szCs w:val="28"/>
        </w:rPr>
        <w:t>社会福祉法人○○会　事務決裁規則</w:t>
      </w:r>
    </w:p>
    <w:p w:rsidR="008802C8" w:rsidRDefault="008802C8" w:rsidP="008802C8">
      <w:pPr>
        <w:rPr>
          <w:rFonts w:hint="eastAsia"/>
          <w:color w:val="000000" w:themeColor="text1"/>
        </w:rPr>
      </w:pPr>
    </w:p>
    <w:p w:rsidR="008802C8" w:rsidRDefault="008802C8" w:rsidP="008802C8">
      <w:pPr>
        <w:rPr>
          <w:color w:val="000000" w:themeColor="text1"/>
        </w:rPr>
      </w:pPr>
      <w:r>
        <w:rPr>
          <w:rFonts w:hint="eastAsia"/>
          <w:color w:val="000000" w:themeColor="text1"/>
        </w:rPr>
        <w:t>（趣旨）</w:t>
      </w:r>
    </w:p>
    <w:p w:rsidR="008802C8" w:rsidRDefault="008802C8" w:rsidP="008802C8">
      <w:pPr>
        <w:ind w:left="216" w:hangingChars="100" w:hanging="216"/>
        <w:rPr>
          <w:color w:val="000000" w:themeColor="text1"/>
        </w:rPr>
      </w:pPr>
      <w:r>
        <w:rPr>
          <w:rFonts w:hint="eastAsia"/>
          <w:color w:val="000000" w:themeColor="text1"/>
        </w:rPr>
        <w:t>第１条　この規則は、定款第</w:t>
      </w:r>
      <w:r>
        <w:rPr>
          <w:rFonts w:asciiTheme="minorEastAsia" w:hAnsiTheme="minorEastAsia" w:hint="eastAsia"/>
          <w:color w:val="000000" w:themeColor="text1"/>
        </w:rPr>
        <w:t>24</w:t>
      </w:r>
      <w:r>
        <w:rPr>
          <w:rFonts w:hint="eastAsia"/>
          <w:color w:val="000000" w:themeColor="text1"/>
        </w:rPr>
        <w:t>条に規定する理事長が専決できる事項（以下「専決事項」という。）について必要な事項を定め、併せて専決事項のうち定款第</w:t>
      </w:r>
      <w:r>
        <w:rPr>
          <w:rFonts w:asciiTheme="minorEastAsia" w:hAnsiTheme="minorEastAsia" w:hint="eastAsia"/>
          <w:color w:val="000000" w:themeColor="text1"/>
        </w:rPr>
        <w:t>17</w:t>
      </w:r>
      <w:r>
        <w:rPr>
          <w:rFonts w:hint="eastAsia"/>
          <w:color w:val="000000" w:themeColor="text1"/>
        </w:rPr>
        <w:t>条に規定する業務執行理事が分担執行する範囲及び経理規程第</w:t>
      </w:r>
      <w:r>
        <w:rPr>
          <w:rFonts w:asciiTheme="minorEastAsia" w:hAnsiTheme="minorEastAsia" w:hint="eastAsia"/>
          <w:color w:val="000000" w:themeColor="text1"/>
        </w:rPr>
        <w:t>71</w:t>
      </w:r>
      <w:r>
        <w:rPr>
          <w:rFonts w:hint="eastAsia"/>
          <w:color w:val="000000" w:themeColor="text1"/>
        </w:rPr>
        <w:t>条に規定する契約担当者に委任することができる範囲について必要な事項を定めるもの</w:t>
      </w:r>
      <w:r>
        <w:rPr>
          <w:rFonts w:hAnsi="ＭＳ 明朝" w:hint="eastAsia"/>
          <w:color w:val="000000" w:themeColor="text1"/>
        </w:rPr>
        <w:t>とする</w:t>
      </w:r>
      <w:r>
        <w:rPr>
          <w:rFonts w:hint="eastAsia"/>
          <w:color w:val="000000" w:themeColor="text1"/>
        </w:rPr>
        <w:t>。</w:t>
      </w:r>
    </w:p>
    <w:p w:rsidR="008802C8" w:rsidRDefault="008802C8" w:rsidP="008802C8">
      <w:pPr>
        <w:rPr>
          <w:color w:val="000000" w:themeColor="text1"/>
        </w:rPr>
      </w:pPr>
    </w:p>
    <w:p w:rsidR="008802C8" w:rsidRDefault="008802C8" w:rsidP="008802C8">
      <w:pPr>
        <w:rPr>
          <w:rFonts w:asciiTheme="minorEastAsia" w:hAnsiTheme="minorEastAsia"/>
          <w:color w:val="000000" w:themeColor="text1"/>
        </w:rPr>
      </w:pPr>
      <w:r>
        <w:rPr>
          <w:rFonts w:asciiTheme="minorEastAsia" w:hAnsiTheme="minorEastAsia" w:hint="eastAsia"/>
          <w:color w:val="000000" w:themeColor="text1"/>
        </w:rPr>
        <w:t>（専決事項）</w:t>
      </w:r>
    </w:p>
    <w:p w:rsidR="008802C8" w:rsidRDefault="008802C8" w:rsidP="008802C8">
      <w:pPr>
        <w:ind w:left="216" w:hangingChars="100" w:hanging="216"/>
        <w:rPr>
          <w:rFonts w:asciiTheme="minorEastAsia" w:hAnsiTheme="minorEastAsia" w:hint="eastAsia"/>
          <w:color w:val="000000" w:themeColor="text1"/>
        </w:rPr>
      </w:pPr>
      <w:r>
        <w:rPr>
          <w:rFonts w:asciiTheme="minorEastAsia" w:hAnsiTheme="minorEastAsia" w:hint="eastAsia"/>
          <w:color w:val="000000" w:themeColor="text1"/>
        </w:rPr>
        <w:t>第２条　理事長の専決事項は、次の各号に掲げる場合とする。ただし、法人運営に重大な影響があるものは理事会において決議し、また社会福祉法第45条の16第４項において準用する一般社団法人及び一般財団法人に関する法律第84条第１項各号に該当する取引は、理事会の承認を受けるものとする（注②）。</w:t>
      </w:r>
    </w:p>
    <w:p w:rsidR="008802C8" w:rsidRDefault="008802C8" w:rsidP="008802C8">
      <w:pPr>
        <w:ind w:leftChars="100" w:left="432" w:hangingChars="100" w:hanging="216"/>
        <w:rPr>
          <w:rFonts w:asciiTheme="minorEastAsia" w:hAnsiTheme="minorEastAsia" w:hint="eastAsia"/>
          <w:color w:val="000000" w:themeColor="text1"/>
        </w:rPr>
      </w:pPr>
      <w:r>
        <w:rPr>
          <w:rFonts w:asciiTheme="minorEastAsia" w:hAnsiTheme="minorEastAsia" w:hint="eastAsia"/>
          <w:color w:val="000000" w:themeColor="text1"/>
        </w:rPr>
        <w:t>(1) 「施設長の任免その他重要な人事」を除く職員の任免に関する事項</w:t>
      </w:r>
    </w:p>
    <w:p w:rsidR="008802C8" w:rsidRDefault="008802C8" w:rsidP="008802C8">
      <w:pPr>
        <w:ind w:leftChars="200" w:left="648" w:hangingChars="100" w:hanging="216"/>
        <w:rPr>
          <w:rFonts w:asciiTheme="minorEastAsia" w:hAnsiTheme="minorEastAsia" w:hint="eastAsia"/>
          <w:color w:val="000000" w:themeColor="text1"/>
        </w:rPr>
      </w:pPr>
      <w:r>
        <w:rPr>
          <w:rFonts w:asciiTheme="minorEastAsia" w:hAnsiTheme="minorEastAsia" w:hint="eastAsia"/>
          <w:color w:val="000000" w:themeColor="text1"/>
        </w:rPr>
        <w:t>ア　保育士、相談員、看護師など直接処遇職員並びに調理員、事務員の任免・昇格等</w:t>
      </w:r>
    </w:p>
    <w:p w:rsidR="008802C8" w:rsidRDefault="008802C8" w:rsidP="008802C8">
      <w:pPr>
        <w:ind w:leftChars="200" w:left="648" w:hangingChars="100" w:hanging="216"/>
        <w:rPr>
          <w:rFonts w:asciiTheme="minorEastAsia" w:hAnsiTheme="minorEastAsia" w:hint="eastAsia"/>
          <w:color w:val="000000" w:themeColor="text1"/>
        </w:rPr>
      </w:pPr>
      <w:r>
        <w:rPr>
          <w:rFonts w:asciiTheme="minorEastAsia" w:hAnsiTheme="minorEastAsia" w:hint="eastAsia"/>
          <w:color w:val="000000" w:themeColor="text1"/>
        </w:rPr>
        <w:t>イ　統括会計責任者、会計責任者、契約担当者、出納職員、予算管理責任者及び固定資産管理責任者の任免</w:t>
      </w:r>
    </w:p>
    <w:p w:rsidR="008802C8" w:rsidRDefault="008802C8" w:rsidP="008802C8">
      <w:pPr>
        <w:ind w:leftChars="100" w:left="216"/>
        <w:rPr>
          <w:rFonts w:asciiTheme="minorEastAsia" w:hAnsiTheme="minorEastAsia" w:hint="eastAsia"/>
          <w:color w:val="000000" w:themeColor="text1"/>
        </w:rPr>
      </w:pPr>
      <w:r>
        <w:rPr>
          <w:rFonts w:asciiTheme="minorEastAsia" w:hAnsiTheme="minorEastAsia" w:hint="eastAsia"/>
          <w:color w:val="000000" w:themeColor="text1"/>
        </w:rPr>
        <w:t>(2) 職員の日常の労務管理、福利厚生に関する事項</w:t>
      </w:r>
    </w:p>
    <w:p w:rsidR="008802C8" w:rsidRDefault="008802C8" w:rsidP="008802C8">
      <w:pPr>
        <w:ind w:leftChars="100" w:left="432" w:hangingChars="100" w:hanging="216"/>
        <w:rPr>
          <w:rFonts w:asciiTheme="minorEastAsia" w:hAnsiTheme="minorEastAsia" w:hint="eastAsia"/>
          <w:color w:val="000000" w:themeColor="text1"/>
        </w:rPr>
      </w:pPr>
      <w:r>
        <w:rPr>
          <w:rFonts w:asciiTheme="minorEastAsia" w:hAnsiTheme="minorEastAsia" w:hint="eastAsia"/>
          <w:color w:val="000000" w:themeColor="text1"/>
        </w:rPr>
        <w:t>(3) 債権の免除・効力の変更のうち、当該処分が本法人に有利であると認められ又はその他やむを得ない特別の理由があると認められるもの</w:t>
      </w:r>
    </w:p>
    <w:p w:rsidR="008802C8" w:rsidRDefault="008802C8" w:rsidP="008802C8">
      <w:pPr>
        <w:ind w:leftChars="100" w:left="432" w:hangingChars="100" w:hanging="216"/>
        <w:rPr>
          <w:rFonts w:asciiTheme="minorEastAsia" w:hAnsiTheme="minorEastAsia" w:hint="eastAsia"/>
          <w:color w:val="000000" w:themeColor="text1"/>
        </w:rPr>
      </w:pPr>
      <w:r>
        <w:rPr>
          <w:rFonts w:asciiTheme="minorEastAsia" w:hAnsiTheme="minorEastAsia" w:hint="eastAsia"/>
          <w:color w:val="000000" w:themeColor="text1"/>
        </w:rPr>
        <w:t>(4) 設備資金の借入れにかかる契約であって予算の範囲内のもの</w:t>
      </w:r>
    </w:p>
    <w:p w:rsidR="008802C8" w:rsidRDefault="008802C8" w:rsidP="008802C8">
      <w:pPr>
        <w:ind w:leftChars="100" w:left="432" w:hangingChars="100" w:hanging="216"/>
        <w:rPr>
          <w:rFonts w:asciiTheme="minorEastAsia" w:hAnsiTheme="minorEastAsia" w:hint="eastAsia"/>
          <w:color w:val="000000" w:themeColor="text1"/>
        </w:rPr>
      </w:pPr>
      <w:r>
        <w:rPr>
          <w:rFonts w:asciiTheme="minorEastAsia" w:hAnsiTheme="minorEastAsia" w:hint="eastAsia"/>
          <w:color w:val="000000" w:themeColor="text1"/>
        </w:rPr>
        <w:t>(5) 工事請負や物品納入等の契約のうち軽微なもの</w:t>
      </w:r>
    </w:p>
    <w:tbl>
      <w:tblPr>
        <w:tblW w:w="0" w:type="auto"/>
        <w:tblInd w:w="99" w:type="dxa"/>
        <w:tblCellMar>
          <w:left w:w="99" w:type="dxa"/>
          <w:right w:w="99" w:type="dxa"/>
        </w:tblCellMar>
        <w:tblLook w:val="04A0" w:firstRow="1" w:lastRow="0" w:firstColumn="1" w:lastColumn="0" w:noHBand="0" w:noVBand="1"/>
      </w:tblPr>
      <w:tblGrid>
        <w:gridCol w:w="4944"/>
        <w:gridCol w:w="2120"/>
        <w:gridCol w:w="1907"/>
      </w:tblGrid>
      <w:tr w:rsidR="008802C8" w:rsidTr="008802C8">
        <w:trPr>
          <w:trHeight w:val="360"/>
        </w:trPr>
        <w:tc>
          <w:tcPr>
            <w:tcW w:w="4962" w:type="dxa"/>
            <w:hideMark/>
          </w:tcPr>
          <w:p w:rsidR="008802C8" w:rsidRDefault="008802C8">
            <w:pPr>
              <w:ind w:leftChars="150" w:left="324"/>
              <w:rPr>
                <w:rFonts w:asciiTheme="minorEastAsia" w:hAnsiTheme="minorEastAsia" w:hint="eastAsia"/>
                <w:color w:val="000000" w:themeColor="text1"/>
              </w:rPr>
            </w:pPr>
            <w:r>
              <w:rPr>
                <w:rFonts w:asciiTheme="minorEastAsia" w:hAnsiTheme="minorEastAsia" w:hint="eastAsia"/>
                <w:color w:val="000000" w:themeColor="text1"/>
              </w:rPr>
              <w:t>ア　日常的に消費する給食材料の購入</w:t>
            </w:r>
          </w:p>
        </w:tc>
        <w:tc>
          <w:tcPr>
            <w:tcW w:w="2126" w:type="dxa"/>
            <w:hideMark/>
          </w:tcPr>
          <w:p w:rsidR="008802C8" w:rsidRDefault="008802C8">
            <w:pPr>
              <w:rPr>
                <w:rFonts w:asciiTheme="minorEastAsia" w:hAnsiTheme="minorEastAsia" w:hint="eastAsia"/>
                <w:color w:val="000000" w:themeColor="text1"/>
              </w:rPr>
            </w:pPr>
            <w:r>
              <w:rPr>
                <w:rFonts w:asciiTheme="minorEastAsia" w:hAnsiTheme="minorEastAsia" w:hint="eastAsia"/>
                <w:color w:val="000000" w:themeColor="text1"/>
              </w:rPr>
              <w:t>契約額（月額）</w:t>
            </w:r>
          </w:p>
        </w:tc>
        <w:tc>
          <w:tcPr>
            <w:tcW w:w="1912" w:type="dxa"/>
            <w:hideMark/>
          </w:tcPr>
          <w:p w:rsidR="008802C8" w:rsidRDefault="008802C8">
            <w:pPr>
              <w:ind w:rightChars="80" w:right="173"/>
              <w:jc w:val="right"/>
              <w:rPr>
                <w:rFonts w:asciiTheme="minorEastAsia" w:hAnsiTheme="minorEastAsia" w:hint="eastAsia"/>
                <w:color w:val="000000" w:themeColor="text1"/>
              </w:rPr>
            </w:pPr>
            <w:r>
              <w:rPr>
                <w:rFonts w:asciiTheme="minorEastAsia" w:hAnsiTheme="minorEastAsia" w:hint="eastAsia"/>
                <w:color w:val="000000" w:themeColor="text1"/>
              </w:rPr>
              <w:t>50万円以下</w:t>
            </w:r>
          </w:p>
        </w:tc>
      </w:tr>
      <w:tr w:rsidR="008802C8" w:rsidTr="008802C8">
        <w:trPr>
          <w:trHeight w:val="360"/>
        </w:trPr>
        <w:tc>
          <w:tcPr>
            <w:tcW w:w="4962" w:type="dxa"/>
            <w:hideMark/>
          </w:tcPr>
          <w:p w:rsidR="008802C8" w:rsidRDefault="008802C8">
            <w:pPr>
              <w:ind w:leftChars="150" w:left="324"/>
              <w:rPr>
                <w:rFonts w:asciiTheme="minorEastAsia" w:hAnsiTheme="minorEastAsia" w:hint="eastAsia"/>
                <w:color w:val="000000" w:themeColor="text1"/>
              </w:rPr>
            </w:pPr>
            <w:r>
              <w:rPr>
                <w:rFonts w:asciiTheme="minorEastAsia" w:hAnsiTheme="minorEastAsia" w:hint="eastAsia"/>
                <w:color w:val="000000" w:themeColor="text1"/>
              </w:rPr>
              <w:lastRenderedPageBreak/>
              <w:t>イ　　　　〃　　　　消耗品等の購入</w:t>
            </w:r>
          </w:p>
        </w:tc>
        <w:tc>
          <w:tcPr>
            <w:tcW w:w="2126" w:type="dxa"/>
            <w:hideMark/>
          </w:tcPr>
          <w:p w:rsidR="008802C8" w:rsidRDefault="008802C8">
            <w:pPr>
              <w:rPr>
                <w:rFonts w:asciiTheme="minorEastAsia" w:hAnsiTheme="minorEastAsia" w:hint="eastAsia"/>
                <w:color w:val="000000" w:themeColor="text1"/>
              </w:rPr>
            </w:pPr>
            <w:r>
              <w:rPr>
                <w:rFonts w:asciiTheme="minorEastAsia" w:hAnsiTheme="minorEastAsia" w:hint="eastAsia"/>
                <w:color w:val="000000" w:themeColor="text1"/>
              </w:rPr>
              <w:t>１回あたり契約額</w:t>
            </w:r>
          </w:p>
        </w:tc>
        <w:tc>
          <w:tcPr>
            <w:tcW w:w="1912" w:type="dxa"/>
            <w:hideMark/>
          </w:tcPr>
          <w:p w:rsidR="008802C8" w:rsidRDefault="008802C8">
            <w:pPr>
              <w:ind w:rightChars="80" w:right="173"/>
              <w:jc w:val="right"/>
              <w:rPr>
                <w:rFonts w:asciiTheme="minorEastAsia" w:hAnsiTheme="minorEastAsia" w:hint="eastAsia"/>
                <w:color w:val="000000" w:themeColor="text1"/>
              </w:rPr>
            </w:pPr>
            <w:r>
              <w:rPr>
                <w:rFonts w:asciiTheme="minorEastAsia" w:hAnsiTheme="minorEastAsia" w:hint="eastAsia"/>
                <w:color w:val="000000" w:themeColor="text1"/>
              </w:rPr>
              <w:t>30万円以下</w:t>
            </w:r>
          </w:p>
        </w:tc>
      </w:tr>
      <w:tr w:rsidR="008802C8" w:rsidTr="008802C8">
        <w:trPr>
          <w:trHeight w:val="360"/>
        </w:trPr>
        <w:tc>
          <w:tcPr>
            <w:tcW w:w="4962" w:type="dxa"/>
            <w:hideMark/>
          </w:tcPr>
          <w:p w:rsidR="008802C8" w:rsidRDefault="008802C8">
            <w:pPr>
              <w:ind w:leftChars="150" w:left="324"/>
              <w:rPr>
                <w:rFonts w:asciiTheme="minorEastAsia" w:hAnsiTheme="minorEastAsia" w:hint="eastAsia"/>
                <w:color w:val="000000" w:themeColor="text1"/>
              </w:rPr>
            </w:pPr>
            <w:r>
              <w:rPr>
                <w:rFonts w:asciiTheme="minorEastAsia" w:hAnsiTheme="minorEastAsia" w:hint="eastAsia"/>
                <w:color w:val="000000" w:themeColor="text1"/>
              </w:rPr>
              <w:t>ウ　施設設備の保守管理契約</w:t>
            </w:r>
          </w:p>
        </w:tc>
        <w:tc>
          <w:tcPr>
            <w:tcW w:w="2126" w:type="dxa"/>
            <w:hideMark/>
          </w:tcPr>
          <w:p w:rsidR="008802C8" w:rsidRDefault="008802C8">
            <w:pPr>
              <w:rPr>
                <w:rFonts w:asciiTheme="minorEastAsia" w:hAnsiTheme="minorEastAsia" w:hint="eastAsia"/>
                <w:color w:val="000000" w:themeColor="text1"/>
              </w:rPr>
            </w:pPr>
            <w:r>
              <w:rPr>
                <w:rFonts w:asciiTheme="minorEastAsia" w:hAnsiTheme="minorEastAsia" w:hint="eastAsia"/>
                <w:color w:val="000000" w:themeColor="text1"/>
              </w:rPr>
              <w:t xml:space="preserve">　　　　〃</w:t>
            </w:r>
          </w:p>
        </w:tc>
        <w:tc>
          <w:tcPr>
            <w:tcW w:w="1912" w:type="dxa"/>
            <w:hideMark/>
          </w:tcPr>
          <w:p w:rsidR="008802C8" w:rsidRDefault="008802C8">
            <w:pPr>
              <w:ind w:rightChars="80" w:right="173"/>
              <w:jc w:val="right"/>
              <w:rPr>
                <w:rFonts w:asciiTheme="minorEastAsia" w:hAnsiTheme="minorEastAsia" w:hint="eastAsia"/>
                <w:color w:val="000000" w:themeColor="text1"/>
              </w:rPr>
            </w:pPr>
            <w:r>
              <w:rPr>
                <w:rFonts w:asciiTheme="minorEastAsia" w:hAnsiTheme="minorEastAsia" w:hint="eastAsia"/>
                <w:color w:val="000000" w:themeColor="text1"/>
              </w:rPr>
              <w:t>100万円以下</w:t>
            </w:r>
          </w:p>
        </w:tc>
      </w:tr>
      <w:tr w:rsidR="008802C8" w:rsidTr="008802C8">
        <w:trPr>
          <w:trHeight w:val="360"/>
        </w:trPr>
        <w:tc>
          <w:tcPr>
            <w:tcW w:w="4962" w:type="dxa"/>
            <w:hideMark/>
          </w:tcPr>
          <w:p w:rsidR="008802C8" w:rsidRDefault="008802C8">
            <w:pPr>
              <w:ind w:leftChars="150" w:left="324"/>
              <w:rPr>
                <w:rFonts w:asciiTheme="minorEastAsia" w:hAnsiTheme="minorEastAsia" w:hint="eastAsia"/>
                <w:color w:val="000000" w:themeColor="text1"/>
              </w:rPr>
            </w:pPr>
            <w:r>
              <w:rPr>
                <w:rFonts w:asciiTheme="minorEastAsia" w:hAnsiTheme="minorEastAsia" w:hint="eastAsia"/>
                <w:color w:val="000000" w:themeColor="text1"/>
              </w:rPr>
              <w:t>エ　施設物品の修繕等</w:t>
            </w:r>
          </w:p>
        </w:tc>
        <w:tc>
          <w:tcPr>
            <w:tcW w:w="2126" w:type="dxa"/>
            <w:hideMark/>
          </w:tcPr>
          <w:p w:rsidR="008802C8" w:rsidRDefault="008802C8">
            <w:pPr>
              <w:rPr>
                <w:rFonts w:asciiTheme="minorEastAsia" w:hAnsiTheme="minorEastAsia" w:hint="eastAsia"/>
                <w:color w:val="000000" w:themeColor="text1"/>
              </w:rPr>
            </w:pPr>
            <w:r>
              <w:rPr>
                <w:rFonts w:asciiTheme="minorEastAsia" w:hAnsiTheme="minorEastAsia" w:hint="eastAsia"/>
                <w:color w:val="000000" w:themeColor="text1"/>
              </w:rPr>
              <w:t xml:space="preserve">　　　　〃</w:t>
            </w:r>
          </w:p>
        </w:tc>
        <w:tc>
          <w:tcPr>
            <w:tcW w:w="1912" w:type="dxa"/>
            <w:hideMark/>
          </w:tcPr>
          <w:p w:rsidR="008802C8" w:rsidRDefault="008802C8">
            <w:pPr>
              <w:ind w:rightChars="80" w:right="173"/>
              <w:jc w:val="right"/>
              <w:rPr>
                <w:rFonts w:asciiTheme="minorEastAsia" w:hAnsiTheme="minorEastAsia" w:hint="eastAsia"/>
                <w:color w:val="000000" w:themeColor="text1"/>
              </w:rPr>
            </w:pPr>
            <w:r>
              <w:rPr>
                <w:rFonts w:asciiTheme="minorEastAsia" w:hAnsiTheme="minorEastAsia" w:hint="eastAsia"/>
                <w:color w:val="000000" w:themeColor="text1"/>
              </w:rPr>
              <w:t>100万円以下</w:t>
            </w:r>
          </w:p>
        </w:tc>
      </w:tr>
      <w:tr w:rsidR="008802C8" w:rsidTr="008802C8">
        <w:trPr>
          <w:trHeight w:val="360"/>
        </w:trPr>
        <w:tc>
          <w:tcPr>
            <w:tcW w:w="4962" w:type="dxa"/>
            <w:hideMark/>
          </w:tcPr>
          <w:p w:rsidR="008802C8" w:rsidRDefault="008802C8">
            <w:pPr>
              <w:ind w:leftChars="150" w:left="324"/>
              <w:rPr>
                <w:rFonts w:asciiTheme="minorEastAsia" w:hAnsiTheme="minorEastAsia" w:hint="eastAsia"/>
                <w:color w:val="000000" w:themeColor="text1"/>
              </w:rPr>
            </w:pPr>
            <w:r>
              <w:rPr>
                <w:rFonts w:asciiTheme="minorEastAsia" w:hAnsiTheme="minorEastAsia" w:hint="eastAsia"/>
                <w:color w:val="000000" w:themeColor="text1"/>
              </w:rPr>
              <w:t>オ　緊急を要する物品の購入等</w:t>
            </w:r>
          </w:p>
        </w:tc>
        <w:tc>
          <w:tcPr>
            <w:tcW w:w="2126" w:type="dxa"/>
            <w:hideMark/>
          </w:tcPr>
          <w:p w:rsidR="008802C8" w:rsidRDefault="008802C8">
            <w:pPr>
              <w:rPr>
                <w:rFonts w:asciiTheme="minorEastAsia" w:hAnsiTheme="minorEastAsia" w:hint="eastAsia"/>
                <w:color w:val="000000" w:themeColor="text1"/>
              </w:rPr>
            </w:pPr>
            <w:r>
              <w:rPr>
                <w:rFonts w:asciiTheme="minorEastAsia" w:hAnsiTheme="minorEastAsia" w:hint="eastAsia"/>
                <w:color w:val="000000" w:themeColor="text1"/>
              </w:rPr>
              <w:t xml:space="preserve">　　　　〃</w:t>
            </w:r>
          </w:p>
        </w:tc>
        <w:tc>
          <w:tcPr>
            <w:tcW w:w="1912" w:type="dxa"/>
            <w:hideMark/>
          </w:tcPr>
          <w:p w:rsidR="008802C8" w:rsidRDefault="008802C8">
            <w:pPr>
              <w:ind w:rightChars="80" w:right="173"/>
              <w:jc w:val="right"/>
              <w:rPr>
                <w:rFonts w:asciiTheme="minorEastAsia" w:hAnsiTheme="minorEastAsia" w:hint="eastAsia"/>
                <w:color w:val="000000" w:themeColor="text1"/>
              </w:rPr>
            </w:pPr>
            <w:r>
              <w:rPr>
                <w:rFonts w:asciiTheme="minorEastAsia" w:hAnsiTheme="minorEastAsia" w:hint="eastAsia"/>
                <w:color w:val="000000" w:themeColor="text1"/>
              </w:rPr>
              <w:t>160万円以下</w:t>
            </w:r>
          </w:p>
        </w:tc>
      </w:tr>
    </w:tbl>
    <w:p w:rsidR="008802C8" w:rsidRDefault="008802C8" w:rsidP="008802C8">
      <w:pPr>
        <w:ind w:leftChars="100" w:left="432" w:hangingChars="100" w:hanging="216"/>
        <w:rPr>
          <w:rFonts w:asciiTheme="minorEastAsia" w:hAnsiTheme="minorEastAsia" w:hint="eastAsia"/>
          <w:color w:val="000000" w:themeColor="text1"/>
        </w:rPr>
      </w:pPr>
      <w:r>
        <w:rPr>
          <w:rFonts w:asciiTheme="minorEastAsia" w:hAnsiTheme="minorEastAsia" w:hint="eastAsia"/>
          <w:color w:val="000000" w:themeColor="text1"/>
        </w:rPr>
        <w:t>(6) 基本財産以外の固定資産の取得及び改良等のための支出並びにこれらの処分に関する事項</w:t>
      </w:r>
    </w:p>
    <w:tbl>
      <w:tblPr>
        <w:tblW w:w="0" w:type="auto"/>
        <w:tblInd w:w="99" w:type="dxa"/>
        <w:tblCellMar>
          <w:left w:w="99" w:type="dxa"/>
          <w:right w:w="99" w:type="dxa"/>
        </w:tblCellMar>
        <w:tblLook w:val="04A0" w:firstRow="1" w:lastRow="0" w:firstColumn="1" w:lastColumn="0" w:noHBand="0" w:noVBand="1"/>
      </w:tblPr>
      <w:tblGrid>
        <w:gridCol w:w="4945"/>
        <w:gridCol w:w="2119"/>
        <w:gridCol w:w="1907"/>
      </w:tblGrid>
      <w:tr w:rsidR="008802C8" w:rsidTr="008802C8">
        <w:trPr>
          <w:trHeight w:val="360"/>
        </w:trPr>
        <w:tc>
          <w:tcPr>
            <w:tcW w:w="4962" w:type="dxa"/>
            <w:hideMark/>
          </w:tcPr>
          <w:p w:rsidR="008802C8" w:rsidRDefault="008802C8">
            <w:pPr>
              <w:ind w:leftChars="150" w:left="324"/>
              <w:rPr>
                <w:rFonts w:asciiTheme="minorEastAsia" w:hAnsiTheme="minorEastAsia" w:hint="eastAsia"/>
                <w:color w:val="000000" w:themeColor="text1"/>
              </w:rPr>
            </w:pPr>
            <w:r>
              <w:rPr>
                <w:rFonts w:asciiTheme="minorEastAsia" w:hAnsiTheme="minorEastAsia" w:hint="eastAsia"/>
                <w:color w:val="000000" w:themeColor="text1"/>
              </w:rPr>
              <w:t>ア　基本財産以外の固定資産の取得及び</w:t>
            </w:r>
          </w:p>
        </w:tc>
        <w:tc>
          <w:tcPr>
            <w:tcW w:w="2126" w:type="dxa"/>
            <w:hideMark/>
          </w:tcPr>
          <w:p w:rsidR="008802C8" w:rsidRDefault="008802C8">
            <w:pPr>
              <w:rPr>
                <w:rFonts w:asciiTheme="minorEastAsia" w:hAnsiTheme="minorEastAsia" w:hint="eastAsia"/>
                <w:color w:val="000000" w:themeColor="text1"/>
              </w:rPr>
            </w:pPr>
            <w:r>
              <w:rPr>
                <w:rFonts w:asciiTheme="minorEastAsia" w:hAnsiTheme="minorEastAsia" w:hint="eastAsia"/>
                <w:color w:val="000000" w:themeColor="text1"/>
              </w:rPr>
              <w:t>取得時等の金額</w:t>
            </w:r>
          </w:p>
        </w:tc>
        <w:tc>
          <w:tcPr>
            <w:tcW w:w="1912" w:type="dxa"/>
            <w:hideMark/>
          </w:tcPr>
          <w:p w:rsidR="008802C8" w:rsidRDefault="008802C8">
            <w:pPr>
              <w:ind w:rightChars="80" w:right="173"/>
              <w:jc w:val="right"/>
              <w:rPr>
                <w:rFonts w:asciiTheme="minorEastAsia" w:hAnsiTheme="minorEastAsia" w:hint="eastAsia"/>
                <w:color w:val="000000" w:themeColor="text1"/>
              </w:rPr>
            </w:pPr>
            <w:r>
              <w:rPr>
                <w:rFonts w:asciiTheme="minorEastAsia" w:hAnsiTheme="minorEastAsia" w:hint="eastAsia"/>
                <w:color w:val="000000" w:themeColor="text1"/>
              </w:rPr>
              <w:t>100万円以下</w:t>
            </w:r>
          </w:p>
        </w:tc>
      </w:tr>
      <w:tr w:rsidR="008802C8" w:rsidTr="008802C8">
        <w:trPr>
          <w:trHeight w:val="360"/>
        </w:trPr>
        <w:tc>
          <w:tcPr>
            <w:tcW w:w="4962" w:type="dxa"/>
            <w:hideMark/>
          </w:tcPr>
          <w:p w:rsidR="008802C8" w:rsidRDefault="008802C8">
            <w:pPr>
              <w:ind w:leftChars="150" w:left="324"/>
              <w:rPr>
                <w:rFonts w:asciiTheme="minorEastAsia" w:hAnsiTheme="minorEastAsia" w:hint="eastAsia"/>
                <w:color w:val="000000" w:themeColor="text1"/>
              </w:rPr>
            </w:pPr>
            <w:r>
              <w:rPr>
                <w:rFonts w:asciiTheme="minorEastAsia" w:hAnsiTheme="minorEastAsia" w:hint="eastAsia"/>
                <w:color w:val="000000" w:themeColor="text1"/>
              </w:rPr>
              <w:t xml:space="preserve">　　改良のための支出</w:t>
            </w:r>
          </w:p>
        </w:tc>
        <w:tc>
          <w:tcPr>
            <w:tcW w:w="2126" w:type="dxa"/>
          </w:tcPr>
          <w:p w:rsidR="008802C8" w:rsidRDefault="008802C8">
            <w:pPr>
              <w:rPr>
                <w:rFonts w:asciiTheme="minorEastAsia" w:hAnsiTheme="minorEastAsia" w:hint="eastAsia"/>
                <w:color w:val="000000" w:themeColor="text1"/>
              </w:rPr>
            </w:pPr>
          </w:p>
        </w:tc>
        <w:tc>
          <w:tcPr>
            <w:tcW w:w="1912" w:type="dxa"/>
          </w:tcPr>
          <w:p w:rsidR="008802C8" w:rsidRDefault="008802C8">
            <w:pPr>
              <w:ind w:rightChars="80" w:right="173"/>
              <w:jc w:val="right"/>
              <w:rPr>
                <w:rFonts w:asciiTheme="minorEastAsia" w:hAnsiTheme="minorEastAsia" w:hint="eastAsia"/>
                <w:color w:val="000000" w:themeColor="text1"/>
              </w:rPr>
            </w:pPr>
          </w:p>
        </w:tc>
      </w:tr>
      <w:tr w:rsidR="008802C8" w:rsidTr="008802C8">
        <w:trPr>
          <w:trHeight w:val="360"/>
        </w:trPr>
        <w:tc>
          <w:tcPr>
            <w:tcW w:w="4962" w:type="dxa"/>
            <w:hideMark/>
          </w:tcPr>
          <w:p w:rsidR="008802C8" w:rsidRDefault="008802C8">
            <w:pPr>
              <w:ind w:leftChars="150" w:left="324"/>
              <w:rPr>
                <w:rFonts w:asciiTheme="minorEastAsia" w:hAnsiTheme="minorEastAsia" w:hint="eastAsia"/>
                <w:color w:val="000000" w:themeColor="text1"/>
              </w:rPr>
            </w:pPr>
            <w:r>
              <w:rPr>
                <w:rFonts w:asciiTheme="minorEastAsia" w:hAnsiTheme="minorEastAsia" w:hint="eastAsia"/>
                <w:color w:val="000000" w:themeColor="text1"/>
              </w:rPr>
              <w:t>イ　基本財産以外の固定資産の処分</w:t>
            </w:r>
          </w:p>
        </w:tc>
        <w:tc>
          <w:tcPr>
            <w:tcW w:w="2126" w:type="dxa"/>
            <w:hideMark/>
          </w:tcPr>
          <w:p w:rsidR="008802C8" w:rsidRDefault="008802C8">
            <w:pPr>
              <w:rPr>
                <w:rFonts w:asciiTheme="minorEastAsia" w:hAnsiTheme="minorEastAsia" w:hint="eastAsia"/>
                <w:color w:val="000000" w:themeColor="text1"/>
              </w:rPr>
            </w:pPr>
            <w:r>
              <w:rPr>
                <w:rFonts w:asciiTheme="minorEastAsia" w:hAnsiTheme="minorEastAsia" w:hint="eastAsia"/>
                <w:color w:val="000000" w:themeColor="text1"/>
              </w:rPr>
              <w:t>取得時等の金額</w:t>
            </w:r>
          </w:p>
        </w:tc>
        <w:tc>
          <w:tcPr>
            <w:tcW w:w="1912" w:type="dxa"/>
            <w:hideMark/>
          </w:tcPr>
          <w:p w:rsidR="008802C8" w:rsidRDefault="008802C8">
            <w:pPr>
              <w:ind w:rightChars="80" w:right="173"/>
              <w:jc w:val="right"/>
              <w:rPr>
                <w:rFonts w:asciiTheme="minorEastAsia" w:hAnsiTheme="minorEastAsia" w:hint="eastAsia"/>
                <w:color w:val="000000" w:themeColor="text1"/>
              </w:rPr>
            </w:pPr>
            <w:r>
              <w:rPr>
                <w:rFonts w:asciiTheme="minorEastAsia" w:hAnsiTheme="minorEastAsia" w:hint="eastAsia"/>
                <w:color w:val="000000" w:themeColor="text1"/>
              </w:rPr>
              <w:t>100万円以下</w:t>
            </w:r>
          </w:p>
        </w:tc>
      </w:tr>
    </w:tbl>
    <w:p w:rsidR="008802C8" w:rsidRDefault="008802C8" w:rsidP="008802C8">
      <w:pPr>
        <w:ind w:leftChars="100" w:left="432" w:hangingChars="100" w:hanging="216"/>
        <w:rPr>
          <w:rFonts w:asciiTheme="minorEastAsia" w:hAnsiTheme="minorEastAsia" w:hint="eastAsia"/>
          <w:color w:val="000000" w:themeColor="text1"/>
        </w:rPr>
      </w:pPr>
      <w:r>
        <w:rPr>
          <w:rFonts w:asciiTheme="minorEastAsia" w:hAnsiTheme="minorEastAsia" w:hint="eastAsia"/>
          <w:color w:val="000000" w:themeColor="text1"/>
        </w:rPr>
        <w:t>(7) 損傷その他の理由により不要となった物品又は修理を加えても使用に耐えないと認められる物品の売却又は廃棄に関する事項</w:t>
      </w:r>
    </w:p>
    <w:tbl>
      <w:tblPr>
        <w:tblW w:w="0" w:type="auto"/>
        <w:tblInd w:w="99" w:type="dxa"/>
        <w:tblCellMar>
          <w:left w:w="99" w:type="dxa"/>
          <w:right w:w="99" w:type="dxa"/>
        </w:tblCellMar>
        <w:tblLook w:val="04A0" w:firstRow="1" w:lastRow="0" w:firstColumn="1" w:lastColumn="0" w:noHBand="0" w:noVBand="1"/>
      </w:tblPr>
      <w:tblGrid>
        <w:gridCol w:w="4962"/>
        <w:gridCol w:w="2126"/>
        <w:gridCol w:w="1883"/>
      </w:tblGrid>
      <w:tr w:rsidR="008802C8" w:rsidTr="008802C8">
        <w:trPr>
          <w:trHeight w:val="360"/>
        </w:trPr>
        <w:tc>
          <w:tcPr>
            <w:tcW w:w="4962" w:type="dxa"/>
            <w:hideMark/>
          </w:tcPr>
          <w:p w:rsidR="008802C8" w:rsidRDefault="008802C8">
            <w:pPr>
              <w:ind w:leftChars="150" w:left="324"/>
              <w:rPr>
                <w:rFonts w:asciiTheme="minorEastAsia" w:hAnsiTheme="minorEastAsia" w:hint="eastAsia"/>
                <w:color w:val="000000" w:themeColor="text1"/>
              </w:rPr>
            </w:pPr>
            <w:r>
              <w:rPr>
                <w:rFonts w:asciiTheme="minorEastAsia" w:hAnsiTheme="minorEastAsia" w:hint="eastAsia"/>
                <w:color w:val="000000" w:themeColor="text1"/>
              </w:rPr>
              <w:t>ア　損傷その他の理由により不要となっ</w:t>
            </w:r>
          </w:p>
        </w:tc>
        <w:tc>
          <w:tcPr>
            <w:tcW w:w="2126" w:type="dxa"/>
            <w:hideMark/>
          </w:tcPr>
          <w:p w:rsidR="008802C8" w:rsidRDefault="008802C8">
            <w:pPr>
              <w:rPr>
                <w:rFonts w:asciiTheme="minorEastAsia" w:hAnsiTheme="minorEastAsia" w:hint="eastAsia"/>
                <w:color w:val="000000" w:themeColor="text1"/>
              </w:rPr>
            </w:pPr>
            <w:r>
              <w:rPr>
                <w:rFonts w:asciiTheme="minorEastAsia" w:hAnsiTheme="minorEastAsia" w:hint="eastAsia"/>
                <w:color w:val="000000" w:themeColor="text1"/>
              </w:rPr>
              <w:t>取得時等の金額</w:t>
            </w:r>
          </w:p>
        </w:tc>
        <w:tc>
          <w:tcPr>
            <w:tcW w:w="1883" w:type="dxa"/>
            <w:hideMark/>
          </w:tcPr>
          <w:p w:rsidR="008802C8" w:rsidRDefault="008802C8">
            <w:pPr>
              <w:ind w:rightChars="80" w:right="173"/>
              <w:jc w:val="right"/>
              <w:rPr>
                <w:rFonts w:asciiTheme="minorEastAsia" w:hAnsiTheme="minorEastAsia" w:hint="eastAsia"/>
                <w:color w:val="000000" w:themeColor="text1"/>
              </w:rPr>
            </w:pPr>
            <w:r>
              <w:rPr>
                <w:rFonts w:asciiTheme="minorEastAsia" w:hAnsiTheme="minorEastAsia" w:hint="eastAsia"/>
                <w:color w:val="000000" w:themeColor="text1"/>
              </w:rPr>
              <w:t>100万円以下</w:t>
            </w:r>
          </w:p>
        </w:tc>
      </w:tr>
      <w:tr w:rsidR="008802C8" w:rsidTr="008802C8">
        <w:trPr>
          <w:trHeight w:val="360"/>
        </w:trPr>
        <w:tc>
          <w:tcPr>
            <w:tcW w:w="4962" w:type="dxa"/>
            <w:hideMark/>
          </w:tcPr>
          <w:p w:rsidR="008802C8" w:rsidRDefault="008802C8">
            <w:pPr>
              <w:ind w:leftChars="150" w:left="324"/>
              <w:rPr>
                <w:rFonts w:asciiTheme="minorEastAsia" w:hAnsiTheme="minorEastAsia" w:hint="eastAsia"/>
                <w:color w:val="000000" w:themeColor="text1"/>
              </w:rPr>
            </w:pPr>
            <w:r>
              <w:rPr>
                <w:rFonts w:asciiTheme="minorEastAsia" w:hAnsiTheme="minorEastAsia" w:hint="eastAsia"/>
                <w:color w:val="000000" w:themeColor="text1"/>
              </w:rPr>
              <w:t xml:space="preserve">　　た物品の売却又は廃棄</w:t>
            </w:r>
          </w:p>
        </w:tc>
        <w:tc>
          <w:tcPr>
            <w:tcW w:w="2126" w:type="dxa"/>
          </w:tcPr>
          <w:p w:rsidR="008802C8" w:rsidRDefault="008802C8">
            <w:pPr>
              <w:rPr>
                <w:rFonts w:asciiTheme="minorEastAsia" w:hAnsiTheme="minorEastAsia" w:hint="eastAsia"/>
                <w:color w:val="000000" w:themeColor="text1"/>
              </w:rPr>
            </w:pPr>
          </w:p>
        </w:tc>
        <w:tc>
          <w:tcPr>
            <w:tcW w:w="1883" w:type="dxa"/>
          </w:tcPr>
          <w:p w:rsidR="008802C8" w:rsidRDefault="008802C8">
            <w:pPr>
              <w:ind w:rightChars="80" w:right="173"/>
              <w:jc w:val="right"/>
              <w:rPr>
                <w:rFonts w:asciiTheme="minorEastAsia" w:hAnsiTheme="minorEastAsia" w:hint="eastAsia"/>
                <w:color w:val="000000" w:themeColor="text1"/>
              </w:rPr>
            </w:pPr>
          </w:p>
        </w:tc>
      </w:tr>
      <w:tr w:rsidR="008802C8" w:rsidTr="008802C8">
        <w:trPr>
          <w:trHeight w:val="360"/>
        </w:trPr>
        <w:tc>
          <w:tcPr>
            <w:tcW w:w="4962" w:type="dxa"/>
            <w:hideMark/>
          </w:tcPr>
          <w:p w:rsidR="008802C8" w:rsidRDefault="008802C8">
            <w:pPr>
              <w:ind w:leftChars="150" w:left="324"/>
              <w:rPr>
                <w:rFonts w:asciiTheme="minorEastAsia" w:hAnsiTheme="minorEastAsia" w:hint="eastAsia"/>
                <w:color w:val="000000" w:themeColor="text1"/>
              </w:rPr>
            </w:pPr>
            <w:r>
              <w:rPr>
                <w:rFonts w:asciiTheme="minorEastAsia" w:hAnsiTheme="minorEastAsia" w:hint="eastAsia"/>
                <w:color w:val="000000" w:themeColor="text1"/>
              </w:rPr>
              <w:t>イ　修理しても使用に耐えないと認めら</w:t>
            </w:r>
          </w:p>
        </w:tc>
        <w:tc>
          <w:tcPr>
            <w:tcW w:w="2126" w:type="dxa"/>
            <w:hideMark/>
          </w:tcPr>
          <w:p w:rsidR="008802C8" w:rsidRDefault="008802C8">
            <w:pPr>
              <w:rPr>
                <w:rFonts w:asciiTheme="minorEastAsia" w:hAnsiTheme="minorEastAsia" w:hint="eastAsia"/>
                <w:color w:val="000000" w:themeColor="text1"/>
              </w:rPr>
            </w:pPr>
            <w:r>
              <w:rPr>
                <w:rFonts w:asciiTheme="minorEastAsia" w:hAnsiTheme="minorEastAsia" w:hint="eastAsia"/>
                <w:color w:val="000000" w:themeColor="text1"/>
              </w:rPr>
              <w:t>取得時等の金額</w:t>
            </w:r>
          </w:p>
        </w:tc>
        <w:tc>
          <w:tcPr>
            <w:tcW w:w="1883" w:type="dxa"/>
            <w:hideMark/>
          </w:tcPr>
          <w:p w:rsidR="008802C8" w:rsidRDefault="008802C8">
            <w:pPr>
              <w:ind w:rightChars="80" w:right="173"/>
              <w:jc w:val="right"/>
              <w:rPr>
                <w:rFonts w:asciiTheme="minorEastAsia" w:hAnsiTheme="minorEastAsia" w:hint="eastAsia"/>
                <w:color w:val="000000" w:themeColor="text1"/>
              </w:rPr>
            </w:pPr>
            <w:r>
              <w:rPr>
                <w:rFonts w:asciiTheme="minorEastAsia" w:hAnsiTheme="minorEastAsia" w:hint="eastAsia"/>
                <w:color w:val="000000" w:themeColor="text1"/>
              </w:rPr>
              <w:t>100万円以下</w:t>
            </w:r>
          </w:p>
        </w:tc>
      </w:tr>
      <w:tr w:rsidR="008802C8" w:rsidTr="008802C8">
        <w:trPr>
          <w:trHeight w:val="360"/>
        </w:trPr>
        <w:tc>
          <w:tcPr>
            <w:tcW w:w="4962" w:type="dxa"/>
            <w:hideMark/>
          </w:tcPr>
          <w:p w:rsidR="008802C8" w:rsidRDefault="008802C8">
            <w:pPr>
              <w:ind w:leftChars="150" w:left="324"/>
              <w:rPr>
                <w:rFonts w:asciiTheme="minorEastAsia" w:hAnsiTheme="minorEastAsia" w:hint="eastAsia"/>
                <w:color w:val="000000" w:themeColor="text1"/>
              </w:rPr>
            </w:pPr>
            <w:r>
              <w:rPr>
                <w:rFonts w:asciiTheme="minorEastAsia" w:hAnsiTheme="minorEastAsia" w:hint="eastAsia"/>
                <w:color w:val="000000" w:themeColor="text1"/>
              </w:rPr>
              <w:t xml:space="preserve">　　れる物品の売却又は廃棄</w:t>
            </w:r>
          </w:p>
        </w:tc>
        <w:tc>
          <w:tcPr>
            <w:tcW w:w="2126" w:type="dxa"/>
          </w:tcPr>
          <w:p w:rsidR="008802C8" w:rsidRDefault="008802C8">
            <w:pPr>
              <w:rPr>
                <w:rFonts w:asciiTheme="minorEastAsia" w:hAnsiTheme="minorEastAsia" w:hint="eastAsia"/>
                <w:color w:val="000000" w:themeColor="text1"/>
              </w:rPr>
            </w:pPr>
          </w:p>
        </w:tc>
        <w:tc>
          <w:tcPr>
            <w:tcW w:w="1883" w:type="dxa"/>
          </w:tcPr>
          <w:p w:rsidR="008802C8" w:rsidRDefault="008802C8">
            <w:pPr>
              <w:ind w:rightChars="200" w:right="432"/>
              <w:jc w:val="right"/>
              <w:rPr>
                <w:rFonts w:asciiTheme="minorEastAsia" w:hAnsiTheme="minorEastAsia" w:hint="eastAsia"/>
                <w:color w:val="000000" w:themeColor="text1"/>
              </w:rPr>
            </w:pPr>
          </w:p>
        </w:tc>
      </w:tr>
    </w:tbl>
    <w:p w:rsidR="008802C8" w:rsidRDefault="008802C8" w:rsidP="008802C8">
      <w:pPr>
        <w:ind w:leftChars="100" w:left="432" w:hangingChars="100" w:hanging="216"/>
        <w:rPr>
          <w:rFonts w:asciiTheme="minorEastAsia" w:hAnsiTheme="minorEastAsia" w:hint="eastAsia"/>
          <w:color w:val="000000" w:themeColor="text1"/>
        </w:rPr>
      </w:pPr>
      <w:r>
        <w:rPr>
          <w:rFonts w:asciiTheme="minorEastAsia" w:hAnsiTheme="minorEastAsia" w:hint="eastAsia"/>
          <w:color w:val="000000" w:themeColor="text1"/>
        </w:rPr>
        <w:t>(8) 予算上の予備費の支出、流用に関する事項</w:t>
      </w:r>
    </w:p>
    <w:p w:rsidR="008802C8" w:rsidRDefault="008802C8" w:rsidP="008802C8">
      <w:pPr>
        <w:ind w:leftChars="100" w:left="432" w:hangingChars="100" w:hanging="216"/>
        <w:rPr>
          <w:rFonts w:asciiTheme="minorEastAsia" w:hAnsiTheme="minorEastAsia" w:hint="eastAsia"/>
          <w:color w:val="000000" w:themeColor="text1"/>
        </w:rPr>
      </w:pPr>
      <w:r>
        <w:rPr>
          <w:rFonts w:asciiTheme="minorEastAsia" w:hAnsiTheme="minorEastAsia" w:hint="eastAsia"/>
          <w:color w:val="000000" w:themeColor="text1"/>
        </w:rPr>
        <w:t>(9) 入所者及び利用者の日常の処遇に関する事項</w:t>
      </w:r>
    </w:p>
    <w:p w:rsidR="008802C8" w:rsidRDefault="008802C8" w:rsidP="008802C8">
      <w:pPr>
        <w:ind w:leftChars="100" w:left="432" w:hangingChars="100" w:hanging="216"/>
        <w:rPr>
          <w:rFonts w:asciiTheme="minorEastAsia" w:hAnsiTheme="minorEastAsia" w:hint="eastAsia"/>
          <w:color w:val="000000" w:themeColor="text1"/>
        </w:rPr>
      </w:pPr>
      <w:r>
        <w:rPr>
          <w:rFonts w:asciiTheme="minorEastAsia" w:hAnsiTheme="minorEastAsia" w:hint="eastAsia"/>
          <w:color w:val="000000" w:themeColor="text1"/>
        </w:rPr>
        <w:t>(10)入所者の預り金の日常の管理に関する事項</w:t>
      </w:r>
    </w:p>
    <w:p w:rsidR="008802C8" w:rsidRDefault="008802C8" w:rsidP="008802C8">
      <w:pPr>
        <w:ind w:leftChars="100" w:left="432" w:hangingChars="100" w:hanging="216"/>
        <w:rPr>
          <w:rFonts w:asciiTheme="minorEastAsia" w:hAnsiTheme="minorEastAsia" w:hint="eastAsia"/>
          <w:color w:val="000000" w:themeColor="text1"/>
        </w:rPr>
      </w:pPr>
      <w:r>
        <w:rPr>
          <w:rFonts w:asciiTheme="minorEastAsia" w:hAnsiTheme="minorEastAsia" w:hint="eastAsia"/>
          <w:color w:val="000000" w:themeColor="text1"/>
        </w:rPr>
        <w:t>(11)寄附金の受入れに関する事項。ただし、寄附金の募集に関することは専決できない。</w:t>
      </w:r>
    </w:p>
    <w:p w:rsidR="008802C8" w:rsidRDefault="008802C8" w:rsidP="008802C8">
      <w:pPr>
        <w:rPr>
          <w:rFonts w:asciiTheme="minorEastAsia" w:hAnsiTheme="minorEastAsia" w:hint="eastAsia"/>
          <w:color w:val="000000" w:themeColor="text1"/>
        </w:rPr>
      </w:pPr>
    </w:p>
    <w:p w:rsidR="008802C8" w:rsidRDefault="008802C8" w:rsidP="008802C8">
      <w:pPr>
        <w:rPr>
          <w:rFonts w:hint="eastAsia"/>
          <w:color w:val="000000" w:themeColor="text1"/>
        </w:rPr>
      </w:pPr>
      <w:r>
        <w:rPr>
          <w:rFonts w:hint="eastAsia"/>
          <w:color w:val="000000" w:themeColor="text1"/>
        </w:rPr>
        <w:t>（業務執行理事の分担執行）</w:t>
      </w:r>
    </w:p>
    <w:p w:rsidR="008802C8" w:rsidRDefault="008802C8" w:rsidP="008802C8">
      <w:pPr>
        <w:ind w:left="216" w:hangingChars="100" w:hanging="216"/>
        <w:rPr>
          <w:rFonts w:asciiTheme="minorEastAsia" w:hAnsiTheme="minorEastAsia"/>
          <w:color w:val="000000" w:themeColor="text1"/>
        </w:rPr>
      </w:pPr>
      <w:r>
        <w:rPr>
          <w:rFonts w:asciiTheme="minorEastAsia" w:hAnsiTheme="minorEastAsia" w:hint="eastAsia"/>
          <w:color w:val="000000" w:themeColor="text1"/>
        </w:rPr>
        <w:t>第３条　専決事項のうち、下記のものは業務執行理事が分担執行するものとする。この場合、当該専決事項は、理事長が決裁せず業務執行理事が決裁する。</w:t>
      </w:r>
    </w:p>
    <w:p w:rsidR="008802C8" w:rsidRDefault="008802C8" w:rsidP="008802C8">
      <w:pPr>
        <w:ind w:leftChars="100" w:left="432" w:hangingChars="100" w:hanging="216"/>
        <w:rPr>
          <w:rFonts w:asciiTheme="minorEastAsia" w:hAnsiTheme="minorEastAsia" w:hint="eastAsia"/>
          <w:color w:val="000000" w:themeColor="text1"/>
        </w:rPr>
      </w:pPr>
      <w:r>
        <w:rPr>
          <w:rFonts w:asciiTheme="minorEastAsia" w:hAnsiTheme="minorEastAsia" w:hint="eastAsia"/>
          <w:color w:val="000000" w:themeColor="text1"/>
        </w:rPr>
        <w:t>一　○○拠点区分を分担する業務執行理事</w:t>
      </w:r>
    </w:p>
    <w:tbl>
      <w:tblPr>
        <w:tblStyle w:val="22"/>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3718"/>
        <w:gridCol w:w="2319"/>
      </w:tblGrid>
      <w:tr w:rsidR="008802C8" w:rsidTr="008802C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51" w:type="dxa"/>
            <w:tcBorders>
              <w:left w:val="single" w:sz="4" w:space="0" w:color="7F7F7F" w:themeColor="text1" w:themeTint="80"/>
              <w:right w:val="single" w:sz="4" w:space="0" w:color="7F7F7F" w:themeColor="text1" w:themeTint="80"/>
            </w:tcBorders>
            <w:hideMark/>
          </w:tcPr>
          <w:p w:rsidR="008802C8" w:rsidRDefault="008802C8">
            <w:pPr>
              <w:ind w:leftChars="50" w:left="108" w:rightChars="50" w:right="108"/>
              <w:rPr>
                <w:rFonts w:asciiTheme="minorEastAsia" w:hAnsiTheme="minorEastAsia" w:hint="eastAsia"/>
                <w:color w:val="000000" w:themeColor="text1"/>
              </w:rPr>
            </w:pPr>
            <w:r>
              <w:rPr>
                <w:rFonts w:asciiTheme="minorEastAsia" w:hAnsiTheme="minorEastAsia" w:hint="eastAsia"/>
                <w:color w:val="000000" w:themeColor="text1"/>
              </w:rPr>
              <w:t>前条第二号に関すること</w:t>
            </w:r>
          </w:p>
        </w:tc>
        <w:tc>
          <w:tcPr>
            <w:tcW w:w="3827" w:type="dxa"/>
            <w:tcBorders>
              <w:left w:val="single" w:sz="4" w:space="0" w:color="7F7F7F" w:themeColor="text1" w:themeTint="80"/>
              <w:right w:val="single" w:sz="4" w:space="0" w:color="7F7F7F" w:themeColor="text1" w:themeTint="80"/>
            </w:tcBorders>
            <w:hideMark/>
          </w:tcPr>
          <w:p w:rsidR="008802C8" w:rsidRDefault="008802C8">
            <w:pPr>
              <w:ind w:leftChars="50" w:left="108" w:rightChars="50" w:right="108"/>
              <w:cnfStyle w:val="100000000000" w:firstRow="1" w:lastRow="0" w:firstColumn="0" w:lastColumn="0" w:oddVBand="0" w:evenVBand="0" w:oddHBand="0"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○○拠点区分の事務の全部</w:t>
            </w:r>
          </w:p>
        </w:tc>
        <w:tc>
          <w:tcPr>
            <w:tcW w:w="2374" w:type="dxa"/>
            <w:tcBorders>
              <w:left w:val="single" w:sz="4" w:space="0" w:color="7F7F7F" w:themeColor="text1" w:themeTint="80"/>
              <w:right w:val="single" w:sz="4" w:space="0" w:color="7F7F7F" w:themeColor="text1" w:themeTint="80"/>
            </w:tcBorders>
            <w:hideMark/>
          </w:tcPr>
          <w:p w:rsidR="008802C8" w:rsidRDefault="008802C8">
            <w:pPr>
              <w:ind w:leftChars="50" w:left="108" w:rightChars="50" w:right="108"/>
              <w:cnfStyle w:val="100000000000" w:firstRow="1" w:lastRow="0" w:firstColumn="0" w:lastColumn="0" w:oddVBand="0" w:evenVBand="0" w:oddHBand="0"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１か月ごとに報告</w:t>
            </w:r>
          </w:p>
          <w:p w:rsidR="008802C8" w:rsidRDefault="008802C8">
            <w:pPr>
              <w:ind w:leftChars="50" w:left="108" w:rightChars="50" w:right="108"/>
              <w:cnfStyle w:val="100000000000" w:firstRow="1" w:lastRow="0" w:firstColumn="0" w:lastColumn="0" w:oddVBand="0" w:evenVBand="0" w:oddHBand="0"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（注③）</w:t>
            </w:r>
          </w:p>
        </w:tc>
      </w:tr>
      <w:tr w:rsidR="008802C8" w:rsidTr="008802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auto"/>
              <w:left w:val="single" w:sz="4" w:space="0" w:color="7F7F7F" w:themeColor="text1" w:themeTint="80"/>
              <w:bottom w:val="single" w:sz="4" w:space="0" w:color="auto"/>
              <w:right w:val="single" w:sz="4" w:space="0" w:color="7F7F7F" w:themeColor="text1" w:themeTint="80"/>
            </w:tcBorders>
            <w:hideMark/>
          </w:tcPr>
          <w:p w:rsidR="008802C8" w:rsidRDefault="008802C8">
            <w:pPr>
              <w:ind w:leftChars="50" w:left="108" w:rightChars="50" w:right="108"/>
              <w:rPr>
                <w:rFonts w:asciiTheme="minorEastAsia" w:hAnsiTheme="minorEastAsia" w:hint="eastAsia"/>
                <w:color w:val="000000" w:themeColor="text1"/>
              </w:rPr>
            </w:pPr>
            <w:r>
              <w:rPr>
                <w:rFonts w:asciiTheme="minorEastAsia" w:hAnsiTheme="minorEastAsia" w:hint="eastAsia"/>
                <w:color w:val="000000" w:themeColor="text1"/>
              </w:rPr>
              <w:t>前条第五号○、○及び○に関すること</w:t>
            </w:r>
          </w:p>
        </w:tc>
        <w:tc>
          <w:tcPr>
            <w:tcW w:w="3827" w:type="dxa"/>
            <w:tcBorders>
              <w:top w:val="single" w:sz="4" w:space="0" w:color="auto"/>
              <w:left w:val="single" w:sz="4" w:space="0" w:color="7F7F7F" w:themeColor="text1" w:themeTint="80"/>
              <w:bottom w:val="single" w:sz="4" w:space="0" w:color="auto"/>
              <w:right w:val="single" w:sz="4" w:space="0" w:color="7F7F7F" w:themeColor="text1" w:themeTint="80"/>
            </w:tcBorders>
            <w:hideMark/>
          </w:tcPr>
          <w:p w:rsidR="008802C8" w:rsidRDefault="008802C8">
            <w:pPr>
              <w:ind w:leftChars="50" w:left="108" w:rightChars="50" w:right="108"/>
              <w:cnfStyle w:val="000000100000" w:firstRow="0" w:lastRow="0" w:firstColumn="0" w:lastColumn="0" w:oddVBand="0" w:evenVBand="0" w:oddHBand="1"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○○拠点区分の事務のうち、１回の契約額が30万円以下のもの</w:t>
            </w:r>
          </w:p>
        </w:tc>
        <w:tc>
          <w:tcPr>
            <w:tcW w:w="2374" w:type="dxa"/>
            <w:tcBorders>
              <w:top w:val="single" w:sz="4" w:space="0" w:color="auto"/>
              <w:left w:val="single" w:sz="4" w:space="0" w:color="7F7F7F" w:themeColor="text1" w:themeTint="80"/>
              <w:bottom w:val="single" w:sz="4" w:space="0" w:color="auto"/>
              <w:right w:val="single" w:sz="4" w:space="0" w:color="7F7F7F" w:themeColor="text1" w:themeTint="80"/>
            </w:tcBorders>
            <w:hideMark/>
          </w:tcPr>
          <w:p w:rsidR="008802C8" w:rsidRDefault="008802C8">
            <w:pPr>
              <w:ind w:leftChars="50" w:left="108" w:rightChars="50" w:right="108"/>
              <w:cnfStyle w:val="000000100000" w:firstRow="0" w:lastRow="0" w:firstColumn="0" w:lastColumn="0" w:oddVBand="0" w:evenVBand="0" w:oddHBand="1"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１か月ごとに報告</w:t>
            </w:r>
          </w:p>
        </w:tc>
      </w:tr>
      <w:tr w:rsidR="008802C8" w:rsidTr="008802C8">
        <w:trPr>
          <w:trHeight w:val="360"/>
        </w:trPr>
        <w:tc>
          <w:tcPr>
            <w:cnfStyle w:val="001000000000" w:firstRow="0" w:lastRow="0" w:firstColumn="1" w:lastColumn="0" w:oddVBand="0" w:evenVBand="0" w:oddHBand="0" w:evenHBand="0" w:firstRowFirstColumn="0" w:firstRowLastColumn="0" w:lastRowFirstColumn="0" w:lastRowLastColumn="0"/>
            <w:tcW w:w="2551" w:type="dxa"/>
            <w:tcBorders>
              <w:left w:val="single" w:sz="4" w:space="0" w:color="7F7F7F" w:themeColor="text1" w:themeTint="80"/>
              <w:right w:val="single" w:sz="4" w:space="0" w:color="7F7F7F" w:themeColor="text1" w:themeTint="80"/>
            </w:tcBorders>
            <w:hideMark/>
          </w:tcPr>
          <w:p w:rsidR="008802C8" w:rsidRDefault="008802C8">
            <w:pPr>
              <w:ind w:leftChars="50" w:left="108" w:rightChars="50" w:right="108"/>
              <w:rPr>
                <w:rFonts w:asciiTheme="minorEastAsia" w:hAnsiTheme="minorEastAsia" w:hint="eastAsia"/>
                <w:color w:val="000000" w:themeColor="text1"/>
              </w:rPr>
            </w:pPr>
            <w:r>
              <w:rPr>
                <w:rFonts w:asciiTheme="minorEastAsia" w:hAnsiTheme="minorEastAsia" w:hint="eastAsia"/>
                <w:color w:val="000000" w:themeColor="text1"/>
              </w:rPr>
              <w:t>前条第六号に関すること</w:t>
            </w:r>
          </w:p>
        </w:tc>
        <w:tc>
          <w:tcPr>
            <w:tcW w:w="3827" w:type="dxa"/>
            <w:tcBorders>
              <w:left w:val="single" w:sz="4" w:space="0" w:color="7F7F7F" w:themeColor="text1" w:themeTint="80"/>
              <w:right w:val="single" w:sz="4" w:space="0" w:color="7F7F7F" w:themeColor="text1" w:themeTint="80"/>
            </w:tcBorders>
            <w:hideMark/>
          </w:tcPr>
          <w:p w:rsidR="008802C8" w:rsidRDefault="008802C8">
            <w:pPr>
              <w:ind w:leftChars="50" w:left="108" w:rightChars="50" w:right="108"/>
              <w:cnfStyle w:val="000000000000" w:firstRow="0" w:lastRow="0" w:firstColumn="0" w:lastColumn="0" w:oddVBand="0" w:evenVBand="0" w:oddHBand="0"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○○拠点区分の事務のうち、取得時等の金額が50万円以下のもの</w:t>
            </w:r>
          </w:p>
        </w:tc>
        <w:tc>
          <w:tcPr>
            <w:tcW w:w="2374" w:type="dxa"/>
            <w:tcBorders>
              <w:left w:val="single" w:sz="4" w:space="0" w:color="7F7F7F" w:themeColor="text1" w:themeTint="80"/>
              <w:right w:val="single" w:sz="4" w:space="0" w:color="7F7F7F" w:themeColor="text1" w:themeTint="80"/>
            </w:tcBorders>
            <w:hideMark/>
          </w:tcPr>
          <w:p w:rsidR="008802C8" w:rsidRDefault="008802C8">
            <w:pPr>
              <w:ind w:leftChars="50" w:left="108" w:rightChars="50" w:right="108"/>
              <w:cnfStyle w:val="000000000000" w:firstRow="0" w:lastRow="0" w:firstColumn="0" w:lastColumn="0" w:oddVBand="0" w:evenVBand="0" w:oddHBand="0"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直ちに報告</w:t>
            </w:r>
          </w:p>
        </w:tc>
      </w:tr>
      <w:tr w:rsidR="008802C8" w:rsidTr="008802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auto"/>
              <w:left w:val="single" w:sz="4" w:space="0" w:color="7F7F7F" w:themeColor="text1" w:themeTint="80"/>
              <w:bottom w:val="single" w:sz="4" w:space="0" w:color="auto"/>
              <w:right w:val="single" w:sz="4" w:space="0" w:color="7F7F7F" w:themeColor="text1" w:themeTint="80"/>
            </w:tcBorders>
            <w:hideMark/>
          </w:tcPr>
          <w:p w:rsidR="008802C8" w:rsidRDefault="008802C8">
            <w:pPr>
              <w:ind w:leftChars="50" w:left="108" w:rightChars="50" w:right="108"/>
              <w:rPr>
                <w:rFonts w:asciiTheme="minorEastAsia" w:hAnsiTheme="minorEastAsia" w:hint="eastAsia"/>
                <w:color w:val="000000" w:themeColor="text1"/>
              </w:rPr>
            </w:pPr>
            <w:r>
              <w:rPr>
                <w:rFonts w:asciiTheme="minorEastAsia" w:hAnsiTheme="minorEastAsia" w:hint="eastAsia"/>
                <w:color w:val="000000" w:themeColor="text1"/>
              </w:rPr>
              <w:t>前条第七号に関すること</w:t>
            </w:r>
          </w:p>
        </w:tc>
        <w:tc>
          <w:tcPr>
            <w:tcW w:w="3827" w:type="dxa"/>
            <w:tcBorders>
              <w:top w:val="single" w:sz="4" w:space="0" w:color="auto"/>
              <w:left w:val="single" w:sz="4" w:space="0" w:color="7F7F7F" w:themeColor="text1" w:themeTint="80"/>
              <w:bottom w:val="single" w:sz="4" w:space="0" w:color="auto"/>
              <w:right w:val="single" w:sz="4" w:space="0" w:color="7F7F7F" w:themeColor="text1" w:themeTint="80"/>
            </w:tcBorders>
            <w:hideMark/>
          </w:tcPr>
          <w:p w:rsidR="008802C8" w:rsidRDefault="008802C8">
            <w:pPr>
              <w:ind w:leftChars="50" w:left="108" w:rightChars="50" w:right="108"/>
              <w:cnfStyle w:val="000000100000" w:firstRow="0" w:lastRow="0" w:firstColumn="0" w:lastColumn="0" w:oddVBand="0" w:evenVBand="0" w:oddHBand="1"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○○拠点区分の事務のうち、取得時等の金額が50万円以下のもの</w:t>
            </w:r>
          </w:p>
        </w:tc>
        <w:tc>
          <w:tcPr>
            <w:tcW w:w="2374" w:type="dxa"/>
            <w:tcBorders>
              <w:top w:val="single" w:sz="4" w:space="0" w:color="auto"/>
              <w:left w:val="single" w:sz="4" w:space="0" w:color="7F7F7F" w:themeColor="text1" w:themeTint="80"/>
              <w:bottom w:val="single" w:sz="4" w:space="0" w:color="auto"/>
              <w:right w:val="single" w:sz="4" w:space="0" w:color="7F7F7F" w:themeColor="text1" w:themeTint="80"/>
            </w:tcBorders>
            <w:hideMark/>
          </w:tcPr>
          <w:p w:rsidR="008802C8" w:rsidRDefault="008802C8">
            <w:pPr>
              <w:ind w:leftChars="50" w:left="108" w:rightChars="50" w:right="108"/>
              <w:cnfStyle w:val="000000100000" w:firstRow="0" w:lastRow="0" w:firstColumn="0" w:lastColumn="0" w:oddVBand="0" w:evenVBand="0" w:oddHBand="1"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１か月ごとに報告</w:t>
            </w:r>
          </w:p>
        </w:tc>
      </w:tr>
      <w:tr w:rsidR="008802C8" w:rsidTr="008802C8">
        <w:trPr>
          <w:trHeight w:val="360"/>
        </w:trPr>
        <w:tc>
          <w:tcPr>
            <w:cnfStyle w:val="001000000000" w:firstRow="0" w:lastRow="0" w:firstColumn="1" w:lastColumn="0" w:oddVBand="0" w:evenVBand="0" w:oddHBand="0" w:evenHBand="0" w:firstRowFirstColumn="0" w:firstRowLastColumn="0" w:lastRowFirstColumn="0" w:lastRowLastColumn="0"/>
            <w:tcW w:w="2551" w:type="dxa"/>
            <w:tcBorders>
              <w:left w:val="single" w:sz="4" w:space="0" w:color="7F7F7F" w:themeColor="text1" w:themeTint="80"/>
              <w:right w:val="single" w:sz="4" w:space="0" w:color="7F7F7F" w:themeColor="text1" w:themeTint="80"/>
            </w:tcBorders>
            <w:hideMark/>
          </w:tcPr>
          <w:p w:rsidR="008802C8" w:rsidRDefault="008802C8">
            <w:pPr>
              <w:ind w:leftChars="50" w:left="108" w:rightChars="50" w:right="108"/>
              <w:rPr>
                <w:rFonts w:asciiTheme="minorEastAsia" w:hAnsiTheme="minorEastAsia" w:hint="eastAsia"/>
                <w:color w:val="000000" w:themeColor="text1"/>
              </w:rPr>
            </w:pPr>
            <w:r>
              <w:rPr>
                <w:rFonts w:asciiTheme="minorEastAsia" w:hAnsiTheme="minorEastAsia" w:hint="eastAsia"/>
                <w:color w:val="000000" w:themeColor="text1"/>
              </w:rPr>
              <w:t>前条第九号及び第十号に関すること</w:t>
            </w:r>
          </w:p>
        </w:tc>
        <w:tc>
          <w:tcPr>
            <w:tcW w:w="3827" w:type="dxa"/>
            <w:tcBorders>
              <w:left w:val="single" w:sz="4" w:space="0" w:color="7F7F7F" w:themeColor="text1" w:themeTint="80"/>
              <w:right w:val="single" w:sz="4" w:space="0" w:color="7F7F7F" w:themeColor="text1" w:themeTint="80"/>
            </w:tcBorders>
            <w:hideMark/>
          </w:tcPr>
          <w:p w:rsidR="008802C8" w:rsidRDefault="008802C8">
            <w:pPr>
              <w:ind w:leftChars="50" w:left="108" w:rightChars="50" w:right="108"/>
              <w:cnfStyle w:val="000000000000" w:firstRow="0" w:lastRow="0" w:firstColumn="0" w:lastColumn="0" w:oddVBand="0" w:evenVBand="0" w:oddHBand="0"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○○拠点区分の事務の全部</w:t>
            </w:r>
          </w:p>
        </w:tc>
        <w:tc>
          <w:tcPr>
            <w:tcW w:w="2374" w:type="dxa"/>
            <w:tcBorders>
              <w:left w:val="single" w:sz="4" w:space="0" w:color="7F7F7F" w:themeColor="text1" w:themeTint="80"/>
              <w:right w:val="single" w:sz="4" w:space="0" w:color="7F7F7F" w:themeColor="text1" w:themeTint="80"/>
            </w:tcBorders>
            <w:hideMark/>
          </w:tcPr>
          <w:p w:rsidR="008802C8" w:rsidRDefault="008802C8">
            <w:pPr>
              <w:ind w:leftChars="50" w:left="108" w:rightChars="50" w:right="108"/>
              <w:cnfStyle w:val="000000000000" w:firstRow="0" w:lastRow="0" w:firstColumn="0" w:lastColumn="0" w:oddVBand="0" w:evenVBand="0" w:oddHBand="0"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１か月ごとに報告</w:t>
            </w:r>
          </w:p>
        </w:tc>
      </w:tr>
    </w:tbl>
    <w:p w:rsidR="008802C8" w:rsidRDefault="008802C8" w:rsidP="008802C8">
      <w:pPr>
        <w:ind w:leftChars="100" w:left="432" w:hangingChars="100" w:hanging="216"/>
        <w:rPr>
          <w:rFonts w:asciiTheme="minorEastAsia" w:hAnsiTheme="minorEastAsia" w:hint="eastAsia"/>
          <w:color w:val="000000" w:themeColor="text1"/>
        </w:rPr>
      </w:pPr>
      <w:r>
        <w:rPr>
          <w:rFonts w:asciiTheme="minorEastAsia" w:hAnsiTheme="minorEastAsia" w:hint="eastAsia"/>
          <w:color w:val="000000" w:themeColor="text1"/>
        </w:rPr>
        <w:t>二　△△拠点区分を分担する業務執行理事</w:t>
      </w:r>
    </w:p>
    <w:p w:rsidR="008802C8" w:rsidRDefault="008802C8" w:rsidP="008802C8">
      <w:pPr>
        <w:ind w:leftChars="200" w:left="432" w:firstLineChars="200" w:firstLine="432"/>
        <w:rPr>
          <w:rFonts w:asciiTheme="minorEastAsia" w:hAnsiTheme="minorEastAsia" w:hint="eastAsia"/>
          <w:color w:val="000000" w:themeColor="text1"/>
        </w:rPr>
      </w:pPr>
      <w:r>
        <w:rPr>
          <w:rFonts w:asciiTheme="minorEastAsia" w:hAnsiTheme="minorEastAsia" w:hint="eastAsia"/>
          <w:color w:val="000000" w:themeColor="text1"/>
        </w:rPr>
        <w:t>―（表の例、略）―</w:t>
      </w:r>
    </w:p>
    <w:p w:rsidR="008802C8" w:rsidRDefault="008802C8" w:rsidP="008802C8">
      <w:pPr>
        <w:ind w:left="216" w:hangingChars="100" w:hanging="216"/>
        <w:rPr>
          <w:rFonts w:asciiTheme="minorEastAsia" w:hAnsiTheme="minorEastAsia" w:hint="eastAsia"/>
          <w:color w:val="000000" w:themeColor="text1"/>
        </w:rPr>
      </w:pPr>
      <w:r>
        <w:rPr>
          <w:rFonts w:asciiTheme="minorEastAsia" w:hAnsiTheme="minorEastAsia" w:hint="eastAsia"/>
          <w:color w:val="000000" w:themeColor="text1"/>
        </w:rPr>
        <w:t>２　業務執行理事は、分担執行する専決事項について</w:t>
      </w:r>
      <w:r>
        <w:rPr>
          <w:rFonts w:hint="eastAsia"/>
          <w:color w:val="000000" w:themeColor="text1"/>
        </w:rPr>
        <w:t>決裁したときは、</w:t>
      </w:r>
      <w:r>
        <w:rPr>
          <w:rFonts w:asciiTheme="minorEastAsia" w:hAnsiTheme="minorEastAsia" w:hint="eastAsia"/>
          <w:color w:val="000000" w:themeColor="text1"/>
        </w:rPr>
        <w:t>前項の表に従って理事長に報告しなければならない。ただし重要なものは直ちに報告しなければならない。</w:t>
      </w:r>
    </w:p>
    <w:p w:rsidR="008802C8" w:rsidRDefault="008802C8" w:rsidP="008802C8">
      <w:pPr>
        <w:ind w:left="216" w:hangingChars="100" w:hanging="216"/>
        <w:rPr>
          <w:rFonts w:asciiTheme="minorEastAsia" w:hAnsiTheme="minorEastAsia" w:hint="eastAsia"/>
          <w:color w:val="000000" w:themeColor="text1"/>
        </w:rPr>
      </w:pPr>
      <w:r>
        <w:rPr>
          <w:rFonts w:asciiTheme="minorEastAsia" w:hAnsiTheme="minorEastAsia" w:hint="eastAsia"/>
          <w:color w:val="000000" w:themeColor="text1"/>
        </w:rPr>
        <w:t>３　業務執行理事は分担する拠点につき、特に辞令を用いることなく、経理規程第８条第１項に定める会計責任者及び同規程第71条第１項に定める契約担当者に任じられるものとし、</w:t>
      </w:r>
      <w:r>
        <w:rPr>
          <w:rFonts w:asciiTheme="minorEastAsia" w:hAnsiTheme="minorEastAsia" w:hint="eastAsia"/>
          <w:color w:val="000000" w:themeColor="text1"/>
        </w:rPr>
        <w:lastRenderedPageBreak/>
        <w:t>同条第２項にいう委任の範囲は、前項の各表に定めるものであるものとする。</w:t>
      </w:r>
    </w:p>
    <w:p w:rsidR="008802C8" w:rsidRDefault="008802C8" w:rsidP="008802C8">
      <w:pPr>
        <w:rPr>
          <w:rFonts w:asciiTheme="minorEastAsia" w:hAnsiTheme="minorEastAsia" w:hint="eastAsia"/>
          <w:color w:val="000000" w:themeColor="text1"/>
        </w:rPr>
      </w:pPr>
    </w:p>
    <w:p w:rsidR="008802C8" w:rsidRDefault="008802C8" w:rsidP="008802C8">
      <w:pPr>
        <w:rPr>
          <w:rFonts w:asciiTheme="minorEastAsia" w:hAnsiTheme="minorEastAsia" w:hint="eastAsia"/>
          <w:color w:val="000000" w:themeColor="text1"/>
        </w:rPr>
      </w:pPr>
      <w:r>
        <w:rPr>
          <w:rFonts w:asciiTheme="minorEastAsia" w:hAnsiTheme="minorEastAsia" w:hint="eastAsia"/>
          <w:color w:val="000000" w:themeColor="text1"/>
        </w:rPr>
        <w:t>（契約担当者への委任）</w:t>
      </w:r>
    </w:p>
    <w:p w:rsidR="008802C8" w:rsidRDefault="008802C8" w:rsidP="008802C8">
      <w:pPr>
        <w:ind w:left="216" w:hangingChars="100" w:hanging="216"/>
        <w:rPr>
          <w:rFonts w:asciiTheme="minorEastAsia" w:hAnsiTheme="minorEastAsia" w:hint="eastAsia"/>
          <w:color w:val="000000" w:themeColor="text1"/>
        </w:rPr>
      </w:pPr>
      <w:r>
        <w:rPr>
          <w:rFonts w:asciiTheme="minorEastAsia" w:hAnsiTheme="minorEastAsia" w:hint="eastAsia"/>
          <w:color w:val="000000" w:themeColor="text1"/>
        </w:rPr>
        <w:t>第４条　理事長は、専決事項を下記の範囲内で、拠点区分</w:t>
      </w:r>
      <w:r>
        <w:rPr>
          <w:rFonts w:asciiTheme="majorEastAsia" w:eastAsiaTheme="majorEastAsia" w:hAnsiTheme="majorEastAsia" w:hint="eastAsia"/>
          <w:color w:val="000000" w:themeColor="text1"/>
          <w:sz w:val="18"/>
          <w:szCs w:val="18"/>
        </w:rPr>
        <w:t>【或いはサービス区分】</w:t>
      </w:r>
      <w:r>
        <w:rPr>
          <w:rFonts w:asciiTheme="minorEastAsia" w:hAnsiTheme="minorEastAsia" w:hint="eastAsia"/>
          <w:color w:val="000000" w:themeColor="text1"/>
        </w:rPr>
        <w:t>ごとに辞令を用いて任命する契約担当者に委任することができる。</w:t>
      </w:r>
    </w:p>
    <w:tbl>
      <w:tblPr>
        <w:tblStyle w:val="22"/>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3581"/>
        <w:gridCol w:w="2319"/>
      </w:tblGrid>
      <w:tr w:rsidR="008802C8" w:rsidTr="008802C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93" w:type="dxa"/>
            <w:tcBorders>
              <w:left w:val="single" w:sz="4" w:space="0" w:color="7F7F7F" w:themeColor="text1" w:themeTint="80"/>
              <w:right w:val="single" w:sz="4" w:space="0" w:color="7F7F7F" w:themeColor="text1" w:themeTint="80"/>
            </w:tcBorders>
            <w:hideMark/>
          </w:tcPr>
          <w:p w:rsidR="008802C8" w:rsidRDefault="008802C8">
            <w:pPr>
              <w:ind w:leftChars="50" w:left="108" w:rightChars="50" w:right="108"/>
              <w:rPr>
                <w:rFonts w:asciiTheme="minorEastAsia" w:hAnsiTheme="minorEastAsia" w:hint="eastAsia"/>
                <w:color w:val="000000" w:themeColor="text1"/>
              </w:rPr>
            </w:pPr>
            <w:r>
              <w:rPr>
                <w:rFonts w:asciiTheme="minorEastAsia" w:hAnsiTheme="minorEastAsia" w:hint="eastAsia"/>
                <w:color w:val="000000" w:themeColor="text1"/>
              </w:rPr>
              <w:t>前条第五号○、○及び○に関すること</w:t>
            </w:r>
          </w:p>
        </w:tc>
        <w:tc>
          <w:tcPr>
            <w:tcW w:w="3685" w:type="dxa"/>
            <w:tcBorders>
              <w:left w:val="single" w:sz="4" w:space="0" w:color="7F7F7F" w:themeColor="text1" w:themeTint="80"/>
              <w:right w:val="single" w:sz="4" w:space="0" w:color="7F7F7F" w:themeColor="text1" w:themeTint="80"/>
            </w:tcBorders>
            <w:hideMark/>
          </w:tcPr>
          <w:p w:rsidR="008802C8" w:rsidRDefault="008802C8">
            <w:pPr>
              <w:ind w:leftChars="50" w:left="108" w:rightChars="50" w:right="108"/>
              <w:cnfStyle w:val="100000000000" w:firstRow="1" w:lastRow="0" w:firstColumn="0" w:lastColumn="0" w:oddVBand="0" w:evenVBand="0" w:oddHBand="0"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担当する拠点区分で、１回の契約額が○万円以下のもの</w:t>
            </w:r>
          </w:p>
        </w:tc>
        <w:tc>
          <w:tcPr>
            <w:tcW w:w="2374" w:type="dxa"/>
            <w:tcBorders>
              <w:left w:val="single" w:sz="4" w:space="0" w:color="7F7F7F" w:themeColor="text1" w:themeTint="80"/>
              <w:right w:val="single" w:sz="4" w:space="0" w:color="7F7F7F" w:themeColor="text1" w:themeTint="80"/>
            </w:tcBorders>
            <w:hideMark/>
          </w:tcPr>
          <w:p w:rsidR="008802C8" w:rsidRDefault="008802C8">
            <w:pPr>
              <w:ind w:leftChars="50" w:left="108" w:rightChars="50" w:right="108"/>
              <w:cnfStyle w:val="100000000000" w:firstRow="1" w:lastRow="0" w:firstColumn="0" w:lastColumn="0" w:oddVBand="0" w:evenVBand="0" w:oddHBand="0"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１か月ごとに報告</w:t>
            </w:r>
          </w:p>
          <w:p w:rsidR="008802C8" w:rsidRDefault="008802C8">
            <w:pPr>
              <w:ind w:leftChars="50" w:left="108" w:rightChars="50" w:right="108"/>
              <w:cnfStyle w:val="100000000000" w:firstRow="1" w:lastRow="0" w:firstColumn="0" w:lastColumn="0" w:oddVBand="0" w:evenVBand="0" w:oddHBand="0"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（注④）</w:t>
            </w:r>
          </w:p>
        </w:tc>
      </w:tr>
      <w:tr w:rsidR="008802C8" w:rsidTr="008802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left w:val="single" w:sz="4" w:space="0" w:color="7F7F7F" w:themeColor="text1" w:themeTint="80"/>
              <w:bottom w:val="single" w:sz="4" w:space="0" w:color="auto"/>
              <w:right w:val="single" w:sz="4" w:space="0" w:color="7F7F7F" w:themeColor="text1" w:themeTint="80"/>
            </w:tcBorders>
            <w:hideMark/>
          </w:tcPr>
          <w:p w:rsidR="008802C8" w:rsidRDefault="008802C8">
            <w:pPr>
              <w:ind w:leftChars="50" w:left="108" w:rightChars="50" w:right="108"/>
              <w:rPr>
                <w:rFonts w:asciiTheme="minorEastAsia" w:hAnsiTheme="minorEastAsia" w:hint="eastAsia"/>
                <w:color w:val="000000" w:themeColor="text1"/>
              </w:rPr>
            </w:pPr>
            <w:r>
              <w:rPr>
                <w:rFonts w:asciiTheme="minorEastAsia" w:hAnsiTheme="minorEastAsia" w:hint="eastAsia"/>
                <w:color w:val="000000" w:themeColor="text1"/>
              </w:rPr>
              <w:t>前条第六号に関すること</w:t>
            </w:r>
          </w:p>
        </w:tc>
        <w:tc>
          <w:tcPr>
            <w:tcW w:w="3685" w:type="dxa"/>
            <w:tcBorders>
              <w:top w:val="single" w:sz="4" w:space="0" w:color="auto"/>
              <w:left w:val="single" w:sz="4" w:space="0" w:color="7F7F7F" w:themeColor="text1" w:themeTint="80"/>
              <w:bottom w:val="single" w:sz="4" w:space="0" w:color="auto"/>
              <w:right w:val="single" w:sz="4" w:space="0" w:color="7F7F7F" w:themeColor="text1" w:themeTint="80"/>
            </w:tcBorders>
            <w:hideMark/>
          </w:tcPr>
          <w:p w:rsidR="008802C8" w:rsidRDefault="008802C8">
            <w:pPr>
              <w:ind w:leftChars="50" w:left="108" w:rightChars="50" w:right="108"/>
              <w:cnfStyle w:val="000000100000" w:firstRow="0" w:lastRow="0" w:firstColumn="0" w:lastColumn="0" w:oddVBand="0" w:evenVBand="0" w:oddHBand="1"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担当する拠点区分で、取得時等の金額が○万円以下のもの</w:t>
            </w:r>
          </w:p>
        </w:tc>
        <w:tc>
          <w:tcPr>
            <w:tcW w:w="2374" w:type="dxa"/>
            <w:tcBorders>
              <w:top w:val="single" w:sz="4" w:space="0" w:color="auto"/>
              <w:left w:val="single" w:sz="4" w:space="0" w:color="7F7F7F" w:themeColor="text1" w:themeTint="80"/>
              <w:bottom w:val="single" w:sz="4" w:space="0" w:color="auto"/>
              <w:right w:val="single" w:sz="4" w:space="0" w:color="7F7F7F" w:themeColor="text1" w:themeTint="80"/>
            </w:tcBorders>
            <w:hideMark/>
          </w:tcPr>
          <w:p w:rsidR="008802C8" w:rsidRDefault="008802C8">
            <w:pPr>
              <w:ind w:leftChars="50" w:left="108" w:rightChars="50" w:right="108"/>
              <w:cnfStyle w:val="000000100000" w:firstRow="0" w:lastRow="0" w:firstColumn="0" w:lastColumn="0" w:oddVBand="0" w:evenVBand="0" w:oddHBand="1"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直ちに報告</w:t>
            </w:r>
          </w:p>
        </w:tc>
      </w:tr>
      <w:tr w:rsidR="008802C8" w:rsidTr="008802C8">
        <w:trPr>
          <w:trHeight w:val="360"/>
        </w:trPr>
        <w:tc>
          <w:tcPr>
            <w:cnfStyle w:val="001000000000" w:firstRow="0" w:lastRow="0" w:firstColumn="1" w:lastColumn="0" w:oddVBand="0" w:evenVBand="0" w:oddHBand="0" w:evenHBand="0" w:firstRowFirstColumn="0" w:firstRowLastColumn="0" w:lastRowFirstColumn="0" w:lastRowLastColumn="0"/>
            <w:tcW w:w="2693" w:type="dxa"/>
            <w:tcBorders>
              <w:left w:val="single" w:sz="4" w:space="0" w:color="7F7F7F" w:themeColor="text1" w:themeTint="80"/>
              <w:right w:val="single" w:sz="4" w:space="0" w:color="7F7F7F" w:themeColor="text1" w:themeTint="80"/>
            </w:tcBorders>
            <w:hideMark/>
          </w:tcPr>
          <w:p w:rsidR="008802C8" w:rsidRDefault="008802C8">
            <w:pPr>
              <w:ind w:leftChars="50" w:left="108" w:rightChars="50" w:right="108"/>
              <w:rPr>
                <w:rFonts w:asciiTheme="minorEastAsia" w:hAnsiTheme="minorEastAsia" w:hint="eastAsia"/>
                <w:color w:val="000000" w:themeColor="text1"/>
              </w:rPr>
            </w:pPr>
            <w:r>
              <w:rPr>
                <w:rFonts w:asciiTheme="minorEastAsia" w:hAnsiTheme="minorEastAsia" w:hint="eastAsia"/>
                <w:color w:val="000000" w:themeColor="text1"/>
              </w:rPr>
              <w:t>前条第七号に関すること</w:t>
            </w:r>
          </w:p>
        </w:tc>
        <w:tc>
          <w:tcPr>
            <w:tcW w:w="3685" w:type="dxa"/>
            <w:tcBorders>
              <w:left w:val="single" w:sz="4" w:space="0" w:color="7F7F7F" w:themeColor="text1" w:themeTint="80"/>
              <w:right w:val="single" w:sz="4" w:space="0" w:color="7F7F7F" w:themeColor="text1" w:themeTint="80"/>
            </w:tcBorders>
            <w:hideMark/>
          </w:tcPr>
          <w:p w:rsidR="008802C8" w:rsidRDefault="008802C8">
            <w:pPr>
              <w:ind w:leftChars="50" w:left="108" w:rightChars="50" w:right="108"/>
              <w:cnfStyle w:val="000000000000" w:firstRow="0" w:lastRow="0" w:firstColumn="0" w:lastColumn="0" w:oddVBand="0" w:evenVBand="0" w:oddHBand="0"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担当する拠点区分で、取得時等の金額が○万円以下のもの</w:t>
            </w:r>
          </w:p>
        </w:tc>
        <w:tc>
          <w:tcPr>
            <w:tcW w:w="2374" w:type="dxa"/>
            <w:tcBorders>
              <w:left w:val="single" w:sz="4" w:space="0" w:color="7F7F7F" w:themeColor="text1" w:themeTint="80"/>
              <w:right w:val="single" w:sz="4" w:space="0" w:color="7F7F7F" w:themeColor="text1" w:themeTint="80"/>
            </w:tcBorders>
            <w:hideMark/>
          </w:tcPr>
          <w:p w:rsidR="008802C8" w:rsidRDefault="008802C8">
            <w:pPr>
              <w:ind w:leftChars="50" w:left="108" w:rightChars="50" w:right="108"/>
              <w:cnfStyle w:val="000000000000" w:firstRow="0" w:lastRow="0" w:firstColumn="0" w:lastColumn="0" w:oddVBand="0" w:evenVBand="0" w:oddHBand="0" w:evenHBand="0" w:firstRowFirstColumn="0" w:firstRowLastColumn="0" w:lastRowFirstColumn="0" w:lastRowLastColumn="0"/>
              <w:rPr>
                <w:rFonts w:asciiTheme="minorEastAsia" w:hAnsiTheme="minorEastAsia" w:hint="eastAsia"/>
                <w:color w:val="000000" w:themeColor="text1"/>
              </w:rPr>
            </w:pPr>
            <w:r>
              <w:rPr>
                <w:rFonts w:asciiTheme="minorEastAsia" w:hAnsiTheme="minorEastAsia" w:hint="eastAsia"/>
                <w:color w:val="000000" w:themeColor="text1"/>
              </w:rPr>
              <w:t>１か月ごとに報告</w:t>
            </w:r>
          </w:p>
        </w:tc>
      </w:tr>
    </w:tbl>
    <w:p w:rsidR="008802C8" w:rsidRDefault="008802C8" w:rsidP="008802C8">
      <w:pPr>
        <w:ind w:left="216" w:hangingChars="100" w:hanging="216"/>
        <w:rPr>
          <w:rFonts w:asciiTheme="minorEastAsia" w:hAnsiTheme="minorEastAsia" w:hint="eastAsia"/>
          <w:color w:val="000000" w:themeColor="text1"/>
        </w:rPr>
      </w:pPr>
      <w:r>
        <w:rPr>
          <w:rFonts w:asciiTheme="minorEastAsia" w:hAnsiTheme="minorEastAsia" w:hint="eastAsia"/>
          <w:color w:val="000000" w:themeColor="text1"/>
        </w:rPr>
        <w:t>２　契約担当者は、専決事項について決裁したときは、前項の表に従って理事長に報告しなければならない。ただし重要なものは直ちに報告しなければならない。</w:t>
      </w:r>
    </w:p>
    <w:p w:rsidR="008802C8" w:rsidRDefault="008802C8" w:rsidP="008802C8">
      <w:pPr>
        <w:ind w:leftChars="100" w:left="432" w:hangingChars="100" w:hanging="216"/>
        <w:rPr>
          <w:rFonts w:asciiTheme="minorEastAsia" w:hAnsiTheme="minorEastAsia" w:hint="eastAsia"/>
          <w:color w:val="000000" w:themeColor="text1"/>
        </w:rPr>
      </w:pPr>
    </w:p>
    <w:p w:rsidR="008802C8" w:rsidRDefault="008802C8" w:rsidP="008802C8">
      <w:pPr>
        <w:rPr>
          <w:rFonts w:asciiTheme="minorEastAsia" w:hAnsiTheme="minorEastAsia" w:hint="eastAsia"/>
          <w:color w:val="000000" w:themeColor="text1"/>
        </w:rPr>
      </w:pPr>
      <w:r>
        <w:rPr>
          <w:rFonts w:asciiTheme="minorEastAsia" w:hAnsiTheme="minorEastAsia" w:hint="eastAsia"/>
          <w:color w:val="000000" w:themeColor="text1"/>
        </w:rPr>
        <w:t>（理事会への報告）</w:t>
      </w:r>
    </w:p>
    <w:p w:rsidR="008802C8" w:rsidRDefault="008802C8" w:rsidP="008802C8">
      <w:pPr>
        <w:ind w:left="216" w:hangingChars="100" w:hanging="216"/>
        <w:rPr>
          <w:rFonts w:asciiTheme="minorEastAsia" w:hAnsiTheme="minorEastAsia" w:hint="eastAsia"/>
          <w:color w:val="000000" w:themeColor="text1"/>
        </w:rPr>
      </w:pPr>
      <w:r>
        <w:rPr>
          <w:rFonts w:asciiTheme="minorEastAsia" w:hAnsiTheme="minorEastAsia" w:hint="eastAsia"/>
          <w:color w:val="000000" w:themeColor="text1"/>
        </w:rPr>
        <w:t>第５条　理事長及び業務執行理事は、専決事項の執行について、直近の理事会に報告しなければならない。ただし定款第17条第３項に定める期間を過ぎることはできない。</w:t>
      </w:r>
    </w:p>
    <w:p w:rsidR="008802C8" w:rsidRDefault="008802C8" w:rsidP="008802C8">
      <w:pPr>
        <w:rPr>
          <w:rFonts w:hint="eastAsia"/>
          <w:color w:val="000000" w:themeColor="text1"/>
        </w:rPr>
      </w:pPr>
    </w:p>
    <w:p w:rsidR="008802C8" w:rsidRDefault="008802C8" w:rsidP="008802C8">
      <w:pPr>
        <w:rPr>
          <w:color w:val="000000" w:themeColor="text1"/>
        </w:rPr>
      </w:pPr>
      <w:r>
        <w:rPr>
          <w:rFonts w:hint="eastAsia"/>
          <w:color w:val="000000" w:themeColor="text1"/>
        </w:rPr>
        <w:t xml:space="preserve">　　　附　則</w:t>
      </w:r>
    </w:p>
    <w:p w:rsidR="008802C8" w:rsidRDefault="008802C8" w:rsidP="008802C8">
      <w:pPr>
        <w:rPr>
          <w:color w:val="000000" w:themeColor="text1"/>
        </w:rPr>
      </w:pPr>
      <w:r>
        <w:rPr>
          <w:rFonts w:hint="eastAsia"/>
          <w:color w:val="000000" w:themeColor="text1"/>
        </w:rPr>
        <w:t xml:space="preserve">　この規則は、令和　　年　　月　　日から施行する。</w:t>
      </w:r>
    </w:p>
    <w:p w:rsidR="008802C8" w:rsidRDefault="008802C8" w:rsidP="008802C8">
      <w:pPr>
        <w:rPr>
          <w:color w:val="000000" w:themeColor="text1"/>
        </w:rPr>
      </w:pPr>
    </w:p>
    <w:p w:rsidR="008802C8" w:rsidRDefault="008802C8" w:rsidP="008802C8">
      <w:pPr>
        <w:rPr>
          <w:color w:val="000000" w:themeColor="text1"/>
        </w:rPr>
      </w:pPr>
    </w:p>
    <w:p w:rsidR="008802C8" w:rsidRDefault="008802C8" w:rsidP="008802C8">
      <w:pPr>
        <w:rPr>
          <w:color w:val="000000" w:themeColor="text1"/>
        </w:rPr>
      </w:pPr>
      <w:r>
        <w:rPr>
          <w:noProof/>
        </w:rPr>
        <mc:AlternateContent>
          <mc:Choice Requires="wps">
            <w:drawing>
              <wp:anchor distT="0" distB="0" distL="114300" distR="114300" simplePos="0" relativeHeight="251658240" behindDoc="0" locked="0" layoutInCell="1" allowOverlap="1">
                <wp:simplePos x="0" y="0"/>
                <wp:positionH relativeFrom="margin">
                  <wp:posOffset>-113030</wp:posOffset>
                </wp:positionH>
                <wp:positionV relativeFrom="paragraph">
                  <wp:posOffset>146685</wp:posOffset>
                </wp:positionV>
                <wp:extent cx="5994400" cy="1682750"/>
                <wp:effectExtent l="0" t="0" r="25400" b="12700"/>
                <wp:wrapNone/>
                <wp:docPr id="65" name="角丸四角形 65"/>
                <wp:cNvGraphicFramePr/>
                <a:graphic xmlns:a="http://schemas.openxmlformats.org/drawingml/2006/main">
                  <a:graphicData uri="http://schemas.microsoft.com/office/word/2010/wordprocessingShape">
                    <wps:wsp>
                      <wps:cNvSpPr/>
                      <wps:spPr>
                        <a:xfrm>
                          <a:off x="0" y="0"/>
                          <a:ext cx="5994400" cy="1682750"/>
                        </a:xfrm>
                        <a:prstGeom prst="roundRect">
                          <a:avLst>
                            <a:gd name="adj" fmla="val 646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35284" id="角丸四角形 65" o:spid="_x0000_s1026" style="position:absolute;left:0;text-align:left;margin-left:-8.9pt;margin-top:11.55pt;width:472pt;height:1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" filled="f" strokecolor="#243f60 [1604]" strokeweight="2pt">
                <w10:wrap anchorx="margin"/>
              </v:roundrect>
            </w:pict>
          </mc:Fallback>
        </mc:AlternateContent>
      </w:r>
    </w:p>
    <w:p w:rsidR="008802C8" w:rsidRDefault="008802C8" w:rsidP="008802C8">
      <w:pPr>
        <w:ind w:left="648" w:hangingChars="300" w:hanging="648"/>
        <w:rPr>
          <w:rFonts w:ascii="HGP創英角ｺﾞｼｯｸUB" w:eastAsia="HGP創英角ｺﾞｼｯｸUB"/>
          <w:color w:val="000000" w:themeColor="text1"/>
        </w:rPr>
      </w:pPr>
      <w:r>
        <w:rPr>
          <w:rFonts w:ascii="HGP創英角ｺﾞｼｯｸUB" w:eastAsia="HGP創英角ｺﾞｼｯｸUB" w:hint="eastAsia"/>
          <w:color w:val="000000" w:themeColor="text1"/>
        </w:rPr>
        <w:t>（注）①　法人で定めた事務決裁規則第２条において「いずれの場合においても理事長個人が特別の利害関係を有する時は、理事会において選任する他の理事が決裁する。」と規定している場合は、削除等の措置を講じてください（67頁を参照）。</w:t>
      </w:r>
    </w:p>
    <w:p w:rsidR="008802C8" w:rsidRDefault="008802C8" w:rsidP="008802C8">
      <w:pPr>
        <w:ind w:left="864" w:hangingChars="400" w:hanging="864"/>
        <w:rPr>
          <w:rFonts w:ascii="HGP創英角ｺﾞｼｯｸUB" w:eastAsia="HGP創英角ｺﾞｼｯｸUB" w:hint="eastAsia"/>
          <w:color w:val="000000" w:themeColor="text1"/>
        </w:rPr>
      </w:pPr>
      <w:r>
        <w:rPr>
          <w:rFonts w:ascii="HGP創英角ｺﾞｼｯｸUB" w:eastAsia="HGP創英角ｺﾞｼｯｸUB" w:hint="eastAsia"/>
          <w:color w:val="000000" w:themeColor="text1"/>
        </w:rPr>
        <w:t xml:space="preserve">　　　②　理事会の承認が必要な取引については、本章67頁及び第２章159頁を参照してください。</w:t>
      </w:r>
    </w:p>
    <w:p w:rsidR="008802C8" w:rsidRDefault="008802C8" w:rsidP="008802C8">
      <w:pPr>
        <w:rPr>
          <w:rFonts w:ascii="HGP創英角ｺﾞｼｯｸUB" w:eastAsia="HGP創英角ｺﾞｼｯｸUB" w:hint="eastAsia"/>
          <w:color w:val="000000" w:themeColor="text1"/>
        </w:rPr>
      </w:pPr>
      <w:r>
        <w:rPr>
          <w:rFonts w:ascii="HGP創英角ｺﾞｼｯｸUB" w:eastAsia="HGP創英角ｺﾞｼｯｸUB" w:hint="eastAsia"/>
          <w:color w:val="000000" w:themeColor="text1"/>
        </w:rPr>
        <w:t xml:space="preserve">　　　③　金額や区分は例示です。法人の規模や事業種別等に応じて、適切に定めてください。</w:t>
      </w:r>
    </w:p>
    <w:p w:rsidR="008802C8" w:rsidRDefault="008802C8" w:rsidP="008802C8">
      <w:pPr>
        <w:rPr>
          <w:rFonts w:ascii="HGP創英角ｺﾞｼｯｸUB" w:eastAsia="HGP創英角ｺﾞｼｯｸUB" w:hint="eastAsia"/>
          <w:color w:val="000000" w:themeColor="text1"/>
        </w:rPr>
      </w:pPr>
      <w:r>
        <w:rPr>
          <w:rFonts w:ascii="HGP創英角ｺﾞｼｯｸUB" w:eastAsia="HGP創英角ｺﾞｼｯｸUB" w:hint="eastAsia"/>
          <w:color w:val="000000" w:themeColor="text1"/>
        </w:rPr>
        <w:t xml:space="preserve">　　　④　報告の周期は例示です。法人の実情に応じて、適切に定めてください。</w:t>
      </w:r>
    </w:p>
    <w:p w:rsidR="008802C8" w:rsidRDefault="008802C8" w:rsidP="008802C8">
      <w:pPr>
        <w:rPr>
          <w:rFonts w:hint="eastAsia"/>
          <w:color w:val="000000" w:themeColor="text1"/>
        </w:rPr>
      </w:pPr>
    </w:p>
    <w:p w:rsidR="008802C8" w:rsidRDefault="008802C8" w:rsidP="008802C8">
      <w:pPr>
        <w:rPr>
          <w:rFonts w:asciiTheme="minorEastAsia" w:hAnsiTheme="minorEastAsia"/>
          <w:color w:val="000000" w:themeColor="text1"/>
          <w:szCs w:val="21"/>
        </w:rPr>
      </w:pPr>
    </w:p>
    <w:p w:rsidR="00224428" w:rsidRPr="008802C8" w:rsidRDefault="00224428" w:rsidP="008802C8"/>
    <w:bookmarkEnd w:id="0"/>
    <w:bookmarkEnd w:id="1"/>
    <w:sectPr w:rsidR="00224428" w:rsidRPr="008802C8" w:rsidSect="001A0066">
      <w:footerReference w:type="default" r:id="rId8"/>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8C" w:rsidRDefault="0069618C" w:rsidP="00EB5795">
    <w:pPr>
      <w:pStyle w:val="aa"/>
      <w:jc w:val="center"/>
    </w:pPr>
    <w:r>
      <w:t xml:space="preserve">- </w:t>
    </w:r>
    <w:r>
      <w:fldChar w:fldCharType="begin"/>
    </w:r>
    <w:r>
      <w:instrText>PAGE   \* MERGEFORMAT</w:instrText>
    </w:r>
    <w:r>
      <w:fldChar w:fldCharType="separate"/>
    </w:r>
    <w:r w:rsidR="008802C8" w:rsidRPr="008802C8">
      <w:rPr>
        <w:noProof/>
        <w:lang w:val="ja-JP"/>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6206"/>
    <w:rsid w:val="00050F8E"/>
    <w:rsid w:val="000511E8"/>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562A"/>
    <w:rsid w:val="000957A7"/>
    <w:rsid w:val="0009619F"/>
    <w:rsid w:val="00097AAB"/>
    <w:rsid w:val="000A14B8"/>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7344"/>
    <w:rsid w:val="000B7558"/>
    <w:rsid w:val="000B7DB1"/>
    <w:rsid w:val="000C4C0E"/>
    <w:rsid w:val="000C5734"/>
    <w:rsid w:val="000C5820"/>
    <w:rsid w:val="000C5CEE"/>
    <w:rsid w:val="000C67BB"/>
    <w:rsid w:val="000D1AAC"/>
    <w:rsid w:val="000D1E7E"/>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F85"/>
    <w:rsid w:val="00107EB8"/>
    <w:rsid w:val="001121B9"/>
    <w:rsid w:val="0011355F"/>
    <w:rsid w:val="001147AB"/>
    <w:rsid w:val="00122724"/>
    <w:rsid w:val="00123064"/>
    <w:rsid w:val="00133F0D"/>
    <w:rsid w:val="001424DC"/>
    <w:rsid w:val="001438EB"/>
    <w:rsid w:val="00144119"/>
    <w:rsid w:val="00144159"/>
    <w:rsid w:val="00146925"/>
    <w:rsid w:val="001477D8"/>
    <w:rsid w:val="001503A3"/>
    <w:rsid w:val="0015154C"/>
    <w:rsid w:val="00151B26"/>
    <w:rsid w:val="0015288C"/>
    <w:rsid w:val="001554C2"/>
    <w:rsid w:val="0015756C"/>
    <w:rsid w:val="00163EAC"/>
    <w:rsid w:val="001654F7"/>
    <w:rsid w:val="001656F9"/>
    <w:rsid w:val="001663A7"/>
    <w:rsid w:val="00172C9A"/>
    <w:rsid w:val="00173BC1"/>
    <w:rsid w:val="00173C70"/>
    <w:rsid w:val="00180DCE"/>
    <w:rsid w:val="001827A0"/>
    <w:rsid w:val="00183FED"/>
    <w:rsid w:val="0018671A"/>
    <w:rsid w:val="00191FC2"/>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904B3"/>
    <w:rsid w:val="00291A7F"/>
    <w:rsid w:val="00291B38"/>
    <w:rsid w:val="00293AFE"/>
    <w:rsid w:val="00294194"/>
    <w:rsid w:val="00296464"/>
    <w:rsid w:val="002A06C3"/>
    <w:rsid w:val="002A0C7A"/>
    <w:rsid w:val="002A570C"/>
    <w:rsid w:val="002A6841"/>
    <w:rsid w:val="002B5191"/>
    <w:rsid w:val="002B56CE"/>
    <w:rsid w:val="002B6BC0"/>
    <w:rsid w:val="002B7922"/>
    <w:rsid w:val="002C1C5B"/>
    <w:rsid w:val="002C4BCC"/>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85D43"/>
    <w:rsid w:val="00485EA9"/>
    <w:rsid w:val="0049046A"/>
    <w:rsid w:val="00490A47"/>
    <w:rsid w:val="00490D04"/>
    <w:rsid w:val="00491355"/>
    <w:rsid w:val="004929F2"/>
    <w:rsid w:val="00493C28"/>
    <w:rsid w:val="00493F5B"/>
    <w:rsid w:val="00496053"/>
    <w:rsid w:val="00496E56"/>
    <w:rsid w:val="004A09A7"/>
    <w:rsid w:val="004A6193"/>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53D7"/>
    <w:rsid w:val="0056614B"/>
    <w:rsid w:val="005669D4"/>
    <w:rsid w:val="005709E1"/>
    <w:rsid w:val="005711EF"/>
    <w:rsid w:val="00571CA3"/>
    <w:rsid w:val="00572758"/>
    <w:rsid w:val="00572B19"/>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813"/>
    <w:rsid w:val="00663E64"/>
    <w:rsid w:val="006644E0"/>
    <w:rsid w:val="00664801"/>
    <w:rsid w:val="006657A1"/>
    <w:rsid w:val="006657F0"/>
    <w:rsid w:val="00665F83"/>
    <w:rsid w:val="00666230"/>
    <w:rsid w:val="00666461"/>
    <w:rsid w:val="00670113"/>
    <w:rsid w:val="00670C28"/>
    <w:rsid w:val="0067400E"/>
    <w:rsid w:val="00674D50"/>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519"/>
    <w:rsid w:val="00774EFE"/>
    <w:rsid w:val="007774AE"/>
    <w:rsid w:val="007833E4"/>
    <w:rsid w:val="00784347"/>
    <w:rsid w:val="007845BD"/>
    <w:rsid w:val="0078684A"/>
    <w:rsid w:val="007919A6"/>
    <w:rsid w:val="00792FDD"/>
    <w:rsid w:val="00796732"/>
    <w:rsid w:val="007A0624"/>
    <w:rsid w:val="007A3331"/>
    <w:rsid w:val="007A510C"/>
    <w:rsid w:val="007A599E"/>
    <w:rsid w:val="007B41EA"/>
    <w:rsid w:val="007B4960"/>
    <w:rsid w:val="007B5798"/>
    <w:rsid w:val="007B6A62"/>
    <w:rsid w:val="007B7BEC"/>
    <w:rsid w:val="007C1F85"/>
    <w:rsid w:val="007C63BF"/>
    <w:rsid w:val="007C673F"/>
    <w:rsid w:val="007C6946"/>
    <w:rsid w:val="007D14AA"/>
    <w:rsid w:val="007D19B4"/>
    <w:rsid w:val="007D2573"/>
    <w:rsid w:val="007D2DB9"/>
    <w:rsid w:val="007D340D"/>
    <w:rsid w:val="007D74AF"/>
    <w:rsid w:val="007D7616"/>
    <w:rsid w:val="007E1A9A"/>
    <w:rsid w:val="007E4FA7"/>
    <w:rsid w:val="007E59E6"/>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218A"/>
    <w:rsid w:val="008535FE"/>
    <w:rsid w:val="00855B79"/>
    <w:rsid w:val="008578BE"/>
    <w:rsid w:val="008634F5"/>
    <w:rsid w:val="00864A71"/>
    <w:rsid w:val="00864DEF"/>
    <w:rsid w:val="008653DD"/>
    <w:rsid w:val="008661CA"/>
    <w:rsid w:val="00866894"/>
    <w:rsid w:val="008708DF"/>
    <w:rsid w:val="008714DE"/>
    <w:rsid w:val="00872E17"/>
    <w:rsid w:val="008730B0"/>
    <w:rsid w:val="00877742"/>
    <w:rsid w:val="008802C8"/>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600D9"/>
    <w:rsid w:val="0096185F"/>
    <w:rsid w:val="009631DA"/>
    <w:rsid w:val="0096345F"/>
    <w:rsid w:val="00964AE2"/>
    <w:rsid w:val="009656A9"/>
    <w:rsid w:val="00966A1F"/>
    <w:rsid w:val="00970C16"/>
    <w:rsid w:val="00975B57"/>
    <w:rsid w:val="009836F4"/>
    <w:rsid w:val="00985160"/>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54F3"/>
    <w:rsid w:val="00A07F79"/>
    <w:rsid w:val="00A10E5A"/>
    <w:rsid w:val="00A11F72"/>
    <w:rsid w:val="00A138B3"/>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F00"/>
    <w:rsid w:val="00AF032A"/>
    <w:rsid w:val="00AF0B37"/>
    <w:rsid w:val="00AF28CD"/>
    <w:rsid w:val="00AF30B4"/>
    <w:rsid w:val="00AF3F58"/>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CB7"/>
    <w:rsid w:val="00FD770B"/>
    <w:rsid w:val="00FE09E3"/>
    <w:rsid w:val="00FE0C2B"/>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v:textbox inset="5.85pt,.7pt,5.85pt,.7pt"/>
    </o:shapedefaults>
    <o:shapelayout v:ext="edit">
      <o:idmap v:ext="edit" data="1"/>
    </o:shapelayout>
  </w:shapeDefaults>
  <w:decimalSymbol w:val="."/>
  <w:listSeparator w:val=","/>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71985">
      <w:bodyDiv w:val="1"/>
      <w:marLeft w:val="0"/>
      <w:marRight w:val="0"/>
      <w:marTop w:val="0"/>
      <w:marBottom w:val="0"/>
      <w:divBdr>
        <w:top w:val="none" w:sz="0" w:space="0" w:color="auto"/>
        <w:left w:val="none" w:sz="0" w:space="0" w:color="auto"/>
        <w:bottom w:val="none" w:sz="0" w:space="0" w:color="auto"/>
        <w:right w:val="none" w:sz="0" w:space="0" w:color="auto"/>
      </w:divBdr>
    </w:div>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66E6-8B26-42C3-AA7B-B192F53F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2557</Words>
  <Characters>286</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3</cp:revision>
  <cp:lastPrinted>2022-02-22T09:56:00Z</cp:lastPrinted>
  <dcterms:created xsi:type="dcterms:W3CDTF">2022-04-06T01:56:00Z</dcterms:created>
  <dcterms:modified xsi:type="dcterms:W3CDTF">2022-04-06T01:57:00Z</dcterms:modified>
</cp:coreProperties>
</file>