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62" w:rsidRDefault="00DA1E62" w:rsidP="00DA1E62">
      <w:pPr>
        <w:autoSpaceDE w:val="0"/>
        <w:autoSpaceDN w:val="0"/>
        <w:spacing w:line="280" w:lineRule="exact"/>
        <w:rPr>
          <w:rFonts w:hAnsi="ＭＳ 明朝"/>
        </w:rPr>
      </w:pPr>
      <w:bookmarkStart w:id="0" w:name="_GoBack"/>
      <w:bookmarkEnd w:id="0"/>
      <w:r w:rsidRPr="00A133E9">
        <w:rPr>
          <w:rFonts w:hAnsi="ＭＳ 明朝" w:hint="eastAsia"/>
        </w:rPr>
        <w:t>様式第２号（第３条関係）</w:t>
      </w:r>
    </w:p>
    <w:p w:rsidR="00DA1E62" w:rsidRPr="00A133E9" w:rsidRDefault="00DA1E62" w:rsidP="00DA1E62">
      <w:pPr>
        <w:autoSpaceDE w:val="0"/>
        <w:autoSpaceDN w:val="0"/>
        <w:spacing w:line="280" w:lineRule="exact"/>
        <w:rPr>
          <w:rFonts w:hAnsi="ＭＳ 明朝"/>
        </w:rPr>
      </w:pPr>
    </w:p>
    <w:p w:rsidR="00DA1E62" w:rsidRPr="00BB5E67" w:rsidRDefault="00DA1E62" w:rsidP="00DA1E62">
      <w:pPr>
        <w:autoSpaceDE w:val="0"/>
        <w:autoSpaceDN w:val="0"/>
        <w:spacing w:line="280" w:lineRule="exact"/>
        <w:jc w:val="center"/>
        <w:rPr>
          <w:rFonts w:hAnsi="ＭＳ 明朝"/>
        </w:rPr>
      </w:pPr>
      <w:r>
        <w:rPr>
          <w:rFonts w:hAnsi="ＭＳ 明朝" w:hint="eastAsia"/>
        </w:rPr>
        <w:t>簡易宿所の玄関帳場に関する附属書類</w:t>
      </w:r>
    </w:p>
    <w:p w:rsidR="00DA1E62" w:rsidRDefault="00DA1E62" w:rsidP="00DA1E62">
      <w:pPr>
        <w:autoSpaceDE w:val="0"/>
        <w:autoSpaceDN w:val="0"/>
        <w:spacing w:line="280" w:lineRule="exact"/>
        <w:jc w:val="center"/>
        <w:rPr>
          <w:rFonts w:hAnsi="ＭＳ 明朝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989"/>
      </w:tblGrid>
      <w:tr w:rsidR="00DA1E62" w:rsidRPr="0035755E" w:rsidTr="00EA04D9">
        <w:trPr>
          <w:trHeight w:val="595"/>
        </w:trPr>
        <w:tc>
          <w:tcPr>
            <w:tcW w:w="2169" w:type="dxa"/>
            <w:shd w:val="clear" w:color="auto" w:fill="auto"/>
            <w:vAlign w:val="center"/>
          </w:tcPr>
          <w:p w:rsidR="00DA1E62" w:rsidRPr="0035755E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35755E">
              <w:rPr>
                <w:rFonts w:hAnsi="ＭＳ 明朝" w:hint="eastAsia"/>
              </w:rPr>
              <w:t>営業施設の名称</w:t>
            </w:r>
          </w:p>
        </w:tc>
        <w:tc>
          <w:tcPr>
            <w:tcW w:w="6989" w:type="dxa"/>
            <w:shd w:val="clear" w:color="auto" w:fill="auto"/>
            <w:vAlign w:val="center"/>
          </w:tcPr>
          <w:p w:rsidR="00DA1E62" w:rsidRPr="0035755E" w:rsidRDefault="00DA1E62" w:rsidP="00EA04D9">
            <w:pPr>
              <w:autoSpaceDE w:val="0"/>
              <w:autoSpaceDN w:val="0"/>
              <w:spacing w:line="280" w:lineRule="exact"/>
              <w:ind w:left="241"/>
              <w:rPr>
                <w:rFonts w:hAnsi="ＭＳ 明朝"/>
              </w:rPr>
            </w:pPr>
          </w:p>
        </w:tc>
      </w:tr>
    </w:tbl>
    <w:p w:rsidR="00DA1E62" w:rsidRPr="00BB5E67" w:rsidRDefault="00DA1E62" w:rsidP="00DA1E62">
      <w:pPr>
        <w:autoSpaceDE w:val="0"/>
        <w:autoSpaceDN w:val="0"/>
        <w:spacing w:line="280" w:lineRule="exact"/>
        <w:jc w:val="center"/>
        <w:rPr>
          <w:rFonts w:hAnsi="ＭＳ 明朝"/>
        </w:rPr>
      </w:pPr>
    </w:p>
    <w:p w:rsidR="00DA1E62" w:rsidRPr="00BB5E67" w:rsidRDefault="00DA1E62" w:rsidP="00DA1E62">
      <w:pPr>
        <w:autoSpaceDE w:val="0"/>
        <w:autoSpaceDN w:val="0"/>
        <w:spacing w:line="280" w:lineRule="exact"/>
        <w:ind w:firstLineChars="100" w:firstLine="22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BB5E67">
        <w:rPr>
          <w:rFonts w:hAnsi="ＭＳ 明朝" w:hint="eastAsia"/>
        </w:rPr>
        <w:t>玄関帳場を設置する場所</w:t>
      </w:r>
    </w:p>
    <w:p w:rsidR="00DA1E62" w:rsidRPr="00BB5E67" w:rsidRDefault="00DA1E62" w:rsidP="00DA1E62">
      <w:pPr>
        <w:autoSpaceDE w:val="0"/>
        <w:autoSpaceDN w:val="0"/>
        <w:spacing w:line="280" w:lineRule="exact"/>
        <w:ind w:firstLineChars="300" w:firstLine="660"/>
        <w:rPr>
          <w:rFonts w:hAnsi="ＭＳ 明朝"/>
        </w:rPr>
      </w:pPr>
      <w:r w:rsidRPr="00BB5E67">
        <w:rPr>
          <w:rFonts w:hAnsi="ＭＳ 明朝" w:hint="eastAsia"/>
        </w:rPr>
        <w:t>簡易宿所の内部　・　簡易宿所の外部（施設外玄関帳場）</w:t>
      </w:r>
    </w:p>
    <w:p w:rsidR="00DA1E62" w:rsidRPr="00BB5E67" w:rsidRDefault="00DA1E62" w:rsidP="00DA1E62">
      <w:pPr>
        <w:autoSpaceDE w:val="0"/>
        <w:autoSpaceDN w:val="0"/>
        <w:spacing w:line="280" w:lineRule="exact"/>
        <w:rPr>
          <w:rFonts w:hAnsi="ＭＳ 明朝"/>
        </w:rPr>
      </w:pPr>
    </w:p>
    <w:p w:rsidR="00DA1E62" w:rsidRPr="00BB5E67" w:rsidRDefault="00DA1E62" w:rsidP="00DA1E62">
      <w:pPr>
        <w:autoSpaceDE w:val="0"/>
        <w:autoSpaceDN w:val="0"/>
        <w:spacing w:line="280" w:lineRule="exact"/>
        <w:ind w:firstLineChars="100" w:firstLine="22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BB5E67">
        <w:rPr>
          <w:rFonts w:hAnsi="ＭＳ 明朝" w:hint="eastAsia"/>
        </w:rPr>
        <w:t>玄関帳場を簡易宿所の内部に設置する場合の概要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302"/>
      </w:tblGrid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(1)</w:t>
            </w:r>
            <w:r w:rsidRPr="00212210">
              <w:rPr>
                <w:rFonts w:hAnsi="ＭＳ 明朝"/>
                <w:szCs w:val="22"/>
              </w:rPr>
              <w:t xml:space="preserve"> </w:t>
            </w:r>
            <w:r w:rsidRPr="00212210">
              <w:rPr>
                <w:rFonts w:hAnsi="ＭＳ 明朝" w:hint="eastAsia"/>
                <w:szCs w:val="22"/>
              </w:rPr>
              <w:t>玄関帳場を設置する場所</w:t>
            </w:r>
          </w:p>
        </w:tc>
        <w:tc>
          <w:tcPr>
            <w:tcW w:w="5302" w:type="dxa"/>
            <w:shd w:val="clear" w:color="auto" w:fill="auto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(2)</w:t>
            </w:r>
            <w:r w:rsidRPr="00212210">
              <w:rPr>
                <w:rFonts w:hAnsi="ＭＳ 明朝"/>
                <w:szCs w:val="22"/>
              </w:rPr>
              <w:t xml:space="preserve"> </w:t>
            </w:r>
            <w:r w:rsidRPr="00212210">
              <w:rPr>
                <w:rFonts w:hAnsi="ＭＳ 明朝" w:hint="eastAsia"/>
                <w:szCs w:val="22"/>
              </w:rPr>
              <w:t>玄関帳場に常駐する人数</w:t>
            </w:r>
          </w:p>
        </w:tc>
        <w:tc>
          <w:tcPr>
            <w:tcW w:w="5302" w:type="dxa"/>
            <w:shd w:val="clear" w:color="auto" w:fill="auto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</w:tbl>
    <w:p w:rsidR="00DA1E62" w:rsidRPr="00BB5E67" w:rsidRDefault="00DA1E62" w:rsidP="00DA1E62">
      <w:pPr>
        <w:autoSpaceDE w:val="0"/>
        <w:autoSpaceDN w:val="0"/>
        <w:spacing w:line="280" w:lineRule="exact"/>
        <w:jc w:val="center"/>
        <w:rPr>
          <w:rFonts w:hAnsi="ＭＳ 明朝"/>
        </w:rPr>
      </w:pPr>
    </w:p>
    <w:p w:rsidR="00DA1E62" w:rsidRPr="00BB5E67" w:rsidRDefault="00DA1E62" w:rsidP="00DA1E62">
      <w:pPr>
        <w:autoSpaceDE w:val="0"/>
        <w:autoSpaceDN w:val="0"/>
        <w:spacing w:line="280" w:lineRule="exact"/>
        <w:ind w:firstLineChars="100" w:firstLine="22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BB5E67">
        <w:rPr>
          <w:rFonts w:hAnsi="ＭＳ 明朝" w:hint="eastAsia"/>
        </w:rPr>
        <w:t>玄関帳場を簡易宿所の外部に設置する場合の概要（施設外玄関帳場の概要）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302"/>
      </w:tblGrid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(1) 施設外玄関帳場の設置数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(2)</w:t>
            </w:r>
            <w:r w:rsidRPr="00212210">
              <w:rPr>
                <w:rFonts w:hAnsi="ＭＳ 明朝"/>
                <w:szCs w:val="22"/>
              </w:rPr>
              <w:t xml:space="preserve"> </w:t>
            </w:r>
            <w:r w:rsidRPr="00212210">
              <w:rPr>
                <w:rFonts w:hAnsi="ＭＳ 明朝" w:hint="eastAsia"/>
                <w:szCs w:val="22"/>
              </w:rPr>
              <w:t>施設外玄関帳場の所在地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(3)</w:t>
            </w:r>
            <w:r w:rsidRPr="00212210">
              <w:rPr>
                <w:rFonts w:hAnsi="ＭＳ 明朝"/>
                <w:szCs w:val="22"/>
              </w:rPr>
              <w:t xml:space="preserve"> </w:t>
            </w:r>
            <w:r w:rsidRPr="00212210">
              <w:rPr>
                <w:rFonts w:hAnsi="ＭＳ 明朝" w:hint="eastAsia"/>
                <w:szCs w:val="22"/>
              </w:rPr>
              <w:t>施設外玄関帳場の名称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(4)</w:t>
            </w:r>
            <w:r w:rsidRPr="00212210"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施設外玄関帳場の管理者</w:t>
            </w:r>
            <w:r w:rsidRPr="00212210">
              <w:rPr>
                <w:rFonts w:hAnsi="ＭＳ 明朝" w:hint="eastAsia"/>
                <w:szCs w:val="22"/>
              </w:rPr>
              <w:t>の氏名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300" w:lineRule="exact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 xml:space="preserve">(5) </w:t>
            </w:r>
            <w:r>
              <w:rPr>
                <w:rFonts w:hAnsi="ＭＳ 明朝" w:hint="eastAsia"/>
                <w:szCs w:val="22"/>
              </w:rPr>
              <w:t>施設外玄関帳場</w:t>
            </w:r>
            <w:r w:rsidRPr="00212210">
              <w:rPr>
                <w:rFonts w:hAnsi="ＭＳ 明朝" w:hint="eastAsia"/>
                <w:szCs w:val="22"/>
              </w:rPr>
              <w:t>の連絡先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(6)</w:t>
            </w:r>
            <w:r w:rsidRPr="00212210">
              <w:rPr>
                <w:rFonts w:hAnsi="ＭＳ 明朝"/>
                <w:szCs w:val="22"/>
              </w:rPr>
              <w:t xml:space="preserve"> </w:t>
            </w:r>
            <w:r w:rsidRPr="00212210">
              <w:rPr>
                <w:rFonts w:hAnsi="ＭＳ 明朝" w:hint="eastAsia"/>
                <w:szCs w:val="22"/>
              </w:rPr>
              <w:t>簡易宿所の出入口の鍵の有無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(7)</w:t>
            </w:r>
            <w:r w:rsidRPr="00212210"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宿泊客と施設外玄関帳場</w:t>
            </w:r>
            <w:r w:rsidRPr="00212210">
              <w:rPr>
                <w:rFonts w:hAnsi="ＭＳ 明朝" w:hint="eastAsia"/>
                <w:szCs w:val="22"/>
              </w:rPr>
              <w:t>との連絡方法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hAnsi="ＭＳ 明朝"/>
                <w:szCs w:val="22"/>
              </w:rPr>
            </w:pPr>
            <w:r w:rsidRPr="00212210">
              <w:rPr>
                <w:rFonts w:hAnsi="ＭＳ 明朝"/>
                <w:szCs w:val="22"/>
              </w:rPr>
              <w:t>(</w:t>
            </w:r>
            <w:r w:rsidRPr="00212210">
              <w:rPr>
                <w:rFonts w:hAnsi="ＭＳ 明朝" w:hint="eastAsia"/>
                <w:szCs w:val="22"/>
              </w:rPr>
              <w:t>8</w:t>
            </w:r>
            <w:r w:rsidRPr="00212210">
              <w:rPr>
                <w:rFonts w:hAnsi="ＭＳ 明朝"/>
                <w:szCs w:val="22"/>
              </w:rPr>
              <w:t xml:space="preserve">) </w:t>
            </w:r>
            <w:r w:rsidRPr="00212210">
              <w:rPr>
                <w:rFonts w:hAnsi="ＭＳ 明朝" w:hint="eastAsia"/>
                <w:szCs w:val="22"/>
              </w:rPr>
              <w:t>宿泊客の出入りの確認を行う方法等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(9) 施設外玄関帳場から簡易宿所までの距離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(10) 施設外玄関帳場から簡易宿所までの移動方法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hAnsi="ＭＳ 明朝"/>
                <w:szCs w:val="22"/>
              </w:rPr>
            </w:pPr>
            <w:r w:rsidRPr="00212210">
              <w:rPr>
                <w:rFonts w:hAnsi="ＭＳ 明朝"/>
                <w:szCs w:val="22"/>
              </w:rPr>
              <w:t>(</w:t>
            </w:r>
            <w:r w:rsidRPr="00212210">
              <w:rPr>
                <w:rFonts w:hAnsi="ＭＳ 明朝" w:hint="eastAsia"/>
                <w:szCs w:val="22"/>
              </w:rPr>
              <w:t>11</w:t>
            </w:r>
            <w:r w:rsidRPr="00212210">
              <w:rPr>
                <w:rFonts w:hAnsi="ＭＳ 明朝"/>
                <w:szCs w:val="22"/>
              </w:rPr>
              <w:t xml:space="preserve">) </w:t>
            </w:r>
            <w:r w:rsidRPr="00212210">
              <w:rPr>
                <w:rFonts w:hAnsi="ＭＳ 明朝" w:hint="eastAsia"/>
                <w:szCs w:val="22"/>
              </w:rPr>
              <w:t>施設外玄関帳場から簡易宿所に到着するために要する時間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  <w:tr w:rsidR="00DA1E62" w:rsidRPr="004568D0" w:rsidTr="00EA04D9">
        <w:trPr>
          <w:trHeight w:val="624"/>
        </w:trPr>
        <w:tc>
          <w:tcPr>
            <w:tcW w:w="3856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  <w:r w:rsidRPr="00212210">
              <w:rPr>
                <w:rFonts w:hAnsi="ＭＳ 明朝" w:hint="eastAsia"/>
                <w:szCs w:val="22"/>
              </w:rPr>
              <w:t>(12) 標識を掲げる場所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DA1E62" w:rsidRPr="00212210" w:rsidRDefault="00DA1E62" w:rsidP="00EA04D9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</w:tr>
    </w:tbl>
    <w:p w:rsidR="00DA1E62" w:rsidRPr="00BB5E67" w:rsidRDefault="00DA1E62" w:rsidP="00DA1E62">
      <w:pPr>
        <w:autoSpaceDE w:val="0"/>
        <w:autoSpaceDN w:val="0"/>
        <w:spacing w:beforeLines="50" w:before="180" w:line="280" w:lineRule="exact"/>
        <w:ind w:leftChars="100" w:left="660" w:hangingChars="200" w:hanging="440"/>
        <w:rPr>
          <w:rFonts w:hAnsi="ＭＳ 明朝"/>
        </w:rPr>
      </w:pPr>
      <w:r w:rsidRPr="00BB5E67">
        <w:rPr>
          <w:rFonts w:hAnsi="ＭＳ 明朝" w:hint="eastAsia"/>
        </w:rPr>
        <w:t>備考　(11)の所要時間を算出する場合は、自動車を利用する場合にあっては毎時30キロメートル、自転車を利用する場合にあっては毎時15キロメートル、徒歩による場合にあっては毎時4.8キロメートルの速度で移動できるものとして算定すること。ただし、これらにより難いときは、その理由を明記した上でこれら以外の速度等で算定すること。</w:t>
      </w:r>
    </w:p>
    <w:p w:rsidR="00F501B3" w:rsidRPr="00DA1E62" w:rsidRDefault="00F501B3"/>
    <w:sectPr w:rsidR="00F501B3" w:rsidRPr="00DA1E62" w:rsidSect="00DA1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0E" w:rsidRDefault="00EC500E" w:rsidP="00EC500E">
      <w:r>
        <w:separator/>
      </w:r>
    </w:p>
  </w:endnote>
  <w:endnote w:type="continuationSeparator" w:id="0">
    <w:p w:rsidR="00EC500E" w:rsidRDefault="00EC500E" w:rsidP="00EC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Default="00EC50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Default="00EC50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Default="00EC5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0E" w:rsidRDefault="00EC500E" w:rsidP="00EC500E">
      <w:r>
        <w:separator/>
      </w:r>
    </w:p>
  </w:footnote>
  <w:footnote w:type="continuationSeparator" w:id="0">
    <w:p w:rsidR="00EC500E" w:rsidRDefault="00EC500E" w:rsidP="00EC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Default="00EC50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Default="00EC50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0E" w:rsidRDefault="00EC5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62"/>
    <w:rsid w:val="00DA1E62"/>
    <w:rsid w:val="00EC500E"/>
    <w:rsid w:val="00F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2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00E"/>
    <w:rPr>
      <w:rFonts w:ascii="ＭＳ 明朝" w:eastAsia="ＭＳ 明朝" w:hAnsi="Century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C5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00E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2024-05-10T02:47:00Z</dcterms:created>
  <dcterms:modified xsi:type="dcterms:W3CDTF">2024-05-10T02:47:00Z</dcterms:modified>
</cp:coreProperties>
</file>